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DD0FB" w14:textId="77777777" w:rsidR="009D4DA5" w:rsidRPr="00076E63" w:rsidRDefault="009D4DA5" w:rsidP="00076E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bg-BG"/>
        </w:rPr>
      </w:pPr>
    </w:p>
    <w:tbl>
      <w:tblPr>
        <w:tblW w:w="103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191"/>
        <w:gridCol w:w="5190"/>
        <w:gridCol w:w="7"/>
      </w:tblGrid>
      <w:tr w:rsidR="00076E63" w:rsidRPr="003C124D" w14:paraId="5868A981" w14:textId="77777777" w:rsidTr="00EC72AA">
        <w:tc>
          <w:tcPr>
            <w:tcW w:w="10388" w:type="dxa"/>
            <w:gridSpan w:val="3"/>
            <w:shd w:val="clear" w:color="auto" w:fill="D9D9D9"/>
          </w:tcPr>
          <w:p w14:paraId="6AD715B5" w14:textId="77777777" w:rsidR="00076E63" w:rsidRPr="00FE55C5" w:rsidRDefault="00FE55C5" w:rsidP="00076E6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E55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Частична предварителна оценка на въздействието</w:t>
            </w:r>
          </w:p>
        </w:tc>
      </w:tr>
      <w:tr w:rsidR="00076E63" w:rsidRPr="00076E63" w14:paraId="07CA7BDA" w14:textId="77777777" w:rsidTr="00EC72AA">
        <w:trPr>
          <w:gridAfter w:val="1"/>
          <w:wAfter w:w="7" w:type="dxa"/>
        </w:trPr>
        <w:tc>
          <w:tcPr>
            <w:tcW w:w="5191" w:type="dxa"/>
          </w:tcPr>
          <w:p w14:paraId="423B914E" w14:textId="77777777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Институция:</w:t>
            </w:r>
          </w:p>
          <w:p w14:paraId="02423634" w14:textId="77777777" w:rsidR="00076E63" w:rsidRPr="0029061E" w:rsidRDefault="00BB21F0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2906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Министерство на околната среда и водите</w:t>
            </w:r>
          </w:p>
        </w:tc>
        <w:tc>
          <w:tcPr>
            <w:tcW w:w="5190" w:type="dxa"/>
          </w:tcPr>
          <w:p w14:paraId="41262CB3" w14:textId="77777777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Нормативен акт:</w:t>
            </w:r>
          </w:p>
          <w:p w14:paraId="708DB7A0" w14:textId="77777777" w:rsidR="00076E63" w:rsidRPr="0029061E" w:rsidRDefault="0052230F" w:rsidP="007F620B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val="bg-BG" w:eastAsia="bg-BG"/>
              </w:rPr>
              <w:t xml:space="preserve">Проект </w:t>
            </w:r>
            <w:r w:rsidR="007F620B" w:rsidRPr="007F620B"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val="bg-BG" w:eastAsia="bg-BG"/>
              </w:rPr>
              <w:t>на ПМС за из</w:t>
            </w:r>
            <w:r w:rsidR="007F620B"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val="bg-BG" w:eastAsia="bg-BG"/>
              </w:rPr>
              <w:t>менение и допълнение на Наредба</w:t>
            </w:r>
            <w:r w:rsidR="007F620B"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bg-BG"/>
              </w:rPr>
              <w:t xml:space="preserve"> </w:t>
            </w:r>
            <w:r w:rsidR="007F620B" w:rsidRPr="007F620B"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val="bg-BG" w:eastAsia="bg-BG"/>
              </w:rPr>
              <w:t>за излязлото от употреба електрическо и електронно оборудване</w:t>
            </w:r>
          </w:p>
        </w:tc>
      </w:tr>
      <w:tr w:rsidR="00076E63" w:rsidRPr="00076E63" w14:paraId="599B8326" w14:textId="77777777" w:rsidTr="006B6F46">
        <w:trPr>
          <w:gridAfter w:val="1"/>
          <w:wAfter w:w="7" w:type="dxa"/>
        </w:trPr>
        <w:tc>
          <w:tcPr>
            <w:tcW w:w="5191" w:type="dxa"/>
          </w:tcPr>
          <w:p w14:paraId="7DFDFE15" w14:textId="6E911331" w:rsidR="00D802C6" w:rsidRDefault="00076E63" w:rsidP="00076E63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bdr w:val="none" w:sz="0" w:space="0" w:color="auto" w:frame="1"/>
                <w:lang w:val="bg-BG" w:eastAsia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object w:dxaOrig="225" w:dyaOrig="225" w14:anchorId="619E41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0" type="#_x0000_t75" style="width:202.5pt;height:39.75pt" o:ole="">
                  <v:imagedata r:id="rId8" o:title=""/>
                </v:shape>
                <w:control r:id="rId9" w:name="OptionButton2" w:shapeid="_x0000_i1060"/>
              </w:object>
            </w:r>
          </w:p>
          <w:p w14:paraId="14096C0F" w14:textId="77777777" w:rsidR="00076E63" w:rsidRPr="001462CB" w:rsidRDefault="00076E63" w:rsidP="00735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5190" w:type="dxa"/>
          </w:tcPr>
          <w:p w14:paraId="48833BD0" w14:textId="72939944" w:rsidR="00076E63" w:rsidRPr="007840F4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784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object w:dxaOrig="225" w:dyaOrig="225" w14:anchorId="0F3249B8">
                <v:shape id="_x0000_i1062" type="#_x0000_t75" style="width:202.5pt;height:39pt" o:ole="">
                  <v:imagedata r:id="rId10" o:title=""/>
                </v:shape>
                <w:control r:id="rId11" w:name="OptionButton1" w:shapeid="_x0000_i1062"/>
              </w:object>
            </w:r>
          </w:p>
          <w:p w14:paraId="62104D6E" w14:textId="79ADC6C4" w:rsidR="007840F4" w:rsidRPr="007840F4" w:rsidRDefault="007840F4" w:rsidP="007840F4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840F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Включен за периода май-юни 2026 г., приета с Решение № 415 на Министерския съвет от 20 май 2026 г. - под № 21.  </w:t>
            </w:r>
          </w:p>
          <w:p w14:paraId="6D9A7586" w14:textId="77777777" w:rsidR="00076E63" w:rsidRPr="007840F4" w:rsidRDefault="00076E63" w:rsidP="00735C77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  <w:tr w:rsidR="00076E63" w:rsidRPr="00076E63" w14:paraId="625EA759" w14:textId="77777777" w:rsidTr="00EC72AA">
        <w:trPr>
          <w:gridAfter w:val="1"/>
          <w:wAfter w:w="7" w:type="dxa"/>
        </w:trPr>
        <w:tc>
          <w:tcPr>
            <w:tcW w:w="5191" w:type="dxa"/>
          </w:tcPr>
          <w:p w14:paraId="3E03312E" w14:textId="77777777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Лице за контакт:</w:t>
            </w:r>
          </w:p>
          <w:p w14:paraId="1B828C87" w14:textId="77777777" w:rsidR="00076E63" w:rsidRPr="00076E63" w:rsidRDefault="007F620B" w:rsidP="00190AB7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28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Светлана Тронкова-Божкова</w:t>
            </w:r>
            <w:r w:rsidR="00190AB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и. д. директор дирекция УООП</w:t>
            </w:r>
            <w:r w:rsidR="00190AB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МОСВ</w:t>
            </w:r>
            <w:r w:rsidR="00076E63"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5190" w:type="dxa"/>
          </w:tcPr>
          <w:p w14:paraId="7A55D036" w14:textId="77777777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Телефон</w:t>
            </w:r>
            <w:r w:rsidR="006008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и ел. поща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</w:p>
          <w:p w14:paraId="49219829" w14:textId="77777777" w:rsidR="007F620B" w:rsidRDefault="007F620B" w:rsidP="00190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02 940 6638</w:t>
            </w:r>
            <w:r w:rsidR="00190AB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28D73024" w14:textId="77777777" w:rsidR="00190AB7" w:rsidRPr="00190AB7" w:rsidRDefault="007F620B" w:rsidP="00190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sbozhkova</w:t>
            </w:r>
            <w:r w:rsidR="00190AB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@moew.government.bg</w:t>
            </w:r>
          </w:p>
        </w:tc>
      </w:tr>
      <w:tr w:rsidR="00076E63" w:rsidRPr="00B77953" w14:paraId="65B1967A" w14:textId="77777777" w:rsidTr="00EC72AA">
        <w:tc>
          <w:tcPr>
            <w:tcW w:w="10388" w:type="dxa"/>
            <w:gridSpan w:val="3"/>
          </w:tcPr>
          <w:p w14:paraId="4ED22A31" w14:textId="77777777" w:rsidR="001A39F3" w:rsidRDefault="001138D1" w:rsidP="001A39F3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291" w:hanging="29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Проблем/</w:t>
            </w:r>
            <w:r w:rsidR="009D4DA5"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проблем</w:t>
            </w:r>
            <w:r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 за решаване</w:t>
            </w:r>
            <w:r w:rsidR="00076E63"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: </w:t>
            </w:r>
          </w:p>
          <w:p w14:paraId="00C67875" w14:textId="71266B80" w:rsidR="001A39F3" w:rsidRPr="001A39F3" w:rsidRDefault="00B40113" w:rsidP="001A39F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Отговорността за финансиране</w:t>
            </w:r>
            <w:r w:rsidR="001A39F3" w:rsidRPr="001A39F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дейностите по управление на отпадъците от електрическо и електронно  оборудване (ОЕЕО)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 необходимо да бъде ясно определена в съответствие </w:t>
            </w:r>
            <w:r w:rsidR="002B4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 момента на пускане на пазара на съответното електрическо и електронно оборудване (ЕЕО)</w:t>
            </w:r>
            <w:r w:rsidR="0064128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4128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действащата към този момент нормативна уредба</w:t>
            </w:r>
            <w:r w:rsidR="002B4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4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</w:t>
            </w:r>
            <w:r w:rsidR="004D54A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съответствие </w:t>
            </w:r>
            <w:r w:rsidR="00174D6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 произхода на образуваните</w:t>
            </w:r>
            <w:r w:rsidR="00D04A6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отпадъците – от бита</w:t>
            </w:r>
            <w:r w:rsidR="004D54A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или от потребители извън бита</w:t>
            </w:r>
            <w:r w:rsidR="0064128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0FDC9B6F" w14:textId="6A5480BC" w:rsidR="00AF3C79" w:rsidRPr="00AF3C79" w:rsidRDefault="00AF3C79" w:rsidP="00A56FED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 w:rsidRPr="00AF3C7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Проектът на ПМС за изменение и допълнение на </w:t>
            </w:r>
            <w:r w:rsidRPr="00AF3C79">
              <w:rPr>
                <w:rFonts w:ascii="Times New Roman" w:hAnsi="Times New Roman"/>
                <w:b/>
                <w:noProof/>
                <w:sz w:val="24"/>
                <w:szCs w:val="24"/>
                <w:lang w:val="bg-BG" w:eastAsia="bg-BG"/>
              </w:rPr>
              <w:t>Наредба за излязлото от употреба електрическо и електронно оборудване</w:t>
            </w:r>
            <w:r w:rsidRPr="00AF3C7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приета с ПМС № 256 от 13.11.2013 г., обн., ДВ, бр. 100 от 19.11.2013 г., в сила от1.01.2014 г., изм., бр. 30 от 15.04.2016 г., в сила от 16.06.2016 г., изм. и доп., бр. 47 от 5.06.2018 г., изм., бр. 60 от 20.07.2018 г., изм. и доп., бр. 2 от 8.01.2021 г., бр. 100 от 16.12.2022 г. , цели въвеждането в българското законодателство на следния акт:</w:t>
            </w:r>
          </w:p>
          <w:p w14:paraId="1D4399B7" w14:textId="0C15F98F" w:rsidR="00B10E56" w:rsidRDefault="00AF3C79" w:rsidP="00A56FED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</w:pPr>
            <w:r w:rsidRPr="00AF3C79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Директива (ЕС) 2024/884 на Европейския парламент и на Съвета от 13 март 2024 година за изменение на Директива 2012/19/ЕС относно отпадъци от електрическо и електронно оборудване</w:t>
            </w:r>
          </w:p>
          <w:p w14:paraId="456CB149" w14:textId="77777777" w:rsidR="00B10E56" w:rsidRPr="00087070" w:rsidRDefault="00B10E56" w:rsidP="00A56FED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 w:rsidRPr="00AF3C79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Директива (ЕС) 2024/884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 xml:space="preserve"> </w:t>
            </w:r>
            <w:r w:rsidRPr="00B10E5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е разработена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във връзка с постановено решение на Съда</w:t>
            </w:r>
            <w:r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Европейския съ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юз по дело C-181/20 от 2022 г</w:t>
            </w:r>
            <w:r w:rsidR="00E5510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.</w:t>
            </w:r>
          </w:p>
          <w:p w14:paraId="75DA1302" w14:textId="77777777" w:rsidR="00095B5A" w:rsidRPr="00087070" w:rsidRDefault="00095B5A" w:rsidP="00A56FED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Фотоволтаичните панели,</w:t>
            </w:r>
            <w:r w:rsidR="00897B95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не попадат</w:t>
            </w:r>
            <w:r w:rsidRPr="00095B5A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в приложното поле на </w:t>
            </w:r>
            <w:r w:rsidRPr="00095B5A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Директива 2002/96/ЕО</w:t>
            </w:r>
            <w:r w:rsidRPr="00095B5A">
              <w:rPr>
                <w:i/>
              </w:rPr>
              <w:t xml:space="preserve"> </w:t>
            </w:r>
            <w:r w:rsidRPr="00095B5A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на Европейския парламент и на Съвета от 27 януари 2003 година относно отпадъци от електрическо и електронно оборудване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и бяха включени в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bg-BG"/>
              </w:rPr>
              <w:t xml:space="preserve"> </w:t>
            </w:r>
            <w:r w:rsidRPr="00095B5A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приложното поле на </w:t>
            </w:r>
            <w:r w:rsidRPr="005712B4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Директива 2012/19/ЕС от 13 август 2012 г., относно отпадъци от електрическо и електронно оборудване</w:t>
            </w:r>
            <w:r w:rsidR="00897B95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</w:t>
            </w:r>
            <w:r w:rsidRPr="00095B5A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в категория 4 от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Pr="00095B5A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приложения I и II, както е посочено в член 2, параграф 1, буква а) от </w:t>
            </w:r>
            <w:r w:rsidRPr="00087070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Директива 2012/19/ЕС.</w:t>
            </w:r>
          </w:p>
          <w:p w14:paraId="4A183D98" w14:textId="3D9C31E5" w:rsidR="00095B5A" w:rsidRDefault="005712B4" w:rsidP="00A56FED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В член 13, параграф 1 от Директива 2012/19/ЕС се предвижда, че държавите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членки трябва да гарантират, че </w:t>
            </w:r>
            <w:r w:rsidR="00A56FED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производителите на ЕЕО</w:t>
            </w:r>
            <w:r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поемат разходите за събирането, третирането,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повторната употреба, оползотворяването и екологосъобразното о</w:t>
            </w:r>
            <w:r w:rsidR="00A56FED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безвреждане на ОЕЕО</w:t>
            </w:r>
            <w:r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от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потребители, различни от домакинствата, получени от продукти, пуснати на пазара след 13 август 2005 г.</w:t>
            </w:r>
          </w:p>
          <w:p w14:paraId="1EFFD274" w14:textId="615CAB79" w:rsidR="005712B4" w:rsidRDefault="008B7B17" w:rsidP="00174D6B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 решение</w:t>
            </w:r>
            <w:r w:rsidR="00E5510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то</w:t>
            </w:r>
            <w:r w:rsid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по дело C-181/20 </w:t>
            </w:r>
            <w:r w:rsidR="00174D6B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от 2022 г., </w:t>
            </w:r>
            <w:r w:rsidR="005712B4"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Съдът на Европейския съ</w:t>
            </w:r>
            <w:r w:rsid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юз е </w:t>
            </w:r>
            <w:r w:rsidR="005712B4"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обяви</w:t>
            </w:r>
            <w:r w:rsid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л</w:t>
            </w:r>
            <w:r w:rsidR="005712B4"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член 13, параграф 1 от </w:t>
            </w:r>
            <w:r w:rsidR="005712B4" w:rsidRPr="005712B4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Директива 2012/19/ЕС</w:t>
            </w:r>
            <w:r w:rsidR="005712B4"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за невалиден по отношение на </w:t>
            </w:r>
            <w:r w:rsidR="005712B4" w:rsidRPr="005712B4">
              <w:rPr>
                <w:rFonts w:ascii="Times New Roman" w:hAnsi="Times New Roman"/>
                <w:b/>
                <w:noProof/>
                <w:sz w:val="24"/>
                <w:szCs w:val="24"/>
                <w:lang w:val="bg-BG" w:eastAsia="bg-BG"/>
              </w:rPr>
              <w:t>фотоволтаичните панели</w:t>
            </w:r>
            <w:r w:rsidR="005712B4"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</w:t>
            </w:r>
            <w:r w:rsid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="005712B4"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пуснати на пазара между </w:t>
            </w:r>
            <w:r w:rsidR="005712B4" w:rsidRPr="005712B4">
              <w:rPr>
                <w:rFonts w:ascii="Times New Roman" w:hAnsi="Times New Roman"/>
                <w:b/>
                <w:noProof/>
                <w:sz w:val="24"/>
                <w:szCs w:val="24"/>
                <w:lang w:val="bg-BG" w:eastAsia="bg-BG"/>
              </w:rPr>
              <w:t>13 август 2005 г.</w:t>
            </w:r>
            <w:r w:rsidR="005712B4"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и </w:t>
            </w:r>
            <w:r w:rsidR="005712B4" w:rsidRPr="005712B4">
              <w:rPr>
                <w:rFonts w:ascii="Times New Roman" w:hAnsi="Times New Roman"/>
                <w:b/>
                <w:noProof/>
                <w:sz w:val="24"/>
                <w:szCs w:val="24"/>
                <w:lang w:val="bg-BG" w:eastAsia="bg-BG"/>
              </w:rPr>
              <w:t>13 август 2012 г</w:t>
            </w:r>
            <w:r w:rsidR="005712B4"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., поради необосновано действие с обратна сила. </w:t>
            </w:r>
          </w:p>
          <w:p w14:paraId="573964A3" w14:textId="2EB58C17" w:rsidR="00095B5A" w:rsidRDefault="007E6A39" w:rsidP="00A56FED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lastRenderedPageBreak/>
              <w:t xml:space="preserve">Във връзка с </w:t>
            </w:r>
            <w:r w:rsidR="00E55109" w:rsidRPr="00E5510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Решението на Съда</w:t>
            </w:r>
            <w:r w:rsidR="00174D6B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</w:t>
            </w:r>
            <w:r w:rsidR="00E55109" w:rsidRPr="00E5510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член 13, параграф 1 от </w:t>
            </w:r>
            <w:r w:rsidR="00E55109" w:rsidRPr="00DC02C3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Дире</w:t>
            </w:r>
            <w:r w:rsidR="00DC02C3" w:rsidRPr="00DC02C3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ктива 2012/19/ЕС</w:t>
            </w:r>
            <w:r w:rsidR="00DC02C3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беше </w:t>
            </w:r>
            <w:r w:rsidR="00E55109" w:rsidRPr="00E5510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изменен, така че да не се прилага по отношение на от </w:t>
            </w:r>
            <w:r w:rsidR="00DC02C3" w:rsidRPr="00DC02C3">
              <w:rPr>
                <w:rFonts w:ascii="Times New Roman" w:hAnsi="Times New Roman"/>
                <w:b/>
                <w:noProof/>
                <w:sz w:val="24"/>
                <w:szCs w:val="24"/>
                <w:lang w:val="bg-BG" w:eastAsia="bg-BG"/>
              </w:rPr>
              <w:t>отпадъците от фотоволтаични панели</w:t>
            </w:r>
            <w:r w:rsidR="008435A2">
              <w:rPr>
                <w:rFonts w:ascii="Times New Roman" w:hAnsi="Times New Roman"/>
                <w:b/>
                <w:noProof/>
                <w:sz w:val="24"/>
                <w:szCs w:val="24"/>
                <w:lang w:val="bg-BG" w:eastAsia="bg-BG"/>
              </w:rPr>
              <w:t>,</w:t>
            </w:r>
            <w:r w:rsidR="00174D6B">
              <w:rPr>
                <w:rFonts w:ascii="Times New Roman" w:hAnsi="Times New Roman"/>
                <w:b/>
                <w:noProof/>
                <w:sz w:val="24"/>
                <w:szCs w:val="24"/>
                <w:lang w:val="bg-BG" w:eastAsia="bg-BG"/>
              </w:rPr>
              <w:t xml:space="preserve"> </w:t>
            </w:r>
            <w:r w:rsidR="008435A2">
              <w:rPr>
                <w:rFonts w:ascii="Times New Roman" w:hAnsi="Times New Roman"/>
                <w:b/>
                <w:noProof/>
                <w:sz w:val="24"/>
                <w:szCs w:val="24"/>
                <w:lang w:val="bg-BG" w:eastAsia="bg-BG"/>
              </w:rPr>
              <w:t>образувани от</w:t>
            </w:r>
            <w:r w:rsidR="00DC02C3" w:rsidRPr="00E5510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="00E55109" w:rsidRPr="00DC02C3">
              <w:rPr>
                <w:rFonts w:ascii="Times New Roman" w:hAnsi="Times New Roman"/>
                <w:b/>
                <w:noProof/>
                <w:sz w:val="24"/>
                <w:szCs w:val="24"/>
                <w:lang w:val="bg-BG" w:eastAsia="bg-BG"/>
              </w:rPr>
              <w:t>потребители, различни</w:t>
            </w:r>
            <w:r w:rsidR="00DC02C3" w:rsidRPr="00DC02C3">
              <w:rPr>
                <w:rFonts w:ascii="Times New Roman" w:hAnsi="Times New Roman"/>
                <w:b/>
                <w:noProof/>
                <w:sz w:val="24"/>
                <w:szCs w:val="24"/>
                <w:lang w:val="bg-BG" w:eastAsia="bg-BG"/>
              </w:rPr>
              <w:t xml:space="preserve"> </w:t>
            </w:r>
            <w:r w:rsidR="00E55109" w:rsidRPr="00DC02C3">
              <w:rPr>
                <w:rFonts w:ascii="Times New Roman" w:hAnsi="Times New Roman"/>
                <w:b/>
                <w:noProof/>
                <w:sz w:val="24"/>
                <w:szCs w:val="24"/>
                <w:lang w:val="bg-BG" w:eastAsia="bg-BG"/>
              </w:rPr>
              <w:t>от домакинствата</w:t>
            </w:r>
            <w:r w:rsidR="00E55109" w:rsidRPr="00E5510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, които са пуснати на пазара между 13 август 2005 г. и 13 август 2012 г. Освен това, Директива 2012/19/ЕС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беше</w:t>
            </w:r>
            <w:r w:rsidR="00E55109" w:rsidRPr="00E5510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изменена и във връзка</w:t>
            </w:r>
            <w:r w:rsidR="00DC02C3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="00E55109" w:rsidRPr="00E5510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с финансирането на </w:t>
            </w:r>
            <w:r w:rsidR="00E55109" w:rsidRPr="00DC02C3">
              <w:rPr>
                <w:rFonts w:ascii="Times New Roman" w:hAnsi="Times New Roman"/>
                <w:b/>
                <w:noProof/>
                <w:sz w:val="24"/>
                <w:szCs w:val="24"/>
                <w:lang w:val="bg-BG" w:eastAsia="bg-BG"/>
              </w:rPr>
              <w:t>отпадъците от фотоволтаични панели от домакинствата,</w:t>
            </w:r>
            <w:r w:rsidR="00E55109" w:rsidRPr="00E5510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за което се прилага член 12 от</w:t>
            </w:r>
            <w:r w:rsidR="00DC02C3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="00E55109" w:rsidRPr="00DC02C3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Директива 2012/19/ЕС</w:t>
            </w:r>
            <w:r w:rsidR="00E55109" w:rsidRPr="00E5510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както и във връзка с друго ЕЕО, което е в положение, сравнимо с това на фотоволтаичните</w:t>
            </w:r>
            <w:r w:rsidR="00DC02C3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="00E55109" w:rsidRPr="00E5510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панели по отношение на отпадъците както от домакинствата, така и от потребители, които не са домакинства.</w:t>
            </w:r>
          </w:p>
          <w:p w14:paraId="58E7281D" w14:textId="77777777" w:rsidR="00E41B78" w:rsidRDefault="002B0C4F" w:rsidP="00A56FED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Изискванията</w:t>
            </w:r>
            <w:r w:rsidR="00DC02C3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</w:t>
            </w:r>
            <w:r w:rsidR="00355B8E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="00DC02C3" w:rsidRPr="00DC02C3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Директива 2012/19/ЕС</w:t>
            </w:r>
            <w:r w:rsidR="00DC02C3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 xml:space="preserve">, </w:t>
            </w:r>
            <w:r w:rsidR="00DC02C3" w:rsidRPr="0056546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са въведини в националното законодателство в </w:t>
            </w:r>
            <w:r w:rsidR="00DC02C3" w:rsidRPr="0021275C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Наредбата за излязлото от употреба електрическо и електронно оборудване</w:t>
            </w:r>
            <w:r w:rsidR="0056546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. </w:t>
            </w:r>
          </w:p>
          <w:p w14:paraId="4FD69968" w14:textId="5FA94CA7" w:rsidR="00102EE6" w:rsidRDefault="00355B8E" w:rsidP="00A56FED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 действащите съгласно Наредбата механизми</w:t>
            </w:r>
            <w:r w:rsidR="00A651F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за финансиране на дейностите по третиране на ОЕЕО, съществува риск от на</w:t>
            </w:r>
            <w:r w:rsidR="0055654B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лагане на неправомерна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тежест върху б</w:t>
            </w:r>
            <w:r w:rsidR="0055654B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изнеса за финансиран</w:t>
            </w:r>
            <w:r w:rsidR="00CD352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е</w:t>
            </w:r>
            <w:r w:rsidR="0055654B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де</w:t>
            </w:r>
            <w:r w:rsidR="00A651F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й</w:t>
            </w:r>
            <w:r w:rsidR="0055654B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ностите по управление на ОЕЕО, образувано от ЕЕО пуснато на пазара за периода от 2005 г. до 2012 г., както и за </w:t>
            </w:r>
            <w:r w:rsidR="00E41B78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т. н. „стари отпадъци“, образувани от ЕЕО, пуснато на пазара преди 13 август 2005 г.</w:t>
            </w:r>
          </w:p>
          <w:p w14:paraId="76C7FC9A" w14:textId="3005698B" w:rsidR="00AF3C79" w:rsidRDefault="0056546C" w:rsidP="00A56FED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С </w:t>
            </w:r>
            <w:r w:rsidR="002F079D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въвеждането в националното законодателство</w:t>
            </w:r>
            <w:r w:rsidR="00F2757B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</w:t>
            </w:r>
            <w:r w:rsidR="00F2757B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Директива (ЕС) 2024/884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 xml:space="preserve"> </w:t>
            </w:r>
            <w:r w:rsidRPr="0056546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е необходимо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 xml:space="preserve"> </w:t>
            </w:r>
            <w:r w:rsidR="002F079D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да бъде извършена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съответната </w:t>
            </w:r>
            <w:r w:rsidRPr="00102EE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нормативна промяна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за отстраняване на несъответствията в </w:t>
            </w:r>
            <w:r w:rsidRPr="0056546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Наредбата за излязлото от употреба електрическо и електронно оборудване</w:t>
            </w:r>
            <w:r w:rsidRPr="00102EE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и да бъдат изпълнени </w:t>
            </w:r>
            <w:r w:rsidRPr="00102EE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задълженията на Република България</w:t>
            </w:r>
            <w:r w:rsidR="00F2757B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произтичащи от членството в</w:t>
            </w:r>
            <w:r w:rsidRPr="00102EE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Европейския съюз.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</w:p>
          <w:p w14:paraId="267AE130" w14:textId="1111B9C7" w:rsidR="002B0C4F" w:rsidRDefault="002B0C4F" w:rsidP="00A56FED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Проектът на ПМС има за цел също да осигури прилагането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чл.</w:t>
            </w:r>
            <w:r w:rsidR="001A39F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9 от </w:t>
            </w:r>
            <w:r w:rsidRPr="009436CD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</w:rPr>
              <w:t>Регламент (ЕС) 2024/573</w:t>
            </w:r>
            <w:r w:rsidRPr="00737C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 xml:space="preserve"> </w:t>
            </w:r>
            <w:r w:rsidRPr="00BA7D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на Европейския парламент и на Съвета от 7 февруари 2024 година за флуорсъдържащите парникови газове, за изменение на Директива</w:t>
            </w:r>
            <w:r w:rsidRPr="00737C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 xml:space="preserve"> (ЕС) 2019/1937 и за </w:t>
            </w:r>
            <w:r w:rsidRPr="00BA7D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отмяна на Регламент</w:t>
            </w:r>
            <w:r w:rsidRPr="00737C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 xml:space="preserve"> (ЕС) № 517/2014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(</w:t>
            </w:r>
            <w:r w:rsidRPr="009436CD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</w:rPr>
              <w:t>Регламент (ЕС) 2024/573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)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, съгласно който „държавите членки гарантират, че до 31.12.2027г. задълженията за финансиране във връзка с отпадъците от електрическо и електронно оборудване, посочени в членове 12 и 13 от Директива 2012/19/ЕС, включват финансиране на възстановяването (извличането) и рециклирането, регенерирането или унищожаването на флуорсъдържащите парникови газове, изброени в приложения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</w:rPr>
              <w:t>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</w:rPr>
              <w:t>II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към настоящия регламент, от продукти и оборудване, които съдържат тези газове и които са електрическо и електронно оборудване по смисъла на Директива 2012/19/ЕС и са пуснати на пазара, считано от 11 март 2024</w:t>
            </w:r>
            <w:r w:rsidR="00A56FED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г.“.</w:t>
            </w:r>
            <w:r w:rsidR="00A56FED">
              <w:t xml:space="preserve"> </w:t>
            </w:r>
            <w:r w:rsidR="00A56FED" w:rsidRPr="00A56FED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В тази връзка идентифицираният проблем е липсата на действащ финансов механизъм, който да г</w:t>
            </w:r>
            <w:r w:rsidR="00A56FED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арантира подходящото третиране, </w:t>
            </w:r>
            <w:r w:rsidR="00A56FED" w:rsidRPr="00A56FED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включително оползотворяването или обезвреждането, на флуорсъдържащите парникови газове, съдържащи</w:t>
            </w:r>
            <w:r w:rsidR="00A56FED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се в </w:t>
            </w:r>
            <w:r w:rsidR="00103651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излязлото от употреба </w:t>
            </w:r>
            <w:r w:rsidR="00A56FED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ЕЕО</w:t>
            </w:r>
            <w:r w:rsidR="00A56FED" w:rsidRPr="00A56FED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.</w:t>
            </w:r>
          </w:p>
          <w:p w14:paraId="51DB4379" w14:textId="77777777" w:rsidR="00A651F6" w:rsidRDefault="004C0AF8" w:rsidP="00A651F6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bg-BG" w:eastAsia="en-IE"/>
              </w:rPr>
            </w:pPr>
            <w:r w:rsidRPr="008261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  <w:t>1.1. Кратко опишете проблема/проблемите и причините за неговото/тяхното възникване. По възможн</w:t>
            </w:r>
            <w:r w:rsidR="008261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  <w:t>ост посочете числови стойности.</w:t>
            </w:r>
          </w:p>
          <w:p w14:paraId="3A7C4E7D" w14:textId="2EE9337A" w:rsidR="003E10DC" w:rsidRPr="00A651F6" w:rsidRDefault="008619B4" w:rsidP="00A651F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bg-BG" w:eastAsia="en-IE"/>
              </w:rPr>
              <w:t xml:space="preserve">С Решението на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Съда е постановено</w:t>
            </w:r>
            <w:r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, че преди приемането на </w:t>
            </w:r>
            <w:r w:rsidRPr="005712B4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Директива 2012/19/ЕС</w:t>
            </w:r>
            <w:r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законодателят на Съюза е оставил на държавите членки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избора да изискват дали разходите, свързани с управлението на отпадъците от фотоволтаични панели, да се поемат от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настоящия или предишния притежател на отпадъците или от производителя или дистрибутора на фотоволтаичните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 </w:t>
            </w:r>
            <w:r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панели съгласно </w:t>
            </w:r>
            <w:r w:rsidR="00464DA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разпоредбата на </w:t>
            </w:r>
            <w:r w:rsidRPr="005712B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член 14 от </w:t>
            </w:r>
            <w:r w:rsidRPr="0095087A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Директива 2008/98/ЕО на Европейския парламент и на Съвета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Pr="0095087A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относно отпадъците (Рамкова директива)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. </w:t>
            </w:r>
            <w:r w:rsidR="002D635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С приемането на </w:t>
            </w:r>
            <w:r w:rsidR="002D6359" w:rsidRPr="003D136B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Директива 2012/19/ЕС</w:t>
            </w:r>
            <w:r w:rsidR="002D635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, в чл. 12 и чл. 13 е определено че отговорността за финансирането на дейностите по събирането, третирането, </w:t>
            </w:r>
            <w:r w:rsidR="002D6359" w:rsidRPr="00A7164F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оползотворяването и екологосъобразното обезвреждане на ОЕЕО</w:t>
            </w:r>
            <w:r w:rsidR="002D635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образувано от домакинствата и от пот</w:t>
            </w:r>
            <w:r w:rsidR="002F079D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ребители извън домакинствата</w:t>
            </w:r>
            <w:r w:rsidR="002D635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се поема от производителите,</w:t>
            </w:r>
            <w:r w:rsidR="00CD3529" w:rsidRPr="0095087A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включително за продуктите, които те</w:t>
            </w:r>
            <w:r w:rsidR="00CD352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="00CD3529" w:rsidRPr="0095087A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вече са пуснали на пазара докато е била в сила </w:t>
            </w:r>
            <w:r w:rsidR="00CD352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разпоредбата от </w:t>
            </w:r>
            <w:r w:rsidR="00CD3529" w:rsidRPr="0095087A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Директива 2008/98/ЕО</w:t>
            </w:r>
            <w:r w:rsidR="00CD3529" w:rsidRPr="0095087A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.</w:t>
            </w:r>
            <w:r w:rsidRPr="0095087A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Съдът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е </w:t>
            </w:r>
            <w:r w:rsidRPr="0095087A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постанови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л</w:t>
            </w:r>
            <w:r w:rsidR="002D635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че посочената разпоредба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Pr="0095087A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трябв</w:t>
            </w:r>
            <w:r w:rsidR="002D635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а да се разглежда като приложима</w:t>
            </w:r>
            <w:r w:rsidRPr="0095087A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с обратна сила и поради това може да наруши принципа на правна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Pr="0095087A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сигурност, както и че такова действие с обратна сила го прави невалидно по отношение на фотоволтаичните панели,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Pr="0095087A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пуснати на пазара преди влизането в сила на </w:t>
            </w:r>
            <w:r w:rsidRPr="0095087A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Директива 2012/19/ЕС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 xml:space="preserve">, </w:t>
            </w:r>
            <w:r w:rsidRPr="00881E60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както и по отнощение на дру</w:t>
            </w:r>
            <w:r w:rsidR="00881E60" w:rsidRPr="00881E60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го ЕЕО, което е в </w:t>
            </w:r>
            <w:r w:rsidR="00881E60" w:rsidRPr="00881E60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lastRenderedPageBreak/>
              <w:t>положение, сравнимо с това на фотоволтаичните панели</w:t>
            </w:r>
            <w:r w:rsidR="00D7026C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 xml:space="preserve">, </w:t>
            </w:r>
            <w:r w:rsidR="00D7026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напр. пуснато на пазара на 13 август 2005 г. или преди това (</w:t>
            </w:r>
            <w:r w:rsidR="002D635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„</w:t>
            </w:r>
            <w:r w:rsidR="00D7026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стари отпадъци</w:t>
            </w:r>
            <w:r w:rsidR="00CD352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“</w:t>
            </w:r>
            <w:r w:rsidR="00D7026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). </w:t>
            </w:r>
            <w:r w:rsidR="003E10DC"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bg-BG" w:eastAsia="en-IE"/>
              </w:rPr>
              <w:t xml:space="preserve">      </w:t>
            </w:r>
          </w:p>
          <w:p w14:paraId="4DDBE4F4" w14:textId="77777777" w:rsidR="003E10DC" w:rsidRDefault="00881E60" w:rsidP="00345EC1">
            <w:pPr>
              <w:spacing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bg-BG" w:eastAsia="en-IE"/>
              </w:rPr>
              <w:t xml:space="preserve">В разпоредбите на </w:t>
            </w:r>
            <w:r w:rsidRPr="0021275C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>Наредбата за излязлото от употреба електрическо и електронно оборудване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</w:t>
            </w:r>
            <w:r w:rsid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отговорността за разделното </w:t>
            </w:r>
            <w:r w:rsidR="0021275C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събиране, транспортирането, съхраняван</w:t>
            </w:r>
            <w:r w:rsid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ето, предварителното третиране, </w:t>
            </w:r>
            <w:r w:rsidR="0021275C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подготовката за повторна употреба, рециклирането, оползотво</w:t>
            </w:r>
            <w:r w:rsid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ряването и </w:t>
            </w:r>
            <w:r w:rsidR="0021275C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обезвреждането </w:t>
            </w:r>
            <w:r w:rsid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на отпадъци от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фотоволтаични панели</w:t>
            </w:r>
            <w:r w:rsid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образувани от домакинствата и от потребители извън домакинствата,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не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се разглеж</w:t>
            </w:r>
            <w:r w:rsid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дат по различен начин от посочените дейности за другите отпадъци от ЕЕО</w:t>
            </w:r>
            <w:r w:rsidR="00464DA4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т.е. с приемането на Наредбата през 2013 г. са вменени еднакви задължения на лицата, които пускат ЕЕО на пазара, независимо от вида на оборудването и времето</w:t>
            </w:r>
            <w:r w:rsidR="00B678CF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, когато това оборудване е пуснато на пазара. </w:t>
            </w:r>
          </w:p>
          <w:p w14:paraId="07EB52CA" w14:textId="0D044804" w:rsidR="0070256D" w:rsidRDefault="0070256D" w:rsidP="00345EC1">
            <w:pPr>
              <w:spacing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Проблемът </w:t>
            </w:r>
            <w:r w:rsidR="00B678CF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се състои в това, че няма ясно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определяне и разграничаване </w:t>
            </w:r>
            <w:r w:rsidR="00202277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на лицата, отговорни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за разделното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събиране, транспортирането, съхраняван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ето, предварителното третиране,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подготовката за повторна употреба, рециклирането, оползотво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ряването и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обезвреждането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</w:t>
            </w:r>
            <w:r w:rsidR="0040640A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отпадъци от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ЕЕО и на отпадъци от фотоволтаични панели, пуснати на пазара между 13 август 2005 г. и 13 август 2012 г. </w:t>
            </w:r>
            <w:r w:rsidR="0040640A" w:rsidRPr="00881E60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както и по отнощение на </w:t>
            </w:r>
            <w:r w:rsidR="0040640A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отпадъци от </w:t>
            </w:r>
            <w:r w:rsidR="0040640A" w:rsidRPr="00881E60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друго ЕЕО, което е в положение, сравнимо с това на фотоволтаичните панели</w:t>
            </w:r>
            <w:r w:rsidR="00D7026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.</w:t>
            </w:r>
          </w:p>
          <w:p w14:paraId="784B7FCA" w14:textId="5666D13D" w:rsidR="00A651F6" w:rsidRDefault="002F079D" w:rsidP="00345EC1">
            <w:pPr>
              <w:spacing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Засегнатите задължени лица, записани в Публичния регистър на</w:t>
            </w:r>
            <w:r w:rsidR="003E3210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лица</w:t>
            </w:r>
            <w:r w:rsidR="006C3978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та</w:t>
            </w:r>
            <w:r w:rsidR="003E3210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които пускат на пазара ЕЕО са</w:t>
            </w:r>
            <w:r w:rsidR="00DD26FE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="00DD26FE">
              <w:rPr>
                <w:rFonts w:ascii="Times New Roman" w:hAnsi="Times New Roman"/>
                <w:noProof/>
                <w:sz w:val="24"/>
                <w:szCs w:val="24"/>
                <w:lang w:eastAsia="bg-BG"/>
              </w:rPr>
              <w:t>1362</w:t>
            </w:r>
            <w:r w:rsidR="003E3210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. </w:t>
            </w:r>
          </w:p>
          <w:p w14:paraId="4175E3CE" w14:textId="60CB6D34" w:rsidR="006C3978" w:rsidRPr="006C3978" w:rsidRDefault="006C3978" w:rsidP="00345EC1">
            <w:pPr>
              <w:spacing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Организациите по оползотворяване на електрическо и електронно оборудване</w:t>
            </w:r>
            <w:r w:rsidR="00341AD2">
              <w:rPr>
                <w:rFonts w:ascii="Times New Roman" w:hAnsi="Times New Roman"/>
                <w:noProof/>
                <w:sz w:val="24"/>
                <w:szCs w:val="24"/>
                <w:lang w:eastAsia="bg-BG"/>
              </w:rPr>
              <w:t xml:space="preserve">, </w:t>
            </w:r>
            <w:r w:rsidR="00341AD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които оперират в страната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="00341AD2" w:rsidRPr="009C3AFB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са 4</w:t>
            </w:r>
            <w:r w:rsidR="00341AD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.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bookmarkStart w:id="0" w:name="_GoBack"/>
            <w:bookmarkEnd w:id="0"/>
          </w:p>
          <w:p w14:paraId="08B9B672" w14:textId="6173D9A0" w:rsidR="003E3210" w:rsidRDefault="003E3210" w:rsidP="00345EC1">
            <w:pPr>
              <w:spacing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Официалните статистически данни за 2024 г., в тонове са както следва:</w:t>
            </w:r>
          </w:p>
          <w:p w14:paraId="453ACC75" w14:textId="5DCBCA78" w:rsidR="003E3210" w:rsidRPr="00493C87" w:rsidRDefault="00493C87" w:rsidP="00493C87">
            <w:pPr>
              <w:spacing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- з</w:t>
            </w:r>
            <w:r w:rsidR="003E3210" w:rsidRPr="00493C87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а пуснато на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пазара ЕЕО – в</w:t>
            </w:r>
            <w:r w:rsidR="006C3978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сичко без фотоволтаични панели</w:t>
            </w:r>
            <w:r w:rsidR="00341AD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вкл. хладилно и климатично оборудване</w:t>
            </w:r>
            <w:r w:rsidR="006C3978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е 117 436,17, 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фотоволтаични</w:t>
            </w:r>
            <w:r w:rsidR="006C3978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те панели са </w:t>
            </w:r>
            <w:r w:rsidRPr="00493C87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66178,004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;</w:t>
            </w:r>
          </w:p>
          <w:p w14:paraId="3E6BFF42" w14:textId="75E84200" w:rsidR="003E3210" w:rsidRPr="003E3210" w:rsidRDefault="00493C87" w:rsidP="00345EC1">
            <w:pPr>
              <w:spacing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- </w:t>
            </w:r>
            <w:r w:rsidR="003E3210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за събран</w:t>
            </w:r>
            <w:r w:rsidR="006C3978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и</w:t>
            </w:r>
            <w:r w:rsidR="003E3210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ОЕЕО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- в</w:t>
            </w:r>
            <w:r w:rsidR="006C3978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сичко без фотоволтаични панели</w:t>
            </w:r>
            <w:r w:rsidR="00341AD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вкл. хладилно и климатично оборудване</w:t>
            </w:r>
            <w:r w:rsidR="006C3978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121 4</w:t>
            </w:r>
            <w:r w:rsidR="0064379E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23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</w:t>
            </w:r>
            <w:r w:rsidR="0064379E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002</w:t>
            </w:r>
            <w:r w:rsidR="006C3978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, а </w:t>
            </w:r>
            <w:r w:rsidR="00341AD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отпадъците от</w:t>
            </w:r>
            <w:r w:rsidR="006C3978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фотоволтаични панели са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="0064379E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44,006.</w:t>
            </w:r>
          </w:p>
          <w:p w14:paraId="169A083B" w14:textId="0EAA678F" w:rsidR="002B0C4F" w:rsidRPr="0070256D" w:rsidRDefault="002B0C4F" w:rsidP="00345EC1">
            <w:pPr>
              <w:spacing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Друг проблем е, че в действащите разпоредби на Наредбата, с които се установяват задълженията за финансиране на производителите на електрическо и електронно оборудване (чл.10 и чл. 11), липсват изисквания по отношение финансирането на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събиране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то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транспортирането, съхраняван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ето, предварителното третиране,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подготовката за повторна употреба, рециклирането, оползотво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ряването и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обезвреждането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 xml:space="preserve">флуорсъдържащите парникови газове, </w:t>
            </w:r>
            <w:r w:rsidRPr="004C0B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изброени в приложения I и II към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 xml:space="preserve"> </w:t>
            </w:r>
            <w:r w:rsidRPr="00737C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>Регламент (ЕС) 2024/573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 xml:space="preserve">, от </w:t>
            </w:r>
            <w:r w:rsidR="00A56FE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ЕЕО. Следва да се има предвид, че уредите за охлаждане и замразяване разчитат в голяма степен на флуорсъдържащи парникови газове за правилното си функциониране и представляват една от най-значимите категории в управл</w:t>
            </w:r>
            <w:r w:rsid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ението на ОЕЕО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.</w:t>
            </w:r>
            <w:r w:rsid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</w:t>
            </w:r>
            <w:r w:rsidR="00FF6873" w:rsidRP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. Приблизителният брой на засегнатите задължени лица и икономически оператори на територията на Р България е 5600. Количествата на генерираните флуорсъдържащи парникови газове от излязло от употреба оборудване през 2025</w:t>
            </w:r>
            <w:r w:rsid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</w:t>
            </w:r>
            <w:r w:rsidR="001036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г. са 2840 kg (9660 тона CO</w:t>
            </w:r>
            <w:r w:rsidR="001036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vertAlign w:val="subscript"/>
                <w:lang w:val="bg-BG"/>
              </w:rPr>
              <w:t>2</w:t>
            </w:r>
            <w:r w:rsidR="00FF6873" w:rsidRP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еквивалент), а с влизането в сила от 01.01.2026</w:t>
            </w:r>
            <w:r w:rsid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</w:t>
            </w:r>
            <w:r w:rsidR="00FF6873" w:rsidRP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г. на допълнителните ограничения по отношение на употребата на някои флуорсъдържащи парникови газове (изискване да се използват само в регенериран/рециклиран вид – чл.13 от Регламент (ЕС) 2024/573) се очаква същите да се увеличат минимум десетократно.</w:t>
            </w:r>
          </w:p>
          <w:p w14:paraId="69D3C34E" w14:textId="77777777" w:rsidR="00076E63" w:rsidRPr="00F90A24" w:rsidRDefault="00076E63" w:rsidP="0015129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  <w:r w:rsidRPr="006577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  <w:t>1.</w:t>
            </w:r>
            <w:r w:rsidRPr="00F90A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  <w:t>2. Посочете възможно ли е проблемът да се реши в рамките на съществуващото законодателство чрез промяна в организацията на работа и/или чрез въвеждане на нови технологични възможности (например съвместни инспекции между няколко органа и др.).</w:t>
            </w:r>
          </w:p>
          <w:p w14:paraId="7BF882D0" w14:textId="77777777" w:rsidR="009D0FDE" w:rsidRPr="00B93BD5" w:rsidRDefault="00A30B2D" w:rsidP="00157FF7">
            <w:pPr>
              <w:tabs>
                <w:tab w:val="left" w:pos="33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93BD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Проблемите не могат да се решат в рамките на съществуващото законодателство чрез промяна в организацията на работа и/или чрез въвеждане на нови технологични възможности. </w:t>
            </w:r>
          </w:p>
          <w:p w14:paraId="07BF72F5" w14:textId="77777777" w:rsidR="00076E63" w:rsidRPr="00F90A24" w:rsidRDefault="00076E63" w:rsidP="00151296">
            <w:pPr>
              <w:pStyle w:val="ListParagraph"/>
              <w:numPr>
                <w:ilvl w:val="1"/>
                <w:numId w:val="17"/>
              </w:numPr>
              <w:tabs>
                <w:tab w:val="left" w:pos="270"/>
                <w:tab w:val="left" w:pos="435"/>
              </w:tabs>
              <w:spacing w:before="120" w:after="120" w:line="240" w:lineRule="auto"/>
              <w:ind w:left="7" w:hanging="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  <w:r w:rsidRPr="00F90A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  <w:t>Посочете защо действащата нормативна рамка не позволява решаване на проблем</w:t>
            </w:r>
            <w:r w:rsidR="0060089B" w:rsidRPr="00F90A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  <w:t>а/</w:t>
            </w:r>
            <w:r w:rsidR="009D4DA5" w:rsidRPr="00F90A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  <w:t>проблем</w:t>
            </w:r>
            <w:r w:rsidRPr="00F90A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  <w:t>ите.</w:t>
            </w:r>
          </w:p>
          <w:p w14:paraId="56A9CB30" w14:textId="6B67E111" w:rsidR="0040640A" w:rsidRPr="00507CD2" w:rsidRDefault="0040640A" w:rsidP="0015129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40640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В действащата нормативна рамка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не е</w:t>
            </w:r>
            <w:r w:rsidR="00507CD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направено идентифициране на задължените лица по отношение на отговорността за</w:t>
            </w:r>
            <w:r w:rsidR="00507CD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разделно</w:t>
            </w:r>
            <w:r w:rsidR="004364A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="00507CD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събиране, транспортиране</w:t>
            </w:r>
            <w:r w:rsidR="004364A6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съхраняван</w:t>
            </w:r>
            <w:r w:rsidR="00507CD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е, предварително</w:t>
            </w:r>
            <w:r w:rsidR="004364A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третиране, </w:t>
            </w:r>
            <w:r w:rsidR="00507CD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подготовка</w:t>
            </w:r>
            <w:r w:rsidR="004364A6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за </w:t>
            </w:r>
            <w:r w:rsidR="00507CD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повторна употреба, рециклиране</w:t>
            </w:r>
            <w:r w:rsidR="004364A6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оползотво</w:t>
            </w:r>
            <w:r w:rsidR="00507CD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ряване</w:t>
            </w:r>
            <w:r w:rsidR="004364A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и </w:t>
            </w:r>
            <w:r w:rsidR="00507CD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обезвреждане</w:t>
            </w:r>
            <w:r w:rsidR="004364A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отпадъци от ЕЕО, в зависимост от </w:t>
            </w:r>
            <w:r w:rsidR="00202277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вида и </w:t>
            </w:r>
            <w:r w:rsidR="004364A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времето, по което това ЕЕО е пу</w:t>
            </w:r>
            <w:r w:rsidR="002B0C4F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</w:t>
            </w:r>
            <w:r w:rsidR="004364A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кано на паз</w:t>
            </w:r>
            <w:r w:rsidR="00507CD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ара.</w:t>
            </w:r>
            <w:r w:rsidR="002B0C4F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Също така не са предвидени изисквания по отношение финансирането на </w:t>
            </w:r>
            <w:r w:rsidR="002B0C4F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събиране</w:t>
            </w:r>
            <w:r w:rsidR="002B0C4F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то</w:t>
            </w:r>
            <w:r w:rsidR="002B0C4F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транспортирането, съхраняван</w:t>
            </w:r>
            <w:r w:rsidR="002B0C4F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ето, предварителното третиране, </w:t>
            </w:r>
            <w:r w:rsidR="002B0C4F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подготовката за повторна употреба, рециклирането, оползотво</w:t>
            </w:r>
            <w:r w:rsidR="002B0C4F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ряването и </w:t>
            </w:r>
            <w:r w:rsidR="002B0C4F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обезвреждането</w:t>
            </w:r>
            <w:r w:rsidR="002B0C4F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</w:t>
            </w:r>
            <w:r w:rsidR="002B0C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>флуорсъдържащите парникови газове</w:t>
            </w:r>
            <w:r w:rsidR="002B0C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</w:t>
            </w:r>
            <w:r w:rsidR="002B0C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 xml:space="preserve">от </w:t>
            </w:r>
            <w:r w:rsidR="002B0C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отпадъци от ЕЕО.</w:t>
            </w:r>
          </w:p>
          <w:p w14:paraId="4AE4D464" w14:textId="77777777" w:rsidR="005F7F11" w:rsidRDefault="00151296" w:rsidP="0015129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  <w:r w:rsidRPr="00F90A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  <w:t xml:space="preserve">1.4. </w:t>
            </w:r>
            <w:r w:rsidR="00076E63" w:rsidRPr="00F90A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  <w:t xml:space="preserve">Посочете задължителните действия, произтичащи от нормативни актове от по-висока степен или </w:t>
            </w:r>
            <w:r w:rsidR="009D4DA5" w:rsidRPr="00F90A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  <w:t>актове</w:t>
            </w:r>
            <w:r w:rsidR="00076E63" w:rsidRPr="00F90A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  <w:t xml:space="preserve"> от правото на ЕС.</w:t>
            </w:r>
          </w:p>
          <w:p w14:paraId="47B4E601" w14:textId="77777777" w:rsidR="005F7F11" w:rsidRPr="005F7F11" w:rsidRDefault="00042452" w:rsidP="005F7F1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н</w:t>
            </w:r>
            <w:r w:rsidR="005F7F11" w:rsidRPr="005F7F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ационалното законодателство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5F7F11" w:rsidRPr="005F7F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Закон за управление на отпадъците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 определено с</w:t>
            </w:r>
            <w:r w:rsidR="005F7F11" w:rsidRPr="005F7F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чл. 13, ал.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че</w:t>
            </w:r>
            <w:r w:rsidR="005F7F11" w:rsidRPr="005F7F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 w:rsidR="005F7F11" w:rsidRPr="005F7F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зискванията към продуктите, след чиято употреба се образуват м</w:t>
            </w:r>
            <w:r w:rsidR="005F7F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асово </w:t>
            </w:r>
            <w:r w:rsidR="005F7F11" w:rsidRPr="005F7F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разпространени отпадъци, редът и начините за тяхн</w:t>
            </w:r>
            <w:r w:rsidR="005F7F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ото разделно събиране, повторна </w:t>
            </w:r>
            <w:r w:rsidR="005F7F11" w:rsidRPr="005F7F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употреба, рециклиране и/или оползотворяване, включител</w:t>
            </w:r>
            <w:r w:rsidR="005F7F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но целите за разделно събиране, </w:t>
            </w:r>
            <w:r w:rsidR="005F7F11" w:rsidRPr="005F7F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повторна употреба, рециклиране и/или оползотворя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ване, се определят с наредби на </w:t>
            </w:r>
            <w:r w:rsidR="00DD225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Министерския съвет,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ал. 2 на същия член гласи, че м</w:t>
            </w:r>
            <w:r w:rsidR="005F7F11" w:rsidRPr="005F7F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ерките, които определят носенето на разширена отговор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ност от производителите, в т.ч. </w:t>
            </w:r>
            <w:r w:rsidR="005F7F11" w:rsidRPr="005F7F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лицата, пускащи на пазара в Република България продукти,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лед чиято употреба се образуват </w:t>
            </w:r>
            <w:r w:rsidR="005F7F11" w:rsidRPr="005F7F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масово разпространени отпадъци, се определят с наредбите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ал. 1 с цел насърчаване на </w:t>
            </w:r>
            <w:r w:rsidR="005F7F11" w:rsidRPr="005F7F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повторната употреба, предотвратяването, рециклирането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друго оползотворяване на тези </w:t>
            </w:r>
            <w:r w:rsidR="005F7F11" w:rsidRPr="005F7F1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отпадъци.</w:t>
            </w:r>
          </w:p>
          <w:p w14:paraId="01E8A0DD" w14:textId="77777777" w:rsidR="00076E63" w:rsidRPr="005E564B" w:rsidRDefault="00076E63" w:rsidP="00151296">
            <w:pPr>
              <w:tabs>
                <w:tab w:val="left" w:pos="270"/>
                <w:tab w:val="left" w:pos="43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  <w:r w:rsidRPr="005E56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bg-BG"/>
              </w:rPr>
              <w:t xml:space="preserve">1.5. Посочете дали са извършени последващи оценки на нормативния акт или анализи за изпълнението на политиката и какви са резултатите от тях? </w:t>
            </w:r>
          </w:p>
          <w:p w14:paraId="546FF25C" w14:textId="77777777" w:rsidR="00B27E27" w:rsidRPr="00DE7865" w:rsidRDefault="00163DCB" w:rsidP="00163DCB">
            <w:pPr>
              <w:tabs>
                <w:tab w:val="left" w:pos="330"/>
              </w:tabs>
              <w:spacing w:after="120" w:line="240" w:lineRule="auto"/>
              <w:ind w:firstLine="5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/>
              </w:rPr>
            </w:pPr>
            <w:r w:rsidRPr="000C5C1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Неприложимо.</w:t>
            </w:r>
          </w:p>
        </w:tc>
      </w:tr>
      <w:tr w:rsidR="00076E63" w:rsidRPr="003C124D" w14:paraId="76E986B7" w14:textId="77777777" w:rsidTr="00EC72AA">
        <w:tc>
          <w:tcPr>
            <w:tcW w:w="10388" w:type="dxa"/>
            <w:gridSpan w:val="3"/>
          </w:tcPr>
          <w:p w14:paraId="68E6BC1B" w14:textId="77777777" w:rsidR="00076E63" w:rsidRPr="00FA76D5" w:rsidRDefault="00076E63" w:rsidP="00EB01FA">
            <w:pPr>
              <w:pStyle w:val="ListParagraph"/>
              <w:numPr>
                <w:ilvl w:val="0"/>
                <w:numId w:val="17"/>
              </w:numPr>
              <w:tabs>
                <w:tab w:val="left" w:pos="345"/>
              </w:tabs>
              <w:spacing w:before="120" w:after="0" w:line="240" w:lineRule="auto"/>
              <w:ind w:left="149" w:hanging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Цели:</w:t>
            </w:r>
          </w:p>
          <w:p w14:paraId="2893A553" w14:textId="5E6BCFD4" w:rsidR="00D75BCA" w:rsidRDefault="0011240F" w:rsidP="00EB3494">
            <w:pPr>
              <w:spacing w:after="120" w:line="240" w:lineRule="auto"/>
              <w:jc w:val="both"/>
              <w:rPr>
                <w:rFonts w:ascii="Times New Roman" w:hAnsi="Times New Roman"/>
                <w:noProof/>
                <w:sz w:val="24"/>
                <w:lang w:val="bg-BG"/>
              </w:rPr>
            </w:pPr>
            <w:r w:rsidRPr="0011240F">
              <w:rPr>
                <w:rFonts w:ascii="Times New Roman" w:hAnsi="Times New Roman"/>
                <w:b/>
                <w:noProof/>
                <w:sz w:val="24"/>
                <w:lang w:val="bg-BG"/>
              </w:rPr>
              <w:t>Цел 1: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 xml:space="preserve"> </w:t>
            </w:r>
            <w:r w:rsidR="00657745">
              <w:rPr>
                <w:rFonts w:ascii="Times New Roman" w:hAnsi="Times New Roman"/>
                <w:noProof/>
                <w:sz w:val="24"/>
                <w:lang w:val="bg-BG"/>
              </w:rPr>
              <w:t>Намаляване на вредния ефект върху околната среда от ОЕЕО, чрез я</w:t>
            </w:r>
            <w:r w:rsidR="00D75BCA">
              <w:rPr>
                <w:rFonts w:ascii="Times New Roman" w:hAnsi="Times New Roman"/>
                <w:noProof/>
                <w:sz w:val="24"/>
                <w:lang w:val="bg-BG"/>
              </w:rPr>
              <w:t>сно разпределяне отговорностите на икономическите оператори по отношение финансирането на дейностите по управление на ОЕЕО, съобразено с времето на пускане на пазара на ЕЕО и произхода на образуваните отпадъци</w:t>
            </w:r>
            <w:r w:rsidR="00EB3494">
              <w:rPr>
                <w:rFonts w:ascii="Times New Roman" w:hAnsi="Times New Roman"/>
                <w:noProof/>
                <w:sz w:val="24"/>
                <w:lang w:val="bg-BG"/>
              </w:rPr>
              <w:t xml:space="preserve">. Проследяване по ясен и измерим начин </w:t>
            </w:r>
            <w:r w:rsidR="00164589">
              <w:rPr>
                <w:rFonts w:ascii="Times New Roman" w:hAnsi="Times New Roman"/>
                <w:noProof/>
                <w:sz w:val="24"/>
                <w:lang w:val="bg-BG"/>
              </w:rPr>
              <w:t xml:space="preserve">изпълнението на </w:t>
            </w:r>
            <w:r w:rsidR="00EB3494">
              <w:rPr>
                <w:rFonts w:ascii="Times New Roman" w:hAnsi="Times New Roman"/>
                <w:noProof/>
                <w:sz w:val="24"/>
                <w:lang w:val="bg-BG"/>
              </w:rPr>
              <w:t>дейостите по управление на ОЕЕО</w:t>
            </w:r>
            <w:r w:rsidR="00881796">
              <w:rPr>
                <w:rFonts w:ascii="Times New Roman" w:hAnsi="Times New Roman"/>
                <w:noProof/>
                <w:sz w:val="24"/>
                <w:lang w:val="bg-BG"/>
              </w:rPr>
              <w:t xml:space="preserve"> и </w:t>
            </w:r>
            <w:r w:rsidR="00EB3494">
              <w:rPr>
                <w:rFonts w:ascii="Times New Roman" w:hAnsi="Times New Roman"/>
                <w:noProof/>
                <w:sz w:val="24"/>
                <w:lang w:val="bg-BG"/>
              </w:rPr>
              <w:t>подобряване</w:t>
            </w:r>
            <w:r w:rsidR="00657745">
              <w:rPr>
                <w:rFonts w:ascii="Times New Roman" w:hAnsi="Times New Roman"/>
                <w:noProof/>
                <w:sz w:val="24"/>
                <w:lang w:val="bg-BG"/>
              </w:rPr>
              <w:t xml:space="preserve"> нивата на събираемост</w:t>
            </w:r>
            <w:r w:rsidR="00EB3494">
              <w:rPr>
                <w:rFonts w:ascii="Times New Roman" w:hAnsi="Times New Roman"/>
                <w:noProof/>
                <w:sz w:val="24"/>
                <w:lang w:val="bg-BG"/>
              </w:rPr>
              <w:t xml:space="preserve"> на отпадъците</w:t>
            </w:r>
            <w:r w:rsidR="00657745">
              <w:rPr>
                <w:rFonts w:ascii="Times New Roman" w:hAnsi="Times New Roman"/>
                <w:noProof/>
                <w:sz w:val="24"/>
                <w:lang w:val="bg-BG"/>
              </w:rPr>
              <w:t xml:space="preserve">. </w:t>
            </w:r>
          </w:p>
          <w:p w14:paraId="76CB4653" w14:textId="3926FE2A" w:rsidR="00DF533C" w:rsidRDefault="008335A8" w:rsidP="00EB01FA">
            <w:pPr>
              <w:spacing w:after="120" w:line="240" w:lineRule="auto"/>
              <w:jc w:val="both"/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</w:pPr>
            <w:r w:rsidRPr="008335A8">
              <w:rPr>
                <w:rFonts w:ascii="Times New Roman" w:hAnsi="Times New Roman"/>
                <w:noProof/>
                <w:sz w:val="24"/>
                <w:lang w:val="bg-BG"/>
              </w:rPr>
              <w:t>Ц</w:t>
            </w:r>
            <w:r w:rsidR="00DF533C" w:rsidRPr="008335A8">
              <w:rPr>
                <w:rFonts w:ascii="Times New Roman" w:hAnsi="Times New Roman"/>
                <w:noProof/>
                <w:sz w:val="24"/>
                <w:lang w:val="bg-BG"/>
              </w:rPr>
              <w:t>ел</w:t>
            </w:r>
            <w:r w:rsidRPr="008335A8">
              <w:rPr>
                <w:rFonts w:ascii="Times New Roman" w:hAnsi="Times New Roman"/>
                <w:noProof/>
                <w:sz w:val="24"/>
                <w:lang w:val="bg-BG"/>
              </w:rPr>
              <w:t>та</w:t>
            </w:r>
            <w:r w:rsidR="00DF533C" w:rsidRPr="00CA5702">
              <w:rPr>
                <w:rFonts w:ascii="Times New Roman" w:hAnsi="Times New Roman"/>
                <w:noProof/>
                <w:sz w:val="24"/>
                <w:lang w:val="bg-BG"/>
              </w:rPr>
              <w:t xml:space="preserve"> </w:t>
            </w:r>
            <w:r w:rsidR="00881796">
              <w:rPr>
                <w:rFonts w:ascii="Times New Roman" w:hAnsi="Times New Roman"/>
                <w:noProof/>
                <w:sz w:val="24"/>
                <w:lang w:val="bg-BG"/>
              </w:rPr>
              <w:t xml:space="preserve">ще бъде постигната чрез </w:t>
            </w:r>
            <w:r w:rsidR="00FC0E9E">
              <w:rPr>
                <w:rFonts w:ascii="Times New Roman" w:hAnsi="Times New Roman"/>
                <w:noProof/>
                <w:sz w:val="24"/>
                <w:lang w:val="bg-BG"/>
              </w:rPr>
              <w:t>въвеждане</w:t>
            </w:r>
            <w:r w:rsidR="00881796" w:rsidRPr="00881796">
              <w:rPr>
                <w:rFonts w:ascii="Times New Roman" w:hAnsi="Times New Roman"/>
                <w:noProof/>
                <w:sz w:val="24"/>
                <w:lang w:val="bg-BG"/>
              </w:rPr>
              <w:t xml:space="preserve"> изискванията на Директива (ЕС) 2024/884</w:t>
            </w:r>
            <w:r w:rsidR="00881796">
              <w:rPr>
                <w:rFonts w:ascii="Times New Roman" w:hAnsi="Times New Roman"/>
                <w:noProof/>
                <w:sz w:val="24"/>
                <w:lang w:val="bg-BG"/>
              </w:rPr>
              <w:t xml:space="preserve"> с </w:t>
            </w:r>
            <w:r w:rsidR="0011240F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проекта</w:t>
            </w:r>
            <w:r w:rsidR="00202277" w:rsidRPr="00AF3C7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ПМС за изменение и допълнение на </w:t>
            </w:r>
            <w:r w:rsidR="00202277" w:rsidRPr="00AF3C79">
              <w:rPr>
                <w:rFonts w:ascii="Times New Roman" w:hAnsi="Times New Roman"/>
                <w:b/>
                <w:noProof/>
                <w:sz w:val="24"/>
                <w:szCs w:val="24"/>
                <w:lang w:val="bg-BG" w:eastAsia="bg-BG"/>
              </w:rPr>
              <w:t>Наредба за излязлото от употреба електрическо и електронно оборудване</w:t>
            </w:r>
            <w:r w:rsidR="00202277"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 xml:space="preserve">. </w:t>
            </w:r>
          </w:p>
          <w:p w14:paraId="6F55DB48" w14:textId="77777777" w:rsidR="001A4A75" w:rsidRDefault="00B15416" w:rsidP="00EB01FA">
            <w:pPr>
              <w:spacing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bg-BG" w:eastAsia="bg-BG"/>
              </w:rPr>
              <w:t xml:space="preserve">Директива (ЕС) 2024/884 </w:t>
            </w:r>
            <w:r w:rsidRPr="00B1541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разпределя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отговорностите между икономическите оператори по отношение на отпадъците от ЕЕО, съобразено с техния вид и време, по което ЕЕО е пуснато на пазара и съответстващата към този момент нормативна уредба. </w:t>
            </w:r>
          </w:p>
          <w:p w14:paraId="4BCA402F" w14:textId="728D3D63" w:rsidR="0011240F" w:rsidRDefault="00FC0E9E" w:rsidP="00EB01FA">
            <w:pPr>
              <w:spacing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 предлагания проект на ПМС се въвеждат</w:t>
            </w:r>
            <w:r w:rsidR="0011240F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в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националното законодателство изисквания</w:t>
            </w:r>
            <w:r w:rsidR="0011240F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Европейското законодателство, произтичащи от членството на Р България в Европейския Съюз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. С приемане на проекта на ПМС ще </w:t>
            </w:r>
            <w:r w:rsidR="007E791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се осигури правна сигурност и предвидимост за бизнеса, чрез ясно разпределяне на финансовата отговорност по отношение на дейностите по управление на ОЕЕО, к</w:t>
            </w:r>
            <w:r w:rsidR="00657745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оето ще </w:t>
            </w:r>
            <w:r w:rsidR="007E791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намали и вредния ефект, който </w:t>
            </w:r>
            <w:r w:rsidR="00657745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те </w:t>
            </w:r>
            <w:r w:rsidR="007E791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ока</w:t>
            </w:r>
            <w:r w:rsidR="00657745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зват върху околната среда. </w:t>
            </w:r>
          </w:p>
          <w:p w14:paraId="510FDE72" w14:textId="66E38D71" w:rsidR="002B0C4F" w:rsidRPr="00B15416" w:rsidRDefault="002B0C4F" w:rsidP="00EB01FA">
            <w:pPr>
              <w:spacing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 w:rsidRPr="00696FC7">
              <w:rPr>
                <w:rFonts w:ascii="Times New Roman" w:hAnsi="Times New Roman"/>
                <w:b/>
                <w:noProof/>
                <w:sz w:val="24"/>
                <w:szCs w:val="24"/>
                <w:lang w:val="bg-BG" w:eastAsia="bg-BG"/>
              </w:rPr>
              <w:t>Цел 2:</w:t>
            </w:r>
            <w:r w:rsidRPr="00696FC7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Pr="008335A8">
              <w:rPr>
                <w:rFonts w:ascii="Times New Roman" w:hAnsi="Times New Roman"/>
                <w:noProof/>
                <w:sz w:val="24"/>
                <w:lang w:val="bg-BG"/>
              </w:rPr>
              <w:t>Целта</w:t>
            </w:r>
            <w:r w:rsidRPr="00CA5702">
              <w:rPr>
                <w:rFonts w:ascii="Times New Roman" w:hAnsi="Times New Roman"/>
                <w:noProof/>
                <w:sz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 xml:space="preserve">на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проекта</w:t>
            </w:r>
            <w:r w:rsidRPr="00AF3C79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ПМС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е осигуряване на прилагането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чл.</w:t>
            </w:r>
            <w:r w:rsidR="00914F99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9 от </w:t>
            </w:r>
            <w:r w:rsidRPr="009436CD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</w:rPr>
              <w:t>Регламент (ЕС) 2024/573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посредством включването в съществуващите схеми за разширена отговорност на производителя на задължения за финансиране на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събиране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то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транспортирането, съхраняван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ето, предварителното третиране,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подготовката за повторна употреба, рециклирането, оползотво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ряването и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обезвреждането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>флуорсъдържащите парникови газове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отпадъци от ЕЕО, за ЕЕО, пуснато на пазара от 11 март 2024</w:t>
            </w:r>
            <w:r w:rsid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г.</w:t>
            </w:r>
            <w:r w:rsid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</w:t>
            </w:r>
            <w:r w:rsidR="00FF6873" w:rsidRP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По този начин ще се създаде действащ финансов механизъм, който да гарантира подходящото третиране, включително оползотворяването или обезвреждането, на значителен обем флуорсъдържащи парникови газове, съдържащи</w:t>
            </w:r>
            <w:r w:rsid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се в излязлото от употреба ЕЕО</w:t>
            </w:r>
            <w:r w:rsidR="00FF6873" w:rsidRP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. </w:t>
            </w:r>
            <w:r w:rsidR="00FF6873" w:rsidRP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lastRenderedPageBreak/>
              <w:t>По този начин се цели предотвратяване на изпускането в атмосфе</w:t>
            </w:r>
            <w:r w:rsid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рата на минимум 140 000 тона СО</w:t>
            </w:r>
            <w:r w:rsid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vertAlign w:val="subscript"/>
                <w:lang w:val="bg-BG"/>
              </w:rPr>
              <w:t>2</w:t>
            </w:r>
            <w:r w:rsidR="00FF6873" w:rsidRP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еквивалент годишно.</w:t>
            </w:r>
            <w:r w:rsidR="00FF68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</w:t>
            </w:r>
          </w:p>
          <w:p w14:paraId="290D1BA0" w14:textId="77777777" w:rsidR="00076E63" w:rsidRPr="004B2747" w:rsidRDefault="00076E63" w:rsidP="00EB01F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Посочете </w:t>
            </w:r>
            <w:r w:rsidR="0060089B" w:rsidRPr="00FA76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определените </w:t>
            </w:r>
            <w:r w:rsidRPr="00FA76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цели</w:t>
            </w:r>
            <w:r w:rsidR="0060089B"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за решаване на проблем</w:t>
            </w:r>
            <w:r w:rsidR="0060089B"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а/</w:t>
            </w:r>
            <w:r w:rsidR="009D4DA5"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проблем</w:t>
            </w:r>
            <w:r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</w:t>
            </w:r>
            <w:r w:rsidR="0060089B"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те</w:t>
            </w:r>
            <w:r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, по възможно най-конкретен и измерим начин, включително индикативен график за тяхното постигане. Целите е необходимо да </w:t>
            </w:r>
            <w:r w:rsidR="0060089B"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са насочени към решаването на </w:t>
            </w:r>
            <w:r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проблем</w:t>
            </w:r>
            <w:r w:rsidR="0060089B"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а/</w:t>
            </w:r>
            <w:r w:rsidR="009D4DA5"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проблем</w:t>
            </w:r>
            <w:r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</w:t>
            </w:r>
            <w:r w:rsidR="0060089B"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те</w:t>
            </w:r>
            <w:r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и да съответстват на действащ</w:t>
            </w:r>
            <w:r w:rsidR="0078311F"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ите</w:t>
            </w:r>
            <w:r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стратегическ</w:t>
            </w:r>
            <w:r w:rsidR="0078311F"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 документи</w:t>
            </w:r>
            <w:r w:rsidRPr="00021F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</w:t>
            </w:r>
          </w:p>
        </w:tc>
      </w:tr>
      <w:tr w:rsidR="00076E63" w:rsidRPr="003C124D" w14:paraId="2746DD22" w14:textId="77777777" w:rsidTr="00EC72AA">
        <w:tc>
          <w:tcPr>
            <w:tcW w:w="10388" w:type="dxa"/>
            <w:gridSpan w:val="3"/>
          </w:tcPr>
          <w:p w14:paraId="77E20028" w14:textId="77777777" w:rsidR="00076E63" w:rsidRPr="00FE1EAE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 xml:space="preserve">3. </w:t>
            </w:r>
            <w:r w:rsidR="007108A0"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З</w:t>
            </w:r>
            <w:r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</w:t>
            </w:r>
            <w:r w:rsidR="00E653D3"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интересовани</w:t>
            </w:r>
            <w:r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страни: </w:t>
            </w:r>
          </w:p>
          <w:p w14:paraId="438F23E1" w14:textId="77777777" w:rsidR="00E464B8" w:rsidRDefault="00E464B8" w:rsidP="008F10E9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/>
              </w:rPr>
              <w:t>З</w:t>
            </w:r>
            <w:r w:rsidR="00EE33EC" w:rsidRPr="00853886">
              <w:rPr>
                <w:rFonts w:ascii="Times New Roman" w:hAnsi="Times New Roman"/>
                <w:noProof/>
                <w:sz w:val="24"/>
                <w:lang w:val="ru-RU"/>
              </w:rPr>
              <w:t xml:space="preserve">аинтересованите </w:t>
            </w:r>
            <w:r w:rsidR="00F01BFA" w:rsidRPr="00853886">
              <w:rPr>
                <w:rFonts w:ascii="Times New Roman" w:hAnsi="Times New Roman"/>
                <w:noProof/>
                <w:sz w:val="24"/>
                <w:lang w:val="ru-RU"/>
              </w:rPr>
              <w:t>страни</w:t>
            </w:r>
            <w:r>
              <w:rPr>
                <w:rFonts w:ascii="Times New Roman" w:hAnsi="Times New Roman"/>
                <w:noProof/>
                <w:sz w:val="24"/>
                <w:lang w:val="ru-RU"/>
              </w:rPr>
              <w:t xml:space="preserve"> могат да се разделят на: </w:t>
            </w:r>
          </w:p>
          <w:p w14:paraId="40931FCF" w14:textId="6A96B21E" w:rsidR="00E464B8" w:rsidRDefault="00E464B8" w:rsidP="0085388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noProof/>
                <w:sz w:val="24"/>
                <w:lang w:val="ru-RU"/>
              </w:rPr>
              <w:t>1. Пряко засегнати</w:t>
            </w:r>
            <w:r w:rsidR="00E976EF">
              <w:rPr>
                <w:rFonts w:ascii="Times New Roman" w:hAnsi="Times New Roman"/>
                <w:noProof/>
                <w:sz w:val="24"/>
                <w:lang w:val="ru-RU"/>
              </w:rPr>
              <w:t xml:space="preserve"> лица</w:t>
            </w:r>
            <w:r>
              <w:rPr>
                <w:rFonts w:ascii="Times New Roman" w:hAnsi="Times New Roman"/>
                <w:noProof/>
                <w:sz w:val="24"/>
                <w:lang w:val="ru-RU"/>
              </w:rPr>
              <w:t xml:space="preserve">, към които се отнасят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</w:t>
            </w:r>
            <w:r w:rsidR="008335A8" w:rsidRPr="008335A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роизводителите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вносители </w:t>
            </w:r>
            <w:r w:rsidR="0004245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ЕЕО</w:t>
            </w:r>
            <w:r w:rsidR="0010365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вкл</w:t>
            </w:r>
            <w:r w:rsidR="00021D8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3441D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</w:t>
            </w:r>
            <w:r w:rsidR="003441D4" w:rsidRPr="003441D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хладилно, климатично и термопомпено оборудване (581 бр</w:t>
            </w:r>
            <w:r w:rsidR="003441D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.).</w:t>
            </w:r>
          </w:p>
          <w:p w14:paraId="3A4425ED" w14:textId="49272F5A" w:rsidR="003A53AB" w:rsidRDefault="00E464B8" w:rsidP="0085388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976E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2. </w:t>
            </w:r>
            <w:r w:rsidR="008335A8" w:rsidRPr="00E976E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E976EF" w:rsidRPr="00E976E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Косвено засегнати лица</w:t>
            </w:r>
            <w:r w:rsidR="00E976E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към които се отнасят:</w:t>
            </w:r>
          </w:p>
          <w:p w14:paraId="636FDB00" w14:textId="60B8CE5C" w:rsidR="00DD305E" w:rsidRDefault="00E976EF" w:rsidP="00DD305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- п</w:t>
            </w:r>
            <w:r w:rsidR="0004245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ритежателите на отпадъци от ЕЕО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с произход от бита и </w:t>
            </w:r>
            <w:r w:rsidR="00021D8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произход извън бита</w:t>
            </w:r>
            <w:r w:rsidR="00021D8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14:paraId="55316A09" w14:textId="4C8FF04A" w:rsidR="00D55980" w:rsidRPr="00853886" w:rsidRDefault="00021D86" w:rsidP="00DD305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</w:t>
            </w:r>
            <w:r w:rsidR="00D5598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рганизациите по оползотворяване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масово разпространени отпадъци;</w:t>
            </w:r>
            <w:r w:rsidR="00D5598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63BDCFB5" w14:textId="54FE80F6" w:rsidR="00DD305E" w:rsidRPr="00853886" w:rsidRDefault="00021D86" w:rsidP="00DD305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МОСВ, като компетентен орган,</w:t>
            </w:r>
            <w:r w:rsidR="00DD225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04245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ИАОС и РИОСВ, като контролни</w:t>
            </w:r>
            <w:r w:rsidR="0004245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органи по прилагане на законовите и подзаконови нормативни актове </w:t>
            </w:r>
            <w:r w:rsidR="00D5598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областта на околната среда</w:t>
            </w:r>
            <w:r w:rsidR="00DD305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03D636F0" w14:textId="084B9364" w:rsidR="00B77953" w:rsidRPr="00853886" w:rsidRDefault="00FB0D5D" w:rsidP="00B7795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- </w:t>
            </w:r>
            <w:r w:rsidR="0050498B" w:rsidRPr="0050498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ш</w:t>
            </w:r>
            <w:r w:rsidR="00D4510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ироката</w:t>
            </w:r>
            <w:r w:rsidR="00B77953" w:rsidRPr="0085388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общественост</w:t>
            </w:r>
            <w:r w:rsidR="00BD06F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4C06430B" w14:textId="77777777" w:rsidR="00076E63" w:rsidRPr="004B2747" w:rsidRDefault="00076E63" w:rsidP="00DF1A99">
            <w:pPr>
              <w:pStyle w:val="ListParagraph"/>
              <w:spacing w:after="12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bg-BG"/>
              </w:rPr>
            </w:pPr>
            <w:r w:rsidRPr="00DF1A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всички потенциални за</w:t>
            </w:r>
            <w:r w:rsidR="00E653D3" w:rsidRPr="00DF1A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интересовани</w:t>
            </w:r>
            <w:r w:rsidRPr="00DF1A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="0060089B" w:rsidRPr="00DF1A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страни/групи заинтересовани страни </w:t>
            </w:r>
            <w:r w:rsidRPr="00DF1A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 рамките на процеса по извършване на частичната предварителна частична оценка на въздействието</w:t>
            </w:r>
            <w:r w:rsidR="00E653D3" w:rsidRPr="00DF1A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и/или </w:t>
            </w:r>
            <w:r w:rsidRPr="00DF1A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при обществените консултации по чл. 26 от Закона за нормативните актове), върху които предложени</w:t>
            </w:r>
            <w:r w:rsidR="0060089B" w:rsidRPr="00DF1A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я</w:t>
            </w:r>
            <w:r w:rsidRPr="00DF1A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т</w:t>
            </w:r>
            <w:r w:rsidR="0060089B" w:rsidRPr="00DF1A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</w:t>
            </w:r>
            <w:r w:rsidRPr="00DF1A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ще окаж</w:t>
            </w:r>
            <w:r w:rsidR="0060089B" w:rsidRPr="00DF1A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ат</w:t>
            </w:r>
            <w:r w:rsidRPr="00DF1A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пряко или косвено въздействие (бизнес в дадена област/всички предприемачи, неправителствени организации, граждани/техни представители, държавни органи/общини и др.).</w:t>
            </w:r>
          </w:p>
        </w:tc>
      </w:tr>
      <w:tr w:rsidR="00076E63" w:rsidRPr="003C124D" w14:paraId="1FD3F7B7" w14:textId="77777777" w:rsidTr="00EC72AA">
        <w:tc>
          <w:tcPr>
            <w:tcW w:w="10388" w:type="dxa"/>
            <w:gridSpan w:val="3"/>
          </w:tcPr>
          <w:p w14:paraId="649E168C" w14:textId="77777777" w:rsidR="00076E63" w:rsidRPr="004B2747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4B2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4. Варианти на действие. Анализ на въздействията:</w:t>
            </w:r>
          </w:p>
        </w:tc>
      </w:tr>
      <w:tr w:rsidR="00042D08" w:rsidRPr="00076E63" w14:paraId="34207868" w14:textId="77777777" w:rsidTr="00EC72AA">
        <w:tc>
          <w:tcPr>
            <w:tcW w:w="10388" w:type="dxa"/>
            <w:gridSpan w:val="3"/>
          </w:tcPr>
          <w:p w14:paraId="21D2EED0" w14:textId="77777777" w:rsidR="00042D08" w:rsidRPr="004B2747" w:rsidRDefault="00E77B55" w:rsidP="00A424D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4B2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4.1. По проблем</w:t>
            </w:r>
            <w:r w:rsidR="0031743B" w:rsidRPr="004B2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и </w:t>
            </w:r>
            <w:r w:rsidR="00A424D5" w:rsidRPr="004B2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към т. </w:t>
            </w:r>
            <w:r w:rsidR="0031743B" w:rsidRPr="004B2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1.1, 1.2 и 1.3</w:t>
            </w:r>
            <w:r w:rsidR="00042D08" w:rsidRPr="004B2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</w:p>
        </w:tc>
      </w:tr>
      <w:tr w:rsidR="00076E63" w:rsidRPr="003C124D" w14:paraId="1814960F" w14:textId="77777777" w:rsidTr="000111DB">
        <w:tc>
          <w:tcPr>
            <w:tcW w:w="10388" w:type="dxa"/>
            <w:gridSpan w:val="3"/>
            <w:shd w:val="clear" w:color="auto" w:fill="auto"/>
          </w:tcPr>
          <w:p w14:paraId="5CB7F543" w14:textId="77777777" w:rsidR="00076E63" w:rsidRPr="00FE1EAE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Вариант </w:t>
            </w:r>
            <w:r w:rsidR="00042D08"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712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.</w:t>
            </w:r>
            <w:r w:rsidR="00042D08"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6FF0"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„Без действие“</w:t>
            </w:r>
            <w:r w:rsidR="00E77B55" w:rsidRPr="00FE1EA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14:paraId="1848F01F" w14:textId="2707F6E7" w:rsidR="002118C5" w:rsidRDefault="002118C5" w:rsidP="00015283">
            <w:pPr>
              <w:spacing w:after="120" w:line="240" w:lineRule="auto"/>
              <w:jc w:val="both"/>
              <w:rPr>
                <w:rFonts w:ascii="Times New Roman" w:hAnsi="Times New Roman"/>
                <w:noProof/>
                <w:sz w:val="24"/>
                <w:lang w:val="bg-BG"/>
              </w:rPr>
            </w:pPr>
            <w:r w:rsidRPr="002118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този вариант не се предприемат законодателни промени на национално </w:t>
            </w:r>
            <w:r w:rsidR="00837F60" w:rsidRPr="004155F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ниво</w:t>
            </w:r>
            <w:r w:rsidR="004155F3" w:rsidRPr="0041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,</w:t>
            </w:r>
            <w:r w:rsidR="004155F3" w:rsidRPr="004155F3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4155F3" w:rsidRPr="004155F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което </w:t>
            </w:r>
            <w:r w:rsidR="00DB228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води</w:t>
            </w:r>
            <w:r w:rsidR="004155F3" w:rsidRPr="004155F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до отпадане на самите задължения по </w:t>
            </w:r>
            <w:r w:rsidR="007A517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директивата</w:t>
            </w:r>
            <w:r w:rsidR="004155F3" w:rsidRPr="004155F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а до липса на национален механизъм за тяхното ефективно прилагане</w:t>
            </w:r>
            <w:r w:rsidR="004155F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C262F5">
              <w:rPr>
                <w:rFonts w:ascii="Times New Roman" w:hAnsi="Times New Roman"/>
                <w:noProof/>
                <w:sz w:val="24"/>
                <w:lang w:val="bg-BG"/>
              </w:rPr>
              <w:t xml:space="preserve"> </w:t>
            </w:r>
          </w:p>
          <w:p w14:paraId="7797CC03" w14:textId="77777777" w:rsidR="00015283" w:rsidRPr="00015283" w:rsidRDefault="00015283" w:rsidP="00015283">
            <w:pPr>
              <w:spacing w:after="120" w:line="240" w:lineRule="auto"/>
              <w:jc w:val="both"/>
              <w:rPr>
                <w:rFonts w:ascii="Times New Roman" w:hAnsi="Times New Roman"/>
                <w:noProof/>
                <w:sz w:val="24"/>
                <w:lang w:val="bg-BG"/>
              </w:rPr>
            </w:pPr>
          </w:p>
          <w:p w14:paraId="41309480" w14:textId="77777777" w:rsidR="007A517E" w:rsidRDefault="007A517E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7A5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Неприемането на проекта не е реалистична алтернатива, тъй като би довело до неизпълнение на задълженията на Република България по правото на Европейския съюз.</w:t>
            </w:r>
          </w:p>
          <w:p w14:paraId="7FBDD806" w14:textId="77777777" w:rsidR="00881909" w:rsidRPr="00881909" w:rsidRDefault="00881909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/>
              </w:rPr>
            </w:pPr>
          </w:p>
          <w:p w14:paraId="3115631B" w14:textId="77777777" w:rsidR="00076E63" w:rsidRPr="00FE1EAE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Положителни (икономически/социални/</w:t>
            </w:r>
            <w:r w:rsidR="00064387"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14:paraId="1C87BF47" w14:textId="77777777" w:rsidR="000C5C1F" w:rsidRPr="000111DB" w:rsidRDefault="00AD7971" w:rsidP="00D01FEA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lang w:val="bg-BG"/>
              </w:rPr>
            </w:pPr>
            <w:r w:rsidRPr="00AD7971">
              <w:rPr>
                <w:rFonts w:ascii="Times New Roman" w:hAnsi="Times New Roman"/>
                <w:noProof/>
                <w:sz w:val="24"/>
                <w:lang w:val="bg-BG"/>
              </w:rPr>
              <w:t>Няма положителни (икономически/социални/екологични) въздействия</w:t>
            </w:r>
            <w:r w:rsidRPr="000111DB">
              <w:rPr>
                <w:rFonts w:ascii="Times New Roman" w:hAnsi="Times New Roman"/>
                <w:noProof/>
                <w:sz w:val="24"/>
                <w:lang w:val="bg-BG"/>
              </w:rPr>
              <w:t>.</w:t>
            </w:r>
          </w:p>
          <w:p w14:paraId="1EC1D0AD" w14:textId="77777777" w:rsidR="00076E63" w:rsidRPr="00FE1EAE" w:rsidRDefault="00076E63" w:rsidP="00AD797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(върху всяка за</w:t>
            </w:r>
            <w:r w:rsidR="00E653D3" w:rsidRPr="00FA76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интересована</w:t>
            </w:r>
            <w:r w:rsidRPr="00FA76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страна/група за</w:t>
            </w:r>
            <w:r w:rsidR="00E653D3" w:rsidRPr="00FA76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интересовани</w:t>
            </w:r>
            <w:r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страни)</w:t>
            </w:r>
          </w:p>
          <w:p w14:paraId="0C6F3413" w14:textId="77777777" w:rsidR="00881909" w:rsidRPr="00881909" w:rsidRDefault="00881909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/>
              </w:rPr>
            </w:pPr>
          </w:p>
          <w:p w14:paraId="212D6B5C" w14:textId="77777777" w:rsidR="00413FC0" w:rsidRPr="00C20888" w:rsidRDefault="00076E63" w:rsidP="00C2088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Отрицателни (икономически/социални/</w:t>
            </w:r>
            <w:r w:rsidR="00064387"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14:paraId="667C7393" w14:textId="77777777" w:rsidR="00470729" w:rsidRDefault="00AA3218" w:rsidP="00881909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 w:rsidRPr="00AA321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Липса на </w:t>
            </w:r>
            <w:r w:rsidR="00C2088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ясно идентифицира</w:t>
            </w:r>
            <w:r w:rsidR="007912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на</w:t>
            </w:r>
            <w:r w:rsidR="00C2088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икономически</w:t>
            </w:r>
            <w:r w:rsidR="007912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</w:t>
            </w:r>
            <w:r w:rsidR="00C2088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оператор</w:t>
            </w:r>
            <w:r w:rsidR="0094537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и, отговорни за</w:t>
            </w:r>
            <w:r w:rsidR="00C2088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7912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дейностите по </w:t>
            </w:r>
            <w:r w:rsidR="0079122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разделното </w:t>
            </w:r>
            <w:r w:rsidR="00791226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събиране, транспортирането, съхраняван</w:t>
            </w:r>
            <w:r w:rsidR="0079122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ето, предварителното третиране, </w:t>
            </w:r>
            <w:r w:rsidR="00791226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подготовката за повторна употреба, рециклирането, оползотво</w:t>
            </w:r>
            <w:r w:rsidR="0079122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ряването и </w:t>
            </w:r>
            <w:r w:rsidR="00791226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обезвреждането </w:t>
            </w:r>
            <w:r w:rsidR="0079122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на отпадъци от ЕЕО, в зависимост от вида на ЕЕО и времето, по което </w:t>
            </w:r>
            <w:r w:rsidR="00755305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това ЕЕО е</w:t>
            </w:r>
            <w:r w:rsidR="0079122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пуснат</w:t>
            </w:r>
            <w:r w:rsidR="00755305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о</w:t>
            </w:r>
            <w:r w:rsidR="00791226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пазара.</w:t>
            </w:r>
          </w:p>
          <w:p w14:paraId="1A639B99" w14:textId="4DC57C02" w:rsidR="00015283" w:rsidRPr="00566B6B" w:rsidRDefault="00470729" w:rsidP="00566B6B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Липса на ясно определяне</w:t>
            </w:r>
            <w:r w:rsidR="0094537D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отговорността на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икономически</w:t>
            </w:r>
            <w:r w:rsidR="0094537D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те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оператори по отношение на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събиране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то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транспортирането, съхраняван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ето, предварителното третиране,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подготовката за повторна употреба, рециклирането, оползотво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ряването и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обезвреждането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на отпадъци от ЕЕО, в зависимост от вида на ЕЕО и времето, по което т</w:t>
            </w:r>
            <w:r w:rsidR="00755305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ова ЕЕО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е пуснат</w:t>
            </w:r>
            <w:r w:rsidR="00755305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пазара</w:t>
            </w:r>
            <w:r w:rsidR="00755305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. </w:t>
            </w:r>
          </w:p>
          <w:p w14:paraId="4AD637E9" w14:textId="77777777" w:rsidR="00755305" w:rsidRDefault="00755305" w:rsidP="00881909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lastRenderedPageBreak/>
              <w:t>Затруднение в работата на МОСВ  и на контролните органи по прилагане на нормативната уредба</w:t>
            </w:r>
            <w:r w:rsidR="00DD225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и определяне на отговорностите на задължените лица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.</w:t>
            </w:r>
          </w:p>
          <w:p w14:paraId="172BB72B" w14:textId="3378EAB3" w:rsidR="00791226" w:rsidRDefault="00C143CD" w:rsidP="00881909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Отрицателно обществено мнение</w:t>
            </w:r>
            <w:r w:rsidR="00DD225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при наличие на отпадъци от ЕЕО, за които не е определено кой да финансира дейностите по разделно събиране, транспортиране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съхраняван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е, предварително третиране, подготовка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за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повторна употреба, рециклиране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оползотво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ряване и обезвреждане. </w:t>
            </w:r>
          </w:p>
          <w:p w14:paraId="40D0B3F6" w14:textId="6C636467" w:rsidR="002B0C4F" w:rsidRDefault="002B0C4F" w:rsidP="0088190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Липса на изисквания по отношение финансирането на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събиране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то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транспортирането, съхраняван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ето, предварителното третиране,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подготовката за повторна употреба, рециклирането, оползотво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ряването и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обезвреждането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 xml:space="preserve">флуорсъдържащите парникови газове, </w:t>
            </w:r>
            <w:r w:rsidRPr="00F551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изброени в приложения I и II към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 xml:space="preserve"> </w:t>
            </w:r>
            <w:r w:rsidRPr="00737C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>Регламент (ЕС) 2024/573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 xml:space="preserve">, от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отпадъци от ЕЕО. По този начин една от най-значимите категории в управлението на отпадъците от електрическото и електронното оборудване, а именно уредите за охлаждане и замразяване остава без гаранции, че флуорсъдържащите парникови газове от това оборудване ще бъдат управлявани правилно.</w:t>
            </w:r>
            <w:r w:rsidR="003441D4">
              <w:t xml:space="preserve"> </w:t>
            </w:r>
            <w:r w:rsidR="003441D4" w:rsidRPr="003441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Създават се предпоставки за изпускането в атмосферата на минимум 140 000 то</w:t>
            </w:r>
            <w:r w:rsidR="003441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на СО</w:t>
            </w:r>
            <w:r w:rsidR="003441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vertAlign w:val="subscript"/>
                <w:lang w:val="bg-BG"/>
              </w:rPr>
              <w:t>2</w:t>
            </w:r>
            <w:r w:rsidR="003441D4" w:rsidRPr="003441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еквивалент годишно</w:t>
            </w:r>
            <w:r w:rsidR="003441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. </w:t>
            </w:r>
          </w:p>
          <w:p w14:paraId="3C0FAB1F" w14:textId="3093B1A0" w:rsidR="00015283" w:rsidRDefault="00015283" w:rsidP="00881909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Отражението върху МСП ще бъде пропорционално на техния пазарен дял и те няма да бъдат засегнати финансово и административно в по-голяма степен от останалите икономически оператори. </w:t>
            </w:r>
          </w:p>
          <w:p w14:paraId="031EB814" w14:textId="77777777" w:rsidR="00F04D78" w:rsidRDefault="00F04D78" w:rsidP="0088190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В допълнение съществува риск от налагане на санкции на Р България, поради неизпълнение на задълженията си за отразяване на измененията в действащото европейско законодателство. </w:t>
            </w:r>
          </w:p>
          <w:p w14:paraId="4C88875F" w14:textId="77777777" w:rsidR="00076E63" w:rsidRPr="00FE1EAE" w:rsidRDefault="00470729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="00076E63"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</w:t>
            </w:r>
            <w:r w:rsidR="00E653D3"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върху всяка заинтересована страна/група заинтересовани страни</w:t>
            </w:r>
            <w:r w:rsidR="00076E63"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)</w:t>
            </w:r>
          </w:p>
          <w:p w14:paraId="2CBE1285" w14:textId="77777777" w:rsidR="00076E63" w:rsidRPr="00FE1EAE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Специфични въздействия:</w:t>
            </w:r>
            <w:r w:rsidR="00642BD3"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642BD3" w:rsidRPr="00FE1EA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неприложимо</w:t>
            </w:r>
            <w:r w:rsidR="00642BD3"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.</w:t>
            </w:r>
          </w:p>
          <w:p w14:paraId="12D93BFB" w14:textId="77777777" w:rsidR="00076E63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Въздействия върху малките и средните предприятия:</w:t>
            </w:r>
            <w:r w:rsidRPr="00FE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F8AB983" w14:textId="77777777" w:rsidR="00430CEB" w:rsidRDefault="00430CEB" w:rsidP="00F04D7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B491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Въздействието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върху МСП не се различава от това за останалите икономически оператори.</w:t>
            </w:r>
          </w:p>
          <w:p w14:paraId="268B26A5" w14:textId="77777777" w:rsidR="00076E63" w:rsidRPr="00FE1EAE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Административна тежест:</w:t>
            </w:r>
            <w:r w:rsidRPr="00FE1EA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4F3E68" w:rsidRPr="00FE1EA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</w:t>
            </w:r>
          </w:p>
          <w:p w14:paraId="43565A5D" w14:textId="77777777" w:rsidR="00076E63" w:rsidRPr="00FE1EAE" w:rsidRDefault="0078311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1.1. </w:t>
            </w:r>
            <w:r w:rsidR="00076E63"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Опишете качествено (при възможност – и количествено) всички значителни потенциални икономически, социални и екологични въздействия, вкл</w:t>
            </w:r>
            <w:r w:rsidR="00064CC7"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ючително</w:t>
            </w:r>
            <w:r w:rsidR="00076E63"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="00E653D3"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върху всяка заинтересована страна/група заинтересовани страни</w:t>
            </w:r>
            <w:r w:rsidR="00076E63"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 Пояснете кои въздействия се очаква да бъдат значителни и кои второстепенни.</w:t>
            </w:r>
          </w:p>
          <w:p w14:paraId="62D57421" w14:textId="77777777" w:rsidR="00F04B4E" w:rsidRPr="00FE1EAE" w:rsidRDefault="0078311F">
            <w:pPr>
              <w:pBdr>
                <w:bottom w:val="single" w:sz="6" w:space="1" w:color="auto"/>
              </w:pBd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1.2. </w:t>
            </w:r>
            <w:r w:rsidR="00F04B4E"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Опишете специфичните въздействия с акцент върху малките и средните предприятия и административната тежест (задължения за информиране, такси, регулаторни режими, административни услуги и др.)</w:t>
            </w:r>
          </w:p>
          <w:p w14:paraId="31D507BB" w14:textId="6DD1CAF2" w:rsidR="00F53783" w:rsidRPr="00BA47E6" w:rsidRDefault="00E44DE0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Вариант 2</w:t>
            </w:r>
            <w:r w:rsidR="00EC4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.</w:t>
            </w:r>
            <w:r w:rsidR="00E77B55"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8A0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</w:t>
            </w:r>
            <w:r w:rsidR="00F90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ранспониране на</w:t>
            </w:r>
            <w:r w:rsidR="00FF3ACA" w:rsidRPr="00BA4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F90957" w:rsidRPr="00F90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Директива (ЕС) 2024/884</w:t>
            </w:r>
            <w:r w:rsidR="00F90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2B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 осигуряване прилагането на чл.</w:t>
            </w:r>
            <w:r w:rsidR="00EB34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2B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9 от </w:t>
            </w:r>
            <w:r w:rsidR="002B0C4F" w:rsidRPr="00DB051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Регламент (ЕС) 2024/573</w:t>
            </w:r>
            <w:r w:rsidR="002B0C4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/>
              </w:rPr>
              <w:t xml:space="preserve">, </w:t>
            </w:r>
            <w:r w:rsidR="00F90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чрез изготвяне на проект</w:t>
            </w:r>
            <w:r w:rsidR="00F90957" w:rsidRPr="00F90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на ПМС за изменение и допълнение на Наредба за излязлото от употреба електрическо</w:t>
            </w:r>
            <w:r w:rsidR="00F90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и електронно оборудване</w:t>
            </w:r>
            <w:r w:rsidR="00113C98" w:rsidRPr="00BA47E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5496606E" w14:textId="77777777" w:rsidR="00676E10" w:rsidRPr="00BA47E6" w:rsidRDefault="00676E10" w:rsidP="00676E1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BA4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Описание:</w:t>
            </w:r>
          </w:p>
          <w:p w14:paraId="27FE5173" w14:textId="77777777" w:rsidR="00F90957" w:rsidRDefault="00AD05BC" w:rsidP="00E44DE0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BA47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Приемане на </w:t>
            </w:r>
            <w:r w:rsidR="00F90957" w:rsidRPr="00F90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ПМС за изменение и допълнение на Наредба за излязлото от употреба електрическо и електронно оборудване</w:t>
            </w:r>
            <w:r w:rsidR="007E61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. </w:t>
            </w:r>
          </w:p>
          <w:p w14:paraId="62877B6C" w14:textId="77777777" w:rsidR="00E44DE0" w:rsidRDefault="00E44DE0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Положителни (икономически/социални/екологични) въздействия:</w:t>
            </w:r>
          </w:p>
          <w:p w14:paraId="0296C57D" w14:textId="77777777" w:rsidR="0094537D" w:rsidRDefault="0094537D" w:rsidP="00E44DE0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 w:rsidRPr="0094537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Ясно определени отговорности за икономическите оператори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 отношение на </w:t>
            </w:r>
            <w:r w:rsidR="007E617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дейностите по </w:t>
            </w:r>
            <w:r w:rsidR="007E6171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разделно </w:t>
            </w:r>
            <w:r w:rsidR="007E6171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събиране, тр</w:t>
            </w:r>
            <w:r w:rsidR="007E6171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анспортиране</w:t>
            </w:r>
            <w:r w:rsidR="007E6171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съхраняван</w:t>
            </w:r>
            <w:r w:rsidR="007E6171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е, предварително третиране, подготовка</w:t>
            </w:r>
            <w:r w:rsidR="007E6171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за </w:t>
            </w:r>
            <w:r w:rsidR="007E6171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повторна употреба, рециклиране</w:t>
            </w:r>
            <w:r w:rsidR="007E6171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оползотво</w:t>
            </w:r>
            <w:r w:rsidR="007E6171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ряване и обезвреждане</w:t>
            </w:r>
            <w:r w:rsidR="007E6171"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</w:t>
            </w:r>
            <w:r w:rsidR="007E6171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на отпадъци от ЕЕО, в зависимост от вида на ЕЕО и времето, по което това ЕЕО е пуснато на пазара.</w:t>
            </w:r>
          </w:p>
          <w:p w14:paraId="6D230B6C" w14:textId="77777777" w:rsidR="007E6171" w:rsidRDefault="007E6171" w:rsidP="00E44DE0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Ясно тълкуване и прилагане на законодателството по управление на отпадъците от страна на компетентния и контролните органи. </w:t>
            </w:r>
          </w:p>
          <w:p w14:paraId="2CBC4414" w14:textId="77777777" w:rsidR="00566B6B" w:rsidRDefault="007E6171" w:rsidP="00E44DE0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Положително обществено мнение в резултат на прилагането на ясно определени правила </w:t>
            </w:r>
            <w:r w:rsidR="00F56F12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и отговорности при управлението на отадъците от ЕЕО</w:t>
            </w:r>
            <w:r w:rsidR="00DF473D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.</w:t>
            </w:r>
          </w:p>
          <w:p w14:paraId="6065AD1E" w14:textId="3B18FBFC" w:rsidR="00566B6B" w:rsidRDefault="00566B6B" w:rsidP="00E44DE0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lastRenderedPageBreak/>
              <w:t>С изменение на разпоредбите на Наредбата ще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 xml:space="preserve"> се гарантира</w:t>
            </w:r>
            <w:r w:rsidRPr="00EB3494">
              <w:rPr>
                <w:rFonts w:ascii="Times New Roman" w:hAnsi="Times New Roman"/>
                <w:noProof/>
                <w:sz w:val="24"/>
                <w:lang w:val="bg-BG"/>
              </w:rPr>
              <w:t xml:space="preserve"> принципа н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 xml:space="preserve">а правната сигурност и липсата на </w:t>
            </w:r>
            <w:r w:rsidRPr="00EB3494">
              <w:rPr>
                <w:rFonts w:ascii="Times New Roman" w:hAnsi="Times New Roman"/>
                <w:noProof/>
                <w:sz w:val="24"/>
                <w:lang w:val="bg-BG"/>
              </w:rPr>
              <w:t>неоснователно обратно действие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. На</w:t>
            </w:r>
            <w:r w:rsidRPr="00EB3494">
              <w:rPr>
                <w:rFonts w:ascii="Times New Roman" w:hAnsi="Times New Roman"/>
                <w:noProof/>
                <w:sz w:val="24"/>
                <w:lang w:val="bg-BG"/>
              </w:rPr>
              <w:t xml:space="preserve"> гражданите и 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 xml:space="preserve">на </w:t>
            </w:r>
            <w:r w:rsidRPr="00EB3494">
              <w:rPr>
                <w:rFonts w:ascii="Times New Roman" w:hAnsi="Times New Roman"/>
                <w:noProof/>
                <w:sz w:val="24"/>
                <w:lang w:val="bg-BG"/>
              </w:rPr>
              <w:t>потребителите</w:t>
            </w:r>
            <w:r w:rsidR="00277F66">
              <w:rPr>
                <w:rFonts w:ascii="Times New Roman" w:hAnsi="Times New Roman"/>
                <w:noProof/>
                <w:sz w:val="24"/>
                <w:lang w:val="bg-BG"/>
              </w:rPr>
              <w:t xml:space="preserve"> ще се гарантира, 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че</w:t>
            </w:r>
            <w:r w:rsidRPr="00EB3494">
              <w:rPr>
                <w:rFonts w:ascii="Times New Roman" w:hAnsi="Times New Roman"/>
                <w:noProof/>
                <w:sz w:val="24"/>
                <w:lang w:val="bg-BG"/>
              </w:rPr>
              <w:t xml:space="preserve"> не са обременен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 xml:space="preserve">и с непропорционални разходи, в </w:t>
            </w:r>
            <w:r w:rsidRPr="00EB3494">
              <w:rPr>
                <w:rFonts w:ascii="Times New Roman" w:hAnsi="Times New Roman"/>
                <w:noProof/>
                <w:sz w:val="24"/>
                <w:lang w:val="bg-BG"/>
              </w:rPr>
              <w:t xml:space="preserve">съответствие </w:t>
            </w:r>
            <w:r>
              <w:rPr>
                <w:rFonts w:ascii="Times New Roman" w:hAnsi="Times New Roman"/>
                <w:noProof/>
                <w:sz w:val="24"/>
                <w:lang w:val="bg-BG"/>
              </w:rPr>
              <w:t>с принципа „замърсителят плаща“.</w:t>
            </w:r>
          </w:p>
          <w:p w14:paraId="5788660B" w14:textId="67A148C8" w:rsidR="002B0C4F" w:rsidRDefault="002B0C4F" w:rsidP="00E44DE0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Осигуряване прилагането на изисквания по отношение финансирането на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събиране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то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, транспортирането, съхраняван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ето, предварителното третиране,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подготовката за повторна употреба, рециклирането, оползотво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ряването и </w:t>
            </w:r>
            <w:r w:rsidRPr="0021275C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обезвреждането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 xml:space="preserve">флуорсъдържащите парникови газове, </w:t>
            </w:r>
            <w:r w:rsidRPr="00F551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изброени в приложения I и II към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 xml:space="preserve"> </w:t>
            </w:r>
            <w:r w:rsidRPr="00737C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>Регламент (ЕС) 2024/573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</w:rPr>
              <w:t xml:space="preserve">, от </w:t>
            </w:r>
            <w:r w:rsidR="003441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ЕЕО, в съответствие с принципа „замърсителя плаща“, като по този начин се гарантира правилното управление на отпадъците във връзка с флуорсъдържащите парникови газове от ЕЕО.</w:t>
            </w:r>
            <w:r w:rsidR="003441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</w:t>
            </w:r>
            <w:r w:rsidR="003441D4" w:rsidRPr="003441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Като по този начин се осигурява включването в съществуващите финансови механизми на разходите за третиране, включително оползотворяването или обезвреждането, на значителен обем флуорсъдържащи парникови газове, съдържащи се в излязл</w:t>
            </w:r>
            <w:r w:rsidR="003441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ото от употреба ЕЕО</w:t>
            </w:r>
            <w:r w:rsidR="003441D4" w:rsidRPr="003441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. Положителен ефект по отношение на въздействието върху околната среда е предотвратяването на изпускането в атмосфе</w:t>
            </w:r>
            <w:r w:rsidR="003441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>рата на минимум 140 000 тона СО</w:t>
            </w:r>
            <w:r w:rsidR="003441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vertAlign w:val="subscript"/>
                <w:lang w:val="bg-BG"/>
              </w:rPr>
              <w:t>2</w:t>
            </w:r>
            <w:r w:rsidR="003441D4" w:rsidRPr="003441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еквивалент годишно.</w:t>
            </w:r>
            <w:r w:rsidR="003441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 </w:t>
            </w:r>
          </w:p>
          <w:p w14:paraId="0CF2D759" w14:textId="396B15FC" w:rsidR="00DF473D" w:rsidRPr="007E6171" w:rsidRDefault="00DF473D" w:rsidP="00E44DE0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Няма да се налагат санк</w:t>
            </w:r>
            <w:r w:rsidR="002B0C4F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ции на Р България </w:t>
            </w:r>
            <w:r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поради неизпълнение на задълженията за </w:t>
            </w:r>
            <w:r w:rsidR="00322878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въвеждане на изискванията на </w:t>
            </w:r>
            <w:r w:rsidR="00322878" w:rsidRPr="00322878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>Директива (ЕС) 2024/884</w:t>
            </w:r>
            <w:r w:rsidR="002B0C4F">
              <w:rPr>
                <w:rFonts w:ascii="Times New Roman" w:hAnsi="Times New Roman"/>
                <w:noProof/>
                <w:sz w:val="24"/>
                <w:szCs w:val="24"/>
                <w:lang w:val="bg-BG" w:eastAsia="bg-BG"/>
              </w:rPr>
              <w:t xml:space="preserve"> и осигуряване на прилагането на чл.9 от </w:t>
            </w:r>
            <w:r w:rsidR="002B0C4F" w:rsidRPr="009436CD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</w:rPr>
              <w:t>Регламент (ЕС) 2024/573</w:t>
            </w:r>
            <w:r w:rsidR="002B0C4F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EFEFE"/>
                <w:lang w:val="bg-BG"/>
              </w:rPr>
              <w:t xml:space="preserve">. </w:t>
            </w:r>
          </w:p>
          <w:p w14:paraId="5B3C2A80" w14:textId="77777777" w:rsidR="00E44DE0" w:rsidRPr="00FA76D5" w:rsidRDefault="0094537D" w:rsidP="0019447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="00E44DE0" w:rsidRPr="00FA76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(върху всяка заинтересована страна/група заинтересовани страни)</w:t>
            </w:r>
          </w:p>
          <w:p w14:paraId="2E37610B" w14:textId="77777777" w:rsidR="00D96C8F" w:rsidRPr="00F56F12" w:rsidRDefault="00E44DE0" w:rsidP="00E1331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Отрицателни (икономически/со</w:t>
            </w:r>
            <w:r w:rsidR="00F56F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циални/екологични) въздействия: </w:t>
            </w:r>
            <w:r w:rsidR="00F56F1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Няма. </w:t>
            </w:r>
          </w:p>
          <w:p w14:paraId="1D92B618" w14:textId="77777777" w:rsidR="00E44DE0" w:rsidRPr="00FE1EAE" w:rsidRDefault="00F56F12" w:rsidP="001E6A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="00E44DE0"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(върху всяка заинтересована страна/група заинтересовани страни)</w:t>
            </w:r>
          </w:p>
          <w:p w14:paraId="20607B0E" w14:textId="77777777" w:rsidR="00E44DE0" w:rsidRPr="00F56F12" w:rsidRDefault="00E44DE0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Специфични въздействия</w:t>
            </w:r>
            <w:r w:rsidRPr="00A9360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:</w:t>
            </w:r>
            <w:r w:rsidR="00A9360C" w:rsidRPr="00A9360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F56F1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</w:t>
            </w:r>
            <w:r w:rsidR="00A9360C" w:rsidRPr="00A9360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яма</w:t>
            </w:r>
          </w:p>
          <w:p w14:paraId="305D94BD" w14:textId="77777777" w:rsidR="00E44DE0" w:rsidRDefault="00E44DE0" w:rsidP="00E44DE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Въздействия върху малките и средните предприятия:</w:t>
            </w:r>
          </w:p>
          <w:p w14:paraId="6BF35844" w14:textId="529CA274" w:rsidR="003441D4" w:rsidRPr="003441D4" w:rsidRDefault="00430CEB" w:rsidP="0002374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B491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Въздействието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върху МСП не се различава от това за останалите икономически оператори.</w:t>
            </w:r>
            <w:r w:rsidR="003441D4">
              <w:t xml:space="preserve"> </w:t>
            </w:r>
            <w:r w:rsidR="003441D4" w:rsidRPr="003441D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 на практика е пропорционално, тъй като МСП като правило оперират оборудване с по-малък капацитет</w:t>
            </w:r>
            <w:r w:rsidR="00C36E8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пропорционално на пазарния им дял</w:t>
            </w:r>
            <w:r w:rsidR="003441D4" w:rsidRPr="003441D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104EDC34" w14:textId="77777777" w:rsidR="00F84EE8" w:rsidRPr="00DF473D" w:rsidRDefault="00F24E42" w:rsidP="00DF473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Административна тежест:</w:t>
            </w:r>
          </w:p>
          <w:p w14:paraId="3C62698B" w14:textId="77777777" w:rsidR="00440E55" w:rsidRPr="00FE1EAE" w:rsidRDefault="00807A90" w:rsidP="00A474A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се очаква промяна в административната тежест</w:t>
            </w:r>
            <w:r w:rsidR="00D418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33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както за операторите, така и за </w:t>
            </w:r>
            <w:r w:rsidR="00DF4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компетентните и контролни органи</w:t>
            </w:r>
            <w:r w:rsidR="00440E55" w:rsidRPr="00FE1E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2677CB3F" w14:textId="77777777" w:rsidR="00E44DE0" w:rsidRPr="00FA76D5" w:rsidRDefault="00DF473D" w:rsidP="00D4186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="00E44DE0" w:rsidRPr="00FA76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(въздействията върху малките и средните предприятия; административна тежест)</w:t>
            </w:r>
          </w:p>
          <w:p w14:paraId="5CBCE9E1" w14:textId="77777777" w:rsidR="0078311F" w:rsidRPr="00FE1EAE" w:rsidRDefault="0078311F" w:rsidP="0078311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Опишете качествено (при възможност – и количествено) всички значителни потенциални икономически, социални и екологични въздействия, вкл</w:t>
            </w:r>
            <w:r w:rsidR="00064CC7"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ючително</w:t>
            </w:r>
            <w:r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върху всяка заинтересована страна/група заинтересовани страни. Пояснете кои въздействия се очаква да бъдат значителни и кои второстепенни.</w:t>
            </w:r>
          </w:p>
          <w:p w14:paraId="56654D34" w14:textId="77777777" w:rsidR="00E44DE0" w:rsidRPr="00FE1EAE" w:rsidRDefault="0078311F" w:rsidP="0078311F">
            <w:pPr>
              <w:pBdr>
                <w:bottom w:val="single" w:sz="6" w:space="1" w:color="auto"/>
              </w:pBd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FE1EA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Опишете специфичните въздействия с акцент върху малките и средните предприятия и административната тежест (задължения за информиране, такси, регулаторни режими, административни услуги и др.)</w:t>
            </w:r>
          </w:p>
          <w:p w14:paraId="074FB663" w14:textId="77777777" w:rsidR="00E44DE0" w:rsidRPr="00FE1EAE" w:rsidRDefault="00E44DE0" w:rsidP="0078311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</w:p>
        </w:tc>
      </w:tr>
      <w:tr w:rsidR="00076E63" w:rsidRPr="003C124D" w14:paraId="7DDA26A0" w14:textId="77777777" w:rsidTr="00EC72AA">
        <w:tc>
          <w:tcPr>
            <w:tcW w:w="10388" w:type="dxa"/>
            <w:gridSpan w:val="3"/>
          </w:tcPr>
          <w:p w14:paraId="68CD89B9" w14:textId="77777777" w:rsidR="00076E63" w:rsidRPr="000235A6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23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5. Сравняване на вариантите:</w:t>
            </w:r>
          </w:p>
          <w:p w14:paraId="30297AF7" w14:textId="77777777" w:rsidR="00076E63" w:rsidRPr="000235A6" w:rsidRDefault="00064387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23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Степени на </w:t>
            </w:r>
            <w:r w:rsidR="00512211" w:rsidRPr="00023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изпълнение по критерии</w:t>
            </w:r>
            <w:r w:rsidRPr="00023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  <w:r w:rsidRPr="000235A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1) висока; 2) средна; 3) ниска.</w:t>
            </w:r>
          </w:p>
          <w:p w14:paraId="425F19C4" w14:textId="65FD853C" w:rsidR="004E4FD6" w:rsidRDefault="00087E0E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235A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Вариант 2 превъзхожда вариант 1 по отношение на ефективност, ефикасност и съгласуваност с правото на ЕС. Той гарантира п</w:t>
            </w:r>
            <w:r w:rsidR="0077336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остигане на целите без</w:t>
            </w:r>
            <w:r w:rsidRPr="000235A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допълнителни разходи и пълно съответствие със стратегическите документи на ЕС.</w:t>
            </w:r>
          </w:p>
          <w:p w14:paraId="49ED3F0A" w14:textId="77777777" w:rsidR="00657B6F" w:rsidRDefault="00657B6F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tbl>
            <w:tblPr>
              <w:tblW w:w="0" w:type="auto"/>
              <w:tblInd w:w="13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9"/>
              <w:gridCol w:w="4075"/>
              <w:gridCol w:w="2570"/>
              <w:gridCol w:w="2409"/>
            </w:tblGrid>
            <w:tr w:rsidR="00657B6F" w:rsidRPr="000235A6" w14:paraId="7B8D9009" w14:textId="77777777" w:rsidTr="00355B8E">
              <w:trPr>
                <w:trHeight w:val="357"/>
              </w:trPr>
              <w:tc>
                <w:tcPr>
                  <w:tcW w:w="478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  <w:tl2br w:val="single" w:sz="12" w:space="0" w:color="auto"/>
                  </w:tcBorders>
                  <w:shd w:val="clear" w:color="auto" w:fill="D9D9D9"/>
                </w:tcPr>
                <w:p w14:paraId="193B185B" w14:textId="77777777" w:rsidR="00657B6F" w:rsidRPr="000235A6" w:rsidRDefault="00657B6F" w:rsidP="00657B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5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0B220998" w14:textId="77777777" w:rsidR="00657B6F" w:rsidRPr="000235A6" w:rsidRDefault="00657B6F" w:rsidP="00657B6F">
                  <w:pPr>
                    <w:spacing w:after="0" w:line="24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Вариант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 1</w:t>
                  </w:r>
                </w:p>
                <w:p w14:paraId="33D6C658" w14:textId="77777777" w:rsidR="00657B6F" w:rsidRPr="000235A6" w:rsidRDefault="00657B6F" w:rsidP="00657B6F">
                  <w:pPr>
                    <w:spacing w:after="0" w:line="24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 „Без действие“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5183FDDC" w14:textId="77777777" w:rsidR="00657B6F" w:rsidRDefault="00657B6F" w:rsidP="00657B6F">
                  <w:pPr>
                    <w:spacing w:after="0" w:line="24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Вариант 2</w:t>
                  </w:r>
                </w:p>
                <w:p w14:paraId="4FAEAF72" w14:textId="77777777" w:rsidR="00657B6F" w:rsidRPr="000235A6" w:rsidRDefault="00657B6F" w:rsidP="00657B6F">
                  <w:pPr>
                    <w:spacing w:after="0" w:line="24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„Приемане на ПМС“</w:t>
                  </w:r>
                </w:p>
              </w:tc>
            </w:tr>
            <w:tr w:rsidR="00657B6F" w:rsidRPr="000235A6" w14:paraId="46A72AE5" w14:textId="77777777" w:rsidTr="00355B8E">
              <w:trPr>
                <w:trHeight w:val="580"/>
              </w:trPr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textDirection w:val="btLr"/>
                  <w:vAlign w:val="center"/>
                </w:tcPr>
                <w:p w14:paraId="00DBB17E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val="bg-BG"/>
                    </w:rPr>
                    <w:t>Ефективност</w:t>
                  </w:r>
                </w:p>
              </w:tc>
              <w:tc>
                <w:tcPr>
                  <w:tcW w:w="407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0734EAF2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Цел 1</w:t>
                  </w:r>
                </w:p>
                <w:p w14:paraId="1425F3ED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</w:p>
                <w:p w14:paraId="0F0B77F2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</w:p>
                <w:p w14:paraId="46053A85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</w:p>
                <w:p w14:paraId="51A2D9F8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5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6F90D290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  <w:lastRenderedPageBreak/>
                    <w:t>3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21EAC57E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11"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w w:val="111"/>
                      <w:sz w:val="20"/>
                      <w:szCs w:val="20"/>
                      <w:lang w:val="bg-BG"/>
                    </w:rPr>
                    <w:t>1</w:t>
                  </w:r>
                </w:p>
              </w:tc>
            </w:tr>
            <w:tr w:rsidR="00657B6F" w:rsidRPr="000235A6" w14:paraId="306D8767" w14:textId="77777777" w:rsidTr="00355B8E">
              <w:trPr>
                <w:trHeight w:val="388"/>
              </w:trPr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textDirection w:val="btLr"/>
                  <w:vAlign w:val="center"/>
                </w:tcPr>
                <w:p w14:paraId="16256EE8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  <w:lastRenderedPageBreak/>
                    <w:t>Ефикасност</w:t>
                  </w:r>
                </w:p>
              </w:tc>
              <w:tc>
                <w:tcPr>
                  <w:tcW w:w="407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351C7A59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  <w:t>Цел 1</w:t>
                  </w:r>
                </w:p>
                <w:p w14:paraId="208E676D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  <w:p w14:paraId="122271D4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  <w:p w14:paraId="4E759274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  <w:p w14:paraId="0F804E13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5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83FF1E3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  <w:t>3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582F7A23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21" w:right="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</w:t>
                  </w:r>
                </w:p>
              </w:tc>
            </w:tr>
            <w:tr w:rsidR="00657B6F" w:rsidRPr="000235A6" w14:paraId="4B248F39" w14:textId="77777777" w:rsidTr="00355B8E">
              <w:trPr>
                <w:trHeight w:val="541"/>
              </w:trPr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textDirection w:val="btLr"/>
                  <w:vAlign w:val="center"/>
                </w:tcPr>
                <w:p w14:paraId="74F04977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  <w:t>Съгласуваност</w:t>
                  </w:r>
                </w:p>
              </w:tc>
              <w:tc>
                <w:tcPr>
                  <w:tcW w:w="407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13F4C46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  <w:t>Цел 1</w:t>
                  </w:r>
                </w:p>
                <w:p w14:paraId="345DDE97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  <w:p w14:paraId="1031136F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  <w:p w14:paraId="45C3553A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  <w:p w14:paraId="71A96BFB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5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0BA07B31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64" w:right="61" w:hanging="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  <w:t>3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26A2B5C8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21" w:right="16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</w:t>
                  </w:r>
                </w:p>
              </w:tc>
            </w:tr>
            <w:tr w:rsidR="00657B6F" w:rsidRPr="000235A6" w14:paraId="57523A97" w14:textId="77777777" w:rsidTr="00355B8E">
              <w:trPr>
                <w:trHeight w:val="541"/>
              </w:trPr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textDirection w:val="btLr"/>
                  <w:vAlign w:val="center"/>
                </w:tcPr>
                <w:p w14:paraId="5497682E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val="bg-BG"/>
                    </w:rPr>
                    <w:t>Ефективност</w:t>
                  </w:r>
                </w:p>
              </w:tc>
              <w:tc>
                <w:tcPr>
                  <w:tcW w:w="407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F848AD2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Цел 2</w:t>
                  </w:r>
                </w:p>
                <w:p w14:paraId="2ACE7986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</w:p>
                <w:p w14:paraId="4E18DE59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</w:p>
                <w:p w14:paraId="2B16DFEA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</w:p>
                <w:p w14:paraId="2798D6D8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5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2D76F735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64" w:right="61" w:hanging="4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  <w:t>3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7F684D2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21" w:right="16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w w:val="111"/>
                      <w:sz w:val="20"/>
                      <w:szCs w:val="20"/>
                      <w:lang w:val="bg-BG"/>
                    </w:rPr>
                    <w:t>1</w:t>
                  </w:r>
                </w:p>
              </w:tc>
            </w:tr>
            <w:tr w:rsidR="00657B6F" w:rsidRPr="000235A6" w14:paraId="0DE02994" w14:textId="77777777" w:rsidTr="00355B8E">
              <w:trPr>
                <w:trHeight w:val="541"/>
              </w:trPr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textDirection w:val="btLr"/>
                  <w:vAlign w:val="center"/>
                </w:tcPr>
                <w:p w14:paraId="089E8594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  <w:t>Ефикасност</w:t>
                  </w:r>
                </w:p>
              </w:tc>
              <w:tc>
                <w:tcPr>
                  <w:tcW w:w="407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477469F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9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  <w:t>Цел 2</w:t>
                  </w:r>
                </w:p>
                <w:p w14:paraId="2EDD2305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  <w:p w14:paraId="749547D0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  <w:p w14:paraId="1DF0DDF7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  <w:p w14:paraId="3C8019AF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5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196616F5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64" w:right="61" w:hanging="4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  <w:t>3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7C8B7A4F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21" w:right="16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</w:t>
                  </w:r>
                </w:p>
              </w:tc>
            </w:tr>
            <w:tr w:rsidR="00657B6F" w:rsidRPr="000235A6" w14:paraId="23EC260F" w14:textId="77777777" w:rsidTr="00355B8E">
              <w:trPr>
                <w:trHeight w:val="541"/>
              </w:trPr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textDirection w:val="btLr"/>
                  <w:vAlign w:val="center"/>
                </w:tcPr>
                <w:p w14:paraId="6BA7D66C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  <w:t>Съгласуваност</w:t>
                  </w:r>
                </w:p>
              </w:tc>
              <w:tc>
                <w:tcPr>
                  <w:tcW w:w="407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20D9EE43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  <w:t>Цел 2</w:t>
                  </w:r>
                </w:p>
                <w:p w14:paraId="63965216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  <w:p w14:paraId="18D7F65A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  <w:p w14:paraId="3012A4CD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  <w:p w14:paraId="56491899" w14:textId="77777777" w:rsidR="00657B6F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5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D419467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64" w:right="61" w:hanging="4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  <w:t>3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67E6FFB1" w14:textId="77777777" w:rsidR="00657B6F" w:rsidRPr="000235A6" w:rsidRDefault="00657B6F" w:rsidP="00657B6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21" w:right="16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0235A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</w:t>
                  </w:r>
                </w:p>
              </w:tc>
            </w:tr>
          </w:tbl>
          <w:p w14:paraId="556C4B58" w14:textId="77777777" w:rsidR="00773364" w:rsidRDefault="00773364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36935253" w14:textId="77777777" w:rsidR="00773364" w:rsidRPr="000235A6" w:rsidRDefault="00773364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6D202F3B" w14:textId="77777777" w:rsidR="00076E63" w:rsidRPr="000235A6" w:rsidRDefault="0078311F" w:rsidP="004B6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235A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1.1. </w:t>
            </w:r>
            <w:r w:rsidR="00076E63" w:rsidRPr="000235A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Сравнете вариантите чрез сравняване на ключовите </w:t>
            </w:r>
            <w:r w:rsidR="00512211" w:rsidRPr="000235A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</w:t>
            </w:r>
            <w:r w:rsidR="00076E63" w:rsidRPr="000235A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м положителни и отрицателни въздействия.</w:t>
            </w:r>
          </w:p>
          <w:p w14:paraId="06C0DA15" w14:textId="77777777" w:rsidR="00076E63" w:rsidRPr="000235A6" w:rsidRDefault="0078311F" w:rsidP="004B6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235A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1.2. </w:t>
            </w:r>
            <w:r w:rsidR="00076E63" w:rsidRPr="000235A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степента, в която вариантите ще изпълнят определените цели, съгласно основните критерии за сравняване на вариантите:</w:t>
            </w:r>
          </w:p>
          <w:p w14:paraId="2F7AFD9E" w14:textId="77777777" w:rsidR="00076E63" w:rsidRPr="000235A6" w:rsidRDefault="00076E63" w:rsidP="004B6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235A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ефективност, чрез която се измерва степента, до която вариантите постигат целите на предложението;</w:t>
            </w:r>
          </w:p>
          <w:p w14:paraId="1C6073C3" w14:textId="77777777" w:rsidR="00076E63" w:rsidRPr="000235A6" w:rsidRDefault="00076E63" w:rsidP="004B6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235A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ефикасност, която отразява степента, до която целите могат да бъдат постигнати при определено ниво на ресурсите или при най-малко разходи;</w:t>
            </w:r>
          </w:p>
          <w:p w14:paraId="3B45BFC1" w14:textId="77777777" w:rsidR="00D82CFD" w:rsidRPr="000235A6" w:rsidRDefault="00076E63" w:rsidP="004B6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bg-BG"/>
              </w:rPr>
            </w:pPr>
            <w:r w:rsidRPr="000235A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съгласуваност, която показва степента, до която вариантите съответстват на </w:t>
            </w:r>
            <w:r w:rsidR="0078311F" w:rsidRPr="000235A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действащите </w:t>
            </w:r>
            <w:r w:rsidRPr="000235A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стратегически документи</w:t>
            </w:r>
            <w:r w:rsidR="0078311F" w:rsidRPr="000235A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</w:t>
            </w:r>
          </w:p>
        </w:tc>
      </w:tr>
      <w:tr w:rsidR="00076E63" w:rsidRPr="00076E63" w14:paraId="3F363F5A" w14:textId="77777777" w:rsidTr="00EC72AA">
        <w:tc>
          <w:tcPr>
            <w:tcW w:w="10388" w:type="dxa"/>
            <w:gridSpan w:val="3"/>
          </w:tcPr>
          <w:p w14:paraId="3508CE53" w14:textId="77777777" w:rsidR="00076E63" w:rsidRPr="000235A6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23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6. Избор на препоръчителен вариант:</w:t>
            </w:r>
          </w:p>
          <w:p w14:paraId="2DE005EB" w14:textId="4186F3EA" w:rsidR="00076E63" w:rsidRPr="000235A6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23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Вариант</w:t>
            </w:r>
            <w:r w:rsidR="009C347D" w:rsidRPr="00023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891C86" w:rsidRPr="00023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2</w:t>
            </w:r>
            <w:r w:rsidR="00DF4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  <w:r w:rsidR="009C347D" w:rsidRPr="00023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DF473D" w:rsidRPr="00DF473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Транспониране на Директива (ЕС) 2024/884 </w:t>
            </w:r>
            <w:r w:rsidR="00657B6F" w:rsidRPr="0061689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 осигуряване прилагането на чл.</w:t>
            </w:r>
            <w:r w:rsidR="00914F9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57B6F" w:rsidRPr="0061689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9 от </w:t>
            </w:r>
            <w:r w:rsidR="00657B6F" w:rsidRPr="006168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Регламент (ЕС) 2024/573</w:t>
            </w:r>
            <w:r w:rsidR="00657B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/>
              </w:rPr>
              <w:t xml:space="preserve">, </w:t>
            </w:r>
            <w:r w:rsidR="00DF473D" w:rsidRPr="00DF473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чрез изготвяне на проект на ПМС за изменение и допълнение на Наредба за излязлото от употреба електрическо и електронно оборудване.</w:t>
            </w:r>
          </w:p>
          <w:p w14:paraId="064FD1F4" w14:textId="77777777" w:rsidR="0078311F" w:rsidRPr="000235A6" w:rsidRDefault="001138D1" w:rsidP="00FF707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235A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препоръчителните варианти за решаване на поставения проблем/</w:t>
            </w:r>
            <w:r w:rsidR="00064CC7" w:rsidRPr="000235A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проблем</w:t>
            </w:r>
            <w:r w:rsidRPr="000235A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и.</w:t>
            </w:r>
          </w:p>
        </w:tc>
      </w:tr>
      <w:tr w:rsidR="00076E63" w:rsidRPr="003C124D" w14:paraId="552CCE55" w14:textId="77777777" w:rsidTr="006B6F46">
        <w:tc>
          <w:tcPr>
            <w:tcW w:w="10388" w:type="dxa"/>
            <w:gridSpan w:val="3"/>
          </w:tcPr>
          <w:p w14:paraId="1F294500" w14:textId="77777777" w:rsidR="00076E63" w:rsidRPr="00FA76D5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6.1. Промяна в административната тежест за физическите и юридическите лица от прилагането на препоръчителния вариант (включително по отделните проблеми):</w:t>
            </w:r>
          </w:p>
          <w:p w14:paraId="0D48DAA8" w14:textId="14725F30" w:rsidR="00076E63" w:rsidRPr="00D96C8F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/>
              </w:rPr>
            </w:pPr>
            <w:r w:rsidRPr="005307E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  <w:object w:dxaOrig="225" w:dyaOrig="225" w14:anchorId="1742E1F3">
                <v:shape id="_x0000_i1064" type="#_x0000_t75" style="width:108pt;height:18pt" o:ole="">
                  <v:imagedata r:id="rId12" o:title=""/>
                </v:shape>
                <w:control r:id="rId13" w:name="OptionButton3" w:shapeid="_x0000_i1064"/>
              </w:object>
            </w:r>
          </w:p>
          <w:p w14:paraId="3EF927B6" w14:textId="0F1E1010" w:rsidR="00076E63" w:rsidRPr="00B3392E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/>
              </w:rPr>
            </w:pPr>
            <w:r w:rsidRPr="005307E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  <w:object w:dxaOrig="225" w:dyaOrig="225" w14:anchorId="7BE2F367">
                <v:shape id="_x0000_i1066" type="#_x0000_t75" style="width:108pt;height:18pt" o:ole="">
                  <v:imagedata r:id="rId14" o:title=""/>
                </v:shape>
                <w:control r:id="rId15" w:name="OptionButton4" w:shapeid="_x0000_i1066"/>
              </w:object>
            </w:r>
          </w:p>
          <w:p w14:paraId="7AF74BDB" w14:textId="59C7B37B" w:rsidR="00C36E88" w:rsidRDefault="00076E63" w:rsidP="00C36E8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307E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  <w:object w:dxaOrig="225" w:dyaOrig="225" w14:anchorId="4CA0A53D">
                <v:shape id="_x0000_i1068" type="#_x0000_t75" style="width:108pt;height:18pt" o:ole="">
                  <v:imagedata r:id="rId16" o:title=""/>
                </v:shape>
                <w:control r:id="rId17" w:name="OptionButton5" w:shapeid="_x0000_i1068"/>
              </w:object>
            </w:r>
          </w:p>
          <w:p w14:paraId="15CF4D10" w14:textId="3FDA1B27" w:rsidR="003441D4" w:rsidRDefault="003441D4" w:rsidP="00C36E8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2525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 избрания вариант не се очаква да се увеличи административната тежест върху бизнеса</w:t>
            </w:r>
            <w:r w:rsidR="00C2525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вкл.</w:t>
            </w:r>
            <w:r w:rsidRPr="00C2525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не се предвижда въвеждането на административна такса.</w:t>
            </w:r>
          </w:p>
          <w:p w14:paraId="2D5090BE" w14:textId="2247DA05" w:rsidR="00C36E88" w:rsidRPr="00C36E88" w:rsidRDefault="00C36E88" w:rsidP="00C36E8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Предвидените промени в Наредбата за излязлото от употреба електрическо и електронно оборудване, не налагат промяна в разрешителния режим на икономическите оператори и не налагат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въвеждане на нови такси</w:t>
            </w:r>
            <w:r w:rsidR="00587A4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или увеличаване на установените. Изменението на Наредбата не е свързано с промяна на други нормативни актове. </w:t>
            </w:r>
          </w:p>
          <w:p w14:paraId="6AE31E00" w14:textId="04DFB92B" w:rsidR="00076E63" w:rsidRPr="00A82194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A82194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1.1. Изборът следва да е съотносим с посочените специфични въздействия на </w:t>
            </w:r>
            <w:r w:rsidR="00FF7077" w:rsidRPr="00A82194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препоръчителния </w:t>
            </w:r>
            <w:r w:rsidRPr="00A82194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вариант</w:t>
            </w:r>
            <w:r w:rsidR="0078311F" w:rsidRPr="00A82194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за решаване на всеки проблем.</w:t>
            </w:r>
          </w:p>
          <w:p w14:paraId="2602D186" w14:textId="77777777" w:rsidR="00076E63" w:rsidRPr="00B3392E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val="bg-BG"/>
              </w:rPr>
            </w:pPr>
            <w:r w:rsidRPr="00A82194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Ако се предвижда въвеждането на такса</w:t>
            </w:r>
            <w:r w:rsidR="00064CC7" w:rsidRPr="00A82194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,</w:t>
            </w:r>
            <w:r w:rsidRPr="00A82194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представете образуването на нейния размер съгласно Методиката по чл. 7а от Закона за ограничаване на административното регулиране и административния контрол върху стопанската дейност</w:t>
            </w:r>
            <w:r w:rsidR="0078311F" w:rsidRPr="00A82194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</w:t>
            </w:r>
          </w:p>
        </w:tc>
      </w:tr>
      <w:tr w:rsidR="00076E63" w:rsidRPr="003C124D" w14:paraId="2F48C22C" w14:textId="77777777" w:rsidTr="006B6F46">
        <w:tc>
          <w:tcPr>
            <w:tcW w:w="10388" w:type="dxa"/>
            <w:gridSpan w:val="3"/>
          </w:tcPr>
          <w:p w14:paraId="32F465C0" w14:textId="77777777" w:rsidR="00076E63" w:rsidRPr="007240E8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7240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 xml:space="preserve">6.2. Създават ли се нови/засягат ли се съществуващи </w:t>
            </w:r>
            <w:r w:rsidR="00B722F7" w:rsidRPr="007240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регулаторни режими</w:t>
            </w:r>
            <w:r w:rsidRPr="007240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и услуги от прилагането на препоръчителния вариант (включително по отделните проблеми)?</w:t>
            </w:r>
          </w:p>
          <w:p w14:paraId="64F04C8A" w14:textId="751E572F" w:rsidR="00076E63" w:rsidRPr="007240E8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5307E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  <w:object w:dxaOrig="225" w:dyaOrig="225" w14:anchorId="49EFE183">
                <v:shape id="_x0000_i1070" type="#_x0000_t75" style="width:108pt;height:18pt" o:ole="">
                  <v:imagedata r:id="rId18" o:title=""/>
                </v:shape>
                <w:control r:id="rId19" w:name="OptionButton16" w:shapeid="_x0000_i1070"/>
              </w:object>
            </w:r>
          </w:p>
          <w:p w14:paraId="71B54982" w14:textId="00E3CE7A" w:rsidR="00006379" w:rsidRPr="00773364" w:rsidRDefault="00076E63" w:rsidP="0077336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307E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  <w:object w:dxaOrig="225" w:dyaOrig="225" w14:anchorId="12AB3BF4">
                <v:shape id="_x0000_i1072" type="#_x0000_t75" style="width:108pt;height:18pt" o:ole="">
                  <v:imagedata r:id="rId20" o:title=""/>
                </v:shape>
                <w:control r:id="rId21" w:name="OptionButton17" w:shapeid="_x0000_i1072"/>
              </w:object>
            </w:r>
          </w:p>
          <w:p w14:paraId="52D1F856" w14:textId="77777777" w:rsidR="00006379" w:rsidRPr="00773364" w:rsidRDefault="00006379" w:rsidP="00773364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bg-BG" w:eastAsia="bg-BG"/>
              </w:rPr>
            </w:pPr>
          </w:p>
          <w:p w14:paraId="08245EDC" w14:textId="77777777" w:rsidR="00F04B4E" w:rsidRPr="007240E8" w:rsidRDefault="00076E63" w:rsidP="006B499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</w:t>
            </w:r>
            <w:r w:rsidR="00F04B4E"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Изборът следва да е съотносим с посочените специфични въздействия на избрания вариант</w:t>
            </w:r>
            <w:r w:rsidR="0078311F"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</w:t>
            </w:r>
          </w:p>
          <w:p w14:paraId="7657C050" w14:textId="77777777" w:rsidR="00076E63" w:rsidRPr="007240E8" w:rsidRDefault="00F04B4E" w:rsidP="006B49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1.2. </w:t>
            </w:r>
            <w:r w:rsidR="00076E63"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 случай че се предвижда създаване нов регулаторен режим, посочете неговия вид (за стопанска дейност: лицензионен, регистрационен; за отделна стелка</w:t>
            </w:r>
            <w:r w:rsidR="0078311F"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или действие</w:t>
            </w:r>
            <w:r w:rsidR="00076E63"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: разрешителен, уведомителен; удостоверителен и по какъв начин това съответства с постигането на целите).</w:t>
            </w:r>
          </w:p>
          <w:p w14:paraId="1F79A537" w14:textId="77777777" w:rsidR="00076E63" w:rsidRPr="007240E8" w:rsidRDefault="00076E63" w:rsidP="006B49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</w:t>
            </w:r>
            <w:r w:rsidR="00F04B4E"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3</w:t>
            </w:r>
            <w:r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 Мотивирайте създаването на новия регулаторен режим съгласно изискванията на чл. 3, ал. 4  от Закона за ограничаване на административното регулиране и административния контрол върху стопанската дейност.</w:t>
            </w:r>
          </w:p>
          <w:p w14:paraId="18C3F50B" w14:textId="77777777" w:rsidR="00076E63" w:rsidRPr="007240E8" w:rsidRDefault="00076E63" w:rsidP="006B49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</w:t>
            </w:r>
            <w:r w:rsidR="00F04B4E"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4</w:t>
            </w:r>
            <w:r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 Посочете предложените нови регулаторни режими отговарят ли на изискванията на чл. 10 – 12 от Закона за дейностите по предоставяне на услуги.</w:t>
            </w:r>
          </w:p>
          <w:p w14:paraId="309C541B" w14:textId="77777777" w:rsidR="00076E63" w:rsidRPr="007240E8" w:rsidRDefault="00076E63" w:rsidP="006B49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</w:t>
            </w:r>
            <w:r w:rsidR="00F04B4E"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5</w:t>
            </w:r>
            <w:r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 Посочете изпълнено ли е изискването на § 2 от Допълнителните разпоредби на Закона за дейностите по предоставяне на услуги.</w:t>
            </w:r>
          </w:p>
          <w:p w14:paraId="7853509E" w14:textId="77777777" w:rsidR="00076E63" w:rsidRPr="007240E8" w:rsidRDefault="00076E63" w:rsidP="006B499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val="bg-BG"/>
              </w:rPr>
            </w:pPr>
            <w:r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</w:t>
            </w:r>
            <w:r w:rsidR="00F04B4E"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6</w:t>
            </w:r>
            <w:r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 В случай че се изменят регулаторни режими или административни услуги, посочете промяната.</w:t>
            </w:r>
          </w:p>
        </w:tc>
      </w:tr>
      <w:tr w:rsidR="00076E63" w:rsidRPr="003C124D" w14:paraId="47FA85DE" w14:textId="77777777" w:rsidTr="00B67DA0">
        <w:tc>
          <w:tcPr>
            <w:tcW w:w="10388" w:type="dxa"/>
            <w:gridSpan w:val="3"/>
          </w:tcPr>
          <w:p w14:paraId="154DE6BB" w14:textId="77777777" w:rsidR="00076E63" w:rsidRPr="007240E8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7240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6.3. Създават ли се нови регистри от прилагането на препоръчителния вариант (включително по отделните проблеми)?</w:t>
            </w:r>
          </w:p>
          <w:p w14:paraId="6899581E" w14:textId="6455590B" w:rsidR="00076E63" w:rsidRPr="007240E8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5307E5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val="en-GB"/>
              </w:rPr>
              <w:object w:dxaOrig="225" w:dyaOrig="225" w14:anchorId="4E27BF8E">
                <v:shape id="_x0000_i1074" type="#_x0000_t75" style="width:108pt;height:18pt" o:ole="">
                  <v:imagedata r:id="rId18" o:title=""/>
                </v:shape>
                <w:control r:id="rId22" w:name="OptionButton18" w:shapeid="_x0000_i1074"/>
              </w:object>
            </w:r>
          </w:p>
          <w:p w14:paraId="5DD65BFA" w14:textId="34115943" w:rsidR="00076E63" w:rsidRPr="007240E8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  <w:object w:dxaOrig="225" w:dyaOrig="225" w14:anchorId="65EC821A">
                <v:shape id="_x0000_i1076" type="#_x0000_t75" style="width:108pt;height:18pt" o:ole="">
                  <v:imagedata r:id="rId20" o:title=""/>
                </v:shape>
                <w:control r:id="rId23" w:name="OptionButton19" w:shapeid="_x0000_i1076"/>
              </w:object>
            </w:r>
          </w:p>
          <w:p w14:paraId="039360F0" w14:textId="77777777" w:rsidR="00076E63" w:rsidRPr="007240E8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/>
              </w:rPr>
            </w:pPr>
            <w:r w:rsidRPr="007240E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Когато отговорът е „Да“, посочете регистрите, които се създават и по какъв начин те ще бъдат интегрирани в общата регистрова инфраструктура.</w:t>
            </w:r>
          </w:p>
        </w:tc>
      </w:tr>
      <w:tr w:rsidR="00076E63" w:rsidRPr="003C124D" w14:paraId="63FD9FA4" w14:textId="77777777" w:rsidTr="000B4913">
        <w:trPr>
          <w:trHeight w:val="2392"/>
        </w:trPr>
        <w:tc>
          <w:tcPr>
            <w:tcW w:w="10388" w:type="dxa"/>
            <w:gridSpan w:val="3"/>
          </w:tcPr>
          <w:p w14:paraId="70EE75B4" w14:textId="77777777" w:rsid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9E2E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6.4. По какъв начин </w:t>
            </w:r>
            <w:r w:rsidR="00FF7077" w:rsidRPr="009E2E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препоръчителният </w:t>
            </w:r>
            <w:r w:rsidRPr="009E2E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вариант въздейства върху микро</w:t>
            </w:r>
            <w:r w:rsidR="00064CC7" w:rsidRPr="009E2E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-</w:t>
            </w:r>
            <w:r w:rsidRPr="009E2E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, малките и средните предприятия (МСП)</w:t>
            </w:r>
            <w:r w:rsidRPr="009E2E04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 xml:space="preserve"> </w:t>
            </w:r>
            <w:r w:rsidRPr="009E2E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(включително по отделните проблеми)?</w:t>
            </w:r>
          </w:p>
          <w:p w14:paraId="0726755A" w14:textId="77777777" w:rsidR="000B4913" w:rsidRDefault="000B491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970B404" w14:textId="1C69859B" w:rsidR="000B4913" w:rsidRPr="000B4913" w:rsidRDefault="00587A4F" w:rsidP="00241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Предвидените изменения на Наредбата за излязлото от употреба електрическо и електронно оборудване няма да </w:t>
            </w:r>
            <w:r w:rsidR="0024156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доведат до допълнителни финансови и административни задължения към икономическите оператори.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0B4913" w:rsidRPr="000B491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Въздействието </w:t>
            </w:r>
            <w:r w:rsidR="0024156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върху МСП няма да се различава от това върху</w:t>
            </w:r>
            <w:r w:rsidR="000B491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останалите икономически оператори</w:t>
            </w:r>
            <w:r w:rsidR="00914F9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тъй като пазарният дял на МСП е съответно по-малък и </w:t>
            </w:r>
            <w:r w:rsidR="00F75FE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икономическото натоварване за тях ще бъде пропорционално на пазарният им дял</w:t>
            </w:r>
            <w:r w:rsidR="000B491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F75FE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23B6F1BE" w14:textId="5993D149" w:rsidR="00253EB5" w:rsidRPr="007240E8" w:rsidRDefault="00076E63" w:rsidP="00076E63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lang w:val="en-GB"/>
              </w:rPr>
            </w:pPr>
            <w:r w:rsidRPr="009E2E04">
              <w:rPr>
                <w:rFonts w:ascii="Calibri" w:eastAsia="MS Mincho" w:hAnsi="Calibri" w:cs="MS Mincho"/>
                <w:sz w:val="24"/>
                <w:szCs w:val="24"/>
                <w:lang w:val="en-GB"/>
              </w:rPr>
              <w:object w:dxaOrig="225" w:dyaOrig="225" w14:anchorId="3D47FF47">
                <v:shape id="_x0000_i1078" type="#_x0000_t75" style="width:259.5pt;height:18pt" o:ole="">
                  <v:imagedata r:id="rId24" o:title=""/>
                </v:shape>
                <w:control r:id="rId25" w:name="OptionButton6" w:shapeid="_x0000_i1078"/>
              </w:object>
            </w:r>
          </w:p>
          <w:p w14:paraId="3C64DC44" w14:textId="0E1296E3" w:rsidR="00076E63" w:rsidRPr="00CF65A5" w:rsidRDefault="00076E63" w:rsidP="00076E63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highlight w:val="yellow"/>
                <w:lang w:val="bg-BG"/>
              </w:rPr>
            </w:pPr>
            <w:r w:rsidRPr="005307E5">
              <w:rPr>
                <w:rFonts w:ascii="Calibri" w:eastAsia="MS Mincho" w:hAnsi="Calibri" w:cs="MS Mincho"/>
                <w:sz w:val="24"/>
                <w:szCs w:val="24"/>
                <w:highlight w:val="yellow"/>
                <w:lang w:val="en-GB"/>
              </w:rPr>
              <w:object w:dxaOrig="225" w:dyaOrig="225" w14:anchorId="0E192CD9">
                <v:shape id="_x0000_i1080" type="#_x0000_t75" style="width:161.25pt;height:18pt" o:ole="">
                  <v:imagedata r:id="rId26" o:title=""/>
                </v:shape>
                <w:control r:id="rId27" w:name="OptionButton7" w:shapeid="_x0000_i1080"/>
              </w:object>
            </w:r>
          </w:p>
          <w:p w14:paraId="0462F92B" w14:textId="77777777" w:rsidR="00076E63" w:rsidRPr="00CF65A5" w:rsidRDefault="00FF7077" w:rsidP="00FF707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/>
              </w:rPr>
            </w:pPr>
            <w:r w:rsidRPr="00CF65A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</w:t>
            </w:r>
            <w:r w:rsidR="00076E63" w:rsidRPr="00CF65A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зборът следва да е съотносим с посочените специфични въздействия на </w:t>
            </w:r>
            <w:r w:rsidRPr="00CF65A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препоръчителния вариант.</w:t>
            </w:r>
          </w:p>
        </w:tc>
      </w:tr>
      <w:tr w:rsidR="00076E63" w:rsidRPr="003C124D" w14:paraId="5D7D6D6A" w14:textId="77777777" w:rsidTr="00EC72AA">
        <w:tc>
          <w:tcPr>
            <w:tcW w:w="10388" w:type="dxa"/>
            <w:gridSpan w:val="3"/>
          </w:tcPr>
          <w:p w14:paraId="13E23930" w14:textId="77777777" w:rsidR="00076E63" w:rsidRPr="00FA76D5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6.5. Потенциални рискове от прилагането на препоръчителния вариант (включително по отделните проблеми):</w:t>
            </w:r>
          </w:p>
          <w:p w14:paraId="68B89B69" w14:textId="77777777" w:rsidR="00076E63" w:rsidRPr="002F1109" w:rsidRDefault="00CD411D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2F11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се очакват рискове</w:t>
            </w:r>
            <w:r w:rsidRPr="002F1109">
              <w:t xml:space="preserve"> </w:t>
            </w:r>
            <w:r w:rsidRPr="002F11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 прилагането на препоръчителния вариант.</w:t>
            </w:r>
          </w:p>
          <w:p w14:paraId="0D2EF519" w14:textId="77777777" w:rsidR="00076E63" w:rsidRPr="00D6107B" w:rsidRDefault="00076E63" w:rsidP="00FF707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bg-BG"/>
              </w:rPr>
            </w:pPr>
            <w:r w:rsidRPr="002F110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Посочете възможните рискове от прилагането на препоръчителния вариант, различни от отрицателните въздействия, </w:t>
            </w:r>
            <w:r w:rsidR="00FF7077" w:rsidRPr="002F110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напр. </w:t>
            </w:r>
            <w:r w:rsidRPr="002F110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възникване на съдебни спорове и др.</w:t>
            </w:r>
          </w:p>
        </w:tc>
      </w:tr>
      <w:tr w:rsidR="00076E63" w:rsidRPr="003C124D" w14:paraId="4B9CF48B" w14:textId="77777777" w:rsidTr="006B6F46">
        <w:tc>
          <w:tcPr>
            <w:tcW w:w="10388" w:type="dxa"/>
            <w:gridSpan w:val="3"/>
          </w:tcPr>
          <w:p w14:paraId="2FDB513A" w14:textId="77777777" w:rsidR="00076E63" w:rsidRPr="00FA76D5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7. Консултации:</w:t>
            </w:r>
          </w:p>
          <w:p w14:paraId="0BC7F01F" w14:textId="7EC3C4D0" w:rsidR="00076E63" w:rsidRPr="00FA76D5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object w:dxaOrig="225" w:dyaOrig="225" w14:anchorId="76DA4371">
                <v:shape id="_x0000_i1082" type="#_x0000_t75" style="width:498.75pt;height:18pt" o:ole="">
                  <v:imagedata r:id="rId28" o:title=""/>
                </v:shape>
                <w:control r:id="rId29" w:name="OptionButton13" w:shapeid="_x0000_i1082"/>
              </w:object>
            </w:r>
          </w:p>
          <w:p w14:paraId="105384C5" w14:textId="77777777" w:rsidR="00076E63" w:rsidRPr="002F1109" w:rsidRDefault="001138D1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2F110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lastRenderedPageBreak/>
              <w:t>Посочете основните заинтересовани страни, с които са проведени консултации. Посочете резултатите от консултациите, включително на ниво ЕС: спорни въпроси, многократно поставяни въпроси и др.</w:t>
            </w:r>
          </w:p>
          <w:p w14:paraId="6F19332F" w14:textId="59324546" w:rsidR="00076E63" w:rsidRPr="002F1109" w:rsidRDefault="00076E63" w:rsidP="00507860">
            <w:pPr>
              <w:spacing w:before="120" w:after="120" w:line="240" w:lineRule="auto"/>
              <w:ind w:right="12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object w:dxaOrig="225" w:dyaOrig="225" w14:anchorId="2E5A3240">
                <v:shape id="_x0000_i1084" type="#_x0000_t75" style="width:502.5pt;height:18pt" o:ole="">
                  <v:imagedata r:id="rId30" o:title=""/>
                </v:shape>
                <w:control r:id="rId31" w:name="OptionButton15" w:shapeid="_x0000_i1084"/>
              </w:object>
            </w:r>
            <w:r w:rsidR="00CD411D" w:rsidRPr="00FA76D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Предстои провеждане на обществени консултации по реда на ЗНА, чрез публикуване на законопроекта на По</w:t>
            </w:r>
            <w:r w:rsidR="00CD411D" w:rsidRPr="002F11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ртала за обществени консултации, на интернет страницата на МОСВ </w:t>
            </w:r>
            <w:r w:rsidR="00AC27E2" w:rsidRPr="002F11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срок от 30 дни </w:t>
            </w:r>
            <w:r w:rsidR="00CD411D" w:rsidRPr="002F11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 изпращането му за междуведомствено съгласуване</w:t>
            </w:r>
            <w:r w:rsidR="00570E31" w:rsidRPr="002F11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 всички министерства по реда на чл. 32 от УПМСНА.</w:t>
            </w:r>
          </w:p>
          <w:p w14:paraId="34CD8610" w14:textId="77777777" w:rsidR="00076E63" w:rsidRPr="006A067E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val="bg-BG"/>
              </w:rPr>
            </w:pPr>
            <w:r w:rsidRPr="002F110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Обобщете най-важните въпроси за обществени консултации. Посочете индикативен график за тяхното провеждане и видовете консултационни процедури.</w:t>
            </w:r>
          </w:p>
        </w:tc>
      </w:tr>
      <w:tr w:rsidR="00076E63" w:rsidRPr="003C124D" w14:paraId="5675FBC3" w14:textId="77777777" w:rsidTr="006B6F46">
        <w:tc>
          <w:tcPr>
            <w:tcW w:w="10388" w:type="dxa"/>
            <w:gridSpan w:val="3"/>
          </w:tcPr>
          <w:p w14:paraId="5F5E6571" w14:textId="77777777" w:rsidR="00076E63" w:rsidRPr="00FA76D5" w:rsidRDefault="00076E6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8. Приемането на нормативния акт произтича ли от правото на Европейския съюз?</w:t>
            </w:r>
          </w:p>
          <w:p w14:paraId="43667DF0" w14:textId="3B5E8893" w:rsidR="00076E63" w:rsidRPr="00FA76D5" w:rsidRDefault="00076E63" w:rsidP="00076E63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 w:rsidRPr="00FA76D5">
              <w:rPr>
                <w:rFonts w:ascii="MS Mincho" w:eastAsia="MS Mincho" w:hAnsi="MS Mincho" w:cs="MS Mincho"/>
                <w:sz w:val="24"/>
                <w:szCs w:val="24"/>
                <w:lang w:val="en-GB"/>
              </w:rPr>
              <w:object w:dxaOrig="225" w:dyaOrig="225" w14:anchorId="55467FD0">
                <v:shape id="_x0000_i1086" type="#_x0000_t75" style="width:108pt;height:18pt" o:ole="">
                  <v:imagedata r:id="rId32" o:title=""/>
                </v:shape>
                <w:control r:id="rId33" w:name="OptionButton9" w:shapeid="_x0000_i1086"/>
              </w:object>
            </w:r>
          </w:p>
          <w:p w14:paraId="4DFA2A84" w14:textId="7C2757FF" w:rsidR="00076E63" w:rsidRPr="00FA76D5" w:rsidRDefault="00076E63" w:rsidP="00076E63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 w:rsidRPr="00FA76D5">
              <w:rPr>
                <w:rFonts w:ascii="MS Mincho" w:eastAsia="MS Mincho" w:hAnsi="MS Mincho" w:cs="MS Mincho"/>
                <w:sz w:val="24"/>
                <w:szCs w:val="24"/>
                <w:lang w:val="en-GB"/>
              </w:rPr>
              <w:object w:dxaOrig="225" w:dyaOrig="225" w14:anchorId="0CA2421B">
                <v:shape id="_x0000_i1088" type="#_x0000_t75" style="width:108pt;height:18pt" o:ole="">
                  <v:imagedata r:id="rId34" o:title=""/>
                </v:shape>
                <w:control r:id="rId35" w:name="OptionButton10" w:shapeid="_x0000_i1088"/>
              </w:object>
            </w:r>
          </w:p>
          <w:p w14:paraId="113DEAFD" w14:textId="77777777" w:rsidR="00076E63" w:rsidRPr="002F1109" w:rsidRDefault="00FF7077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2F110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П</w:t>
            </w:r>
            <w:r w:rsidR="00076E63" w:rsidRPr="002F110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осочете изискванията на правото на Европейския съюз, включително информацията по т. 6.2 и 6.3, дали е извършена оценка на въздействието на ниво Европейски съюз, и я приложете (или посочете връзка към източник).</w:t>
            </w:r>
          </w:p>
          <w:p w14:paraId="0F6CA802" w14:textId="77777777" w:rsidR="00076E63" w:rsidRPr="00C87B87" w:rsidRDefault="00FF7077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val="bg-BG"/>
              </w:rPr>
            </w:pPr>
            <w:r w:rsidRPr="002F110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1.2. </w:t>
            </w:r>
            <w:r w:rsidR="00076E63" w:rsidRPr="002F110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Изборът трябва да съответства на посоченото в раздел 1, съгласно неговата т. 1.5. </w:t>
            </w:r>
          </w:p>
        </w:tc>
      </w:tr>
      <w:tr w:rsidR="00076E63" w:rsidRPr="003C124D" w14:paraId="6BB61A6A" w14:textId="77777777" w:rsidTr="006B6F46">
        <w:tc>
          <w:tcPr>
            <w:tcW w:w="10388" w:type="dxa"/>
            <w:gridSpan w:val="3"/>
          </w:tcPr>
          <w:p w14:paraId="07485A09" w14:textId="77777777" w:rsidR="00076E63" w:rsidRPr="00FA76D5" w:rsidRDefault="00076E6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9. Изисква ли се извършване на цялостна предварителна оценка на въздействието поради очаквани значителни последици?</w:t>
            </w:r>
          </w:p>
          <w:p w14:paraId="7DB2B7D9" w14:textId="76E9EBDF" w:rsidR="00076E63" w:rsidRPr="00FA76D5" w:rsidRDefault="00076E63" w:rsidP="00076E63">
            <w:pPr>
              <w:spacing w:before="120" w:after="120" w:line="240" w:lineRule="auto"/>
              <w:jc w:val="both"/>
              <w:rPr>
                <w:rFonts w:ascii="Calibri" w:eastAsia="Times New Roman" w:hAnsi="Calibri" w:cs="Segoe UI Symbol"/>
                <w:b/>
                <w:sz w:val="24"/>
                <w:szCs w:val="24"/>
                <w:lang w:val="bg-BG"/>
              </w:rPr>
            </w:pPr>
            <w:r w:rsidRPr="00FA76D5">
              <w:rPr>
                <w:rFonts w:ascii="Hebar" w:eastAsia="Times New Roman" w:hAnsi="Hebar" w:cs="Segoe UI Symbol"/>
                <w:b/>
                <w:sz w:val="24"/>
                <w:szCs w:val="24"/>
                <w:lang w:val="en-GB"/>
              </w:rPr>
              <w:object w:dxaOrig="225" w:dyaOrig="225" w14:anchorId="47CEBCBB">
                <v:shape id="_x0000_i1090" type="#_x0000_t75" style="width:108pt;height:18pt" o:ole="">
                  <v:imagedata r:id="rId18" o:title=""/>
                </v:shape>
                <w:control r:id="rId36" w:name="OptionButton20" w:shapeid="_x0000_i1090"/>
              </w:object>
            </w:r>
          </w:p>
          <w:p w14:paraId="4C4402F5" w14:textId="1C146863" w:rsidR="00076E63" w:rsidRPr="00FA76D5" w:rsidRDefault="00076E63" w:rsidP="00076E63">
            <w:pPr>
              <w:spacing w:before="120" w:after="120" w:line="240" w:lineRule="auto"/>
              <w:jc w:val="both"/>
              <w:rPr>
                <w:rFonts w:ascii="Calibri" w:eastAsia="Times New Roman" w:hAnsi="Calibri" w:cs="Segoe UI Symbol"/>
                <w:b/>
                <w:sz w:val="24"/>
                <w:szCs w:val="24"/>
                <w:lang w:val="bg-BG"/>
              </w:rPr>
            </w:pPr>
            <w:r w:rsidRPr="00FA76D5">
              <w:rPr>
                <w:rFonts w:ascii="Hebar" w:eastAsia="Times New Roman" w:hAnsi="Hebar" w:cs="Segoe UI Symbol"/>
                <w:b/>
                <w:sz w:val="24"/>
                <w:szCs w:val="24"/>
                <w:lang w:val="en-GB"/>
              </w:rPr>
              <w:object w:dxaOrig="225" w:dyaOrig="225" w14:anchorId="612B313E">
                <v:shape id="_x0000_i1092" type="#_x0000_t75" style="width:108pt;height:18pt" o:ole="">
                  <v:imagedata r:id="rId20" o:title=""/>
                </v:shape>
                <w:control r:id="rId37" w:name="OptionButton21" w:shapeid="_x0000_i1092"/>
              </w:object>
            </w:r>
          </w:p>
          <w:p w14:paraId="6832460C" w14:textId="77777777" w:rsidR="00076E63" w:rsidRPr="002F1109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2F110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(преценка съгласно чл. 20, ал. 3, т. 2 от Закона за нормативните актове)</w:t>
            </w:r>
          </w:p>
        </w:tc>
      </w:tr>
      <w:tr w:rsidR="00076E63" w:rsidRPr="003C124D" w14:paraId="75E01DA7" w14:textId="77777777" w:rsidTr="00EC72AA">
        <w:tc>
          <w:tcPr>
            <w:tcW w:w="10388" w:type="dxa"/>
            <w:gridSpan w:val="3"/>
          </w:tcPr>
          <w:p w14:paraId="44204F77" w14:textId="77777777" w:rsidR="00076E63" w:rsidRPr="00FA76D5" w:rsidRDefault="00076E6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10. Приложения:</w:t>
            </w:r>
          </w:p>
          <w:p w14:paraId="269564EB" w14:textId="77777777" w:rsidR="00076E63" w:rsidRPr="002F1109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4C4D594C" w14:textId="77777777" w:rsidR="006B6F46" w:rsidRPr="00FA76D5" w:rsidRDefault="006B6F46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</w:p>
          <w:p w14:paraId="4E678EDA" w14:textId="77777777" w:rsidR="00076E63" w:rsidRPr="002F1109" w:rsidRDefault="00FF7077" w:rsidP="00FF707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2F110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</w:t>
            </w:r>
            <w:r w:rsidR="00076E63" w:rsidRPr="002F110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риложете необходимата допъ</w:t>
            </w:r>
            <w:r w:rsidRPr="002F1109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лнителна информация и документи.</w:t>
            </w:r>
          </w:p>
        </w:tc>
      </w:tr>
      <w:tr w:rsidR="00076E63" w:rsidRPr="003C124D" w14:paraId="6089A1BE" w14:textId="77777777" w:rsidTr="00EC72AA">
        <w:tc>
          <w:tcPr>
            <w:tcW w:w="10388" w:type="dxa"/>
            <w:gridSpan w:val="3"/>
          </w:tcPr>
          <w:p w14:paraId="31DE956B" w14:textId="77777777" w:rsidR="00076E63" w:rsidRPr="00FA76D5" w:rsidRDefault="00076E6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A7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11. Информационни източници:</w:t>
            </w:r>
          </w:p>
          <w:p w14:paraId="4316E630" w14:textId="77777777" w:rsidR="00076E63" w:rsidRPr="006A067E" w:rsidRDefault="00E15F5F" w:rsidP="00FF707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bg-BG"/>
              </w:rPr>
            </w:pPr>
            <w:r w:rsidRPr="007A37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</w:t>
            </w:r>
            <w:r w:rsidR="00076E63" w:rsidRPr="007A37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осочете изчерпателен списък на информационните източници, </w:t>
            </w:r>
            <w:r w:rsidR="00064CC7" w:rsidRPr="007A37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които са </w:t>
            </w:r>
            <w:r w:rsidR="00076E63" w:rsidRPr="007A37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послужили за оценка на въздействията на отделните варианти и при избор</w:t>
            </w:r>
            <w:r w:rsidR="00FF7077" w:rsidRPr="007A37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</w:t>
            </w:r>
            <w:r w:rsidR="00076E63" w:rsidRPr="007A37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на вариант за действие: регистри, бази да</w:t>
            </w:r>
            <w:r w:rsidR="00FF7077" w:rsidRPr="007A37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нни, аналитични материали и др.</w:t>
            </w:r>
          </w:p>
        </w:tc>
      </w:tr>
      <w:tr w:rsidR="00076E63" w:rsidRPr="003C124D" w14:paraId="6FD881A1" w14:textId="77777777" w:rsidTr="00EC72AA">
        <w:tc>
          <w:tcPr>
            <w:tcW w:w="10388" w:type="dxa"/>
            <w:gridSpan w:val="3"/>
          </w:tcPr>
          <w:p w14:paraId="1B0EDBDB" w14:textId="77777777"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12. Име, длъжност, дата и подпис на директора на дирекцията, отговорна за извършването на частичната предварителна оценка на въздействието:</w:t>
            </w:r>
          </w:p>
          <w:p w14:paraId="24150E44" w14:textId="77777777" w:rsidR="00076E63" w:rsidRPr="00076E63" w:rsidRDefault="00F82E7D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Име и длъжност: </w:t>
            </w:r>
            <w:r w:rsidR="00D80A27" w:rsidRPr="00D80A2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Светлана Тронкова-Божкова</w:t>
            </w:r>
            <w:r w:rsidR="00D80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, </w:t>
            </w:r>
            <w:r w:rsidR="00D80A27" w:rsidRPr="00D80A2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и. д.</w:t>
            </w:r>
            <w:r w:rsidR="00D80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директор на дирекция </w:t>
            </w:r>
            <w:r w:rsidR="00D80A2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„Управление на отпадъците и опазване на почвите</w:t>
            </w:r>
            <w:r w:rsidR="00D25978" w:rsidRPr="00D2597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</w:t>
            </w:r>
          </w:p>
          <w:p w14:paraId="56D118E6" w14:textId="77777777" w:rsidR="00076E63" w:rsidRPr="00076E63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Дата:</w:t>
            </w:r>
            <w:r w:rsidR="00BC25B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2EB5135C" w14:textId="77777777" w:rsidR="00076E63" w:rsidRDefault="006432E9" w:rsidP="00AB1BC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Подпис</w:t>
            </w:r>
          </w:p>
          <w:p w14:paraId="73B48829" w14:textId="77777777" w:rsidR="006432E9" w:rsidRPr="00076E63" w:rsidRDefault="009C3AFB" w:rsidP="00AB1BC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pict w14:anchorId="510CF329">
                <v:shape id="_x0000_i1059" type="#_x0000_t75" alt="Microsoft Office Signature Line..." style="width:192pt;height:96pt">
                  <v:imagedata r:id="rId38" o:title=""/>
                  <o:lock v:ext="edit" ungrouping="t" rotation="t" cropping="t" verticies="t" text="t" grouping="t"/>
                  <o:signatureline v:ext="edit" id="{E1D60602-9CAB-462E-A1F3-096CB3A5B3D1}" provid="{00000000-0000-0000-0000-000000000000}" o:suggestedsigner="Светлана Тронкова-Божкова" o:suggestedsigner2="и. д. директор на дирекция УООП" issignatureline="t"/>
                </v:shape>
              </w:pict>
            </w:r>
          </w:p>
        </w:tc>
      </w:tr>
    </w:tbl>
    <w:p w14:paraId="5FF1FDB0" w14:textId="77777777" w:rsidR="00E16D01" w:rsidRDefault="00E16D01" w:rsidP="00076E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shd w:val="clear" w:color="auto" w:fill="FEFEFE"/>
          <w:lang w:val="bg-BG"/>
        </w:rPr>
      </w:pPr>
    </w:p>
    <w:sectPr w:rsidR="00E16D01" w:rsidSect="00076E63">
      <w:headerReference w:type="even" r:id="rId39"/>
      <w:footerReference w:type="default" r:id="rId40"/>
      <w:pgSz w:w="11906" w:h="16838" w:code="9"/>
      <w:pgMar w:top="851" w:right="1463" w:bottom="1418" w:left="1134" w:header="1021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0EDE7" w14:textId="77777777" w:rsidR="00587A4F" w:rsidRDefault="00587A4F">
      <w:pPr>
        <w:spacing w:after="0" w:line="240" w:lineRule="auto"/>
      </w:pPr>
      <w:r>
        <w:separator/>
      </w:r>
    </w:p>
  </w:endnote>
  <w:endnote w:type="continuationSeparator" w:id="0">
    <w:p w14:paraId="21EDE011" w14:textId="77777777" w:rsidR="00587A4F" w:rsidRDefault="00587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bar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007E5" w14:textId="5CC520CF" w:rsidR="00587A4F" w:rsidRDefault="00587A4F" w:rsidP="001E2DCF">
    <w:pPr>
      <w:pStyle w:val="Footer"/>
      <w:jc w:val="right"/>
    </w:pPr>
    <w:r>
      <w:rPr>
        <w:lang w:val="bg-BG"/>
      </w:rPr>
      <w:t xml:space="preserve">Страница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C3AFB">
      <w:rPr>
        <w:b/>
        <w:bCs/>
        <w:noProof/>
      </w:rPr>
      <w:t>10</w:t>
    </w:r>
    <w:r>
      <w:rPr>
        <w:b/>
        <w:bCs/>
      </w:rPr>
      <w:fldChar w:fldCharType="end"/>
    </w:r>
    <w:r>
      <w:rPr>
        <w:lang w:val="bg-BG"/>
      </w:rPr>
      <w:t xml:space="preserve"> от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C3AFB" w:rsidRPr="009C3AFB">
      <w:rPr>
        <w:b/>
        <w:bCs/>
        <w:noProof/>
        <w:lang w:val="bg-BG"/>
      </w:rPr>
      <w:t>10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A5235" w14:textId="77777777" w:rsidR="00587A4F" w:rsidRDefault="00587A4F">
      <w:pPr>
        <w:spacing w:after="0" w:line="240" w:lineRule="auto"/>
      </w:pPr>
      <w:r>
        <w:separator/>
      </w:r>
    </w:p>
  </w:footnote>
  <w:footnote w:type="continuationSeparator" w:id="0">
    <w:p w14:paraId="1EE398C9" w14:textId="77777777" w:rsidR="00587A4F" w:rsidRDefault="00587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3983D" w14:textId="77777777" w:rsidR="00587A4F" w:rsidRDefault="00587A4F" w:rsidP="00076E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0EA41F60" w14:textId="77777777" w:rsidR="00587A4F" w:rsidRDefault="00587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44CF"/>
    <w:multiLevelType w:val="multilevel"/>
    <w:tmpl w:val="C5501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80F3BC"/>
    <w:multiLevelType w:val="hybridMultilevel"/>
    <w:tmpl w:val="9E7206E8"/>
    <w:lvl w:ilvl="0" w:tplc="30EE8D4C">
      <w:start w:val="1"/>
      <w:numFmt w:val="decimal"/>
      <w:lvlText w:val="%1."/>
      <w:lvlJc w:val="left"/>
      <w:pPr>
        <w:ind w:left="501" w:hanging="360"/>
      </w:pPr>
    </w:lvl>
    <w:lvl w:ilvl="1" w:tplc="299A7D56">
      <w:start w:val="1"/>
      <w:numFmt w:val="lowerLetter"/>
      <w:lvlText w:val="%2."/>
      <w:lvlJc w:val="left"/>
      <w:pPr>
        <w:ind w:left="1440" w:hanging="360"/>
      </w:pPr>
    </w:lvl>
    <w:lvl w:ilvl="2" w:tplc="DEEA533E">
      <w:start w:val="1"/>
      <w:numFmt w:val="lowerRoman"/>
      <w:lvlText w:val="%3."/>
      <w:lvlJc w:val="right"/>
      <w:pPr>
        <w:ind w:left="2160" w:hanging="180"/>
      </w:pPr>
    </w:lvl>
    <w:lvl w:ilvl="3" w:tplc="D75202B8">
      <w:start w:val="1"/>
      <w:numFmt w:val="decimal"/>
      <w:lvlText w:val="%4."/>
      <w:lvlJc w:val="left"/>
      <w:pPr>
        <w:ind w:left="2880" w:hanging="360"/>
      </w:pPr>
    </w:lvl>
    <w:lvl w:ilvl="4" w:tplc="9BEE9EA4">
      <w:start w:val="1"/>
      <w:numFmt w:val="lowerLetter"/>
      <w:lvlText w:val="%5."/>
      <w:lvlJc w:val="left"/>
      <w:pPr>
        <w:ind w:left="3600" w:hanging="360"/>
      </w:pPr>
    </w:lvl>
    <w:lvl w:ilvl="5" w:tplc="99A0FAC2">
      <w:start w:val="1"/>
      <w:numFmt w:val="lowerRoman"/>
      <w:lvlText w:val="%6."/>
      <w:lvlJc w:val="right"/>
      <w:pPr>
        <w:ind w:left="4320" w:hanging="180"/>
      </w:pPr>
    </w:lvl>
    <w:lvl w:ilvl="6" w:tplc="A5842618">
      <w:start w:val="1"/>
      <w:numFmt w:val="decimal"/>
      <w:lvlText w:val="%7."/>
      <w:lvlJc w:val="left"/>
      <w:pPr>
        <w:ind w:left="5040" w:hanging="360"/>
      </w:pPr>
    </w:lvl>
    <w:lvl w:ilvl="7" w:tplc="CE9A8810">
      <w:start w:val="1"/>
      <w:numFmt w:val="lowerLetter"/>
      <w:lvlText w:val="%8."/>
      <w:lvlJc w:val="left"/>
      <w:pPr>
        <w:ind w:left="5760" w:hanging="360"/>
      </w:pPr>
    </w:lvl>
    <w:lvl w:ilvl="8" w:tplc="6BECA28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14433"/>
    <w:multiLevelType w:val="hybridMultilevel"/>
    <w:tmpl w:val="5B90FA80"/>
    <w:lvl w:ilvl="0" w:tplc="C5EC9B2C">
      <w:start w:val="8"/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3" w15:restartNumberingAfterBreak="0">
    <w:nsid w:val="0E0E6AEF"/>
    <w:multiLevelType w:val="hybridMultilevel"/>
    <w:tmpl w:val="5B1A5DAA"/>
    <w:lvl w:ilvl="0" w:tplc="C5EC9B2C">
      <w:start w:val="8"/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46968"/>
    <w:multiLevelType w:val="multilevel"/>
    <w:tmpl w:val="12D263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973F10"/>
    <w:multiLevelType w:val="hybridMultilevel"/>
    <w:tmpl w:val="BBAA2376"/>
    <w:lvl w:ilvl="0" w:tplc="0402000B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4B2C5B8E">
      <w:numFmt w:val="bullet"/>
      <w:lvlText w:val="—"/>
      <w:lvlJc w:val="left"/>
      <w:pPr>
        <w:ind w:left="1662" w:hanging="15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1F292400"/>
    <w:multiLevelType w:val="multilevel"/>
    <w:tmpl w:val="9DF403D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B2399F"/>
    <w:multiLevelType w:val="hybridMultilevel"/>
    <w:tmpl w:val="ADCE2A72"/>
    <w:lvl w:ilvl="0" w:tplc="90C0C2CC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04F275F"/>
    <w:multiLevelType w:val="hybridMultilevel"/>
    <w:tmpl w:val="2528FC8E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9B744D"/>
    <w:multiLevelType w:val="multilevel"/>
    <w:tmpl w:val="D832A7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0" w15:restartNumberingAfterBreak="0">
    <w:nsid w:val="25EF6E3D"/>
    <w:multiLevelType w:val="hybridMultilevel"/>
    <w:tmpl w:val="9E7206E8"/>
    <w:lvl w:ilvl="0" w:tplc="30EE8D4C">
      <w:start w:val="1"/>
      <w:numFmt w:val="decimal"/>
      <w:lvlText w:val="%1."/>
      <w:lvlJc w:val="left"/>
      <w:pPr>
        <w:ind w:left="501" w:hanging="360"/>
      </w:pPr>
    </w:lvl>
    <w:lvl w:ilvl="1" w:tplc="299A7D56">
      <w:start w:val="1"/>
      <w:numFmt w:val="lowerLetter"/>
      <w:lvlText w:val="%2."/>
      <w:lvlJc w:val="left"/>
      <w:pPr>
        <w:ind w:left="1440" w:hanging="360"/>
      </w:pPr>
    </w:lvl>
    <w:lvl w:ilvl="2" w:tplc="DEEA533E">
      <w:start w:val="1"/>
      <w:numFmt w:val="lowerRoman"/>
      <w:lvlText w:val="%3."/>
      <w:lvlJc w:val="right"/>
      <w:pPr>
        <w:ind w:left="2160" w:hanging="180"/>
      </w:pPr>
    </w:lvl>
    <w:lvl w:ilvl="3" w:tplc="D75202B8">
      <w:start w:val="1"/>
      <w:numFmt w:val="decimal"/>
      <w:lvlText w:val="%4."/>
      <w:lvlJc w:val="left"/>
      <w:pPr>
        <w:ind w:left="2880" w:hanging="360"/>
      </w:pPr>
    </w:lvl>
    <w:lvl w:ilvl="4" w:tplc="9BEE9EA4">
      <w:start w:val="1"/>
      <w:numFmt w:val="lowerLetter"/>
      <w:lvlText w:val="%5."/>
      <w:lvlJc w:val="left"/>
      <w:pPr>
        <w:ind w:left="3600" w:hanging="360"/>
      </w:pPr>
    </w:lvl>
    <w:lvl w:ilvl="5" w:tplc="99A0FAC2">
      <w:start w:val="1"/>
      <w:numFmt w:val="lowerRoman"/>
      <w:lvlText w:val="%6."/>
      <w:lvlJc w:val="right"/>
      <w:pPr>
        <w:ind w:left="4320" w:hanging="180"/>
      </w:pPr>
    </w:lvl>
    <w:lvl w:ilvl="6" w:tplc="A5842618">
      <w:start w:val="1"/>
      <w:numFmt w:val="decimal"/>
      <w:lvlText w:val="%7."/>
      <w:lvlJc w:val="left"/>
      <w:pPr>
        <w:ind w:left="5040" w:hanging="360"/>
      </w:pPr>
    </w:lvl>
    <w:lvl w:ilvl="7" w:tplc="CE9A8810">
      <w:start w:val="1"/>
      <w:numFmt w:val="lowerLetter"/>
      <w:lvlText w:val="%8."/>
      <w:lvlJc w:val="left"/>
      <w:pPr>
        <w:ind w:left="5760" w:hanging="360"/>
      </w:pPr>
    </w:lvl>
    <w:lvl w:ilvl="8" w:tplc="6BECA28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F55B6"/>
    <w:multiLevelType w:val="multilevel"/>
    <w:tmpl w:val="FDF0A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6"/>
      </w:rPr>
    </w:lvl>
  </w:abstractNum>
  <w:abstractNum w:abstractNumId="12" w15:restartNumberingAfterBreak="0">
    <w:nsid w:val="26CC1230"/>
    <w:multiLevelType w:val="multilevel"/>
    <w:tmpl w:val="FDF0A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6"/>
      </w:rPr>
    </w:lvl>
  </w:abstractNum>
  <w:abstractNum w:abstractNumId="13" w15:restartNumberingAfterBreak="0">
    <w:nsid w:val="27977A24"/>
    <w:multiLevelType w:val="hybridMultilevel"/>
    <w:tmpl w:val="2FA8A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50B6F"/>
    <w:multiLevelType w:val="multilevel"/>
    <w:tmpl w:val="9216D3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4945D2C"/>
    <w:multiLevelType w:val="hybridMultilevel"/>
    <w:tmpl w:val="5914A656"/>
    <w:lvl w:ilvl="0" w:tplc="1B3874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133F2"/>
    <w:multiLevelType w:val="hybridMultilevel"/>
    <w:tmpl w:val="B7D6389C"/>
    <w:lvl w:ilvl="0" w:tplc="AA4E18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E3A19"/>
    <w:multiLevelType w:val="hybridMultilevel"/>
    <w:tmpl w:val="3FE0E25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B0BB6"/>
    <w:multiLevelType w:val="multilevel"/>
    <w:tmpl w:val="E0383F32"/>
    <w:lvl w:ilvl="0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0" w:hanging="1800"/>
      </w:pPr>
      <w:rPr>
        <w:rFonts w:hint="default"/>
      </w:rPr>
    </w:lvl>
  </w:abstractNum>
  <w:abstractNum w:abstractNumId="19" w15:restartNumberingAfterBreak="0">
    <w:nsid w:val="41F50A4B"/>
    <w:multiLevelType w:val="multilevel"/>
    <w:tmpl w:val="270420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22B33A2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21" w15:restartNumberingAfterBreak="0">
    <w:nsid w:val="46E33A28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22" w15:restartNumberingAfterBreak="0">
    <w:nsid w:val="55B8419D"/>
    <w:multiLevelType w:val="multilevel"/>
    <w:tmpl w:val="42123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6" w:hanging="1800"/>
      </w:pPr>
      <w:rPr>
        <w:rFonts w:hint="default"/>
      </w:rPr>
    </w:lvl>
  </w:abstractNum>
  <w:abstractNum w:abstractNumId="23" w15:restartNumberingAfterBreak="0">
    <w:nsid w:val="58A57486"/>
    <w:multiLevelType w:val="hybridMultilevel"/>
    <w:tmpl w:val="107E08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4C7BE9"/>
    <w:multiLevelType w:val="hybridMultilevel"/>
    <w:tmpl w:val="6900B366"/>
    <w:lvl w:ilvl="0" w:tplc="F1D044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C6D1B"/>
    <w:multiLevelType w:val="hybridMultilevel"/>
    <w:tmpl w:val="D838744E"/>
    <w:lvl w:ilvl="0" w:tplc="0402000F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65263E35"/>
    <w:multiLevelType w:val="multilevel"/>
    <w:tmpl w:val="8556B8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80316C7"/>
    <w:multiLevelType w:val="hybridMultilevel"/>
    <w:tmpl w:val="F8D47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196653"/>
    <w:multiLevelType w:val="multilevel"/>
    <w:tmpl w:val="63869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  <w:b w:val="0"/>
      </w:rPr>
    </w:lvl>
  </w:abstractNum>
  <w:abstractNum w:abstractNumId="29" w15:restartNumberingAfterBreak="0">
    <w:nsid w:val="73677769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30" w15:restartNumberingAfterBreak="0">
    <w:nsid w:val="73ED2595"/>
    <w:multiLevelType w:val="hybridMultilevel"/>
    <w:tmpl w:val="DE8073D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C226A"/>
    <w:multiLevelType w:val="hybridMultilevel"/>
    <w:tmpl w:val="0826053E"/>
    <w:lvl w:ilvl="0" w:tplc="0402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2" w15:restartNumberingAfterBreak="0">
    <w:nsid w:val="795624ED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33" w15:restartNumberingAfterBreak="0">
    <w:nsid w:val="7ACA5FDB"/>
    <w:multiLevelType w:val="hybridMultilevel"/>
    <w:tmpl w:val="4364B856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2"/>
  </w:num>
  <w:num w:numId="3">
    <w:abstractNumId w:val="18"/>
  </w:num>
  <w:num w:numId="4">
    <w:abstractNumId w:val="21"/>
  </w:num>
  <w:num w:numId="5">
    <w:abstractNumId w:val="20"/>
  </w:num>
  <w:num w:numId="6">
    <w:abstractNumId w:val="11"/>
  </w:num>
  <w:num w:numId="7">
    <w:abstractNumId w:val="12"/>
  </w:num>
  <w:num w:numId="8">
    <w:abstractNumId w:val="24"/>
  </w:num>
  <w:num w:numId="9">
    <w:abstractNumId w:val="16"/>
  </w:num>
  <w:num w:numId="10">
    <w:abstractNumId w:val="31"/>
  </w:num>
  <w:num w:numId="11">
    <w:abstractNumId w:val="13"/>
  </w:num>
  <w:num w:numId="12">
    <w:abstractNumId w:val="25"/>
  </w:num>
  <w:num w:numId="13">
    <w:abstractNumId w:val="1"/>
  </w:num>
  <w:num w:numId="14">
    <w:abstractNumId w:val="10"/>
  </w:num>
  <w:num w:numId="15">
    <w:abstractNumId w:val="17"/>
  </w:num>
  <w:num w:numId="16">
    <w:abstractNumId w:val="8"/>
  </w:num>
  <w:num w:numId="17">
    <w:abstractNumId w:val="0"/>
  </w:num>
  <w:num w:numId="18">
    <w:abstractNumId w:val="27"/>
  </w:num>
  <w:num w:numId="19">
    <w:abstractNumId w:val="33"/>
  </w:num>
  <w:num w:numId="20">
    <w:abstractNumId w:val="28"/>
  </w:num>
  <w:num w:numId="21">
    <w:abstractNumId w:val="5"/>
  </w:num>
  <w:num w:numId="22">
    <w:abstractNumId w:val="22"/>
  </w:num>
  <w:num w:numId="23">
    <w:abstractNumId w:val="2"/>
  </w:num>
  <w:num w:numId="24">
    <w:abstractNumId w:val="4"/>
  </w:num>
  <w:num w:numId="25">
    <w:abstractNumId w:val="3"/>
  </w:num>
  <w:num w:numId="26">
    <w:abstractNumId w:val="9"/>
  </w:num>
  <w:num w:numId="27">
    <w:abstractNumId w:val="19"/>
  </w:num>
  <w:num w:numId="28">
    <w:abstractNumId w:val="6"/>
  </w:num>
  <w:num w:numId="29">
    <w:abstractNumId w:val="26"/>
  </w:num>
  <w:num w:numId="30">
    <w:abstractNumId w:val="14"/>
  </w:num>
  <w:num w:numId="31">
    <w:abstractNumId w:val="30"/>
  </w:num>
  <w:num w:numId="32">
    <w:abstractNumId w:val="7"/>
  </w:num>
  <w:num w:numId="33">
    <w:abstractNumId w:val="23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84"/>
    <w:rsid w:val="0000145D"/>
    <w:rsid w:val="00001559"/>
    <w:rsid w:val="00001F9F"/>
    <w:rsid w:val="00002C2B"/>
    <w:rsid w:val="00003848"/>
    <w:rsid w:val="00003D8F"/>
    <w:rsid w:val="00004B97"/>
    <w:rsid w:val="0000605E"/>
    <w:rsid w:val="00006379"/>
    <w:rsid w:val="00010518"/>
    <w:rsid w:val="00010BE1"/>
    <w:rsid w:val="000111DB"/>
    <w:rsid w:val="00014B38"/>
    <w:rsid w:val="00015283"/>
    <w:rsid w:val="00015CD1"/>
    <w:rsid w:val="00016755"/>
    <w:rsid w:val="00016F0C"/>
    <w:rsid w:val="00021D86"/>
    <w:rsid w:val="00021F48"/>
    <w:rsid w:val="000235A6"/>
    <w:rsid w:val="00023749"/>
    <w:rsid w:val="000240EC"/>
    <w:rsid w:val="00024FEC"/>
    <w:rsid w:val="00026B94"/>
    <w:rsid w:val="0003236B"/>
    <w:rsid w:val="000328BE"/>
    <w:rsid w:val="00035A9D"/>
    <w:rsid w:val="0004086F"/>
    <w:rsid w:val="00040F2C"/>
    <w:rsid w:val="00042192"/>
    <w:rsid w:val="00042452"/>
    <w:rsid w:val="00042D08"/>
    <w:rsid w:val="000449F1"/>
    <w:rsid w:val="000452E3"/>
    <w:rsid w:val="00047617"/>
    <w:rsid w:val="00053285"/>
    <w:rsid w:val="00057BB1"/>
    <w:rsid w:val="0006151B"/>
    <w:rsid w:val="00064387"/>
    <w:rsid w:val="00064492"/>
    <w:rsid w:val="00064CC7"/>
    <w:rsid w:val="000670AA"/>
    <w:rsid w:val="0007195B"/>
    <w:rsid w:val="000724FE"/>
    <w:rsid w:val="00073214"/>
    <w:rsid w:val="0007363F"/>
    <w:rsid w:val="00075151"/>
    <w:rsid w:val="00076C7D"/>
    <w:rsid w:val="00076E63"/>
    <w:rsid w:val="000809DD"/>
    <w:rsid w:val="00080F80"/>
    <w:rsid w:val="000819E7"/>
    <w:rsid w:val="0008230D"/>
    <w:rsid w:val="00084892"/>
    <w:rsid w:val="00086A67"/>
    <w:rsid w:val="00087070"/>
    <w:rsid w:val="00087E0E"/>
    <w:rsid w:val="000928D9"/>
    <w:rsid w:val="00092D49"/>
    <w:rsid w:val="00093A20"/>
    <w:rsid w:val="0009538C"/>
    <w:rsid w:val="0009572B"/>
    <w:rsid w:val="00095B5A"/>
    <w:rsid w:val="00096633"/>
    <w:rsid w:val="000A1BC7"/>
    <w:rsid w:val="000A2E06"/>
    <w:rsid w:val="000A5ADF"/>
    <w:rsid w:val="000B0F1F"/>
    <w:rsid w:val="000B13B8"/>
    <w:rsid w:val="000B4913"/>
    <w:rsid w:val="000B5D6C"/>
    <w:rsid w:val="000B5E2C"/>
    <w:rsid w:val="000B6926"/>
    <w:rsid w:val="000C043F"/>
    <w:rsid w:val="000C4449"/>
    <w:rsid w:val="000C5C1F"/>
    <w:rsid w:val="000D18E8"/>
    <w:rsid w:val="000D5973"/>
    <w:rsid w:val="000E14AE"/>
    <w:rsid w:val="000E1BAF"/>
    <w:rsid w:val="000E2616"/>
    <w:rsid w:val="000E2A45"/>
    <w:rsid w:val="000E35FD"/>
    <w:rsid w:val="000E4D8B"/>
    <w:rsid w:val="000E6AB1"/>
    <w:rsid w:val="000E6F9D"/>
    <w:rsid w:val="000E75DF"/>
    <w:rsid w:val="000F0991"/>
    <w:rsid w:val="000F16BD"/>
    <w:rsid w:val="000F1A2B"/>
    <w:rsid w:val="000F2362"/>
    <w:rsid w:val="000F27F8"/>
    <w:rsid w:val="000F2D93"/>
    <w:rsid w:val="000F324E"/>
    <w:rsid w:val="000F50A3"/>
    <w:rsid w:val="000F5536"/>
    <w:rsid w:val="000F5DAD"/>
    <w:rsid w:val="000F5DB5"/>
    <w:rsid w:val="00100A4F"/>
    <w:rsid w:val="00102E00"/>
    <w:rsid w:val="00102EE6"/>
    <w:rsid w:val="00103651"/>
    <w:rsid w:val="0010495F"/>
    <w:rsid w:val="0010689D"/>
    <w:rsid w:val="0011240F"/>
    <w:rsid w:val="001138D1"/>
    <w:rsid w:val="00113C98"/>
    <w:rsid w:val="0011494B"/>
    <w:rsid w:val="00115548"/>
    <w:rsid w:val="00116068"/>
    <w:rsid w:val="00122BDC"/>
    <w:rsid w:val="001240C7"/>
    <w:rsid w:val="00124337"/>
    <w:rsid w:val="00126FF0"/>
    <w:rsid w:val="0012784D"/>
    <w:rsid w:val="001309F8"/>
    <w:rsid w:val="00131343"/>
    <w:rsid w:val="00132A87"/>
    <w:rsid w:val="00133105"/>
    <w:rsid w:val="001336AB"/>
    <w:rsid w:val="0013668B"/>
    <w:rsid w:val="0013762E"/>
    <w:rsid w:val="0014315E"/>
    <w:rsid w:val="001438F3"/>
    <w:rsid w:val="0014420B"/>
    <w:rsid w:val="00144D53"/>
    <w:rsid w:val="00144F39"/>
    <w:rsid w:val="001461AF"/>
    <w:rsid w:val="001462CB"/>
    <w:rsid w:val="001470F1"/>
    <w:rsid w:val="00151296"/>
    <w:rsid w:val="00153946"/>
    <w:rsid w:val="0015444E"/>
    <w:rsid w:val="00156032"/>
    <w:rsid w:val="0015615E"/>
    <w:rsid w:val="0015793F"/>
    <w:rsid w:val="00157FF7"/>
    <w:rsid w:val="0016219B"/>
    <w:rsid w:val="00163DCB"/>
    <w:rsid w:val="00164589"/>
    <w:rsid w:val="001666AB"/>
    <w:rsid w:val="00166818"/>
    <w:rsid w:val="00166EDC"/>
    <w:rsid w:val="0016702F"/>
    <w:rsid w:val="00167E91"/>
    <w:rsid w:val="00170B59"/>
    <w:rsid w:val="00170BA6"/>
    <w:rsid w:val="00171567"/>
    <w:rsid w:val="0017316A"/>
    <w:rsid w:val="00173E3D"/>
    <w:rsid w:val="00174D6B"/>
    <w:rsid w:val="00174DD8"/>
    <w:rsid w:val="001772B0"/>
    <w:rsid w:val="00180B38"/>
    <w:rsid w:val="00183B12"/>
    <w:rsid w:val="00185892"/>
    <w:rsid w:val="00186FA2"/>
    <w:rsid w:val="00190AB7"/>
    <w:rsid w:val="00193249"/>
    <w:rsid w:val="00193482"/>
    <w:rsid w:val="0019447D"/>
    <w:rsid w:val="00194AF1"/>
    <w:rsid w:val="00195013"/>
    <w:rsid w:val="001A04D0"/>
    <w:rsid w:val="001A1972"/>
    <w:rsid w:val="001A1FEB"/>
    <w:rsid w:val="001A39F3"/>
    <w:rsid w:val="001A4306"/>
    <w:rsid w:val="001A4A75"/>
    <w:rsid w:val="001A5DEE"/>
    <w:rsid w:val="001A6225"/>
    <w:rsid w:val="001A6829"/>
    <w:rsid w:val="001A7DCF"/>
    <w:rsid w:val="001B482D"/>
    <w:rsid w:val="001B4F20"/>
    <w:rsid w:val="001B6C1C"/>
    <w:rsid w:val="001C260B"/>
    <w:rsid w:val="001C27AE"/>
    <w:rsid w:val="001C341B"/>
    <w:rsid w:val="001C3A09"/>
    <w:rsid w:val="001C751E"/>
    <w:rsid w:val="001C7AE0"/>
    <w:rsid w:val="001D1B23"/>
    <w:rsid w:val="001D2F58"/>
    <w:rsid w:val="001D6583"/>
    <w:rsid w:val="001E09B1"/>
    <w:rsid w:val="001E2D3F"/>
    <w:rsid w:val="001E2DCF"/>
    <w:rsid w:val="001E3606"/>
    <w:rsid w:val="001E44FB"/>
    <w:rsid w:val="001E4920"/>
    <w:rsid w:val="001E6A42"/>
    <w:rsid w:val="001E75CA"/>
    <w:rsid w:val="001E79D4"/>
    <w:rsid w:val="001F31A0"/>
    <w:rsid w:val="001F3924"/>
    <w:rsid w:val="001F4FCC"/>
    <w:rsid w:val="001F5608"/>
    <w:rsid w:val="00202277"/>
    <w:rsid w:val="0020232F"/>
    <w:rsid w:val="00204923"/>
    <w:rsid w:val="00205886"/>
    <w:rsid w:val="00205A9E"/>
    <w:rsid w:val="00207A15"/>
    <w:rsid w:val="0021131C"/>
    <w:rsid w:val="002118C5"/>
    <w:rsid w:val="0021275C"/>
    <w:rsid w:val="00214082"/>
    <w:rsid w:val="0022241A"/>
    <w:rsid w:val="00222763"/>
    <w:rsid w:val="00224A07"/>
    <w:rsid w:val="002250E6"/>
    <w:rsid w:val="002261F1"/>
    <w:rsid w:val="0023174C"/>
    <w:rsid w:val="0023201C"/>
    <w:rsid w:val="00232B0C"/>
    <w:rsid w:val="00233F57"/>
    <w:rsid w:val="00237DB0"/>
    <w:rsid w:val="00240625"/>
    <w:rsid w:val="00241565"/>
    <w:rsid w:val="0024329E"/>
    <w:rsid w:val="00243E1C"/>
    <w:rsid w:val="0024795B"/>
    <w:rsid w:val="002503CD"/>
    <w:rsid w:val="00253EB5"/>
    <w:rsid w:val="00257048"/>
    <w:rsid w:val="00257158"/>
    <w:rsid w:val="00260D38"/>
    <w:rsid w:val="00262AD6"/>
    <w:rsid w:val="00263465"/>
    <w:rsid w:val="00264FFE"/>
    <w:rsid w:val="002669F5"/>
    <w:rsid w:val="00267CB2"/>
    <w:rsid w:val="00270CA0"/>
    <w:rsid w:val="00273B81"/>
    <w:rsid w:val="0027441F"/>
    <w:rsid w:val="002745F3"/>
    <w:rsid w:val="00275AA6"/>
    <w:rsid w:val="0027757A"/>
    <w:rsid w:val="00277804"/>
    <w:rsid w:val="00277F66"/>
    <w:rsid w:val="00282C82"/>
    <w:rsid w:val="00285A43"/>
    <w:rsid w:val="00287E78"/>
    <w:rsid w:val="0029061E"/>
    <w:rsid w:val="0029134D"/>
    <w:rsid w:val="00291E82"/>
    <w:rsid w:val="00293DBC"/>
    <w:rsid w:val="00294208"/>
    <w:rsid w:val="00294EF7"/>
    <w:rsid w:val="00295809"/>
    <w:rsid w:val="00295EA5"/>
    <w:rsid w:val="002A58A4"/>
    <w:rsid w:val="002A5F85"/>
    <w:rsid w:val="002A6A72"/>
    <w:rsid w:val="002B0C4F"/>
    <w:rsid w:val="002B4057"/>
    <w:rsid w:val="002B46FE"/>
    <w:rsid w:val="002B4A46"/>
    <w:rsid w:val="002B6C30"/>
    <w:rsid w:val="002B71D9"/>
    <w:rsid w:val="002C0093"/>
    <w:rsid w:val="002C1AE5"/>
    <w:rsid w:val="002C21C9"/>
    <w:rsid w:val="002C72D8"/>
    <w:rsid w:val="002C759A"/>
    <w:rsid w:val="002D2614"/>
    <w:rsid w:val="002D6359"/>
    <w:rsid w:val="002E1E90"/>
    <w:rsid w:val="002E4A49"/>
    <w:rsid w:val="002F079D"/>
    <w:rsid w:val="002F1109"/>
    <w:rsid w:val="002F4214"/>
    <w:rsid w:val="002F7D61"/>
    <w:rsid w:val="003018E0"/>
    <w:rsid w:val="00302601"/>
    <w:rsid w:val="00303F6C"/>
    <w:rsid w:val="00311271"/>
    <w:rsid w:val="00311E91"/>
    <w:rsid w:val="003128F8"/>
    <w:rsid w:val="00314E0C"/>
    <w:rsid w:val="0031743B"/>
    <w:rsid w:val="003204A2"/>
    <w:rsid w:val="0032089F"/>
    <w:rsid w:val="00322878"/>
    <w:rsid w:val="00324C66"/>
    <w:rsid w:val="0032609D"/>
    <w:rsid w:val="003260F3"/>
    <w:rsid w:val="0032633D"/>
    <w:rsid w:val="00331D18"/>
    <w:rsid w:val="00341AD2"/>
    <w:rsid w:val="00342036"/>
    <w:rsid w:val="00342240"/>
    <w:rsid w:val="00342458"/>
    <w:rsid w:val="003441BD"/>
    <w:rsid w:val="003441D4"/>
    <w:rsid w:val="003455AA"/>
    <w:rsid w:val="00345EC1"/>
    <w:rsid w:val="0034619C"/>
    <w:rsid w:val="00347D2C"/>
    <w:rsid w:val="00347FA3"/>
    <w:rsid w:val="003522FD"/>
    <w:rsid w:val="00355B8E"/>
    <w:rsid w:val="00361D56"/>
    <w:rsid w:val="00362214"/>
    <w:rsid w:val="003627BB"/>
    <w:rsid w:val="003635C6"/>
    <w:rsid w:val="00365BA3"/>
    <w:rsid w:val="0036673C"/>
    <w:rsid w:val="003669F8"/>
    <w:rsid w:val="00374F60"/>
    <w:rsid w:val="003804CB"/>
    <w:rsid w:val="00381620"/>
    <w:rsid w:val="00382EEB"/>
    <w:rsid w:val="00386F4A"/>
    <w:rsid w:val="0039010F"/>
    <w:rsid w:val="00395B6C"/>
    <w:rsid w:val="00396D9C"/>
    <w:rsid w:val="003A4761"/>
    <w:rsid w:val="003A4A4C"/>
    <w:rsid w:val="003A4E1B"/>
    <w:rsid w:val="003A510C"/>
    <w:rsid w:val="003A53AB"/>
    <w:rsid w:val="003A6BF7"/>
    <w:rsid w:val="003A77A9"/>
    <w:rsid w:val="003A7ABC"/>
    <w:rsid w:val="003B25A7"/>
    <w:rsid w:val="003B3D4E"/>
    <w:rsid w:val="003B604B"/>
    <w:rsid w:val="003B66D8"/>
    <w:rsid w:val="003B6BFC"/>
    <w:rsid w:val="003B7F2C"/>
    <w:rsid w:val="003C0993"/>
    <w:rsid w:val="003C124D"/>
    <w:rsid w:val="003C3A2B"/>
    <w:rsid w:val="003C5FAD"/>
    <w:rsid w:val="003C7009"/>
    <w:rsid w:val="003D136B"/>
    <w:rsid w:val="003D1AB0"/>
    <w:rsid w:val="003D3C7B"/>
    <w:rsid w:val="003D6653"/>
    <w:rsid w:val="003D6BEF"/>
    <w:rsid w:val="003D7837"/>
    <w:rsid w:val="003E02BA"/>
    <w:rsid w:val="003E10DC"/>
    <w:rsid w:val="003E13AF"/>
    <w:rsid w:val="003E3210"/>
    <w:rsid w:val="003E52BF"/>
    <w:rsid w:val="003F0BC5"/>
    <w:rsid w:val="003F1A90"/>
    <w:rsid w:val="003F3282"/>
    <w:rsid w:val="003F4677"/>
    <w:rsid w:val="003F5009"/>
    <w:rsid w:val="003F5FB3"/>
    <w:rsid w:val="00403F5D"/>
    <w:rsid w:val="0040640A"/>
    <w:rsid w:val="00407ADA"/>
    <w:rsid w:val="00413395"/>
    <w:rsid w:val="00413FC0"/>
    <w:rsid w:val="004155F3"/>
    <w:rsid w:val="004165C0"/>
    <w:rsid w:val="004166C1"/>
    <w:rsid w:val="00417363"/>
    <w:rsid w:val="004173C2"/>
    <w:rsid w:val="00417BB1"/>
    <w:rsid w:val="00420DAF"/>
    <w:rsid w:val="00420E5E"/>
    <w:rsid w:val="00421854"/>
    <w:rsid w:val="00422BEB"/>
    <w:rsid w:val="004253B5"/>
    <w:rsid w:val="00425FB4"/>
    <w:rsid w:val="00430CEB"/>
    <w:rsid w:val="004337AE"/>
    <w:rsid w:val="00434167"/>
    <w:rsid w:val="00436471"/>
    <w:rsid w:val="004364A6"/>
    <w:rsid w:val="00440E55"/>
    <w:rsid w:val="0044152E"/>
    <w:rsid w:val="00444279"/>
    <w:rsid w:val="004452D4"/>
    <w:rsid w:val="004471A1"/>
    <w:rsid w:val="0044759C"/>
    <w:rsid w:val="004504DA"/>
    <w:rsid w:val="00453DAF"/>
    <w:rsid w:val="004627E2"/>
    <w:rsid w:val="00462B52"/>
    <w:rsid w:val="00462DC2"/>
    <w:rsid w:val="00464DA4"/>
    <w:rsid w:val="004705FF"/>
    <w:rsid w:val="00470729"/>
    <w:rsid w:val="00470A0A"/>
    <w:rsid w:val="004818B0"/>
    <w:rsid w:val="00482B07"/>
    <w:rsid w:val="00493248"/>
    <w:rsid w:val="00493C87"/>
    <w:rsid w:val="00494FA3"/>
    <w:rsid w:val="00497F71"/>
    <w:rsid w:val="004A0F62"/>
    <w:rsid w:val="004A2206"/>
    <w:rsid w:val="004A2CB1"/>
    <w:rsid w:val="004A54A8"/>
    <w:rsid w:val="004A5578"/>
    <w:rsid w:val="004A5E70"/>
    <w:rsid w:val="004B18BF"/>
    <w:rsid w:val="004B2194"/>
    <w:rsid w:val="004B2747"/>
    <w:rsid w:val="004B501B"/>
    <w:rsid w:val="004B6DEB"/>
    <w:rsid w:val="004B79C8"/>
    <w:rsid w:val="004C0AF8"/>
    <w:rsid w:val="004C2C7E"/>
    <w:rsid w:val="004C54F0"/>
    <w:rsid w:val="004C5FF0"/>
    <w:rsid w:val="004C7B86"/>
    <w:rsid w:val="004D0CF6"/>
    <w:rsid w:val="004D0DF3"/>
    <w:rsid w:val="004D27BC"/>
    <w:rsid w:val="004D4C52"/>
    <w:rsid w:val="004D4D22"/>
    <w:rsid w:val="004D53B5"/>
    <w:rsid w:val="004D54A2"/>
    <w:rsid w:val="004E0467"/>
    <w:rsid w:val="004E30E7"/>
    <w:rsid w:val="004E3B6C"/>
    <w:rsid w:val="004E4FD6"/>
    <w:rsid w:val="004E55B7"/>
    <w:rsid w:val="004E5AE7"/>
    <w:rsid w:val="004E77F5"/>
    <w:rsid w:val="004F195E"/>
    <w:rsid w:val="004F1C8E"/>
    <w:rsid w:val="004F3A19"/>
    <w:rsid w:val="004F3E68"/>
    <w:rsid w:val="004F4D7C"/>
    <w:rsid w:val="00501D89"/>
    <w:rsid w:val="00503482"/>
    <w:rsid w:val="005039A8"/>
    <w:rsid w:val="0050498B"/>
    <w:rsid w:val="00504CE9"/>
    <w:rsid w:val="0050650C"/>
    <w:rsid w:val="00507860"/>
    <w:rsid w:val="005078B0"/>
    <w:rsid w:val="00507CD2"/>
    <w:rsid w:val="0051097D"/>
    <w:rsid w:val="005112E1"/>
    <w:rsid w:val="00511AFB"/>
    <w:rsid w:val="00512211"/>
    <w:rsid w:val="005123A9"/>
    <w:rsid w:val="005137D8"/>
    <w:rsid w:val="00513CBB"/>
    <w:rsid w:val="00514156"/>
    <w:rsid w:val="00514592"/>
    <w:rsid w:val="00514B56"/>
    <w:rsid w:val="00517C23"/>
    <w:rsid w:val="00520658"/>
    <w:rsid w:val="00520AA9"/>
    <w:rsid w:val="0052230F"/>
    <w:rsid w:val="00524896"/>
    <w:rsid w:val="00526C32"/>
    <w:rsid w:val="0052729E"/>
    <w:rsid w:val="005305F7"/>
    <w:rsid w:val="005307E5"/>
    <w:rsid w:val="00531ABE"/>
    <w:rsid w:val="00531B45"/>
    <w:rsid w:val="00534535"/>
    <w:rsid w:val="005403B7"/>
    <w:rsid w:val="005414D4"/>
    <w:rsid w:val="00545015"/>
    <w:rsid w:val="0054611F"/>
    <w:rsid w:val="00551554"/>
    <w:rsid w:val="005563FD"/>
    <w:rsid w:val="0055654B"/>
    <w:rsid w:val="00556AF6"/>
    <w:rsid w:val="005617D1"/>
    <w:rsid w:val="005642B9"/>
    <w:rsid w:val="0056546C"/>
    <w:rsid w:val="00565948"/>
    <w:rsid w:val="0056688A"/>
    <w:rsid w:val="00566B6B"/>
    <w:rsid w:val="00567837"/>
    <w:rsid w:val="00567909"/>
    <w:rsid w:val="005700FC"/>
    <w:rsid w:val="00570DA3"/>
    <w:rsid w:val="00570E31"/>
    <w:rsid w:val="00571268"/>
    <w:rsid w:val="005712B4"/>
    <w:rsid w:val="00573B51"/>
    <w:rsid w:val="00576D5A"/>
    <w:rsid w:val="00577CC3"/>
    <w:rsid w:val="00577E12"/>
    <w:rsid w:val="00582BA8"/>
    <w:rsid w:val="00586AA4"/>
    <w:rsid w:val="00586FEA"/>
    <w:rsid w:val="00587454"/>
    <w:rsid w:val="00587745"/>
    <w:rsid w:val="00587A4F"/>
    <w:rsid w:val="00590A49"/>
    <w:rsid w:val="00590F63"/>
    <w:rsid w:val="005941BF"/>
    <w:rsid w:val="005A0145"/>
    <w:rsid w:val="005A09B8"/>
    <w:rsid w:val="005A5A32"/>
    <w:rsid w:val="005A74E3"/>
    <w:rsid w:val="005B175B"/>
    <w:rsid w:val="005B1DD0"/>
    <w:rsid w:val="005B35F7"/>
    <w:rsid w:val="005B3CAB"/>
    <w:rsid w:val="005B4023"/>
    <w:rsid w:val="005C4670"/>
    <w:rsid w:val="005C469F"/>
    <w:rsid w:val="005C5F7D"/>
    <w:rsid w:val="005C622D"/>
    <w:rsid w:val="005C68B4"/>
    <w:rsid w:val="005D05B7"/>
    <w:rsid w:val="005D4A43"/>
    <w:rsid w:val="005D5852"/>
    <w:rsid w:val="005E0C46"/>
    <w:rsid w:val="005E1069"/>
    <w:rsid w:val="005E27AA"/>
    <w:rsid w:val="005E30E9"/>
    <w:rsid w:val="005E4FD6"/>
    <w:rsid w:val="005E564B"/>
    <w:rsid w:val="005E5DE4"/>
    <w:rsid w:val="005E650A"/>
    <w:rsid w:val="005E757A"/>
    <w:rsid w:val="005F02A9"/>
    <w:rsid w:val="005F4E1A"/>
    <w:rsid w:val="005F5075"/>
    <w:rsid w:val="005F7CCA"/>
    <w:rsid w:val="005F7F11"/>
    <w:rsid w:val="00600353"/>
    <w:rsid w:val="0060089B"/>
    <w:rsid w:val="00600B79"/>
    <w:rsid w:val="00601EAD"/>
    <w:rsid w:val="006024C3"/>
    <w:rsid w:val="00603E2B"/>
    <w:rsid w:val="006046B7"/>
    <w:rsid w:val="00605122"/>
    <w:rsid w:val="00610609"/>
    <w:rsid w:val="00610E81"/>
    <w:rsid w:val="006110F9"/>
    <w:rsid w:val="00612653"/>
    <w:rsid w:val="00612FE6"/>
    <w:rsid w:val="00625D56"/>
    <w:rsid w:val="0063339E"/>
    <w:rsid w:val="00635755"/>
    <w:rsid w:val="00637C9C"/>
    <w:rsid w:val="00637CA1"/>
    <w:rsid w:val="00640B74"/>
    <w:rsid w:val="00641280"/>
    <w:rsid w:val="00642BD3"/>
    <w:rsid w:val="006432E9"/>
    <w:rsid w:val="0064379E"/>
    <w:rsid w:val="006447A5"/>
    <w:rsid w:val="00645DD5"/>
    <w:rsid w:val="00646587"/>
    <w:rsid w:val="00647B12"/>
    <w:rsid w:val="006500A8"/>
    <w:rsid w:val="0065312B"/>
    <w:rsid w:val="00655907"/>
    <w:rsid w:val="00656691"/>
    <w:rsid w:val="00657745"/>
    <w:rsid w:val="006577A3"/>
    <w:rsid w:val="00657A0F"/>
    <w:rsid w:val="00657B6F"/>
    <w:rsid w:val="0067021A"/>
    <w:rsid w:val="00671C65"/>
    <w:rsid w:val="006720A1"/>
    <w:rsid w:val="00673E0A"/>
    <w:rsid w:val="00673E76"/>
    <w:rsid w:val="00674714"/>
    <w:rsid w:val="00676621"/>
    <w:rsid w:val="00676E10"/>
    <w:rsid w:val="006804E0"/>
    <w:rsid w:val="006839FC"/>
    <w:rsid w:val="00684080"/>
    <w:rsid w:val="0068444D"/>
    <w:rsid w:val="006907C3"/>
    <w:rsid w:val="00691E4D"/>
    <w:rsid w:val="006929FD"/>
    <w:rsid w:val="006933C1"/>
    <w:rsid w:val="00694C30"/>
    <w:rsid w:val="006954B8"/>
    <w:rsid w:val="00695B6B"/>
    <w:rsid w:val="00697CA1"/>
    <w:rsid w:val="006A067E"/>
    <w:rsid w:val="006A0961"/>
    <w:rsid w:val="006A0C4D"/>
    <w:rsid w:val="006A10E5"/>
    <w:rsid w:val="006A1D34"/>
    <w:rsid w:val="006A1DD1"/>
    <w:rsid w:val="006A2805"/>
    <w:rsid w:val="006A476D"/>
    <w:rsid w:val="006A5DBE"/>
    <w:rsid w:val="006A62E5"/>
    <w:rsid w:val="006B143B"/>
    <w:rsid w:val="006B158B"/>
    <w:rsid w:val="006B2796"/>
    <w:rsid w:val="006B4993"/>
    <w:rsid w:val="006B6F46"/>
    <w:rsid w:val="006C1328"/>
    <w:rsid w:val="006C1812"/>
    <w:rsid w:val="006C287B"/>
    <w:rsid w:val="006C3978"/>
    <w:rsid w:val="006C4EDF"/>
    <w:rsid w:val="006C5776"/>
    <w:rsid w:val="006C592C"/>
    <w:rsid w:val="006C5EED"/>
    <w:rsid w:val="006C6F3A"/>
    <w:rsid w:val="006D004F"/>
    <w:rsid w:val="006D12BF"/>
    <w:rsid w:val="006D1F7C"/>
    <w:rsid w:val="006D47CB"/>
    <w:rsid w:val="006D7984"/>
    <w:rsid w:val="006E3820"/>
    <w:rsid w:val="006E420C"/>
    <w:rsid w:val="006F03DE"/>
    <w:rsid w:val="006F2522"/>
    <w:rsid w:val="006F57E5"/>
    <w:rsid w:val="006F6E4B"/>
    <w:rsid w:val="006F7062"/>
    <w:rsid w:val="006F79DA"/>
    <w:rsid w:val="0070256D"/>
    <w:rsid w:val="00703834"/>
    <w:rsid w:val="00703ABB"/>
    <w:rsid w:val="00704193"/>
    <w:rsid w:val="00705A29"/>
    <w:rsid w:val="00707B7A"/>
    <w:rsid w:val="00707B8F"/>
    <w:rsid w:val="007108A0"/>
    <w:rsid w:val="00712CEB"/>
    <w:rsid w:val="00712EC9"/>
    <w:rsid w:val="00714701"/>
    <w:rsid w:val="0071743C"/>
    <w:rsid w:val="00720E41"/>
    <w:rsid w:val="00722502"/>
    <w:rsid w:val="007240E8"/>
    <w:rsid w:val="00724A9B"/>
    <w:rsid w:val="00726B22"/>
    <w:rsid w:val="007270E3"/>
    <w:rsid w:val="007320DB"/>
    <w:rsid w:val="00733CCF"/>
    <w:rsid w:val="00734817"/>
    <w:rsid w:val="00734EF6"/>
    <w:rsid w:val="00735C77"/>
    <w:rsid w:val="00736504"/>
    <w:rsid w:val="007405DA"/>
    <w:rsid w:val="00743DC9"/>
    <w:rsid w:val="007550F4"/>
    <w:rsid w:val="00755305"/>
    <w:rsid w:val="0075596D"/>
    <w:rsid w:val="00757AAC"/>
    <w:rsid w:val="00760D8F"/>
    <w:rsid w:val="00761BFA"/>
    <w:rsid w:val="00764DE0"/>
    <w:rsid w:val="0076570C"/>
    <w:rsid w:val="00765C14"/>
    <w:rsid w:val="00766959"/>
    <w:rsid w:val="00770A46"/>
    <w:rsid w:val="00772621"/>
    <w:rsid w:val="00772CF8"/>
    <w:rsid w:val="00773364"/>
    <w:rsid w:val="0077485A"/>
    <w:rsid w:val="00775075"/>
    <w:rsid w:val="0077609B"/>
    <w:rsid w:val="00777E4B"/>
    <w:rsid w:val="0078311F"/>
    <w:rsid w:val="007840F4"/>
    <w:rsid w:val="007846D6"/>
    <w:rsid w:val="00791226"/>
    <w:rsid w:val="00791BE6"/>
    <w:rsid w:val="00792D1A"/>
    <w:rsid w:val="007971AD"/>
    <w:rsid w:val="00797AE1"/>
    <w:rsid w:val="007A194E"/>
    <w:rsid w:val="007A376E"/>
    <w:rsid w:val="007A3E45"/>
    <w:rsid w:val="007A4477"/>
    <w:rsid w:val="007A517E"/>
    <w:rsid w:val="007A55C3"/>
    <w:rsid w:val="007A62C0"/>
    <w:rsid w:val="007A6A20"/>
    <w:rsid w:val="007A6E19"/>
    <w:rsid w:val="007B0794"/>
    <w:rsid w:val="007B4355"/>
    <w:rsid w:val="007B50BC"/>
    <w:rsid w:val="007B5C9D"/>
    <w:rsid w:val="007B5E72"/>
    <w:rsid w:val="007B6BF7"/>
    <w:rsid w:val="007B7AE8"/>
    <w:rsid w:val="007C0B1E"/>
    <w:rsid w:val="007C15CA"/>
    <w:rsid w:val="007D119B"/>
    <w:rsid w:val="007D15AB"/>
    <w:rsid w:val="007D5ECE"/>
    <w:rsid w:val="007D6854"/>
    <w:rsid w:val="007D6BA6"/>
    <w:rsid w:val="007D7ADF"/>
    <w:rsid w:val="007D7BD7"/>
    <w:rsid w:val="007E2492"/>
    <w:rsid w:val="007E54EA"/>
    <w:rsid w:val="007E6171"/>
    <w:rsid w:val="007E6A39"/>
    <w:rsid w:val="007E76C8"/>
    <w:rsid w:val="007E791C"/>
    <w:rsid w:val="007F05CA"/>
    <w:rsid w:val="007F148B"/>
    <w:rsid w:val="007F3E27"/>
    <w:rsid w:val="007F5ABE"/>
    <w:rsid w:val="007F620B"/>
    <w:rsid w:val="00800042"/>
    <w:rsid w:val="00801BE9"/>
    <w:rsid w:val="008020DA"/>
    <w:rsid w:val="00806E01"/>
    <w:rsid w:val="00807A90"/>
    <w:rsid w:val="00810CC9"/>
    <w:rsid w:val="00812C18"/>
    <w:rsid w:val="00826191"/>
    <w:rsid w:val="008277AE"/>
    <w:rsid w:val="008335A8"/>
    <w:rsid w:val="008346C3"/>
    <w:rsid w:val="008351BD"/>
    <w:rsid w:val="008358D0"/>
    <w:rsid w:val="00836053"/>
    <w:rsid w:val="008362AB"/>
    <w:rsid w:val="00836A24"/>
    <w:rsid w:val="00837BCE"/>
    <w:rsid w:val="00837F60"/>
    <w:rsid w:val="00840926"/>
    <w:rsid w:val="008413EB"/>
    <w:rsid w:val="00841868"/>
    <w:rsid w:val="00841887"/>
    <w:rsid w:val="00841D23"/>
    <w:rsid w:val="00842018"/>
    <w:rsid w:val="008435A2"/>
    <w:rsid w:val="0084391C"/>
    <w:rsid w:val="00843FAB"/>
    <w:rsid w:val="00845BCF"/>
    <w:rsid w:val="008464EE"/>
    <w:rsid w:val="00850195"/>
    <w:rsid w:val="00850258"/>
    <w:rsid w:val="00850731"/>
    <w:rsid w:val="00851B6E"/>
    <w:rsid w:val="00852763"/>
    <w:rsid w:val="00853886"/>
    <w:rsid w:val="00853951"/>
    <w:rsid w:val="008545C6"/>
    <w:rsid w:val="008619B4"/>
    <w:rsid w:val="00862C0B"/>
    <w:rsid w:val="008647C8"/>
    <w:rsid w:val="00872B42"/>
    <w:rsid w:val="008768C6"/>
    <w:rsid w:val="008775E8"/>
    <w:rsid w:val="00881796"/>
    <w:rsid w:val="00881909"/>
    <w:rsid w:val="00881E60"/>
    <w:rsid w:val="008830BA"/>
    <w:rsid w:val="00884319"/>
    <w:rsid w:val="00885FC2"/>
    <w:rsid w:val="00886295"/>
    <w:rsid w:val="00891871"/>
    <w:rsid w:val="00891C86"/>
    <w:rsid w:val="00892BDA"/>
    <w:rsid w:val="00893CE3"/>
    <w:rsid w:val="00896667"/>
    <w:rsid w:val="00897B95"/>
    <w:rsid w:val="008A0195"/>
    <w:rsid w:val="008A0BD2"/>
    <w:rsid w:val="008A2E60"/>
    <w:rsid w:val="008A3FE3"/>
    <w:rsid w:val="008A41E6"/>
    <w:rsid w:val="008A4E80"/>
    <w:rsid w:val="008A5404"/>
    <w:rsid w:val="008B17B2"/>
    <w:rsid w:val="008B2380"/>
    <w:rsid w:val="008B3F72"/>
    <w:rsid w:val="008B4B56"/>
    <w:rsid w:val="008B4CB5"/>
    <w:rsid w:val="008B6014"/>
    <w:rsid w:val="008B6C6D"/>
    <w:rsid w:val="008B7B17"/>
    <w:rsid w:val="008C0567"/>
    <w:rsid w:val="008C05FB"/>
    <w:rsid w:val="008C1246"/>
    <w:rsid w:val="008C1F0D"/>
    <w:rsid w:val="008C388C"/>
    <w:rsid w:val="008C3934"/>
    <w:rsid w:val="008C6637"/>
    <w:rsid w:val="008C6B93"/>
    <w:rsid w:val="008C6CDF"/>
    <w:rsid w:val="008D1185"/>
    <w:rsid w:val="008D5B00"/>
    <w:rsid w:val="008D639E"/>
    <w:rsid w:val="008D6D83"/>
    <w:rsid w:val="008E12DD"/>
    <w:rsid w:val="008E1975"/>
    <w:rsid w:val="008E2A87"/>
    <w:rsid w:val="008E44B7"/>
    <w:rsid w:val="008E4573"/>
    <w:rsid w:val="008E6279"/>
    <w:rsid w:val="008E6F5B"/>
    <w:rsid w:val="008F10E9"/>
    <w:rsid w:val="008F3549"/>
    <w:rsid w:val="008F7DEF"/>
    <w:rsid w:val="009003B0"/>
    <w:rsid w:val="009023C1"/>
    <w:rsid w:val="0090411E"/>
    <w:rsid w:val="009056B3"/>
    <w:rsid w:val="00910863"/>
    <w:rsid w:val="00914F99"/>
    <w:rsid w:val="009150B7"/>
    <w:rsid w:val="00917811"/>
    <w:rsid w:val="00920862"/>
    <w:rsid w:val="00925458"/>
    <w:rsid w:val="009263F4"/>
    <w:rsid w:val="009269A9"/>
    <w:rsid w:val="00930120"/>
    <w:rsid w:val="00932981"/>
    <w:rsid w:val="009331AD"/>
    <w:rsid w:val="009342D2"/>
    <w:rsid w:val="009346E5"/>
    <w:rsid w:val="00935B69"/>
    <w:rsid w:val="0094537D"/>
    <w:rsid w:val="00947EB9"/>
    <w:rsid w:val="00950212"/>
    <w:rsid w:val="0095087A"/>
    <w:rsid w:val="00952F85"/>
    <w:rsid w:val="009546F1"/>
    <w:rsid w:val="00956628"/>
    <w:rsid w:val="009649D8"/>
    <w:rsid w:val="00966C74"/>
    <w:rsid w:val="0096708E"/>
    <w:rsid w:val="0097022D"/>
    <w:rsid w:val="009770E0"/>
    <w:rsid w:val="00977791"/>
    <w:rsid w:val="00980B0A"/>
    <w:rsid w:val="00981418"/>
    <w:rsid w:val="009841E3"/>
    <w:rsid w:val="00984480"/>
    <w:rsid w:val="00984660"/>
    <w:rsid w:val="00985B8F"/>
    <w:rsid w:val="009869B8"/>
    <w:rsid w:val="00986E9D"/>
    <w:rsid w:val="00993249"/>
    <w:rsid w:val="00994D8D"/>
    <w:rsid w:val="009A33FF"/>
    <w:rsid w:val="009A43D6"/>
    <w:rsid w:val="009A4713"/>
    <w:rsid w:val="009A7B58"/>
    <w:rsid w:val="009B10B3"/>
    <w:rsid w:val="009B13A5"/>
    <w:rsid w:val="009B5236"/>
    <w:rsid w:val="009B596C"/>
    <w:rsid w:val="009C1901"/>
    <w:rsid w:val="009C211F"/>
    <w:rsid w:val="009C27CA"/>
    <w:rsid w:val="009C347D"/>
    <w:rsid w:val="009C3AFB"/>
    <w:rsid w:val="009C616A"/>
    <w:rsid w:val="009C7F46"/>
    <w:rsid w:val="009D0FDE"/>
    <w:rsid w:val="009D20B1"/>
    <w:rsid w:val="009D39A2"/>
    <w:rsid w:val="009D4DA5"/>
    <w:rsid w:val="009D5D50"/>
    <w:rsid w:val="009E2E04"/>
    <w:rsid w:val="009E2E53"/>
    <w:rsid w:val="009F1AD3"/>
    <w:rsid w:val="009F64F6"/>
    <w:rsid w:val="00A006DC"/>
    <w:rsid w:val="00A00ED3"/>
    <w:rsid w:val="00A01998"/>
    <w:rsid w:val="00A02FFE"/>
    <w:rsid w:val="00A05780"/>
    <w:rsid w:val="00A05B4E"/>
    <w:rsid w:val="00A0719F"/>
    <w:rsid w:val="00A07DCF"/>
    <w:rsid w:val="00A102EF"/>
    <w:rsid w:val="00A10328"/>
    <w:rsid w:val="00A10366"/>
    <w:rsid w:val="00A1203B"/>
    <w:rsid w:val="00A12232"/>
    <w:rsid w:val="00A16E1E"/>
    <w:rsid w:val="00A235D5"/>
    <w:rsid w:val="00A2440E"/>
    <w:rsid w:val="00A24695"/>
    <w:rsid w:val="00A26009"/>
    <w:rsid w:val="00A304E5"/>
    <w:rsid w:val="00A30B2D"/>
    <w:rsid w:val="00A32B4E"/>
    <w:rsid w:val="00A33888"/>
    <w:rsid w:val="00A35857"/>
    <w:rsid w:val="00A3691F"/>
    <w:rsid w:val="00A3722C"/>
    <w:rsid w:val="00A37E7F"/>
    <w:rsid w:val="00A424D5"/>
    <w:rsid w:val="00A427A8"/>
    <w:rsid w:val="00A43F04"/>
    <w:rsid w:val="00A44876"/>
    <w:rsid w:val="00A474AF"/>
    <w:rsid w:val="00A476C5"/>
    <w:rsid w:val="00A47B31"/>
    <w:rsid w:val="00A47B35"/>
    <w:rsid w:val="00A5306A"/>
    <w:rsid w:val="00A540D0"/>
    <w:rsid w:val="00A5429B"/>
    <w:rsid w:val="00A5458E"/>
    <w:rsid w:val="00A546E9"/>
    <w:rsid w:val="00A56FED"/>
    <w:rsid w:val="00A60BA5"/>
    <w:rsid w:val="00A60DD1"/>
    <w:rsid w:val="00A6240E"/>
    <w:rsid w:val="00A627A0"/>
    <w:rsid w:val="00A63CD8"/>
    <w:rsid w:val="00A651F6"/>
    <w:rsid w:val="00A67663"/>
    <w:rsid w:val="00A7164F"/>
    <w:rsid w:val="00A73A00"/>
    <w:rsid w:val="00A76387"/>
    <w:rsid w:val="00A77F6D"/>
    <w:rsid w:val="00A80976"/>
    <w:rsid w:val="00A80F8A"/>
    <w:rsid w:val="00A82194"/>
    <w:rsid w:val="00A828E5"/>
    <w:rsid w:val="00A85649"/>
    <w:rsid w:val="00A85A0F"/>
    <w:rsid w:val="00A86801"/>
    <w:rsid w:val="00A904FE"/>
    <w:rsid w:val="00A9360C"/>
    <w:rsid w:val="00A94592"/>
    <w:rsid w:val="00A9467A"/>
    <w:rsid w:val="00AA02D4"/>
    <w:rsid w:val="00AA2F09"/>
    <w:rsid w:val="00AA3218"/>
    <w:rsid w:val="00AA3727"/>
    <w:rsid w:val="00AA3AF9"/>
    <w:rsid w:val="00AA6233"/>
    <w:rsid w:val="00AA7924"/>
    <w:rsid w:val="00AB1BCD"/>
    <w:rsid w:val="00AB216E"/>
    <w:rsid w:val="00AB2A3B"/>
    <w:rsid w:val="00AB3C8A"/>
    <w:rsid w:val="00AB5E84"/>
    <w:rsid w:val="00AB6F44"/>
    <w:rsid w:val="00AC183E"/>
    <w:rsid w:val="00AC27E2"/>
    <w:rsid w:val="00AC2CDC"/>
    <w:rsid w:val="00AC2D74"/>
    <w:rsid w:val="00AC2EEC"/>
    <w:rsid w:val="00AC4398"/>
    <w:rsid w:val="00AC604A"/>
    <w:rsid w:val="00AC6BE0"/>
    <w:rsid w:val="00AD05BC"/>
    <w:rsid w:val="00AD0E75"/>
    <w:rsid w:val="00AD0EA2"/>
    <w:rsid w:val="00AD4AAB"/>
    <w:rsid w:val="00AD7971"/>
    <w:rsid w:val="00AE09D6"/>
    <w:rsid w:val="00AE1590"/>
    <w:rsid w:val="00AE4E76"/>
    <w:rsid w:val="00AE5D2D"/>
    <w:rsid w:val="00AF04B0"/>
    <w:rsid w:val="00AF0790"/>
    <w:rsid w:val="00AF0932"/>
    <w:rsid w:val="00AF1D38"/>
    <w:rsid w:val="00AF3C79"/>
    <w:rsid w:val="00AF5B6D"/>
    <w:rsid w:val="00AF6BB2"/>
    <w:rsid w:val="00B006B4"/>
    <w:rsid w:val="00B00ABE"/>
    <w:rsid w:val="00B00B0C"/>
    <w:rsid w:val="00B026AA"/>
    <w:rsid w:val="00B02EC1"/>
    <w:rsid w:val="00B04915"/>
    <w:rsid w:val="00B0593E"/>
    <w:rsid w:val="00B06C73"/>
    <w:rsid w:val="00B10E56"/>
    <w:rsid w:val="00B132C1"/>
    <w:rsid w:val="00B13636"/>
    <w:rsid w:val="00B14996"/>
    <w:rsid w:val="00B15416"/>
    <w:rsid w:val="00B155C3"/>
    <w:rsid w:val="00B1656B"/>
    <w:rsid w:val="00B17F9B"/>
    <w:rsid w:val="00B2309B"/>
    <w:rsid w:val="00B26143"/>
    <w:rsid w:val="00B27B14"/>
    <w:rsid w:val="00B27E27"/>
    <w:rsid w:val="00B306AF"/>
    <w:rsid w:val="00B31975"/>
    <w:rsid w:val="00B3392E"/>
    <w:rsid w:val="00B35B01"/>
    <w:rsid w:val="00B36ED1"/>
    <w:rsid w:val="00B40113"/>
    <w:rsid w:val="00B40F08"/>
    <w:rsid w:val="00B41026"/>
    <w:rsid w:val="00B4235D"/>
    <w:rsid w:val="00B42926"/>
    <w:rsid w:val="00B42942"/>
    <w:rsid w:val="00B42DC8"/>
    <w:rsid w:val="00B431A5"/>
    <w:rsid w:val="00B43958"/>
    <w:rsid w:val="00B43B27"/>
    <w:rsid w:val="00B4466B"/>
    <w:rsid w:val="00B44D62"/>
    <w:rsid w:val="00B477EE"/>
    <w:rsid w:val="00B50779"/>
    <w:rsid w:val="00B50DDE"/>
    <w:rsid w:val="00B5103C"/>
    <w:rsid w:val="00B53585"/>
    <w:rsid w:val="00B60114"/>
    <w:rsid w:val="00B6522C"/>
    <w:rsid w:val="00B677ED"/>
    <w:rsid w:val="00B678CF"/>
    <w:rsid w:val="00B67BC5"/>
    <w:rsid w:val="00B67DA0"/>
    <w:rsid w:val="00B67ED6"/>
    <w:rsid w:val="00B70168"/>
    <w:rsid w:val="00B701A2"/>
    <w:rsid w:val="00B70EBA"/>
    <w:rsid w:val="00B722F7"/>
    <w:rsid w:val="00B734D6"/>
    <w:rsid w:val="00B7355C"/>
    <w:rsid w:val="00B7383A"/>
    <w:rsid w:val="00B76F69"/>
    <w:rsid w:val="00B775AA"/>
    <w:rsid w:val="00B77953"/>
    <w:rsid w:val="00B8062E"/>
    <w:rsid w:val="00B813FC"/>
    <w:rsid w:val="00B81D38"/>
    <w:rsid w:val="00B820B1"/>
    <w:rsid w:val="00B83BFF"/>
    <w:rsid w:val="00B85E19"/>
    <w:rsid w:val="00B875AA"/>
    <w:rsid w:val="00B90461"/>
    <w:rsid w:val="00B9117B"/>
    <w:rsid w:val="00B92C09"/>
    <w:rsid w:val="00B93BD5"/>
    <w:rsid w:val="00B9421B"/>
    <w:rsid w:val="00B95425"/>
    <w:rsid w:val="00BA0839"/>
    <w:rsid w:val="00BA47E6"/>
    <w:rsid w:val="00BA4B38"/>
    <w:rsid w:val="00BA5391"/>
    <w:rsid w:val="00BB21F0"/>
    <w:rsid w:val="00BB4A07"/>
    <w:rsid w:val="00BB7383"/>
    <w:rsid w:val="00BB7628"/>
    <w:rsid w:val="00BC0AA9"/>
    <w:rsid w:val="00BC25B3"/>
    <w:rsid w:val="00BC2F88"/>
    <w:rsid w:val="00BC3EAA"/>
    <w:rsid w:val="00BD03A8"/>
    <w:rsid w:val="00BD06F1"/>
    <w:rsid w:val="00BD1134"/>
    <w:rsid w:val="00BD1AC0"/>
    <w:rsid w:val="00BD354D"/>
    <w:rsid w:val="00BD3C64"/>
    <w:rsid w:val="00BD3FDF"/>
    <w:rsid w:val="00BD411A"/>
    <w:rsid w:val="00BD4A4D"/>
    <w:rsid w:val="00BE235E"/>
    <w:rsid w:val="00BE2F03"/>
    <w:rsid w:val="00BE5825"/>
    <w:rsid w:val="00BE6E5C"/>
    <w:rsid w:val="00BF0BD7"/>
    <w:rsid w:val="00BF0E2C"/>
    <w:rsid w:val="00BF0FE7"/>
    <w:rsid w:val="00BF41EA"/>
    <w:rsid w:val="00BF6154"/>
    <w:rsid w:val="00BF6745"/>
    <w:rsid w:val="00C02C9C"/>
    <w:rsid w:val="00C02F30"/>
    <w:rsid w:val="00C039DF"/>
    <w:rsid w:val="00C048FC"/>
    <w:rsid w:val="00C0492B"/>
    <w:rsid w:val="00C05AFC"/>
    <w:rsid w:val="00C1208E"/>
    <w:rsid w:val="00C12445"/>
    <w:rsid w:val="00C1398C"/>
    <w:rsid w:val="00C143CD"/>
    <w:rsid w:val="00C145B3"/>
    <w:rsid w:val="00C15F9F"/>
    <w:rsid w:val="00C20888"/>
    <w:rsid w:val="00C22F1B"/>
    <w:rsid w:val="00C235DA"/>
    <w:rsid w:val="00C2525A"/>
    <w:rsid w:val="00C2609C"/>
    <w:rsid w:val="00C26280"/>
    <w:rsid w:val="00C262F5"/>
    <w:rsid w:val="00C31521"/>
    <w:rsid w:val="00C3404A"/>
    <w:rsid w:val="00C34AC5"/>
    <w:rsid w:val="00C36E88"/>
    <w:rsid w:val="00C3748A"/>
    <w:rsid w:val="00C40967"/>
    <w:rsid w:val="00C40BCF"/>
    <w:rsid w:val="00C412CC"/>
    <w:rsid w:val="00C447D2"/>
    <w:rsid w:val="00C456AF"/>
    <w:rsid w:val="00C45B46"/>
    <w:rsid w:val="00C524E3"/>
    <w:rsid w:val="00C54942"/>
    <w:rsid w:val="00C54B56"/>
    <w:rsid w:val="00C56A93"/>
    <w:rsid w:val="00C60374"/>
    <w:rsid w:val="00C6037D"/>
    <w:rsid w:val="00C62F66"/>
    <w:rsid w:val="00C630C8"/>
    <w:rsid w:val="00C63486"/>
    <w:rsid w:val="00C63E5E"/>
    <w:rsid w:val="00C64683"/>
    <w:rsid w:val="00C648C2"/>
    <w:rsid w:val="00C64965"/>
    <w:rsid w:val="00C65612"/>
    <w:rsid w:val="00C65D8A"/>
    <w:rsid w:val="00C71328"/>
    <w:rsid w:val="00C735C5"/>
    <w:rsid w:val="00C7364F"/>
    <w:rsid w:val="00C76C96"/>
    <w:rsid w:val="00C86C05"/>
    <w:rsid w:val="00C87B87"/>
    <w:rsid w:val="00C901B3"/>
    <w:rsid w:val="00C91ACB"/>
    <w:rsid w:val="00C93DF1"/>
    <w:rsid w:val="00C9480F"/>
    <w:rsid w:val="00C96124"/>
    <w:rsid w:val="00C965FD"/>
    <w:rsid w:val="00C9749A"/>
    <w:rsid w:val="00C97F8D"/>
    <w:rsid w:val="00CA085D"/>
    <w:rsid w:val="00CA1689"/>
    <w:rsid w:val="00CA5702"/>
    <w:rsid w:val="00CA63A1"/>
    <w:rsid w:val="00CA69E5"/>
    <w:rsid w:val="00CA6B92"/>
    <w:rsid w:val="00CB0F4B"/>
    <w:rsid w:val="00CB3BB8"/>
    <w:rsid w:val="00CB4C31"/>
    <w:rsid w:val="00CB50F6"/>
    <w:rsid w:val="00CB62C1"/>
    <w:rsid w:val="00CB6951"/>
    <w:rsid w:val="00CB6D49"/>
    <w:rsid w:val="00CC0FFD"/>
    <w:rsid w:val="00CC3AA3"/>
    <w:rsid w:val="00CC4D75"/>
    <w:rsid w:val="00CC7C19"/>
    <w:rsid w:val="00CD3529"/>
    <w:rsid w:val="00CD3E82"/>
    <w:rsid w:val="00CD411D"/>
    <w:rsid w:val="00CD6498"/>
    <w:rsid w:val="00CD6E8A"/>
    <w:rsid w:val="00CE0380"/>
    <w:rsid w:val="00CE2ACE"/>
    <w:rsid w:val="00CE37D0"/>
    <w:rsid w:val="00CE4D33"/>
    <w:rsid w:val="00CE6692"/>
    <w:rsid w:val="00CF22BD"/>
    <w:rsid w:val="00CF3E71"/>
    <w:rsid w:val="00CF4FC1"/>
    <w:rsid w:val="00CF65A5"/>
    <w:rsid w:val="00D01BA2"/>
    <w:rsid w:val="00D01FEA"/>
    <w:rsid w:val="00D04A66"/>
    <w:rsid w:val="00D06DC5"/>
    <w:rsid w:val="00D14A82"/>
    <w:rsid w:val="00D177FF"/>
    <w:rsid w:val="00D21034"/>
    <w:rsid w:val="00D22EE8"/>
    <w:rsid w:val="00D22FEA"/>
    <w:rsid w:val="00D2383F"/>
    <w:rsid w:val="00D25978"/>
    <w:rsid w:val="00D26184"/>
    <w:rsid w:val="00D26352"/>
    <w:rsid w:val="00D26811"/>
    <w:rsid w:val="00D27D58"/>
    <w:rsid w:val="00D34F19"/>
    <w:rsid w:val="00D353D7"/>
    <w:rsid w:val="00D367DA"/>
    <w:rsid w:val="00D36A47"/>
    <w:rsid w:val="00D36C91"/>
    <w:rsid w:val="00D400E7"/>
    <w:rsid w:val="00D4186A"/>
    <w:rsid w:val="00D41EF1"/>
    <w:rsid w:val="00D42305"/>
    <w:rsid w:val="00D44AF6"/>
    <w:rsid w:val="00D45108"/>
    <w:rsid w:val="00D45178"/>
    <w:rsid w:val="00D45E90"/>
    <w:rsid w:val="00D5063A"/>
    <w:rsid w:val="00D51014"/>
    <w:rsid w:val="00D52B91"/>
    <w:rsid w:val="00D5317D"/>
    <w:rsid w:val="00D55980"/>
    <w:rsid w:val="00D56500"/>
    <w:rsid w:val="00D567B1"/>
    <w:rsid w:val="00D5684F"/>
    <w:rsid w:val="00D60741"/>
    <w:rsid w:val="00D6107B"/>
    <w:rsid w:val="00D629AC"/>
    <w:rsid w:val="00D62F2F"/>
    <w:rsid w:val="00D632F3"/>
    <w:rsid w:val="00D6417E"/>
    <w:rsid w:val="00D6483B"/>
    <w:rsid w:val="00D674EE"/>
    <w:rsid w:val="00D675AD"/>
    <w:rsid w:val="00D7026C"/>
    <w:rsid w:val="00D70DC9"/>
    <w:rsid w:val="00D72BD3"/>
    <w:rsid w:val="00D72E17"/>
    <w:rsid w:val="00D7330A"/>
    <w:rsid w:val="00D75276"/>
    <w:rsid w:val="00D75562"/>
    <w:rsid w:val="00D75BCA"/>
    <w:rsid w:val="00D765A7"/>
    <w:rsid w:val="00D802C6"/>
    <w:rsid w:val="00D806F3"/>
    <w:rsid w:val="00D807FC"/>
    <w:rsid w:val="00D80A27"/>
    <w:rsid w:val="00D80A93"/>
    <w:rsid w:val="00D8261A"/>
    <w:rsid w:val="00D82CFD"/>
    <w:rsid w:val="00D8531B"/>
    <w:rsid w:val="00D8603C"/>
    <w:rsid w:val="00D87148"/>
    <w:rsid w:val="00D8736C"/>
    <w:rsid w:val="00D957AF"/>
    <w:rsid w:val="00D96C8F"/>
    <w:rsid w:val="00DA09D8"/>
    <w:rsid w:val="00DA14E0"/>
    <w:rsid w:val="00DA2583"/>
    <w:rsid w:val="00DA2F8E"/>
    <w:rsid w:val="00DA6648"/>
    <w:rsid w:val="00DB034B"/>
    <w:rsid w:val="00DB164E"/>
    <w:rsid w:val="00DB228D"/>
    <w:rsid w:val="00DB5149"/>
    <w:rsid w:val="00DB694E"/>
    <w:rsid w:val="00DC02C3"/>
    <w:rsid w:val="00DC05C5"/>
    <w:rsid w:val="00DC1D13"/>
    <w:rsid w:val="00DC3A7F"/>
    <w:rsid w:val="00DC796A"/>
    <w:rsid w:val="00DD15D3"/>
    <w:rsid w:val="00DD1A2E"/>
    <w:rsid w:val="00DD2252"/>
    <w:rsid w:val="00DD26FE"/>
    <w:rsid w:val="00DD305E"/>
    <w:rsid w:val="00DD457C"/>
    <w:rsid w:val="00DD64A0"/>
    <w:rsid w:val="00DD689B"/>
    <w:rsid w:val="00DD6EA0"/>
    <w:rsid w:val="00DE2359"/>
    <w:rsid w:val="00DE2B99"/>
    <w:rsid w:val="00DE2FB4"/>
    <w:rsid w:val="00DE3311"/>
    <w:rsid w:val="00DE3A29"/>
    <w:rsid w:val="00DE48A3"/>
    <w:rsid w:val="00DE6E97"/>
    <w:rsid w:val="00DE7334"/>
    <w:rsid w:val="00DE7775"/>
    <w:rsid w:val="00DE7865"/>
    <w:rsid w:val="00DF125F"/>
    <w:rsid w:val="00DF1A99"/>
    <w:rsid w:val="00DF3EDA"/>
    <w:rsid w:val="00DF42D3"/>
    <w:rsid w:val="00DF473D"/>
    <w:rsid w:val="00DF4DD9"/>
    <w:rsid w:val="00DF533C"/>
    <w:rsid w:val="00DF5433"/>
    <w:rsid w:val="00E050BD"/>
    <w:rsid w:val="00E0688D"/>
    <w:rsid w:val="00E13310"/>
    <w:rsid w:val="00E14313"/>
    <w:rsid w:val="00E14E1D"/>
    <w:rsid w:val="00E15D95"/>
    <w:rsid w:val="00E15F5F"/>
    <w:rsid w:val="00E16278"/>
    <w:rsid w:val="00E16D01"/>
    <w:rsid w:val="00E21433"/>
    <w:rsid w:val="00E22697"/>
    <w:rsid w:val="00E23D5A"/>
    <w:rsid w:val="00E2618D"/>
    <w:rsid w:val="00E261C7"/>
    <w:rsid w:val="00E27D01"/>
    <w:rsid w:val="00E27F0B"/>
    <w:rsid w:val="00E300CC"/>
    <w:rsid w:val="00E31B81"/>
    <w:rsid w:val="00E32FD3"/>
    <w:rsid w:val="00E33333"/>
    <w:rsid w:val="00E34D9B"/>
    <w:rsid w:val="00E354DE"/>
    <w:rsid w:val="00E35814"/>
    <w:rsid w:val="00E41B78"/>
    <w:rsid w:val="00E41DF8"/>
    <w:rsid w:val="00E43354"/>
    <w:rsid w:val="00E439B9"/>
    <w:rsid w:val="00E44DE0"/>
    <w:rsid w:val="00E464B8"/>
    <w:rsid w:val="00E53238"/>
    <w:rsid w:val="00E53A9C"/>
    <w:rsid w:val="00E53CE0"/>
    <w:rsid w:val="00E54E79"/>
    <w:rsid w:val="00E55109"/>
    <w:rsid w:val="00E57F8F"/>
    <w:rsid w:val="00E61D4A"/>
    <w:rsid w:val="00E653D3"/>
    <w:rsid w:val="00E65509"/>
    <w:rsid w:val="00E70D48"/>
    <w:rsid w:val="00E7238D"/>
    <w:rsid w:val="00E72E93"/>
    <w:rsid w:val="00E74376"/>
    <w:rsid w:val="00E745F8"/>
    <w:rsid w:val="00E77527"/>
    <w:rsid w:val="00E77B55"/>
    <w:rsid w:val="00E8325F"/>
    <w:rsid w:val="00E8482E"/>
    <w:rsid w:val="00E868FD"/>
    <w:rsid w:val="00E902A6"/>
    <w:rsid w:val="00E94746"/>
    <w:rsid w:val="00E95B23"/>
    <w:rsid w:val="00E976EF"/>
    <w:rsid w:val="00EA0FD0"/>
    <w:rsid w:val="00EA187B"/>
    <w:rsid w:val="00EA3AA6"/>
    <w:rsid w:val="00EA53ED"/>
    <w:rsid w:val="00EA5ECA"/>
    <w:rsid w:val="00EA5F6A"/>
    <w:rsid w:val="00EA62E0"/>
    <w:rsid w:val="00EA6836"/>
    <w:rsid w:val="00EB01FA"/>
    <w:rsid w:val="00EB1BBB"/>
    <w:rsid w:val="00EB1CB0"/>
    <w:rsid w:val="00EB2FC1"/>
    <w:rsid w:val="00EB3494"/>
    <w:rsid w:val="00EB35FC"/>
    <w:rsid w:val="00EB5464"/>
    <w:rsid w:val="00EB7DBD"/>
    <w:rsid w:val="00EC4682"/>
    <w:rsid w:val="00EC4E98"/>
    <w:rsid w:val="00EC6A44"/>
    <w:rsid w:val="00EC72AA"/>
    <w:rsid w:val="00EC7545"/>
    <w:rsid w:val="00ED31FA"/>
    <w:rsid w:val="00ED323B"/>
    <w:rsid w:val="00ED34BA"/>
    <w:rsid w:val="00ED68B8"/>
    <w:rsid w:val="00ED7031"/>
    <w:rsid w:val="00EE06B7"/>
    <w:rsid w:val="00EE1C46"/>
    <w:rsid w:val="00EE2117"/>
    <w:rsid w:val="00EE33EC"/>
    <w:rsid w:val="00EE44E4"/>
    <w:rsid w:val="00EF0209"/>
    <w:rsid w:val="00EF1450"/>
    <w:rsid w:val="00EF4A62"/>
    <w:rsid w:val="00EF53E9"/>
    <w:rsid w:val="00EF5901"/>
    <w:rsid w:val="00F00691"/>
    <w:rsid w:val="00F01BFA"/>
    <w:rsid w:val="00F01D97"/>
    <w:rsid w:val="00F04B4E"/>
    <w:rsid w:val="00F04D78"/>
    <w:rsid w:val="00F05210"/>
    <w:rsid w:val="00F111E5"/>
    <w:rsid w:val="00F11336"/>
    <w:rsid w:val="00F11F3A"/>
    <w:rsid w:val="00F12523"/>
    <w:rsid w:val="00F131DA"/>
    <w:rsid w:val="00F13CBD"/>
    <w:rsid w:val="00F16D18"/>
    <w:rsid w:val="00F16E3F"/>
    <w:rsid w:val="00F204A4"/>
    <w:rsid w:val="00F21BBA"/>
    <w:rsid w:val="00F228AE"/>
    <w:rsid w:val="00F248F9"/>
    <w:rsid w:val="00F24E42"/>
    <w:rsid w:val="00F26551"/>
    <w:rsid w:val="00F27181"/>
    <w:rsid w:val="00F2757B"/>
    <w:rsid w:val="00F279AC"/>
    <w:rsid w:val="00F3114D"/>
    <w:rsid w:val="00F32221"/>
    <w:rsid w:val="00F32223"/>
    <w:rsid w:val="00F32D97"/>
    <w:rsid w:val="00F37690"/>
    <w:rsid w:val="00F37B02"/>
    <w:rsid w:val="00F41FA6"/>
    <w:rsid w:val="00F42DA2"/>
    <w:rsid w:val="00F43631"/>
    <w:rsid w:val="00F46BB6"/>
    <w:rsid w:val="00F475D3"/>
    <w:rsid w:val="00F47B40"/>
    <w:rsid w:val="00F51681"/>
    <w:rsid w:val="00F53783"/>
    <w:rsid w:val="00F538CC"/>
    <w:rsid w:val="00F54BBB"/>
    <w:rsid w:val="00F54D74"/>
    <w:rsid w:val="00F5681B"/>
    <w:rsid w:val="00F56F12"/>
    <w:rsid w:val="00F61776"/>
    <w:rsid w:val="00F6280C"/>
    <w:rsid w:val="00F629FC"/>
    <w:rsid w:val="00F648F5"/>
    <w:rsid w:val="00F6654C"/>
    <w:rsid w:val="00F66DA2"/>
    <w:rsid w:val="00F72CEF"/>
    <w:rsid w:val="00F72D6C"/>
    <w:rsid w:val="00F733DB"/>
    <w:rsid w:val="00F75CEA"/>
    <w:rsid w:val="00F75FEA"/>
    <w:rsid w:val="00F7695C"/>
    <w:rsid w:val="00F77EC8"/>
    <w:rsid w:val="00F80919"/>
    <w:rsid w:val="00F80B7F"/>
    <w:rsid w:val="00F82E7D"/>
    <w:rsid w:val="00F84BAD"/>
    <w:rsid w:val="00F84EE8"/>
    <w:rsid w:val="00F8508C"/>
    <w:rsid w:val="00F85DBD"/>
    <w:rsid w:val="00F86A44"/>
    <w:rsid w:val="00F87F7B"/>
    <w:rsid w:val="00F90957"/>
    <w:rsid w:val="00F90A24"/>
    <w:rsid w:val="00F91490"/>
    <w:rsid w:val="00F939EB"/>
    <w:rsid w:val="00F95DF5"/>
    <w:rsid w:val="00F97AFA"/>
    <w:rsid w:val="00F97AFF"/>
    <w:rsid w:val="00FA33C0"/>
    <w:rsid w:val="00FA74C4"/>
    <w:rsid w:val="00FA76D5"/>
    <w:rsid w:val="00FB021E"/>
    <w:rsid w:val="00FB0D5D"/>
    <w:rsid w:val="00FB37BC"/>
    <w:rsid w:val="00FB4D03"/>
    <w:rsid w:val="00FB5AC0"/>
    <w:rsid w:val="00FC0E9E"/>
    <w:rsid w:val="00FC1D22"/>
    <w:rsid w:val="00FC2B66"/>
    <w:rsid w:val="00FC3007"/>
    <w:rsid w:val="00FC38E1"/>
    <w:rsid w:val="00FC4097"/>
    <w:rsid w:val="00FC4D88"/>
    <w:rsid w:val="00FD052E"/>
    <w:rsid w:val="00FD12C5"/>
    <w:rsid w:val="00FD2EEA"/>
    <w:rsid w:val="00FD2FC1"/>
    <w:rsid w:val="00FD43E1"/>
    <w:rsid w:val="00FD7EBA"/>
    <w:rsid w:val="00FE01E2"/>
    <w:rsid w:val="00FE1A8D"/>
    <w:rsid w:val="00FE1EAE"/>
    <w:rsid w:val="00FE55C5"/>
    <w:rsid w:val="00FE7423"/>
    <w:rsid w:val="00FF1F4F"/>
    <w:rsid w:val="00FF3ACA"/>
    <w:rsid w:val="00FF552D"/>
    <w:rsid w:val="00FF6873"/>
    <w:rsid w:val="00FF6C5F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61419F99"/>
  <w15:chartTrackingRefBased/>
  <w15:docId w15:val="{0DD42D30-DE5B-48BD-BB83-998E1F50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E63"/>
  </w:style>
  <w:style w:type="paragraph" w:styleId="Footer">
    <w:name w:val="footer"/>
    <w:basedOn w:val="Normal"/>
    <w:link w:val="Foot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E63"/>
  </w:style>
  <w:style w:type="character" w:styleId="PageNumber">
    <w:name w:val="page number"/>
    <w:basedOn w:val="DefaultParagraphFont"/>
    <w:rsid w:val="00076E6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76E6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76E6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2F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4B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4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6F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D4DA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qFormat/>
    <w:locked/>
    <w:rsid w:val="00E8325F"/>
  </w:style>
  <w:style w:type="table" w:customStyle="1" w:styleId="GridTable4-Accent11">
    <w:name w:val="Grid Table 4 - Accent 11"/>
    <w:basedOn w:val="TableNormal"/>
    <w:next w:val="GridTable4-Accent1"/>
    <w:uiPriority w:val="49"/>
    <w:rsid w:val="008E6F5B"/>
    <w:pPr>
      <w:spacing w:after="0" w:line="240" w:lineRule="auto"/>
    </w:pPr>
    <w:rPr>
      <w:szCs w:val="20"/>
      <w:lang w:val="en-IE" w:eastAsia="en-IE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doub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1">
    <w:name w:val="Grid Table 4 Accent 1"/>
    <w:basedOn w:val="TableNormal"/>
    <w:uiPriority w:val="49"/>
    <w:rsid w:val="008E6F5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BodyText2">
    <w:name w:val="Body Text2"/>
    <w:basedOn w:val="Normal"/>
    <w:rsid w:val="00A235D5"/>
    <w:pPr>
      <w:widowControl w:val="0"/>
      <w:shd w:val="clear" w:color="auto" w:fill="FFFFFF"/>
      <w:spacing w:after="240" w:line="256" w:lineRule="exact"/>
    </w:pPr>
    <w:rPr>
      <w:rFonts w:ascii="Calibri" w:eastAsia="Calibri" w:hAnsi="Calibri" w:cs="Calibri"/>
      <w:i/>
      <w:iCs/>
      <w:color w:val="000000"/>
      <w:sz w:val="19"/>
      <w:szCs w:val="19"/>
      <w:lang w:val="bg-BG" w:eastAsia="bg-BG"/>
    </w:rPr>
  </w:style>
  <w:style w:type="character" w:styleId="Hyperlink">
    <w:name w:val="Hyperlink"/>
    <w:basedOn w:val="DefaultParagraphFont"/>
    <w:rsid w:val="00853951"/>
    <w:rPr>
      <w:color w:val="000080"/>
      <w:u w:val="single"/>
    </w:rPr>
  </w:style>
  <w:style w:type="character" w:customStyle="1" w:styleId="Bodytext20">
    <w:name w:val="Body text (2)_"/>
    <w:basedOn w:val="DefaultParagraphFont"/>
    <w:link w:val="Bodytext21"/>
    <w:rsid w:val="00853951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853951"/>
    <w:pPr>
      <w:widowControl w:val="0"/>
      <w:shd w:val="clear" w:color="auto" w:fill="FFFFFF"/>
      <w:spacing w:before="480" w:after="300" w:line="0" w:lineRule="atLeast"/>
    </w:pPr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61BFA"/>
    <w:rPr>
      <w:color w:val="954F72" w:themeColor="followedHyperlink"/>
      <w:u w:val="single"/>
    </w:rPr>
  </w:style>
  <w:style w:type="character" w:customStyle="1" w:styleId="Bodytext1">
    <w:name w:val="Body text|1_"/>
    <w:basedOn w:val="DefaultParagraphFont"/>
    <w:link w:val="Bodytext10"/>
    <w:rsid w:val="00FD2EEA"/>
  </w:style>
  <w:style w:type="paragraph" w:customStyle="1" w:styleId="Bodytext10">
    <w:name w:val="Body text|1"/>
    <w:basedOn w:val="Normal"/>
    <w:link w:val="Bodytext1"/>
    <w:rsid w:val="00FD2EEA"/>
    <w:pPr>
      <w:widowControl w:val="0"/>
      <w:spacing w:after="100" w:line="240" w:lineRule="auto"/>
    </w:pPr>
  </w:style>
  <w:style w:type="paragraph" w:customStyle="1" w:styleId="02">
    <w:name w:val="02. Текст"/>
    <w:basedOn w:val="Normal"/>
    <w:link w:val="02Char"/>
    <w:qFormat/>
    <w:rsid w:val="00A86801"/>
    <w:pPr>
      <w:spacing w:after="120" w:line="360" w:lineRule="auto"/>
      <w:ind w:firstLine="720"/>
      <w:jc w:val="both"/>
    </w:pPr>
    <w:rPr>
      <w:rFonts w:ascii="Times New Roman" w:hAnsi="Times New Roman" w:cs="Times New Roman"/>
      <w:sz w:val="24"/>
      <w:szCs w:val="24"/>
      <w:lang w:val="bg-BG"/>
    </w:rPr>
  </w:style>
  <w:style w:type="character" w:customStyle="1" w:styleId="02Char">
    <w:name w:val="02. Текст Char"/>
    <w:basedOn w:val="DefaultParagraphFont"/>
    <w:link w:val="02"/>
    <w:rsid w:val="00A86801"/>
    <w:rPr>
      <w:rFonts w:ascii="Times New Roman" w:hAnsi="Times New Roman" w:cs="Times New Roman"/>
      <w:sz w:val="24"/>
      <w:szCs w:val="24"/>
      <w:lang w:val="bg-BG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620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620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F62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9.wmf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3.w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4.e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2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control" Target="activeX/activeX17.xm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image" Target="media/image10.wmf"/><Relationship Id="rId36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image" Target="media/image11.wmf"/><Relationship Id="rId35" Type="http://schemas.openxmlformats.org/officeDocument/2006/relationships/control" Target="activeX/activeX1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A1A4F-4AA0-493F-8C33-98259BD4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10</Pages>
  <Words>4518</Words>
  <Characters>25757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IsIv</dc:creator>
  <cp:keywords/>
  <dc:description/>
  <cp:lastModifiedBy>BV</cp:lastModifiedBy>
  <cp:revision>13</cp:revision>
  <dcterms:created xsi:type="dcterms:W3CDTF">2026-06-25T12:20:00Z</dcterms:created>
  <dcterms:modified xsi:type="dcterms:W3CDTF">2026-07-21T08:45:00Z</dcterms:modified>
</cp:coreProperties>
</file>