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389D0" w14:textId="77777777" w:rsidR="00130DE9" w:rsidRPr="009946D3" w:rsidRDefault="00130DE9" w:rsidP="00130DE9">
      <w:pPr>
        <w:spacing w:after="0" w:line="240" w:lineRule="auto"/>
        <w:jc w:val="both"/>
        <w:rPr>
          <w:rFonts w:ascii="Times New Roman" w:eastAsia="Times New Roman" w:hAnsi="Times New Roman" w:cs="Times New Roman"/>
          <w:sz w:val="24"/>
          <w:szCs w:val="24"/>
          <w:shd w:val="clear" w:color="auto" w:fill="FEFEFE"/>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67"/>
      </w:tblGrid>
      <w:tr w:rsidR="00130DE9" w:rsidRPr="00543040" w14:paraId="48C65333" w14:textId="77777777" w:rsidTr="004F575B">
        <w:trPr>
          <w:trHeight w:val="309"/>
        </w:trPr>
        <w:tc>
          <w:tcPr>
            <w:tcW w:w="4467" w:type="dxa"/>
          </w:tcPr>
          <w:p w14:paraId="44BAAE87" w14:textId="77777777" w:rsidR="00130DE9" w:rsidRPr="009D4DA5" w:rsidRDefault="00130DE9" w:rsidP="004F575B">
            <w:pPr>
              <w:rPr>
                <w:rFonts w:ascii="Century" w:hAnsi="Century"/>
                <w:b/>
              </w:rPr>
            </w:pPr>
            <w:r>
              <w:rPr>
                <w:rFonts w:ascii="Century" w:hAnsi="Century"/>
                <w:b/>
              </w:rPr>
              <w:t>Образецът н</w:t>
            </w:r>
            <w:r w:rsidRPr="009D4DA5">
              <w:rPr>
                <w:rFonts w:ascii="Century" w:hAnsi="Century"/>
                <w:b/>
              </w:rPr>
              <w:t>а частична предварителна оценка на въздействието влиза в сила от 01 януари 2021 г.</w:t>
            </w:r>
          </w:p>
        </w:tc>
      </w:tr>
    </w:tbl>
    <w:p w14:paraId="7B72A36A" w14:textId="77777777" w:rsidR="00130DE9" w:rsidRDefault="00130DE9" w:rsidP="00130DE9">
      <w:pPr>
        <w:spacing w:after="0" w:line="240" w:lineRule="auto"/>
        <w:jc w:val="both"/>
        <w:rPr>
          <w:rFonts w:ascii="Times New Roman" w:eastAsia="Times New Roman" w:hAnsi="Times New Roman" w:cs="Times New Roman"/>
          <w:sz w:val="24"/>
          <w:szCs w:val="24"/>
          <w:shd w:val="clear" w:color="auto" w:fill="FEFEFE"/>
          <w:lang w:val="bg-BG"/>
        </w:rPr>
      </w:pPr>
    </w:p>
    <w:p w14:paraId="77F41C2E" w14:textId="77777777" w:rsidR="00130DE9" w:rsidRPr="00076E63" w:rsidRDefault="00130DE9" w:rsidP="00130DE9">
      <w:pPr>
        <w:spacing w:after="0" w:line="240" w:lineRule="auto"/>
        <w:jc w:val="both"/>
        <w:rPr>
          <w:rFonts w:ascii="Times New Roman" w:eastAsia="Times New Roman" w:hAnsi="Times New Roman" w:cs="Times New Roman"/>
          <w:sz w:val="24"/>
          <w:szCs w:val="24"/>
          <w:shd w:val="clear" w:color="auto" w:fill="FEFEFE"/>
          <w:lang w:val="bg-BG"/>
        </w:rPr>
      </w:pPr>
    </w:p>
    <w:tbl>
      <w:tblPr>
        <w:tblW w:w="1026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043"/>
        <w:gridCol w:w="5216"/>
        <w:gridCol w:w="7"/>
      </w:tblGrid>
      <w:tr w:rsidR="00130DE9" w:rsidRPr="00543040" w14:paraId="2F55C13E" w14:textId="77777777" w:rsidTr="004F575B">
        <w:tc>
          <w:tcPr>
            <w:tcW w:w="10266" w:type="dxa"/>
            <w:gridSpan w:val="3"/>
            <w:shd w:val="clear" w:color="auto" w:fill="D9D9D9"/>
          </w:tcPr>
          <w:p w14:paraId="6AEA0885" w14:textId="77777777" w:rsidR="00130DE9" w:rsidRPr="00FE55C5" w:rsidRDefault="00130DE9" w:rsidP="004F575B">
            <w:pPr>
              <w:spacing w:before="240" w:after="240" w:line="240" w:lineRule="auto"/>
              <w:jc w:val="center"/>
              <w:rPr>
                <w:rFonts w:ascii="Times New Roman" w:eastAsia="Times New Roman" w:hAnsi="Times New Roman" w:cs="Times New Roman"/>
                <w:b/>
                <w:sz w:val="24"/>
                <w:szCs w:val="24"/>
                <w:lang w:val="bg-BG"/>
              </w:rPr>
            </w:pPr>
            <w:r w:rsidRPr="00FE55C5">
              <w:rPr>
                <w:rFonts w:ascii="Times New Roman" w:eastAsia="Times New Roman" w:hAnsi="Times New Roman" w:cs="Times New Roman"/>
                <w:b/>
                <w:sz w:val="24"/>
                <w:szCs w:val="24"/>
                <w:lang w:val="bg-BG"/>
              </w:rPr>
              <w:t>Частична предварителна оценка на въздействието</w:t>
            </w:r>
          </w:p>
        </w:tc>
      </w:tr>
      <w:tr w:rsidR="00130DE9" w:rsidRPr="00543040" w14:paraId="01F1D814" w14:textId="77777777" w:rsidTr="004F575B">
        <w:trPr>
          <w:gridAfter w:val="1"/>
          <w:wAfter w:w="7" w:type="dxa"/>
        </w:trPr>
        <w:tc>
          <w:tcPr>
            <w:tcW w:w="5043" w:type="dxa"/>
          </w:tcPr>
          <w:p w14:paraId="07E322CC"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Институция:</w:t>
            </w:r>
          </w:p>
          <w:p w14:paraId="2FBA9339" w14:textId="77777777" w:rsidR="00130DE9" w:rsidRPr="00076E63" w:rsidRDefault="00130DE9" w:rsidP="004F575B">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Министерство на околната среда и водите</w:t>
            </w:r>
          </w:p>
        </w:tc>
        <w:tc>
          <w:tcPr>
            <w:tcW w:w="5216" w:type="dxa"/>
          </w:tcPr>
          <w:p w14:paraId="23AEC481"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Нормативен акт:</w:t>
            </w:r>
          </w:p>
          <w:p w14:paraId="02B557B1" w14:textId="35E484C1" w:rsidR="00130DE9" w:rsidRPr="00076E63" w:rsidRDefault="00130DE9" w:rsidP="004F575B">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sidRPr="00422E4C">
              <w:rPr>
                <w:rFonts w:ascii="Times New Roman" w:eastAsia="Times New Roman" w:hAnsi="Times New Roman" w:cs="Times New Roman"/>
                <w:sz w:val="20"/>
                <w:szCs w:val="20"/>
                <w:lang w:val="bg-BG"/>
              </w:rPr>
              <w:t xml:space="preserve">Проект на ПМС за изменение и допълнение на </w:t>
            </w:r>
            <w:r w:rsidR="000A0FCD" w:rsidRPr="000A0FCD">
              <w:rPr>
                <w:rFonts w:ascii="Times New Roman" w:eastAsia="Times New Roman" w:hAnsi="Times New Roman" w:cs="Times New Roman"/>
                <w:bCs/>
                <w:sz w:val="20"/>
                <w:szCs w:val="20"/>
                <w:lang w:val="bg-BG"/>
              </w:rPr>
              <w:t>Наредба за норми за допустими емисии на серен диоксид, азотни оксиди и прах, изпускани в атмосферата от големи горивни инсталации</w:t>
            </w:r>
          </w:p>
        </w:tc>
      </w:tr>
      <w:tr w:rsidR="00130DE9" w:rsidRPr="00543040" w14:paraId="02F02651" w14:textId="77777777" w:rsidTr="004F575B">
        <w:trPr>
          <w:gridAfter w:val="1"/>
          <w:wAfter w:w="7" w:type="dxa"/>
        </w:trPr>
        <w:tc>
          <w:tcPr>
            <w:tcW w:w="5043" w:type="dxa"/>
          </w:tcPr>
          <w:p w14:paraId="35FB2247" w14:textId="5BF6B7EA"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en-GB"/>
              </w:rPr>
              <w:object w:dxaOrig="225" w:dyaOrig="225" w14:anchorId="219B3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25pt;height:39.45pt" o:ole="">
                  <v:imagedata r:id="rId6" o:title=""/>
                </v:shape>
                <w:control r:id="rId7" w:name="OptionButton2" w:shapeid="_x0000_i1060"/>
              </w:object>
            </w:r>
          </w:p>
        </w:tc>
        <w:tc>
          <w:tcPr>
            <w:tcW w:w="5216" w:type="dxa"/>
          </w:tcPr>
          <w:p w14:paraId="7E5ED24E" w14:textId="0F82E8B6" w:rsidR="00130DE9" w:rsidRPr="00076E63" w:rsidRDefault="00130DE9" w:rsidP="004F575B">
            <w:pPr>
              <w:spacing w:after="0" w:line="240" w:lineRule="auto"/>
              <w:rPr>
                <w:rFonts w:ascii="Times New Roman" w:eastAsia="Times New Roman" w:hAnsi="Times New Roman" w:cs="Times New Roman"/>
                <w:b/>
                <w:lang w:val="bg-BG"/>
              </w:rPr>
            </w:pPr>
            <w:r w:rsidRPr="00076E63">
              <w:rPr>
                <w:rFonts w:ascii="Times New Roman" w:eastAsia="Times New Roman" w:hAnsi="Times New Roman" w:cs="Times New Roman"/>
                <w:b/>
                <w:sz w:val="24"/>
                <w:szCs w:val="20"/>
                <w:lang w:val="en-GB"/>
              </w:rPr>
              <w:object w:dxaOrig="225" w:dyaOrig="225" w14:anchorId="5B94156B">
                <v:shape id="_x0000_i1062" type="#_x0000_t75" style="width:202.25pt;height:38.8pt" o:ole="">
                  <v:imagedata r:id="rId8" o:title=""/>
                </v:shape>
                <w:control r:id="rId9" w:name="OptionButton1" w:shapeid="_x0000_i1062"/>
              </w:object>
            </w:r>
          </w:p>
          <w:p w14:paraId="16B6EEB4" w14:textId="77777777" w:rsidR="00130DE9" w:rsidRPr="00076E63" w:rsidRDefault="00130DE9" w:rsidP="000A0FCD">
            <w:pPr>
              <w:tabs>
                <w:tab w:val="left" w:pos="1180"/>
                <w:tab w:val="left" w:pos="2300"/>
                <w:tab w:val="left" w:pos="2740"/>
                <w:tab w:val="left" w:pos="4480"/>
              </w:tabs>
              <w:spacing w:after="0" w:line="287" w:lineRule="auto"/>
              <w:jc w:val="both"/>
              <w:rPr>
                <w:rFonts w:ascii="Times New Roman" w:eastAsia="Times New Roman" w:hAnsi="Times New Roman" w:cs="Times New Roman"/>
                <w:b/>
                <w:lang w:val="bg-BG"/>
              </w:rPr>
            </w:pPr>
            <w:r w:rsidRPr="00422E4C">
              <w:rPr>
                <w:rFonts w:ascii="Times New Roman" w:eastAsia="Times New Roman" w:hAnsi="Times New Roman" w:cs="Times New Roman"/>
                <w:b/>
                <w:smallCaps/>
                <w:sz w:val="24"/>
                <w:szCs w:val="24"/>
                <w:lang w:val="bg-BG"/>
              </w:rPr>
              <w:t xml:space="preserve">за периода </w:t>
            </w:r>
            <w:r w:rsidR="000A0FCD">
              <w:rPr>
                <w:rFonts w:ascii="Times New Roman" w:eastAsia="Times New Roman" w:hAnsi="Times New Roman" w:cs="Times New Roman"/>
                <w:b/>
                <w:smallCaps/>
                <w:sz w:val="24"/>
                <w:szCs w:val="24"/>
                <w:lang w:val="bg-BG"/>
              </w:rPr>
              <w:t>януари</w:t>
            </w:r>
            <w:r w:rsidRPr="00422E4C">
              <w:rPr>
                <w:rFonts w:ascii="Times New Roman" w:eastAsia="Times New Roman" w:hAnsi="Times New Roman" w:cs="Times New Roman"/>
                <w:b/>
                <w:smallCaps/>
                <w:sz w:val="24"/>
                <w:szCs w:val="24"/>
                <w:lang w:val="bg-BG"/>
              </w:rPr>
              <w:t xml:space="preserve"> – </w:t>
            </w:r>
            <w:r w:rsidR="000A0FCD">
              <w:rPr>
                <w:rFonts w:ascii="Times New Roman" w:eastAsia="Times New Roman" w:hAnsi="Times New Roman" w:cs="Times New Roman"/>
                <w:b/>
                <w:smallCaps/>
                <w:sz w:val="24"/>
                <w:szCs w:val="24"/>
                <w:lang w:val="bg-BG"/>
              </w:rPr>
              <w:t>юни</w:t>
            </w:r>
            <w:r w:rsidRPr="00422E4C">
              <w:rPr>
                <w:rFonts w:ascii="Times New Roman" w:eastAsia="Times New Roman" w:hAnsi="Times New Roman" w:cs="Times New Roman"/>
                <w:b/>
                <w:smallCaps/>
                <w:sz w:val="24"/>
                <w:szCs w:val="24"/>
                <w:lang w:val="bg-BG"/>
              </w:rPr>
              <w:t xml:space="preserve">  202</w:t>
            </w:r>
            <w:r w:rsidR="000A0FCD">
              <w:rPr>
                <w:rFonts w:ascii="Times New Roman" w:eastAsia="Times New Roman" w:hAnsi="Times New Roman" w:cs="Times New Roman"/>
                <w:b/>
                <w:smallCaps/>
                <w:sz w:val="24"/>
                <w:szCs w:val="24"/>
                <w:lang w:val="bg-BG"/>
              </w:rPr>
              <w:t>6</w:t>
            </w:r>
            <w:r w:rsidRPr="00422E4C">
              <w:rPr>
                <w:rFonts w:ascii="Times New Roman" w:eastAsia="Times New Roman" w:hAnsi="Times New Roman" w:cs="Times New Roman"/>
                <w:b/>
                <w:smallCaps/>
                <w:sz w:val="24"/>
                <w:szCs w:val="24"/>
                <w:lang w:val="bg-BG"/>
              </w:rPr>
              <w:t xml:space="preserve"> г.</w:t>
            </w:r>
          </w:p>
        </w:tc>
      </w:tr>
      <w:tr w:rsidR="00130DE9" w:rsidRPr="00543040" w14:paraId="292F855B" w14:textId="77777777" w:rsidTr="004F575B">
        <w:trPr>
          <w:gridAfter w:val="1"/>
          <w:wAfter w:w="7" w:type="dxa"/>
        </w:trPr>
        <w:tc>
          <w:tcPr>
            <w:tcW w:w="5043" w:type="dxa"/>
          </w:tcPr>
          <w:p w14:paraId="51FAAA5F"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Лице за контакт:</w:t>
            </w:r>
          </w:p>
          <w:p w14:paraId="1866DA27" w14:textId="77777777" w:rsidR="00130DE9" w:rsidRPr="00076E63" w:rsidRDefault="00130DE9" w:rsidP="004F575B">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Иван Ангелов, директор на дирекция „Опазване чистотата на въздуха“</w:t>
            </w:r>
          </w:p>
        </w:tc>
        <w:tc>
          <w:tcPr>
            <w:tcW w:w="5216" w:type="dxa"/>
          </w:tcPr>
          <w:p w14:paraId="3CCBDA44" w14:textId="77777777" w:rsidR="00130DE9"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Телефон</w:t>
            </w:r>
            <w:r>
              <w:rPr>
                <w:rFonts w:ascii="Times New Roman" w:eastAsia="Times New Roman" w:hAnsi="Times New Roman" w:cs="Times New Roman"/>
                <w:b/>
                <w:sz w:val="24"/>
                <w:szCs w:val="24"/>
                <w:lang w:val="bg-BG"/>
              </w:rPr>
              <w:t xml:space="preserve"> и ел. поща</w:t>
            </w:r>
            <w:r w:rsidRPr="00076E63">
              <w:rPr>
                <w:rFonts w:ascii="Times New Roman" w:eastAsia="Times New Roman" w:hAnsi="Times New Roman" w:cs="Times New Roman"/>
                <w:b/>
                <w:sz w:val="24"/>
                <w:szCs w:val="24"/>
                <w:lang w:val="bg-BG"/>
              </w:rPr>
              <w:t>:</w:t>
            </w:r>
          </w:p>
          <w:p w14:paraId="73814335" w14:textId="77777777" w:rsidR="00130DE9" w:rsidRDefault="00130DE9" w:rsidP="004F575B">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02/940 63 05</w:t>
            </w:r>
          </w:p>
          <w:p w14:paraId="40FC46A9" w14:textId="77777777" w:rsidR="00130DE9" w:rsidRPr="00FB196A" w:rsidRDefault="00CF3C41" w:rsidP="004F575B">
            <w:pPr>
              <w:spacing w:before="120" w:after="120" w:line="240" w:lineRule="auto"/>
              <w:jc w:val="both"/>
              <w:rPr>
                <w:rFonts w:ascii="Times New Roman" w:eastAsia="Times New Roman" w:hAnsi="Times New Roman" w:cs="Times New Roman"/>
                <w:b/>
                <w:sz w:val="24"/>
                <w:szCs w:val="24"/>
                <w:lang w:val="bg-BG"/>
              </w:rPr>
            </w:pPr>
            <w:hyperlink r:id="rId10" w:history="1">
              <w:r w:rsidR="00130DE9" w:rsidRPr="00A87669">
                <w:rPr>
                  <w:rStyle w:val="Hyperlink"/>
                  <w:rFonts w:ascii="Times New Roman" w:eastAsia="Times New Roman" w:hAnsi="Times New Roman" w:cs="Times New Roman"/>
                  <w:sz w:val="24"/>
                  <w:szCs w:val="24"/>
                  <w:lang w:val="bg-BG"/>
                </w:rPr>
                <w:t>angelov@moew.government.bg</w:t>
              </w:r>
            </w:hyperlink>
          </w:p>
        </w:tc>
      </w:tr>
      <w:tr w:rsidR="00130DE9" w:rsidRPr="00543040" w14:paraId="68D2E0F1" w14:textId="77777777" w:rsidTr="004F575B">
        <w:tc>
          <w:tcPr>
            <w:tcW w:w="10266" w:type="dxa"/>
            <w:gridSpan w:val="3"/>
          </w:tcPr>
          <w:p w14:paraId="1F1BC43C"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1. </w:t>
            </w:r>
            <w:r>
              <w:rPr>
                <w:rFonts w:ascii="Times New Roman" w:eastAsia="Times New Roman" w:hAnsi="Times New Roman" w:cs="Times New Roman"/>
                <w:b/>
                <w:sz w:val="24"/>
                <w:szCs w:val="24"/>
                <w:lang w:val="bg-BG"/>
              </w:rPr>
              <w:t>Проблем за решаване</w:t>
            </w:r>
            <w:r w:rsidRPr="00076E63">
              <w:rPr>
                <w:rFonts w:ascii="Times New Roman" w:eastAsia="Times New Roman" w:hAnsi="Times New Roman" w:cs="Times New Roman"/>
                <w:b/>
                <w:sz w:val="24"/>
                <w:szCs w:val="24"/>
                <w:lang w:val="bg-BG"/>
              </w:rPr>
              <w:t xml:space="preserve">: </w:t>
            </w:r>
          </w:p>
          <w:p w14:paraId="0743F2EA" w14:textId="77777777" w:rsidR="00130DE9" w:rsidRDefault="00130DE9" w:rsidP="004F575B">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 Кратко опишете проблема/</w:t>
            </w:r>
            <w:r>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ите и причините за неговото/тяхното възникване. По възможност посочете числови стойности</w:t>
            </w:r>
            <w:r>
              <w:rPr>
                <w:rFonts w:ascii="Times New Roman" w:eastAsia="Times New Roman" w:hAnsi="Times New Roman" w:cs="Times New Roman"/>
                <w:i/>
                <w:sz w:val="16"/>
                <w:szCs w:val="16"/>
                <w:lang w:val="bg-BG"/>
              </w:rPr>
              <w:t>.</w:t>
            </w:r>
          </w:p>
          <w:tbl>
            <w:tblPr>
              <w:tblW w:w="0" w:type="auto"/>
              <w:tblBorders>
                <w:top w:val="nil"/>
                <w:left w:val="nil"/>
                <w:bottom w:val="nil"/>
                <w:right w:val="nil"/>
              </w:tblBorders>
              <w:tblLook w:val="0000" w:firstRow="0" w:lastRow="0" w:firstColumn="0" w:lastColumn="0" w:noHBand="0" w:noVBand="0"/>
            </w:tblPr>
            <w:tblGrid>
              <w:gridCol w:w="10050"/>
            </w:tblGrid>
            <w:tr w:rsidR="00130DE9" w:rsidRPr="00543040" w14:paraId="07E3EF87" w14:textId="77777777" w:rsidTr="002B427C">
              <w:trPr>
                <w:trHeight w:val="1908"/>
              </w:trPr>
              <w:tc>
                <w:tcPr>
                  <w:tcW w:w="0" w:type="auto"/>
                </w:tcPr>
                <w:p w14:paraId="54CAA890" w14:textId="77777777" w:rsidR="000A0FCD" w:rsidRPr="000A0FCD" w:rsidRDefault="000A0FCD" w:rsidP="000A0FCD">
                  <w:pPr>
                    <w:spacing w:after="0" w:line="280" w:lineRule="exact"/>
                    <w:ind w:firstLine="50"/>
                    <w:jc w:val="both"/>
                    <w:rPr>
                      <w:rFonts w:ascii="Times New Roman" w:eastAsia="Times New Roman" w:hAnsi="Times New Roman" w:cs="Times New Roman"/>
                      <w:sz w:val="24"/>
                      <w:szCs w:val="24"/>
                      <w:lang w:val="bg-BG" w:eastAsia="bg-BG"/>
                    </w:rPr>
                  </w:pPr>
                  <w:r w:rsidRPr="000A0FCD">
                    <w:rPr>
                      <w:rFonts w:ascii="Times New Roman" w:eastAsia="Times New Roman" w:hAnsi="Times New Roman" w:cs="Times New Roman"/>
                      <w:sz w:val="24"/>
                      <w:szCs w:val="24"/>
                      <w:lang w:val="bg-BG" w:eastAsia="bg-BG"/>
                    </w:rPr>
                    <w:t xml:space="preserve">На 15.07.2024г. в Официален вестник на Европейския съюз (серия L) е публикувана </w:t>
                  </w:r>
                  <w:r w:rsidRPr="000A0FCD">
                    <w:rPr>
                      <w:rFonts w:ascii="Times New Roman" w:eastAsia="Times New Roman" w:hAnsi="Times New Roman" w:cs="Times New Roman"/>
                      <w:i/>
                      <w:sz w:val="24"/>
                      <w:szCs w:val="24"/>
                      <w:lang w:val="bg-BG" w:eastAsia="bg-BG"/>
                    </w:rPr>
                    <w:t xml:space="preserve">Директива (ЕС) </w:t>
                  </w:r>
                  <w:r w:rsidRPr="000A0FCD">
                    <w:rPr>
                      <w:rFonts w:ascii="Times New Roman" w:eastAsia="Times New Roman" w:hAnsi="Times New Roman" w:cs="Times New Roman"/>
                      <w:bCs/>
                      <w:i/>
                      <w:sz w:val="24"/>
                      <w:szCs w:val="24"/>
                      <w:lang w:val="bg-BG" w:eastAsia="bg-BG"/>
                    </w:rPr>
                    <w:t>2024/1785 на Европейския парламент и на Съвета от 24 април 2024 година за изменение на Директива 2010/75/ЕС на Европейския парламент и на Съвета относно емисиите от промишлеността (комплексно предотвратяване и контрол на замърсяването) и на Директива 1999/31/ЕО на Съвета относно депонирането на отпадъци</w:t>
                  </w:r>
                  <w:r w:rsidRPr="000A0FCD">
                    <w:rPr>
                      <w:rFonts w:ascii="Times New Roman" w:eastAsia="Times New Roman" w:hAnsi="Times New Roman" w:cs="Times New Roman"/>
                      <w:sz w:val="24"/>
                      <w:szCs w:val="24"/>
                      <w:lang w:val="bg-BG" w:eastAsia="bg-BG"/>
                    </w:rPr>
                    <w:t xml:space="preserve">, която влиза в сила двадесет дни от нейното публикуване. </w:t>
                  </w:r>
                </w:p>
                <w:p w14:paraId="7DB186EF" w14:textId="77777777" w:rsidR="000A0FCD" w:rsidRPr="000A0FCD" w:rsidRDefault="000A0FCD" w:rsidP="000A0FCD">
                  <w:pPr>
                    <w:spacing w:after="0" w:line="280" w:lineRule="exact"/>
                    <w:ind w:firstLine="50"/>
                    <w:jc w:val="both"/>
                    <w:rPr>
                      <w:rFonts w:ascii="Times New Roman" w:eastAsia="Times New Roman" w:hAnsi="Times New Roman" w:cs="Times New Roman"/>
                      <w:sz w:val="24"/>
                      <w:szCs w:val="24"/>
                      <w:lang w:val="bg-BG" w:eastAsia="bg-BG"/>
                    </w:rPr>
                  </w:pPr>
                  <w:r w:rsidRPr="000A0FCD">
                    <w:rPr>
                      <w:rFonts w:ascii="Times New Roman" w:eastAsia="Times New Roman" w:hAnsi="Times New Roman" w:cs="Times New Roman"/>
                      <w:sz w:val="24"/>
                      <w:szCs w:val="24"/>
                      <w:lang w:val="bg-BG" w:eastAsia="bg-BG"/>
                    </w:rPr>
                    <w:t>Директива (ЕС) 2024/</w:t>
                  </w:r>
                  <w:r w:rsidR="00827FAE">
                    <w:rPr>
                      <w:rFonts w:ascii="Times New Roman" w:eastAsia="Times New Roman" w:hAnsi="Times New Roman" w:cs="Times New Roman"/>
                      <w:sz w:val="24"/>
                      <w:szCs w:val="24"/>
                      <w:lang w:val="bg-BG" w:eastAsia="bg-BG"/>
                    </w:rPr>
                    <w:t>1785</w:t>
                  </w:r>
                  <w:r w:rsidRPr="000A0FCD">
                    <w:rPr>
                      <w:rFonts w:ascii="Times New Roman" w:eastAsia="Times New Roman" w:hAnsi="Times New Roman" w:cs="Times New Roman"/>
                      <w:sz w:val="24"/>
                      <w:szCs w:val="24"/>
                      <w:lang w:val="bg-BG" w:eastAsia="bg-BG"/>
                    </w:rPr>
                    <w:t xml:space="preserve"> е правен акт, приет от институциите на Европейския съюз, адресиран към държавите-членки, които трябва да приемат и публикуват в срок до 1 юли 2026г. подзаконовите и административните разпоредби, необходими, за въвеждане на директивата в националните законодателства. Това поражда необходимостта да бъдат направени изменения и допълнения в Наредбата. </w:t>
                  </w:r>
                </w:p>
                <w:p w14:paraId="1E926AE0" w14:textId="65DE0443" w:rsidR="00130DE9" w:rsidRDefault="00130DE9" w:rsidP="000A0FCD">
                  <w:pPr>
                    <w:spacing w:after="120" w:line="240" w:lineRule="auto"/>
                    <w:ind w:right="120"/>
                    <w:jc w:val="both"/>
                    <w:rPr>
                      <w:rFonts w:ascii="Times New Roman" w:eastAsia="Times New Roman" w:hAnsi="Times New Roman" w:cs="Times New Roman"/>
                      <w:sz w:val="24"/>
                      <w:szCs w:val="24"/>
                      <w:lang w:val="bg-BG"/>
                    </w:rPr>
                  </w:pPr>
                  <w:r w:rsidRPr="00CF723F">
                    <w:rPr>
                      <w:rFonts w:ascii="Times New Roman" w:eastAsia="Times New Roman" w:hAnsi="Times New Roman" w:cs="Times New Roman"/>
                      <w:sz w:val="24"/>
                      <w:szCs w:val="24"/>
                      <w:lang w:val="bg-BG"/>
                    </w:rPr>
                    <w:t>Република България</w:t>
                  </w:r>
                  <w:r w:rsidR="00E3306A" w:rsidRPr="00F832C2">
                    <w:rPr>
                      <w:rFonts w:ascii="Times New Roman" w:eastAsia="Times New Roman" w:hAnsi="Times New Roman" w:cs="Times New Roman"/>
                      <w:sz w:val="24"/>
                      <w:szCs w:val="24"/>
                      <w:lang w:val="ru-RU"/>
                    </w:rPr>
                    <w:t>,</w:t>
                  </w:r>
                  <w:r w:rsidRPr="00CF723F">
                    <w:rPr>
                      <w:rFonts w:ascii="Times New Roman" w:eastAsia="Times New Roman" w:hAnsi="Times New Roman" w:cs="Times New Roman"/>
                      <w:sz w:val="24"/>
                      <w:szCs w:val="24"/>
                      <w:lang w:val="bg-BG"/>
                    </w:rPr>
                    <w:t xml:space="preserve"> като държав</w:t>
                  </w:r>
                  <w:r>
                    <w:rPr>
                      <w:rFonts w:ascii="Times New Roman" w:eastAsia="Times New Roman" w:hAnsi="Times New Roman" w:cs="Times New Roman"/>
                      <w:sz w:val="24"/>
                      <w:szCs w:val="24"/>
                      <w:lang w:val="bg-BG"/>
                    </w:rPr>
                    <w:t>а-членка в Европейския съюз</w:t>
                  </w:r>
                  <w:r w:rsidRPr="00CF723F">
                    <w:rPr>
                      <w:rFonts w:ascii="Times New Roman" w:eastAsia="Times New Roman" w:hAnsi="Times New Roman" w:cs="Times New Roman"/>
                      <w:sz w:val="24"/>
                      <w:szCs w:val="24"/>
                      <w:lang w:val="bg-BG"/>
                    </w:rPr>
                    <w:t>, има задължение да привежда националното си законодателство в съответствие с правото на Европейския съюз</w:t>
                  </w:r>
                  <w:r>
                    <w:rPr>
                      <w:rFonts w:ascii="Times New Roman" w:eastAsia="Times New Roman" w:hAnsi="Times New Roman" w:cs="Times New Roman"/>
                      <w:sz w:val="24"/>
                      <w:szCs w:val="24"/>
                      <w:lang w:val="bg-BG"/>
                    </w:rPr>
                    <w:t>.</w:t>
                  </w:r>
                </w:p>
                <w:p w14:paraId="5619BD8C" w14:textId="28667EE8" w:rsidR="001E77B3" w:rsidRDefault="001E77B3" w:rsidP="000A0FCD">
                  <w:pPr>
                    <w:spacing w:after="120" w:line="240" w:lineRule="auto"/>
                    <w:ind w:right="120"/>
                    <w:jc w:val="both"/>
                    <w:rPr>
                      <w:rFonts w:ascii="Times New Roman" w:eastAsia="Times New Roman" w:hAnsi="Times New Roman" w:cs="Times New Roman"/>
                      <w:sz w:val="24"/>
                      <w:szCs w:val="24"/>
                      <w:lang w:val="bg-BG"/>
                    </w:rPr>
                  </w:pPr>
                </w:p>
                <w:p w14:paraId="47BC09E2" w14:textId="6D5D23F7" w:rsidR="00E4651D" w:rsidRPr="00F035EE" w:rsidRDefault="00E4651D" w:rsidP="000A0FCD">
                  <w:pPr>
                    <w:spacing w:after="120" w:line="240" w:lineRule="auto"/>
                    <w:ind w:right="1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Текст</w:t>
                  </w:r>
                  <w:r w:rsidR="00BD5B51">
                    <w:rPr>
                      <w:rFonts w:ascii="Times New Roman" w:eastAsia="Times New Roman" w:hAnsi="Times New Roman" w:cs="Times New Roman"/>
                      <w:sz w:val="24"/>
                      <w:szCs w:val="24"/>
                      <w:lang w:val="bg-BG"/>
                    </w:rPr>
                    <w:t>овете</w:t>
                  </w:r>
                  <w:r>
                    <w:rPr>
                      <w:rFonts w:ascii="Times New Roman" w:eastAsia="Times New Roman" w:hAnsi="Times New Roman" w:cs="Times New Roman"/>
                      <w:sz w:val="24"/>
                      <w:szCs w:val="24"/>
                      <w:lang w:val="bg-BG"/>
                    </w:rPr>
                    <w:t xml:space="preserve"> на чл. 7</w:t>
                  </w:r>
                  <w:r w:rsidR="00BD5B51" w:rsidRPr="00BD5B51">
                    <w:rPr>
                      <w:rFonts w:ascii="Times New Roman" w:eastAsia="Times New Roman" w:hAnsi="Times New Roman" w:cs="Times New Roman"/>
                      <w:sz w:val="24"/>
                      <w:szCs w:val="24"/>
                      <w:lang w:val="bg-BG"/>
                    </w:rPr>
                    <w:t xml:space="preserve"> и 9, както и на Приложение № 1, част 3, т. 8 и 10</w:t>
                  </w:r>
                  <w:r>
                    <w:rPr>
                      <w:rFonts w:ascii="Times New Roman" w:eastAsia="Times New Roman" w:hAnsi="Times New Roman" w:cs="Times New Roman"/>
                      <w:sz w:val="24"/>
                      <w:szCs w:val="24"/>
                      <w:lang w:val="bg-BG"/>
                    </w:rPr>
                    <w:t xml:space="preserve"> от </w:t>
                  </w:r>
                  <w:r w:rsidRPr="00E4651D">
                    <w:rPr>
                      <w:rFonts w:ascii="Times New Roman" w:eastAsia="Times New Roman" w:hAnsi="Times New Roman" w:cs="Times New Roman"/>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Pr>
                      <w:rFonts w:ascii="Times New Roman" w:eastAsia="Times New Roman" w:hAnsi="Times New Roman" w:cs="Times New Roman"/>
                      <w:sz w:val="24"/>
                      <w:szCs w:val="24"/>
                      <w:lang w:val="bg-BG"/>
                    </w:rPr>
                    <w:t xml:space="preserve"> (Наредбата) не съответства</w:t>
                  </w:r>
                  <w:r w:rsidR="00BD5B51">
                    <w:rPr>
                      <w:rFonts w:ascii="Times New Roman" w:eastAsia="Times New Roman" w:hAnsi="Times New Roman" w:cs="Times New Roman"/>
                      <w:sz w:val="24"/>
                      <w:szCs w:val="24"/>
                      <w:lang w:val="bg-BG"/>
                    </w:rPr>
                    <w:t>т</w:t>
                  </w:r>
                  <w:r>
                    <w:rPr>
                      <w:rFonts w:ascii="Times New Roman" w:eastAsia="Times New Roman" w:hAnsi="Times New Roman" w:cs="Times New Roman"/>
                      <w:sz w:val="24"/>
                      <w:szCs w:val="24"/>
                      <w:lang w:val="bg-BG"/>
                    </w:rPr>
                    <w:t xml:space="preserve"> на новото европейско законодателство, тъй като не транспонира</w:t>
                  </w:r>
                  <w:r w:rsidR="00BD5B51">
                    <w:rPr>
                      <w:rFonts w:ascii="Times New Roman" w:eastAsia="Times New Roman" w:hAnsi="Times New Roman" w:cs="Times New Roman"/>
                      <w:sz w:val="24"/>
                      <w:szCs w:val="24"/>
                      <w:lang w:val="bg-BG"/>
                    </w:rPr>
                    <w:t>т</w:t>
                  </w:r>
                  <w:r>
                    <w:rPr>
                      <w:rFonts w:ascii="Times New Roman" w:eastAsia="Times New Roman" w:hAnsi="Times New Roman" w:cs="Times New Roman"/>
                      <w:sz w:val="24"/>
                      <w:szCs w:val="24"/>
                      <w:lang w:val="bg-BG"/>
                    </w:rPr>
                    <w:t xml:space="preserve"> в разпоредбите на Директива (ЕС) 2024/1785. </w:t>
                  </w:r>
                </w:p>
                <w:p w14:paraId="50305C75" w14:textId="1B9D63E7" w:rsidR="00BD5B51" w:rsidRPr="00BD5B51" w:rsidRDefault="00BD5B51" w:rsidP="00BD5B51">
                  <w:pPr>
                    <w:spacing w:after="120" w:line="240" w:lineRule="auto"/>
                    <w:ind w:right="120"/>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В член 7 от наредбата липсва допълнението „за тази цел“ за</w:t>
                  </w:r>
                  <w:r w:rsidRPr="00F832C2">
                    <w:rPr>
                      <w:rFonts w:ascii="Times New Roman" w:eastAsia="Times New Roman" w:hAnsi="Times New Roman" w:cs="Times New Roman"/>
                      <w:sz w:val="24"/>
                      <w:szCs w:val="24"/>
                      <w:lang w:val="ru-RU"/>
                    </w:rPr>
                    <w:t xml:space="preserve"> </w:t>
                  </w:r>
                  <w:r w:rsidRPr="00BD5B51">
                    <w:rPr>
                      <w:rFonts w:ascii="Times New Roman" w:eastAsia="Times New Roman" w:hAnsi="Times New Roman" w:cs="Times New Roman"/>
                      <w:sz w:val="24"/>
                      <w:szCs w:val="24"/>
                      <w:lang w:val="bg-BG"/>
                    </w:rPr>
                    <w:t>горивни инсталации, които нормално използват единствено горива с ниско съдържание на сяра.</w:t>
                  </w:r>
                  <w:r w:rsidRPr="00F832C2">
                    <w:rPr>
                      <w:rFonts w:ascii="Times New Roman" w:eastAsia="Times New Roman" w:hAnsi="Times New Roman" w:cs="Times New Roman"/>
                      <w:sz w:val="24"/>
                      <w:szCs w:val="24"/>
                      <w:lang w:val="ru-RU"/>
                    </w:rPr>
                    <w:t xml:space="preserve"> </w:t>
                  </w:r>
                </w:p>
                <w:p w14:paraId="6A57CABE" w14:textId="77777777" w:rsidR="00BD5B51" w:rsidRPr="00BD5B51" w:rsidRDefault="00BD5B51" w:rsidP="00BD5B51">
                  <w:pPr>
                    <w:spacing w:after="120" w:line="240" w:lineRule="auto"/>
                    <w:ind w:right="120"/>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 xml:space="preserve">В член 9 от наредбата няма разпоредба, която да задължава министърът на околната среда и водите да докладва включително за основанията за предоставяне на дерогация, както и за наложените условия в периода на нейното прилагане. </w:t>
                  </w:r>
                </w:p>
                <w:p w14:paraId="366E24FB" w14:textId="08D3CD0B" w:rsidR="00BD5B51" w:rsidRDefault="00BD5B51" w:rsidP="00722C60">
                  <w:pPr>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lastRenderedPageBreak/>
                    <w:t xml:space="preserve">В Приложение № 1, част 3, т. 8 и 10 от наредбата липсва допълнението „без ненужно забавяне“   относно задължението на оператора на голяма горивна инсталация за уведомяване на директора на съответната регионална инспекция за резултатите от проверката на автоматичната система за измерване, както и за предприемане на адекватни мерки за подобряване надеждността на автоматичната система за измерване.  </w:t>
                  </w:r>
                </w:p>
                <w:p w14:paraId="721AC427" w14:textId="1163A2ED" w:rsidR="00BE3071" w:rsidRPr="00CF723F" w:rsidRDefault="00BE3071" w:rsidP="00722C60">
                  <w:pPr>
                    <w:jc w:val="both"/>
                    <w:rPr>
                      <w:rFonts w:ascii="Times New Roman" w:eastAsia="Times New Roman" w:hAnsi="Times New Roman" w:cs="Times New Roman"/>
                      <w:sz w:val="24"/>
                      <w:szCs w:val="24"/>
                      <w:lang w:val="bg-BG"/>
                    </w:rPr>
                  </w:pPr>
                  <w:r w:rsidRPr="00BE3071">
                    <w:rPr>
                      <w:rFonts w:ascii="Times New Roman" w:eastAsia="Times New Roman" w:hAnsi="Times New Roman" w:cs="Times New Roman"/>
                      <w:sz w:val="24"/>
                      <w:szCs w:val="24"/>
                      <w:lang w:val="bg-BG"/>
                    </w:rPr>
                    <w:t>Проект</w:t>
                  </w:r>
                  <w:r w:rsidR="00F45821">
                    <w:rPr>
                      <w:rFonts w:ascii="Times New Roman" w:eastAsia="Times New Roman" w:hAnsi="Times New Roman" w:cs="Times New Roman"/>
                      <w:sz w:val="24"/>
                      <w:szCs w:val="24"/>
                      <w:lang w:val="bg-BG"/>
                    </w:rPr>
                    <w:t>ът</w:t>
                  </w:r>
                  <w:r w:rsidRPr="00BE3071">
                    <w:rPr>
                      <w:rFonts w:ascii="Times New Roman" w:eastAsia="Times New Roman" w:hAnsi="Times New Roman" w:cs="Times New Roman"/>
                      <w:sz w:val="24"/>
                      <w:szCs w:val="24"/>
                      <w:lang w:val="bg-BG"/>
                    </w:rPr>
                    <w:t xml:space="preserve"> на ПМС за изменение и допълнение на </w:t>
                  </w:r>
                  <w:r w:rsidRPr="00BE3071">
                    <w:rPr>
                      <w:rFonts w:ascii="Times New Roman" w:eastAsia="Times New Roman" w:hAnsi="Times New Roman" w:cs="Times New Roman"/>
                      <w:bCs/>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Pr>
                      <w:rFonts w:ascii="Times New Roman" w:eastAsia="Times New Roman" w:hAnsi="Times New Roman" w:cs="Times New Roman"/>
                      <w:bCs/>
                      <w:sz w:val="24"/>
                      <w:szCs w:val="24"/>
                      <w:lang w:val="bg-BG"/>
                    </w:rPr>
                    <w:t xml:space="preserve"> изпълнява мярка 155 от Плана за действие с мерките, произтичащи от членството на Република България в Европейския съюз.</w:t>
                  </w:r>
                </w:p>
              </w:tc>
            </w:tr>
          </w:tbl>
          <w:p w14:paraId="4E68BC20" w14:textId="77777777" w:rsidR="00130DE9" w:rsidRDefault="00130DE9" w:rsidP="004F575B">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lastRenderedPageBreak/>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2305E64D" w14:textId="77777777" w:rsidR="00130DE9" w:rsidRPr="00AE20CF" w:rsidRDefault="00130DE9" w:rsidP="004F575B">
            <w:pPr>
              <w:pStyle w:val="Default"/>
              <w:jc w:val="both"/>
            </w:pPr>
            <w:r w:rsidRPr="00827FAE">
              <w:t xml:space="preserve">Проблемите, изложени </w:t>
            </w:r>
            <w:r w:rsidR="009A7B12">
              <w:t>в</w:t>
            </w:r>
            <w:r w:rsidRPr="00827FAE">
              <w:t xml:space="preserve"> т.1.1, не могат да се решат в рамките на съществуващата нормативна уредба чрез промяна в организацията на работа и/или чрез въвеждане на нови технологични възможности.</w:t>
            </w:r>
            <w:r w:rsidRPr="00AE20CF">
              <w:t xml:space="preserve"> </w:t>
            </w:r>
          </w:p>
          <w:p w14:paraId="3460E72C" w14:textId="77777777" w:rsidR="00130DE9" w:rsidRDefault="00130DE9" w:rsidP="004F575B">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1.3. Посочете защо действащата нормативна рамка не позволява решаване на проблем</w:t>
            </w:r>
            <w:r>
              <w:rPr>
                <w:rFonts w:ascii="Times New Roman" w:eastAsia="Times New Roman" w:hAnsi="Times New Roman" w:cs="Times New Roman"/>
                <w:i/>
                <w:sz w:val="16"/>
                <w:szCs w:val="16"/>
                <w:lang w:val="bg-BG"/>
              </w:rPr>
              <w:t>а/проблем</w:t>
            </w:r>
            <w:r w:rsidRPr="00076E63">
              <w:rPr>
                <w:rFonts w:ascii="Times New Roman" w:eastAsia="Times New Roman" w:hAnsi="Times New Roman" w:cs="Times New Roman"/>
                <w:i/>
                <w:sz w:val="16"/>
                <w:szCs w:val="16"/>
                <w:lang w:val="bg-BG"/>
              </w:rPr>
              <w:t>ите.</w:t>
            </w:r>
          </w:p>
          <w:p w14:paraId="04915C9A" w14:textId="720EA986" w:rsidR="00130DE9" w:rsidRDefault="00130DE9" w:rsidP="004F575B">
            <w:pPr>
              <w:spacing w:after="120" w:line="240" w:lineRule="auto"/>
              <w:jc w:val="both"/>
              <w:rPr>
                <w:rFonts w:ascii="Times New Roman" w:eastAsia="Times New Roman" w:hAnsi="Times New Roman" w:cs="Times New Roman"/>
                <w:sz w:val="24"/>
                <w:szCs w:val="24"/>
                <w:lang w:val="bg-BG"/>
              </w:rPr>
            </w:pPr>
            <w:r w:rsidRPr="0074766C">
              <w:rPr>
                <w:rFonts w:ascii="Times New Roman" w:eastAsia="Times New Roman" w:hAnsi="Times New Roman" w:cs="Times New Roman"/>
                <w:sz w:val="24"/>
                <w:szCs w:val="24"/>
                <w:lang w:val="bg-BG"/>
              </w:rPr>
              <w:t xml:space="preserve">Действащата към момента </w:t>
            </w:r>
            <w:r w:rsidR="000A0FCD" w:rsidRPr="000A0FCD">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sidRPr="0074766C">
              <w:rPr>
                <w:rFonts w:ascii="Times New Roman" w:eastAsia="Times New Roman" w:hAnsi="Times New Roman" w:cs="Times New Roman"/>
                <w:sz w:val="24"/>
                <w:szCs w:val="24"/>
                <w:lang w:val="bg-BG"/>
              </w:rPr>
              <w:t xml:space="preserve">, </w:t>
            </w:r>
            <w:r w:rsidR="000A0FCD" w:rsidRPr="000A0FCD">
              <w:rPr>
                <w:rFonts w:ascii="Times New Roman" w:hAnsi="Times New Roman" w:cs="Times New Roman"/>
                <w:bCs/>
                <w:color w:val="000000"/>
                <w:sz w:val="24"/>
                <w:szCs w:val="24"/>
                <w:lang w:val="bg-BG"/>
              </w:rPr>
              <w:t>приета с ПМС № 354 от 28.12.2012г., обн.</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ДВ</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бр.2 от 8 Януари 2013г., доп.</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ДВ</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бр.76 от 30 Август 2013г., изм. и доп.</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ДВ</w:t>
            </w:r>
            <w:r w:rsidR="00E3306A">
              <w:rPr>
                <w:rFonts w:ascii="Times New Roman" w:hAnsi="Times New Roman" w:cs="Times New Roman"/>
                <w:bCs/>
                <w:color w:val="000000"/>
                <w:sz w:val="24"/>
                <w:szCs w:val="24"/>
                <w:lang w:val="bg-BG"/>
              </w:rPr>
              <w:t>,</w:t>
            </w:r>
            <w:r w:rsidR="000A0FCD" w:rsidRPr="000A0FCD">
              <w:rPr>
                <w:rFonts w:ascii="Times New Roman" w:hAnsi="Times New Roman" w:cs="Times New Roman"/>
                <w:bCs/>
                <w:color w:val="000000"/>
                <w:sz w:val="24"/>
                <w:szCs w:val="24"/>
                <w:lang w:val="bg-BG"/>
              </w:rPr>
              <w:t xml:space="preserve"> бр.63 от 31 Юли 2018г.</w:t>
            </w:r>
            <w:r w:rsidRPr="000A0FCD">
              <w:rPr>
                <w:rFonts w:ascii="Times New Roman" w:eastAsia="Times New Roman" w:hAnsi="Times New Roman" w:cs="Times New Roman"/>
                <w:sz w:val="24"/>
                <w:szCs w:val="24"/>
                <w:lang w:val="bg-BG"/>
              </w:rPr>
              <w:t>,</w:t>
            </w:r>
            <w:r w:rsidRPr="0074766C">
              <w:rPr>
                <w:rFonts w:ascii="Times New Roman" w:eastAsia="Times New Roman" w:hAnsi="Times New Roman" w:cs="Times New Roman"/>
                <w:sz w:val="24"/>
                <w:szCs w:val="24"/>
                <w:lang w:val="bg-BG"/>
              </w:rPr>
              <w:t xml:space="preserve"> не е в съответствие с последните изменения в </w:t>
            </w:r>
            <w:r w:rsidR="00827FAE" w:rsidRPr="00F832C2">
              <w:rPr>
                <w:rFonts w:ascii="Times New Roman" w:eastAsia="Times New Roman" w:hAnsi="Times New Roman" w:cs="Times New Roman"/>
                <w:bCs/>
                <w:sz w:val="24"/>
                <w:szCs w:val="24"/>
                <w:lang w:val="ru-RU"/>
              </w:rPr>
              <w:t xml:space="preserve">Глава </w:t>
            </w:r>
            <w:r w:rsidR="00827FAE" w:rsidRPr="00415FF5">
              <w:rPr>
                <w:rFonts w:ascii="Times New Roman" w:eastAsia="Times New Roman" w:hAnsi="Times New Roman" w:cs="Times New Roman"/>
                <w:bCs/>
                <w:sz w:val="24"/>
                <w:szCs w:val="24"/>
              </w:rPr>
              <w:t>III</w:t>
            </w:r>
            <w:r w:rsidR="00827FAE" w:rsidRPr="00F832C2">
              <w:rPr>
                <w:rFonts w:ascii="Times New Roman" w:eastAsia="Times New Roman" w:hAnsi="Times New Roman" w:cs="Times New Roman"/>
                <w:bCs/>
                <w:sz w:val="24"/>
                <w:szCs w:val="24"/>
                <w:lang w:val="ru-RU"/>
              </w:rPr>
              <w:t xml:space="preserve"> и Приложение </w:t>
            </w:r>
            <w:r w:rsidR="00827FAE" w:rsidRPr="00415FF5">
              <w:rPr>
                <w:rFonts w:ascii="Times New Roman" w:eastAsia="Times New Roman" w:hAnsi="Times New Roman" w:cs="Times New Roman"/>
                <w:bCs/>
                <w:sz w:val="24"/>
                <w:szCs w:val="24"/>
              </w:rPr>
              <w:t>V</w:t>
            </w:r>
            <w:r w:rsidR="00827FAE" w:rsidRPr="0074766C">
              <w:rPr>
                <w:rFonts w:ascii="Times New Roman" w:eastAsia="Times New Roman" w:hAnsi="Times New Roman" w:cs="Times New Roman"/>
                <w:sz w:val="24"/>
                <w:szCs w:val="24"/>
                <w:lang w:val="bg-BG"/>
              </w:rPr>
              <w:t xml:space="preserve"> </w:t>
            </w:r>
            <w:r w:rsidR="00827FAE">
              <w:rPr>
                <w:rFonts w:ascii="Times New Roman" w:eastAsia="Times New Roman" w:hAnsi="Times New Roman" w:cs="Times New Roman"/>
                <w:sz w:val="24"/>
                <w:szCs w:val="24"/>
                <w:lang w:val="bg-BG"/>
              </w:rPr>
              <w:t xml:space="preserve">на </w:t>
            </w:r>
            <w:r w:rsidRPr="0074766C">
              <w:rPr>
                <w:rFonts w:ascii="Times New Roman" w:eastAsia="Times New Roman" w:hAnsi="Times New Roman" w:cs="Times New Roman"/>
                <w:sz w:val="24"/>
                <w:szCs w:val="24"/>
                <w:lang w:val="bg-BG"/>
              </w:rPr>
              <w:t>Директива 20</w:t>
            </w:r>
            <w:r w:rsidR="00827FAE">
              <w:rPr>
                <w:rFonts w:ascii="Times New Roman" w:eastAsia="Times New Roman" w:hAnsi="Times New Roman" w:cs="Times New Roman"/>
                <w:sz w:val="24"/>
                <w:szCs w:val="24"/>
                <w:lang w:val="bg-BG"/>
              </w:rPr>
              <w:t>10/75/ЕС</w:t>
            </w:r>
            <w:r w:rsidRPr="0074766C">
              <w:rPr>
                <w:rFonts w:ascii="Times New Roman" w:eastAsia="Times New Roman" w:hAnsi="Times New Roman" w:cs="Times New Roman"/>
                <w:sz w:val="24"/>
                <w:szCs w:val="24"/>
                <w:lang w:val="bg-BG"/>
              </w:rPr>
              <w:t xml:space="preserve">, въведени от </w:t>
            </w:r>
            <w:r w:rsidR="00827FAE">
              <w:rPr>
                <w:rFonts w:ascii="Times New Roman" w:eastAsia="Times New Roman" w:hAnsi="Times New Roman" w:cs="Times New Roman"/>
                <w:sz w:val="24"/>
                <w:szCs w:val="24"/>
                <w:lang w:val="bg-BG"/>
              </w:rPr>
              <w:t>Д</w:t>
            </w:r>
            <w:r w:rsidRPr="0074766C">
              <w:rPr>
                <w:rFonts w:ascii="Times New Roman" w:eastAsia="Times New Roman" w:hAnsi="Times New Roman" w:cs="Times New Roman"/>
                <w:sz w:val="24"/>
                <w:szCs w:val="24"/>
                <w:lang w:val="bg-BG" w:eastAsia="bg-BG"/>
              </w:rPr>
              <w:t>иректива</w:t>
            </w:r>
            <w:r w:rsidRPr="00AB60D0">
              <w:rPr>
                <w:rFonts w:ascii="Times New Roman" w:eastAsia="Times New Roman" w:hAnsi="Times New Roman" w:cs="Times New Roman"/>
                <w:sz w:val="24"/>
                <w:szCs w:val="24"/>
                <w:lang w:val="bg-BG" w:eastAsia="bg-BG"/>
              </w:rPr>
              <w:t xml:space="preserve"> (ЕС) 2024/</w:t>
            </w:r>
            <w:r w:rsidR="00827FAE">
              <w:rPr>
                <w:rFonts w:ascii="Times New Roman" w:eastAsia="Times New Roman" w:hAnsi="Times New Roman" w:cs="Times New Roman"/>
                <w:sz w:val="24"/>
                <w:szCs w:val="24"/>
                <w:lang w:val="bg-BG" w:eastAsia="bg-BG"/>
              </w:rPr>
              <w:t>1785</w:t>
            </w:r>
            <w:r>
              <w:rPr>
                <w:rFonts w:ascii="Times New Roman" w:eastAsia="Times New Roman" w:hAnsi="Times New Roman" w:cs="Times New Roman"/>
                <w:sz w:val="24"/>
                <w:szCs w:val="24"/>
                <w:lang w:val="bg-BG"/>
              </w:rPr>
              <w:t>, което налага транспониране на текстовете в националното законодателство</w:t>
            </w:r>
            <w:r w:rsidR="00827FAE">
              <w:rPr>
                <w:rFonts w:ascii="Times New Roman" w:eastAsia="Times New Roman" w:hAnsi="Times New Roman" w:cs="Times New Roman"/>
                <w:sz w:val="24"/>
                <w:szCs w:val="24"/>
                <w:lang w:val="bg-BG"/>
              </w:rPr>
              <w:t>.</w:t>
            </w:r>
          </w:p>
          <w:p w14:paraId="34743E56" w14:textId="44A8487F" w:rsidR="00BD5B51" w:rsidRPr="00BD5B51" w:rsidRDefault="00BD5B51" w:rsidP="00BD5B51">
            <w:pPr>
              <w:spacing w:after="120" w:line="240" w:lineRule="auto"/>
              <w:ind w:right="120"/>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Липсва допълнението „за тази цел“ за</w:t>
            </w:r>
            <w:r w:rsidRPr="00F832C2">
              <w:rPr>
                <w:rFonts w:ascii="Times New Roman" w:eastAsia="Times New Roman" w:hAnsi="Times New Roman" w:cs="Times New Roman"/>
                <w:sz w:val="24"/>
                <w:szCs w:val="24"/>
                <w:lang w:val="ru-RU"/>
              </w:rPr>
              <w:t xml:space="preserve"> </w:t>
            </w:r>
            <w:r w:rsidRPr="00BD5B51">
              <w:rPr>
                <w:rFonts w:ascii="Times New Roman" w:eastAsia="Times New Roman" w:hAnsi="Times New Roman" w:cs="Times New Roman"/>
                <w:sz w:val="24"/>
                <w:szCs w:val="24"/>
                <w:lang w:val="bg-BG"/>
              </w:rPr>
              <w:t>горивни инсталации, които нормално използват за тази цел</w:t>
            </w:r>
            <w:r w:rsidR="00EC0D99">
              <w:rPr>
                <w:rFonts w:ascii="Times New Roman" w:eastAsia="Times New Roman" w:hAnsi="Times New Roman" w:cs="Times New Roman"/>
                <w:sz w:val="24"/>
                <w:szCs w:val="24"/>
                <w:lang w:val="bg-BG"/>
              </w:rPr>
              <w:t xml:space="preserve"> – осигуряване спазването на нормите за допустими емисии (НДЕ) на серен диоксид –</w:t>
            </w:r>
            <w:r w:rsidRPr="00BD5B51">
              <w:rPr>
                <w:rFonts w:ascii="Times New Roman" w:eastAsia="Times New Roman" w:hAnsi="Times New Roman" w:cs="Times New Roman"/>
                <w:sz w:val="24"/>
                <w:szCs w:val="24"/>
                <w:lang w:val="bg-BG"/>
              </w:rPr>
              <w:t xml:space="preserve"> единствено горива с ниско съдържание на сяра.</w:t>
            </w:r>
          </w:p>
          <w:p w14:paraId="6A8831FF" w14:textId="77777777" w:rsidR="00BD5B51" w:rsidRPr="00BD5B51" w:rsidRDefault="00BD5B51" w:rsidP="00BD5B51">
            <w:pPr>
              <w:spacing w:after="120" w:line="240" w:lineRule="auto"/>
              <w:ind w:right="120"/>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 xml:space="preserve">Липсва задължение за докладване „включително за основанията за предоставяне на дерогация, както и за наложените условия в периода на нейното прилагане“, в случаите на прилагане на изключенията от спазването на нормите за допустими емисии за инсталациите, които поради прекъсване на доставките на изгаряните от тях горива, трябва да изгарят други.  </w:t>
            </w:r>
          </w:p>
          <w:p w14:paraId="35F0B7C9" w14:textId="451C8A56" w:rsidR="00176F43" w:rsidRDefault="00BD5B51" w:rsidP="00BD5B51">
            <w:pPr>
              <w:spacing w:after="120" w:line="240" w:lineRule="auto"/>
              <w:ind w:right="120"/>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Липсва допълнението „без ненужно забавяне“ в случаите, когато операторът на голяма горивна инсталация уведомява директора на съответната регионална инспекция за резултатите от проверката на автоматичната система за измерване, като и за предприемане на адекватни мерки за подобряване надеждността на автоматичната система за измерване</w:t>
            </w:r>
            <w:r>
              <w:rPr>
                <w:rFonts w:ascii="Times New Roman" w:eastAsia="Times New Roman" w:hAnsi="Times New Roman" w:cs="Times New Roman"/>
                <w:sz w:val="24"/>
                <w:szCs w:val="24"/>
                <w:lang w:val="bg-BG"/>
              </w:rPr>
              <w:t>.</w:t>
            </w:r>
          </w:p>
          <w:p w14:paraId="579A3CB6" w14:textId="77777777" w:rsidR="00130DE9" w:rsidRDefault="00130DE9" w:rsidP="004F575B">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1.4. Посочете задължителните действия, произтичащи от нормативни актове от по-висока степен или </w:t>
            </w:r>
            <w:r>
              <w:rPr>
                <w:rFonts w:ascii="Times New Roman" w:eastAsia="Times New Roman" w:hAnsi="Times New Roman" w:cs="Times New Roman"/>
                <w:i/>
                <w:sz w:val="16"/>
                <w:szCs w:val="16"/>
                <w:lang w:val="bg-BG"/>
              </w:rPr>
              <w:t>актове</w:t>
            </w:r>
            <w:r w:rsidRPr="00076E63">
              <w:rPr>
                <w:rFonts w:ascii="Times New Roman" w:eastAsia="Times New Roman" w:hAnsi="Times New Roman" w:cs="Times New Roman"/>
                <w:i/>
                <w:sz w:val="16"/>
                <w:szCs w:val="16"/>
                <w:lang w:val="bg-BG"/>
              </w:rPr>
              <w:t xml:space="preserve"> от правото на ЕС.</w:t>
            </w:r>
          </w:p>
          <w:tbl>
            <w:tblPr>
              <w:tblW w:w="0" w:type="auto"/>
              <w:tblBorders>
                <w:top w:val="nil"/>
                <w:left w:val="nil"/>
                <w:bottom w:val="nil"/>
                <w:right w:val="nil"/>
              </w:tblBorders>
              <w:tblLook w:val="0000" w:firstRow="0" w:lastRow="0" w:firstColumn="0" w:lastColumn="0" w:noHBand="0" w:noVBand="0"/>
            </w:tblPr>
            <w:tblGrid>
              <w:gridCol w:w="10050"/>
            </w:tblGrid>
            <w:tr w:rsidR="00130DE9" w:rsidRPr="00543040" w14:paraId="598CF31D" w14:textId="77777777" w:rsidTr="004F575B">
              <w:trPr>
                <w:trHeight w:val="385"/>
              </w:trPr>
              <w:tc>
                <w:tcPr>
                  <w:tcW w:w="0" w:type="auto"/>
                </w:tcPr>
                <w:p w14:paraId="5317F7DE" w14:textId="056CC7A5" w:rsidR="00530E15" w:rsidRPr="009B6F4B" w:rsidRDefault="00130DE9" w:rsidP="00530E15">
                  <w:pPr>
                    <w:autoSpaceDE w:val="0"/>
                    <w:autoSpaceDN w:val="0"/>
                    <w:adjustRightInd w:val="0"/>
                    <w:spacing w:after="0" w:line="240" w:lineRule="auto"/>
                    <w:ind w:left="-94"/>
                    <w:jc w:val="both"/>
                    <w:rPr>
                      <w:rFonts w:ascii="Times New Roman" w:hAnsi="Times New Roman" w:cs="Times New Roman"/>
                      <w:color w:val="000000"/>
                      <w:sz w:val="24"/>
                      <w:szCs w:val="24"/>
                      <w:lang w:val="bg-BG"/>
                    </w:rPr>
                  </w:pPr>
                  <w:r w:rsidRPr="009B6F4B">
                    <w:rPr>
                      <w:rFonts w:ascii="Times New Roman" w:hAnsi="Times New Roman" w:cs="Times New Roman"/>
                      <w:color w:val="000000"/>
                      <w:sz w:val="24"/>
                      <w:szCs w:val="24"/>
                      <w:lang w:val="bg-BG"/>
                    </w:rPr>
                    <w:t xml:space="preserve">За решаването на </w:t>
                  </w:r>
                  <w:r w:rsidRPr="00871677">
                    <w:rPr>
                      <w:rFonts w:ascii="Times New Roman" w:hAnsi="Times New Roman" w:cs="Times New Roman"/>
                      <w:bCs/>
                      <w:color w:val="000000"/>
                      <w:sz w:val="24"/>
                      <w:szCs w:val="24"/>
                      <w:lang w:val="bg-BG"/>
                    </w:rPr>
                    <w:t>проблема е</w:t>
                  </w:r>
                  <w:r w:rsidRPr="009B6F4B">
                    <w:rPr>
                      <w:rFonts w:ascii="Times New Roman" w:hAnsi="Times New Roman" w:cs="Times New Roman"/>
                      <w:color w:val="000000"/>
                      <w:sz w:val="24"/>
                      <w:szCs w:val="24"/>
                      <w:lang w:val="bg-BG"/>
                    </w:rPr>
                    <w:t xml:space="preserve"> необходимо да бъдат извършени промени в</w:t>
                  </w:r>
                  <w:r w:rsidRPr="00871677">
                    <w:rPr>
                      <w:rFonts w:ascii="Times New Roman" w:hAnsi="Times New Roman" w:cs="Times New Roman"/>
                      <w:color w:val="000000"/>
                      <w:sz w:val="24"/>
                      <w:szCs w:val="24"/>
                      <w:lang w:val="bg-BG"/>
                    </w:rPr>
                    <w:t xml:space="preserve"> </w:t>
                  </w:r>
                  <w:r w:rsidR="00827FAE" w:rsidRPr="000A0FCD">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sidRPr="009B6F4B">
                    <w:rPr>
                      <w:rFonts w:ascii="Times New Roman" w:hAnsi="Times New Roman" w:cs="Times New Roman"/>
                      <w:color w:val="000000"/>
                      <w:sz w:val="24"/>
                      <w:szCs w:val="24"/>
                      <w:lang w:val="bg-BG"/>
                    </w:rPr>
                    <w:t>, произтичащи от правото на Европейския съю</w:t>
                  </w:r>
                  <w:r>
                    <w:rPr>
                      <w:rFonts w:ascii="Times New Roman" w:hAnsi="Times New Roman" w:cs="Times New Roman"/>
                      <w:color w:val="000000"/>
                      <w:sz w:val="24"/>
                      <w:szCs w:val="24"/>
                      <w:lang w:val="bg-BG"/>
                    </w:rPr>
                    <w:t xml:space="preserve">з – </w:t>
                  </w:r>
                  <w:r w:rsidR="00827FAE" w:rsidRPr="000A0FCD">
                    <w:rPr>
                      <w:rFonts w:ascii="Times New Roman" w:eastAsia="Times New Roman" w:hAnsi="Times New Roman" w:cs="Times New Roman"/>
                      <w:sz w:val="24"/>
                      <w:szCs w:val="24"/>
                      <w:lang w:val="bg-BG" w:eastAsia="bg-BG"/>
                    </w:rPr>
                    <w:t xml:space="preserve">публикувана </w:t>
                  </w:r>
                  <w:r w:rsidR="00827FAE" w:rsidRPr="00827FAE">
                    <w:rPr>
                      <w:rFonts w:ascii="Times New Roman" w:eastAsia="Times New Roman" w:hAnsi="Times New Roman" w:cs="Times New Roman"/>
                      <w:sz w:val="24"/>
                      <w:szCs w:val="24"/>
                      <w:lang w:val="bg-BG" w:eastAsia="bg-BG"/>
                    </w:rPr>
                    <w:t xml:space="preserve">Директива (ЕС) </w:t>
                  </w:r>
                  <w:r w:rsidR="00827FAE" w:rsidRPr="00827FAE">
                    <w:rPr>
                      <w:rFonts w:ascii="Times New Roman" w:eastAsia="Times New Roman" w:hAnsi="Times New Roman" w:cs="Times New Roman"/>
                      <w:bCs/>
                      <w:sz w:val="24"/>
                      <w:szCs w:val="24"/>
                      <w:lang w:val="bg-BG" w:eastAsia="bg-BG"/>
                    </w:rPr>
                    <w:t>2024/1785 на Европейския парламент и на Съвета от 24 април 2024 година за изменение на Директива 2010/75/ЕС на Европейския парламент и на Съвета относно емисиите от промишлеността (комплексно предотвратяване и контрол на замърсяването) и на Директива 1999/31/ЕО на Съвета относно депонирането на отпадъци</w:t>
                  </w:r>
                  <w:r w:rsidRPr="00827FAE">
                    <w:rPr>
                      <w:rFonts w:ascii="Times New Roman" w:eastAsia="Times New Roman" w:hAnsi="Times New Roman" w:cs="Times New Roman"/>
                      <w:sz w:val="24"/>
                      <w:szCs w:val="24"/>
                      <w:lang w:val="bg-BG" w:eastAsia="bg-BG"/>
                    </w:rPr>
                    <w:t>.</w:t>
                  </w:r>
                  <w:r w:rsidR="00530E15">
                    <w:rPr>
                      <w:rFonts w:ascii="Times New Roman" w:eastAsia="Times New Roman" w:hAnsi="Times New Roman" w:cs="Times New Roman"/>
                      <w:sz w:val="24"/>
                      <w:szCs w:val="24"/>
                      <w:lang w:val="bg-BG" w:eastAsia="bg-BG"/>
                    </w:rPr>
                    <w:t xml:space="preserve"> </w:t>
                  </w:r>
                </w:p>
              </w:tc>
            </w:tr>
          </w:tbl>
          <w:p w14:paraId="0F5775DB" w14:textId="77777777" w:rsidR="00130DE9" w:rsidRDefault="00130DE9" w:rsidP="004F575B">
            <w:pPr>
              <w:spacing w:after="120" w:line="240" w:lineRule="auto"/>
              <w:rPr>
                <w:rFonts w:ascii="Times New Roman" w:eastAsia="Times New Roman" w:hAnsi="Times New Roman" w:cs="Times New Roman"/>
                <w:i/>
                <w:sz w:val="16"/>
                <w:szCs w:val="16"/>
                <w:lang w:val="bg-BG"/>
              </w:rPr>
            </w:pPr>
          </w:p>
          <w:p w14:paraId="29510FA0" w14:textId="77777777" w:rsidR="00130DE9" w:rsidRDefault="00130DE9" w:rsidP="004F575B">
            <w:pPr>
              <w:spacing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1.5. Посочете дали са извършени последващи оценки на нормативния акт или анализи за изпълнението на политиката и какви са резултатите от тях?</w:t>
            </w:r>
            <w:r w:rsidRPr="00076E63">
              <w:rPr>
                <w:rFonts w:ascii="Times New Roman" w:eastAsia="Times New Roman" w:hAnsi="Times New Roman" w:cs="Times New Roman"/>
                <w:i/>
                <w:sz w:val="24"/>
                <w:szCs w:val="24"/>
                <w:lang w:val="bg-BG"/>
              </w:rPr>
              <w:t xml:space="preserve"> </w:t>
            </w:r>
          </w:p>
          <w:p w14:paraId="25D14864" w14:textId="77777777" w:rsidR="00130DE9" w:rsidRPr="0074766C" w:rsidRDefault="00130DE9" w:rsidP="004F575B">
            <w:pPr>
              <w:spacing w:after="120" w:line="240" w:lineRule="auto"/>
              <w:rPr>
                <w:rFonts w:ascii="Times New Roman" w:hAnsi="Times New Roman" w:cs="Times New Roman"/>
                <w:color w:val="000000"/>
                <w:sz w:val="24"/>
                <w:szCs w:val="24"/>
                <w:lang w:val="bg-BG"/>
              </w:rPr>
            </w:pPr>
            <w:r w:rsidRPr="0074766C">
              <w:rPr>
                <w:rFonts w:ascii="Times New Roman" w:hAnsi="Times New Roman" w:cs="Times New Roman"/>
                <w:sz w:val="24"/>
                <w:szCs w:val="24"/>
                <w:lang w:val="bg-BG"/>
              </w:rPr>
              <w:t>Не са изготвяни последващи оценки на въздействието на нормативния акт.</w:t>
            </w:r>
          </w:p>
        </w:tc>
      </w:tr>
      <w:tr w:rsidR="00130DE9" w:rsidRPr="00543040" w14:paraId="62B3E2C4" w14:textId="77777777" w:rsidTr="004F575B">
        <w:tc>
          <w:tcPr>
            <w:tcW w:w="10266" w:type="dxa"/>
            <w:gridSpan w:val="3"/>
          </w:tcPr>
          <w:p w14:paraId="7D0C7BBA" w14:textId="77777777" w:rsidR="00130DE9" w:rsidRPr="00CB7008" w:rsidRDefault="00130DE9" w:rsidP="004F575B">
            <w:pPr>
              <w:spacing w:before="120" w:after="0" w:line="240" w:lineRule="auto"/>
              <w:jc w:val="both"/>
              <w:rPr>
                <w:rFonts w:ascii="Times New Roman" w:eastAsia="Times New Roman" w:hAnsi="Times New Roman" w:cs="Times New Roman"/>
                <w:b/>
                <w:sz w:val="24"/>
                <w:szCs w:val="24"/>
                <w:lang w:val="bg-BG"/>
              </w:rPr>
            </w:pPr>
            <w:r w:rsidRPr="00CB7008">
              <w:rPr>
                <w:rFonts w:ascii="Times New Roman" w:eastAsia="Times New Roman" w:hAnsi="Times New Roman" w:cs="Times New Roman"/>
                <w:b/>
                <w:sz w:val="24"/>
                <w:szCs w:val="24"/>
                <w:lang w:val="bg-BG"/>
              </w:rPr>
              <w:lastRenderedPageBreak/>
              <w:t>2. Цели:</w:t>
            </w:r>
          </w:p>
          <w:p w14:paraId="0ABDD505" w14:textId="2FE22F3A" w:rsidR="00543059" w:rsidRPr="00CB7008" w:rsidRDefault="00130DE9" w:rsidP="00CB4467">
            <w:pPr>
              <w:spacing w:before="120" w:after="120" w:line="240" w:lineRule="auto"/>
              <w:jc w:val="both"/>
              <w:rPr>
                <w:rFonts w:ascii="Times New Roman" w:eastAsia="Times New Roman" w:hAnsi="Times New Roman" w:cs="Times New Roman"/>
                <w:sz w:val="24"/>
                <w:szCs w:val="24"/>
                <w:lang w:val="bg-BG"/>
              </w:rPr>
            </w:pPr>
            <w:r w:rsidRPr="00CB7008">
              <w:rPr>
                <w:rFonts w:ascii="Times New Roman" w:eastAsia="Times New Roman" w:hAnsi="Times New Roman" w:cs="Times New Roman"/>
                <w:sz w:val="24"/>
                <w:szCs w:val="24"/>
                <w:lang w:val="bg-BG"/>
              </w:rPr>
              <w:t xml:space="preserve">С проекта на ПМС за изменение и допълнение на </w:t>
            </w:r>
            <w:r w:rsidR="00CE5B41" w:rsidRPr="00CB7008">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sidRPr="00CB7008">
              <w:rPr>
                <w:rFonts w:ascii="Times New Roman" w:eastAsia="Times New Roman" w:hAnsi="Times New Roman" w:cs="Times New Roman"/>
                <w:sz w:val="24"/>
                <w:szCs w:val="24"/>
                <w:lang w:val="bg-BG"/>
              </w:rPr>
              <w:t xml:space="preserve"> се цели транспониране</w:t>
            </w:r>
            <w:r w:rsidR="00CE5B41" w:rsidRPr="00CB7008">
              <w:rPr>
                <w:rFonts w:ascii="Times New Roman" w:eastAsia="Times New Roman" w:hAnsi="Times New Roman" w:cs="Times New Roman"/>
                <w:sz w:val="24"/>
                <w:szCs w:val="24"/>
                <w:lang w:val="bg-BG"/>
              </w:rPr>
              <w:t xml:space="preserve"> на последните изменения в </w:t>
            </w:r>
            <w:r w:rsidR="00CE5B41" w:rsidRPr="00CB7008">
              <w:rPr>
                <w:rFonts w:ascii="Times New Roman" w:eastAsia="Times New Roman" w:hAnsi="Times New Roman" w:cs="Times New Roman"/>
                <w:bCs/>
                <w:sz w:val="24"/>
                <w:szCs w:val="24"/>
                <w:lang w:val="bg-BG"/>
              </w:rPr>
              <w:t>Глава III и Приложение</w:t>
            </w:r>
            <w:r w:rsidR="00CE5B41" w:rsidRPr="00F832C2">
              <w:rPr>
                <w:rFonts w:ascii="Times New Roman" w:eastAsia="Times New Roman" w:hAnsi="Times New Roman" w:cs="Times New Roman"/>
                <w:bCs/>
                <w:sz w:val="24"/>
                <w:szCs w:val="24"/>
                <w:lang w:val="ru-RU"/>
              </w:rPr>
              <w:t xml:space="preserve"> </w:t>
            </w:r>
            <w:r w:rsidR="00CE5B41" w:rsidRPr="00CB7008">
              <w:rPr>
                <w:rFonts w:ascii="Times New Roman" w:eastAsia="Times New Roman" w:hAnsi="Times New Roman" w:cs="Times New Roman"/>
                <w:bCs/>
                <w:sz w:val="24"/>
                <w:szCs w:val="24"/>
              </w:rPr>
              <w:t>V</w:t>
            </w:r>
            <w:r w:rsidR="00CE5B41" w:rsidRPr="00CB7008">
              <w:rPr>
                <w:rFonts w:ascii="Times New Roman" w:eastAsia="Times New Roman" w:hAnsi="Times New Roman" w:cs="Times New Roman"/>
                <w:sz w:val="24"/>
                <w:szCs w:val="24"/>
                <w:lang w:val="bg-BG"/>
              </w:rPr>
              <w:t xml:space="preserve"> на </w:t>
            </w:r>
            <w:r w:rsidRPr="00CB7008">
              <w:rPr>
                <w:rFonts w:ascii="Times New Roman" w:eastAsia="Times New Roman" w:hAnsi="Times New Roman" w:cs="Times New Roman"/>
                <w:sz w:val="24"/>
                <w:szCs w:val="24"/>
                <w:lang w:val="bg-BG"/>
              </w:rPr>
              <w:t xml:space="preserve">Директива </w:t>
            </w:r>
            <w:r w:rsidR="00CE5B41" w:rsidRPr="00CB7008">
              <w:rPr>
                <w:rFonts w:ascii="Times New Roman" w:eastAsia="Times New Roman" w:hAnsi="Times New Roman" w:cs="Times New Roman"/>
                <w:bCs/>
                <w:sz w:val="24"/>
                <w:szCs w:val="24"/>
                <w:lang w:val="bg-BG" w:eastAsia="bg-BG"/>
              </w:rPr>
              <w:t>2010/75/ЕС</w:t>
            </w:r>
            <w:r w:rsidR="009A7B12" w:rsidRPr="00CB7008">
              <w:rPr>
                <w:rFonts w:ascii="Times New Roman" w:eastAsia="Times New Roman" w:hAnsi="Times New Roman" w:cs="Times New Roman"/>
                <w:sz w:val="24"/>
                <w:szCs w:val="24"/>
                <w:lang w:val="bg-BG"/>
              </w:rPr>
              <w:t>, въведени от Д</w:t>
            </w:r>
            <w:r w:rsidR="009A7B12" w:rsidRPr="00CB7008">
              <w:rPr>
                <w:rFonts w:ascii="Times New Roman" w:eastAsia="Times New Roman" w:hAnsi="Times New Roman" w:cs="Times New Roman"/>
                <w:sz w:val="24"/>
                <w:szCs w:val="24"/>
                <w:lang w:val="bg-BG" w:eastAsia="bg-BG"/>
              </w:rPr>
              <w:t>иректива (ЕС) 2024/1785</w:t>
            </w:r>
            <w:r w:rsidRPr="00CB7008">
              <w:rPr>
                <w:rFonts w:ascii="Times New Roman" w:eastAsia="Times New Roman" w:hAnsi="Times New Roman" w:cs="Times New Roman"/>
                <w:sz w:val="24"/>
                <w:szCs w:val="24"/>
                <w:lang w:val="bg-BG"/>
              </w:rPr>
              <w:t>.</w:t>
            </w:r>
            <w:r w:rsidR="00F035EE">
              <w:rPr>
                <w:rFonts w:ascii="Times New Roman" w:eastAsia="Times New Roman" w:hAnsi="Times New Roman" w:cs="Times New Roman"/>
                <w:sz w:val="24"/>
                <w:szCs w:val="24"/>
                <w:lang w:val="bg-BG"/>
              </w:rPr>
              <w:t xml:space="preserve"> С проекта на изменение </w:t>
            </w:r>
            <w:r w:rsidR="00BD5B51">
              <w:rPr>
                <w:rFonts w:ascii="Times New Roman" w:eastAsia="Times New Roman" w:hAnsi="Times New Roman" w:cs="Times New Roman"/>
                <w:sz w:val="24"/>
                <w:szCs w:val="24"/>
                <w:lang w:val="bg-BG"/>
              </w:rPr>
              <w:t xml:space="preserve">и допълнение </w:t>
            </w:r>
            <w:r w:rsidR="00F035EE">
              <w:rPr>
                <w:rFonts w:ascii="Times New Roman" w:eastAsia="Times New Roman" w:hAnsi="Times New Roman" w:cs="Times New Roman"/>
                <w:sz w:val="24"/>
                <w:szCs w:val="24"/>
                <w:lang w:val="bg-BG"/>
              </w:rPr>
              <w:t>на Наредбата ще се създаде възможност за</w:t>
            </w:r>
            <w:r w:rsidR="00CB7008">
              <w:rPr>
                <w:rFonts w:ascii="Times New Roman" w:eastAsia="Times New Roman" w:hAnsi="Times New Roman" w:cs="Times New Roman"/>
                <w:sz w:val="24"/>
                <w:szCs w:val="24"/>
                <w:lang w:val="bg-BG"/>
              </w:rPr>
              <w:t xml:space="preserve"> д</w:t>
            </w:r>
            <w:r w:rsidR="00566E69" w:rsidRPr="00CB7008">
              <w:rPr>
                <w:rFonts w:ascii="Times New Roman" w:eastAsia="Times New Roman" w:hAnsi="Times New Roman" w:cs="Times New Roman"/>
                <w:sz w:val="24"/>
                <w:szCs w:val="24"/>
                <w:lang w:val="bg-BG"/>
              </w:rPr>
              <w:t xml:space="preserve">окладване </w:t>
            </w:r>
            <w:r w:rsidR="00BD5B51">
              <w:rPr>
                <w:rFonts w:ascii="Times New Roman" w:eastAsia="Times New Roman" w:hAnsi="Times New Roman" w:cs="Times New Roman"/>
                <w:sz w:val="24"/>
                <w:szCs w:val="24"/>
                <w:lang w:val="bg-BG"/>
              </w:rPr>
              <w:t>включително з</w:t>
            </w:r>
            <w:r w:rsidR="00566E69" w:rsidRPr="00CB7008">
              <w:rPr>
                <w:rFonts w:ascii="Times New Roman" w:eastAsia="Times New Roman" w:hAnsi="Times New Roman" w:cs="Times New Roman"/>
                <w:sz w:val="24"/>
                <w:szCs w:val="24"/>
                <w:lang w:val="bg-BG"/>
              </w:rPr>
              <w:t xml:space="preserve">а основанията за предоставяне на дерогация и </w:t>
            </w:r>
            <w:r w:rsidR="00CB7008" w:rsidRPr="00CB7008">
              <w:rPr>
                <w:rFonts w:ascii="Times New Roman" w:eastAsia="Times New Roman" w:hAnsi="Times New Roman" w:cs="Times New Roman"/>
                <w:sz w:val="24"/>
                <w:szCs w:val="24"/>
                <w:lang w:val="bg-BG"/>
              </w:rPr>
              <w:t>н</w:t>
            </w:r>
            <w:r w:rsidR="00566E69" w:rsidRPr="00CB7008">
              <w:rPr>
                <w:rFonts w:ascii="Times New Roman" w:eastAsia="Times New Roman" w:hAnsi="Times New Roman" w:cs="Times New Roman"/>
                <w:sz w:val="24"/>
                <w:szCs w:val="24"/>
                <w:lang w:val="bg-BG"/>
              </w:rPr>
              <w:t xml:space="preserve">а наложените условия в периода на нейното прилагане, </w:t>
            </w:r>
            <w:r w:rsidR="00CB7008">
              <w:rPr>
                <w:rFonts w:ascii="Times New Roman" w:eastAsia="Times New Roman" w:hAnsi="Times New Roman" w:cs="Times New Roman"/>
                <w:sz w:val="24"/>
                <w:szCs w:val="24"/>
                <w:lang w:val="bg-BG"/>
              </w:rPr>
              <w:t xml:space="preserve">предотвратяване на </w:t>
            </w:r>
            <w:r w:rsidR="00543059" w:rsidRPr="00CB7008">
              <w:rPr>
                <w:rFonts w:ascii="Times New Roman" w:eastAsia="Times New Roman" w:hAnsi="Times New Roman" w:cs="Times New Roman"/>
                <w:sz w:val="24"/>
                <w:szCs w:val="24"/>
                <w:lang w:val="bg-BG"/>
              </w:rPr>
              <w:t xml:space="preserve">ненужно забавяне </w:t>
            </w:r>
            <w:r w:rsidR="00CB7008">
              <w:rPr>
                <w:rFonts w:ascii="Times New Roman" w:eastAsia="Times New Roman" w:hAnsi="Times New Roman" w:cs="Times New Roman"/>
                <w:sz w:val="24"/>
                <w:szCs w:val="24"/>
                <w:lang w:val="bg-BG"/>
              </w:rPr>
              <w:t xml:space="preserve">по отношение на </w:t>
            </w:r>
            <w:r w:rsidR="00543059" w:rsidRPr="00CB7008">
              <w:rPr>
                <w:rFonts w:ascii="Times New Roman" w:eastAsia="Times New Roman" w:hAnsi="Times New Roman" w:cs="Times New Roman"/>
                <w:sz w:val="24"/>
                <w:szCs w:val="24"/>
                <w:lang w:val="bg-BG"/>
              </w:rPr>
              <w:t>вече определени задължения на оператора</w:t>
            </w:r>
            <w:r w:rsidR="00373ED0" w:rsidRPr="00CB7008">
              <w:rPr>
                <w:rFonts w:ascii="Times New Roman" w:eastAsia="Times New Roman" w:hAnsi="Times New Roman" w:cs="Times New Roman"/>
                <w:sz w:val="24"/>
                <w:szCs w:val="24"/>
                <w:lang w:val="bg-BG"/>
              </w:rPr>
              <w:t>,</w:t>
            </w:r>
            <w:r w:rsidR="00CB7008">
              <w:rPr>
                <w:rFonts w:ascii="Times New Roman" w:eastAsia="Times New Roman" w:hAnsi="Times New Roman" w:cs="Times New Roman"/>
                <w:sz w:val="24"/>
                <w:szCs w:val="24"/>
                <w:lang w:val="bg-BG"/>
              </w:rPr>
              <w:t xml:space="preserve"> </w:t>
            </w:r>
            <w:r w:rsidR="00373ED0" w:rsidRPr="00CB7008">
              <w:rPr>
                <w:rFonts w:ascii="Times New Roman" w:eastAsia="Times New Roman" w:hAnsi="Times New Roman" w:cs="Times New Roman"/>
                <w:sz w:val="24"/>
                <w:szCs w:val="24"/>
                <w:lang w:val="bg-BG"/>
              </w:rPr>
              <w:t>както и добавянето на „за тази цел“.</w:t>
            </w:r>
            <w:r w:rsidR="00543059" w:rsidRPr="00CB7008">
              <w:rPr>
                <w:rFonts w:ascii="Times New Roman" w:eastAsia="Times New Roman" w:hAnsi="Times New Roman" w:cs="Times New Roman"/>
                <w:sz w:val="24"/>
                <w:szCs w:val="24"/>
                <w:lang w:val="bg-BG"/>
              </w:rPr>
              <w:t xml:space="preserve"> </w:t>
            </w:r>
          </w:p>
          <w:p w14:paraId="62F38A46" w14:textId="16A9EF62" w:rsidR="00130DE9" w:rsidRPr="00CB7008" w:rsidRDefault="00130DE9" w:rsidP="004F575B">
            <w:pPr>
              <w:spacing w:before="120" w:after="120" w:line="240" w:lineRule="auto"/>
              <w:jc w:val="both"/>
              <w:rPr>
                <w:rFonts w:ascii="Times New Roman" w:eastAsia="Times New Roman" w:hAnsi="Times New Roman" w:cs="Times New Roman"/>
                <w:sz w:val="24"/>
                <w:szCs w:val="24"/>
                <w:lang w:val="bg-BG"/>
              </w:rPr>
            </w:pPr>
          </w:p>
          <w:p w14:paraId="340C9B70" w14:textId="77777777" w:rsidR="00130DE9" w:rsidRPr="00076E63" w:rsidRDefault="00130DE9" w:rsidP="004F575B">
            <w:pPr>
              <w:spacing w:after="120" w:line="240" w:lineRule="auto"/>
              <w:jc w:val="center"/>
              <w:rPr>
                <w:rFonts w:ascii="Times New Roman" w:eastAsia="Times New Roman" w:hAnsi="Times New Roman" w:cs="Times New Roman"/>
                <w:sz w:val="24"/>
                <w:szCs w:val="24"/>
                <w:lang w:val="bg-BG"/>
              </w:rPr>
            </w:pPr>
            <w:r w:rsidRPr="00CB7008">
              <w:rPr>
                <w:rFonts w:ascii="Times New Roman" w:eastAsia="Times New Roman" w:hAnsi="Times New Roman" w:cs="Times New Roman"/>
                <w:i/>
                <w:sz w:val="16"/>
                <w:szCs w:val="16"/>
                <w:lang w:val="bg-BG"/>
              </w:rPr>
              <w:t>Посочете определените цели за решаване на проблема/проблемите, по възможно най-конкретен и измерим начин, включително индикативен график за тяхното постигане. Целите е необходимо да са насочени към решаването на проблема/проблемите и да съответстват на действащите стратегически документи.</w:t>
            </w:r>
          </w:p>
        </w:tc>
      </w:tr>
      <w:tr w:rsidR="00130DE9" w:rsidRPr="00543040" w14:paraId="5BCE7000" w14:textId="77777777" w:rsidTr="004F575B">
        <w:tc>
          <w:tcPr>
            <w:tcW w:w="10266" w:type="dxa"/>
            <w:gridSpan w:val="3"/>
          </w:tcPr>
          <w:p w14:paraId="2A0F5332" w14:textId="77777777" w:rsidR="00130DE9" w:rsidRDefault="00130DE9" w:rsidP="004F575B">
            <w:pPr>
              <w:spacing w:before="120" w:after="120" w:line="240" w:lineRule="auto"/>
              <w:jc w:val="both"/>
              <w:rPr>
                <w:rFonts w:ascii="Times New Roman" w:eastAsia="Times New Roman" w:hAnsi="Times New Roman" w:cs="Times New Roman"/>
                <w:b/>
                <w:sz w:val="24"/>
                <w:szCs w:val="24"/>
                <w:lang w:val="bg-BG"/>
              </w:rPr>
            </w:pPr>
            <w:r w:rsidRPr="002F4DA2">
              <w:rPr>
                <w:rFonts w:ascii="Times New Roman" w:eastAsia="Times New Roman" w:hAnsi="Times New Roman" w:cs="Times New Roman"/>
                <w:b/>
                <w:sz w:val="24"/>
                <w:szCs w:val="24"/>
                <w:lang w:val="bg-BG"/>
              </w:rPr>
              <w:t>3.</w:t>
            </w:r>
            <w:r>
              <w:rPr>
                <w:rFonts w:ascii="Times New Roman" w:eastAsia="Times New Roman" w:hAnsi="Times New Roman" w:cs="Times New Roman"/>
                <w:b/>
                <w:sz w:val="24"/>
                <w:szCs w:val="24"/>
                <w:lang w:val="bg-BG"/>
              </w:rPr>
              <w:t xml:space="preserve"> </w:t>
            </w:r>
            <w:r w:rsidRPr="002F4DA2">
              <w:rPr>
                <w:rFonts w:ascii="Times New Roman" w:eastAsia="Times New Roman" w:hAnsi="Times New Roman" w:cs="Times New Roman"/>
                <w:b/>
                <w:sz w:val="24"/>
                <w:szCs w:val="24"/>
                <w:lang w:val="bg-BG"/>
              </w:rPr>
              <w:t xml:space="preserve">Заинтересовани страни: </w:t>
            </w:r>
          </w:p>
          <w:p w14:paraId="28F75E69" w14:textId="77777777" w:rsidR="00566706" w:rsidRDefault="00130DE9" w:rsidP="004F575B">
            <w:pPr>
              <w:spacing w:before="120" w:after="120" w:line="240" w:lineRule="auto"/>
              <w:jc w:val="both"/>
              <w:rPr>
                <w:rFonts w:ascii="Times New Roman" w:eastAsia="Times New Roman" w:hAnsi="Times New Roman" w:cs="Times New Roman"/>
                <w:sz w:val="24"/>
                <w:szCs w:val="24"/>
                <w:lang w:val="bg-BG"/>
              </w:rPr>
            </w:pPr>
            <w:r w:rsidRPr="00264C91">
              <w:rPr>
                <w:rFonts w:ascii="Times New Roman" w:eastAsia="Times New Roman" w:hAnsi="Times New Roman" w:cs="Times New Roman"/>
                <w:sz w:val="24"/>
                <w:szCs w:val="24"/>
                <w:lang w:val="bg-BG"/>
              </w:rPr>
              <w:t>Министерство на околната среда и водите</w:t>
            </w:r>
            <w:r w:rsidR="00264C91">
              <w:rPr>
                <w:rFonts w:ascii="Times New Roman" w:eastAsia="Times New Roman" w:hAnsi="Times New Roman" w:cs="Times New Roman"/>
                <w:sz w:val="24"/>
                <w:szCs w:val="24"/>
                <w:lang w:val="bg-BG"/>
              </w:rPr>
              <w:t xml:space="preserve"> </w:t>
            </w:r>
            <w:r w:rsidR="00566706">
              <w:rPr>
                <w:rFonts w:ascii="Times New Roman" w:eastAsia="Times New Roman" w:hAnsi="Times New Roman" w:cs="Times New Roman"/>
                <w:sz w:val="24"/>
                <w:szCs w:val="24"/>
                <w:lang w:val="bg-BG"/>
              </w:rPr>
              <w:t xml:space="preserve">е компетентният орган по прилагане изискванията на Наредбата. </w:t>
            </w:r>
          </w:p>
          <w:p w14:paraId="34EDB34B" w14:textId="64897D71" w:rsidR="00566706" w:rsidRDefault="00130DE9" w:rsidP="00566706">
            <w:pPr>
              <w:spacing w:after="0" w:line="240" w:lineRule="auto"/>
              <w:rPr>
                <w:rFonts w:ascii="Times New Roman" w:hAnsi="Times New Roman" w:cs="Times New Roman"/>
                <w:sz w:val="24"/>
                <w:szCs w:val="24"/>
                <w:lang w:val="bg-BG"/>
              </w:rPr>
            </w:pPr>
            <w:r w:rsidRPr="00566706">
              <w:rPr>
                <w:rFonts w:ascii="Times New Roman" w:eastAsia="Times New Roman" w:hAnsi="Times New Roman" w:cs="Times New Roman"/>
                <w:sz w:val="24"/>
                <w:szCs w:val="24"/>
                <w:lang w:val="bg-BG"/>
              </w:rPr>
              <w:t>М</w:t>
            </w:r>
            <w:r w:rsidR="00264C91" w:rsidRPr="00566706">
              <w:rPr>
                <w:rFonts w:ascii="Times New Roman" w:eastAsia="Times New Roman" w:hAnsi="Times New Roman" w:cs="Times New Roman"/>
                <w:sz w:val="24"/>
                <w:szCs w:val="24"/>
                <w:lang w:val="bg-BG"/>
              </w:rPr>
              <w:t>инисте</w:t>
            </w:r>
            <w:r w:rsidRPr="00566706">
              <w:rPr>
                <w:rFonts w:ascii="Times New Roman" w:eastAsia="Times New Roman" w:hAnsi="Times New Roman" w:cs="Times New Roman"/>
                <w:sz w:val="24"/>
                <w:szCs w:val="24"/>
                <w:lang w:val="bg-BG"/>
              </w:rPr>
              <w:t>р</w:t>
            </w:r>
            <w:r w:rsidR="00264C91" w:rsidRPr="00566706">
              <w:rPr>
                <w:rFonts w:ascii="Times New Roman" w:eastAsia="Times New Roman" w:hAnsi="Times New Roman" w:cs="Times New Roman"/>
                <w:sz w:val="24"/>
                <w:szCs w:val="24"/>
                <w:lang w:val="bg-BG"/>
              </w:rPr>
              <w:t>ство</w:t>
            </w:r>
            <w:r w:rsidRPr="00566706">
              <w:rPr>
                <w:rFonts w:ascii="Times New Roman" w:eastAsia="Times New Roman" w:hAnsi="Times New Roman" w:cs="Times New Roman"/>
                <w:sz w:val="24"/>
                <w:szCs w:val="24"/>
                <w:lang w:val="bg-BG"/>
              </w:rPr>
              <w:t xml:space="preserve"> на енергетиката</w:t>
            </w:r>
            <w:r w:rsidR="00566706" w:rsidRPr="00566706">
              <w:rPr>
                <w:rFonts w:ascii="Times New Roman" w:eastAsia="Times New Roman" w:hAnsi="Times New Roman" w:cs="Times New Roman"/>
                <w:sz w:val="24"/>
                <w:szCs w:val="24"/>
                <w:lang w:val="bg-BG"/>
              </w:rPr>
              <w:t xml:space="preserve"> е компетент</w:t>
            </w:r>
            <w:r w:rsidR="00827809">
              <w:rPr>
                <w:rFonts w:ascii="Times New Roman" w:eastAsia="Times New Roman" w:hAnsi="Times New Roman" w:cs="Times New Roman"/>
                <w:sz w:val="24"/>
                <w:szCs w:val="24"/>
                <w:lang w:val="bg-BG"/>
              </w:rPr>
              <w:t xml:space="preserve">ният </w:t>
            </w:r>
            <w:r w:rsidR="00566706" w:rsidRPr="00566706">
              <w:rPr>
                <w:rFonts w:ascii="Times New Roman" w:eastAsia="Times New Roman" w:hAnsi="Times New Roman" w:cs="Times New Roman"/>
                <w:sz w:val="24"/>
                <w:szCs w:val="24"/>
                <w:lang w:val="bg-BG"/>
              </w:rPr>
              <w:t xml:space="preserve">орган по чл.23 (където </w:t>
            </w:r>
            <w:r w:rsidR="00566706" w:rsidRPr="00566706">
              <w:rPr>
                <w:rFonts w:ascii="Times New Roman" w:hAnsi="Times New Roman" w:cs="Times New Roman"/>
                <w:sz w:val="24"/>
                <w:szCs w:val="24"/>
                <w:lang w:val="bg-BG"/>
              </w:rPr>
              <w:t>по преценка на министъра на енергетиката е налице непреодолима необходимост от поддържане на енергийните доставки)</w:t>
            </w:r>
            <w:r w:rsidR="00566706" w:rsidRPr="00566706">
              <w:rPr>
                <w:rFonts w:ascii="Times New Roman" w:eastAsia="Times New Roman" w:hAnsi="Times New Roman" w:cs="Times New Roman"/>
                <w:sz w:val="24"/>
                <w:szCs w:val="24"/>
                <w:lang w:val="bg-BG"/>
              </w:rPr>
              <w:t xml:space="preserve"> и по чл.26 (където </w:t>
            </w:r>
            <w:r w:rsidR="00566706" w:rsidRPr="00566706">
              <w:rPr>
                <w:rFonts w:ascii="Times New Roman" w:hAnsi="Times New Roman" w:cs="Times New Roman"/>
                <w:sz w:val="24"/>
                <w:szCs w:val="24"/>
                <w:lang w:val="bg-BG"/>
              </w:rPr>
              <w:t>министърът на енергетиката определя дали условията</w:t>
            </w:r>
            <w:r w:rsidR="00827809">
              <w:rPr>
                <w:rFonts w:ascii="Times New Roman" w:hAnsi="Times New Roman" w:cs="Times New Roman"/>
                <w:sz w:val="24"/>
                <w:szCs w:val="24"/>
                <w:lang w:val="bg-BG"/>
              </w:rPr>
              <w:t xml:space="preserve"> </w:t>
            </w:r>
            <w:r w:rsidR="00E3306A">
              <w:rPr>
                <w:rFonts w:ascii="Times New Roman" w:hAnsi="Times New Roman" w:cs="Times New Roman"/>
                <w:sz w:val="24"/>
                <w:szCs w:val="24"/>
                <w:lang w:val="bg-BG"/>
              </w:rPr>
              <w:t>–</w:t>
            </w:r>
            <w:r w:rsidR="00827809">
              <w:rPr>
                <w:rFonts w:ascii="Times New Roman" w:hAnsi="Times New Roman" w:cs="Times New Roman"/>
                <w:sz w:val="24"/>
                <w:szCs w:val="24"/>
                <w:lang w:val="bg-BG"/>
              </w:rPr>
              <w:t xml:space="preserve"> </w:t>
            </w:r>
            <w:r w:rsidR="00566706" w:rsidRPr="00566706">
              <w:rPr>
                <w:rFonts w:ascii="Times New Roman" w:eastAsia="Times New Roman" w:hAnsi="Times New Roman" w:cs="Times New Roman"/>
                <w:sz w:val="24"/>
                <w:szCs w:val="24"/>
                <w:lang w:val="bg-BG"/>
              </w:rPr>
              <w:t>наличие на подходящи места за складиране на въглероден диоксид, на техническа и икономическа възможност за изграждане на транспортни връзки и наличие на техническа и икономическа възможност за изграждане на инсталация за улавяне на въглероден диоксид</w:t>
            </w:r>
            <w:r w:rsidR="00566706" w:rsidRPr="00566706">
              <w:rPr>
                <w:rFonts w:ascii="Times New Roman" w:hAnsi="Times New Roman" w:cs="Times New Roman"/>
                <w:sz w:val="24"/>
                <w:szCs w:val="24"/>
                <w:lang w:val="bg-BG"/>
              </w:rPr>
              <w:t>)</w:t>
            </w:r>
            <w:r w:rsidR="00827809">
              <w:rPr>
                <w:rFonts w:ascii="Times New Roman" w:hAnsi="Times New Roman" w:cs="Times New Roman"/>
                <w:sz w:val="24"/>
                <w:szCs w:val="24"/>
                <w:lang w:val="bg-BG"/>
              </w:rPr>
              <w:t>.</w:t>
            </w:r>
          </w:p>
          <w:p w14:paraId="099E4500" w14:textId="0FACCF33" w:rsidR="00530E15" w:rsidRDefault="00530E15" w:rsidP="00566706">
            <w:pPr>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Операторите на големите горивни инсталации</w:t>
            </w:r>
          </w:p>
          <w:p w14:paraId="73959E08" w14:textId="5F273A51" w:rsidR="00530E15" w:rsidRDefault="00530E15" w:rsidP="00566706">
            <w:pPr>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Директорите на Регионалните инспекции по околната среда </w:t>
            </w:r>
          </w:p>
          <w:p w14:paraId="1E041339" w14:textId="77777777" w:rsidR="00827809" w:rsidRDefault="00827809" w:rsidP="00566706">
            <w:pPr>
              <w:spacing w:after="0" w:line="240" w:lineRule="auto"/>
              <w:rPr>
                <w:lang w:val="bg-BG"/>
              </w:rPr>
            </w:pPr>
          </w:p>
          <w:p w14:paraId="1D62366B" w14:textId="77777777" w:rsidR="00130DE9" w:rsidRPr="00076E63" w:rsidRDefault="00130DE9" w:rsidP="004F575B">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Посочете всички потенциални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w:t>
            </w:r>
            <w:r>
              <w:rPr>
                <w:rFonts w:ascii="Times New Roman" w:eastAsia="Times New Roman" w:hAnsi="Times New Roman" w:cs="Times New Roman"/>
                <w:i/>
                <w:sz w:val="16"/>
                <w:szCs w:val="16"/>
                <w:lang w:val="bg-BG"/>
              </w:rPr>
              <w:t>страни/</w:t>
            </w:r>
            <w:r w:rsidRPr="0060089B">
              <w:rPr>
                <w:rFonts w:ascii="Times New Roman" w:eastAsia="Times New Roman" w:hAnsi="Times New Roman" w:cs="Times New Roman"/>
                <w:i/>
                <w:sz w:val="16"/>
                <w:szCs w:val="16"/>
                <w:lang w:val="bg-BG"/>
              </w:rPr>
              <w:t>груп</w:t>
            </w:r>
            <w:r>
              <w:rPr>
                <w:rFonts w:ascii="Times New Roman" w:eastAsia="Times New Roman" w:hAnsi="Times New Roman" w:cs="Times New Roman"/>
                <w:i/>
                <w:sz w:val="16"/>
                <w:szCs w:val="16"/>
                <w:lang w:val="bg-BG"/>
              </w:rPr>
              <w:t>и</w:t>
            </w:r>
            <w:r w:rsidRPr="0060089B">
              <w:rPr>
                <w:rFonts w:ascii="Times New Roman" w:eastAsia="Times New Roman" w:hAnsi="Times New Roman" w:cs="Times New Roman"/>
                <w:i/>
                <w:sz w:val="16"/>
                <w:szCs w:val="16"/>
                <w:lang w:val="bg-BG"/>
              </w:rPr>
              <w:t xml:space="preserve"> заинтересовани страни </w:t>
            </w:r>
            <w:r w:rsidRPr="00076E63">
              <w:rPr>
                <w:rFonts w:ascii="Times New Roman" w:eastAsia="Times New Roman" w:hAnsi="Times New Roman" w:cs="Times New Roman"/>
                <w:i/>
                <w:sz w:val="16"/>
                <w:szCs w:val="16"/>
                <w:lang w:val="bg-BG"/>
              </w:rPr>
              <w:t>(в рамките на процеса по извършване на частичната предварителна частична оценка на въздействието</w:t>
            </w:r>
            <w:r>
              <w:rPr>
                <w:rFonts w:ascii="Times New Roman" w:eastAsia="Times New Roman" w:hAnsi="Times New Roman" w:cs="Times New Roman"/>
                <w:i/>
                <w:sz w:val="16"/>
                <w:szCs w:val="16"/>
                <w:lang w:val="bg-BG"/>
              </w:rPr>
              <w:t xml:space="preserve"> и/или </w:t>
            </w:r>
            <w:r w:rsidRPr="00076E63">
              <w:rPr>
                <w:rFonts w:ascii="Times New Roman" w:eastAsia="Times New Roman" w:hAnsi="Times New Roman" w:cs="Times New Roman"/>
                <w:i/>
                <w:sz w:val="16"/>
                <w:szCs w:val="16"/>
                <w:lang w:val="bg-BG"/>
              </w:rPr>
              <w:t>при обществените консултации по чл. 26 от Закона за нормативните актове), върху които предложени</w:t>
            </w:r>
            <w:r>
              <w:rPr>
                <w:rFonts w:ascii="Times New Roman" w:eastAsia="Times New Roman" w:hAnsi="Times New Roman" w:cs="Times New Roman"/>
                <w:i/>
                <w:sz w:val="16"/>
                <w:szCs w:val="16"/>
                <w:lang w:val="bg-BG"/>
              </w:rPr>
              <w:t>я</w:t>
            </w:r>
            <w:r w:rsidRPr="00076E63">
              <w:rPr>
                <w:rFonts w:ascii="Times New Roman" w:eastAsia="Times New Roman" w:hAnsi="Times New Roman" w:cs="Times New Roman"/>
                <w:i/>
                <w:sz w:val="16"/>
                <w:szCs w:val="16"/>
                <w:lang w:val="bg-BG"/>
              </w:rPr>
              <w:t>т</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ще окаж</w:t>
            </w:r>
            <w:r>
              <w:rPr>
                <w:rFonts w:ascii="Times New Roman" w:eastAsia="Times New Roman" w:hAnsi="Times New Roman" w:cs="Times New Roman"/>
                <w:i/>
                <w:sz w:val="16"/>
                <w:szCs w:val="16"/>
                <w:lang w:val="bg-BG"/>
              </w:rPr>
              <w:t>ат</w:t>
            </w:r>
            <w:r w:rsidRPr="00076E63">
              <w:rPr>
                <w:rFonts w:ascii="Times New Roman" w:eastAsia="Times New Roman" w:hAnsi="Times New Roman" w:cs="Times New Roman"/>
                <w:i/>
                <w:sz w:val="16"/>
                <w:szCs w:val="16"/>
                <w:lang w:val="bg-BG"/>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130DE9" w:rsidRPr="00543040" w14:paraId="6671BC27" w14:textId="77777777" w:rsidTr="004F575B">
        <w:tc>
          <w:tcPr>
            <w:tcW w:w="10266" w:type="dxa"/>
            <w:gridSpan w:val="3"/>
          </w:tcPr>
          <w:p w14:paraId="19AB94A2"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4. Варианти на действие. Анализ на въздействията:</w:t>
            </w:r>
          </w:p>
        </w:tc>
      </w:tr>
      <w:tr w:rsidR="00130DE9" w:rsidRPr="00076E63" w14:paraId="655901FF" w14:textId="77777777" w:rsidTr="004F575B">
        <w:tc>
          <w:tcPr>
            <w:tcW w:w="10266" w:type="dxa"/>
            <w:gridSpan w:val="3"/>
          </w:tcPr>
          <w:p w14:paraId="344C11F0" w14:textId="77777777" w:rsidR="00130DE9" w:rsidRPr="00C93DF1" w:rsidRDefault="00130DE9" w:rsidP="004F575B">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 xml:space="preserve">4.1. По проблем 1: </w:t>
            </w:r>
          </w:p>
        </w:tc>
      </w:tr>
      <w:tr w:rsidR="00130DE9" w:rsidRPr="00543040" w14:paraId="7410F768" w14:textId="77777777" w:rsidTr="004F575B">
        <w:tc>
          <w:tcPr>
            <w:tcW w:w="10266" w:type="dxa"/>
            <w:gridSpan w:val="3"/>
          </w:tcPr>
          <w:p w14:paraId="22AE7D5D"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D01FB2">
              <w:rPr>
                <w:rFonts w:ascii="Times New Roman" w:eastAsia="Times New Roman" w:hAnsi="Times New Roman" w:cs="Times New Roman"/>
                <w:b/>
                <w:sz w:val="24"/>
                <w:szCs w:val="24"/>
                <w:lang w:val="ru-RU"/>
              </w:rPr>
              <w:t xml:space="preserve">1 </w:t>
            </w:r>
            <w:r w:rsidRPr="00076E63">
              <w:rPr>
                <w:rFonts w:ascii="Times New Roman" w:eastAsia="Times New Roman" w:hAnsi="Times New Roman" w:cs="Times New Roman"/>
                <w:b/>
                <w:sz w:val="24"/>
                <w:szCs w:val="24"/>
                <w:lang w:val="bg-BG"/>
              </w:rPr>
              <w:t>„Без действие“:</w:t>
            </w:r>
          </w:p>
          <w:p w14:paraId="1B0C1794"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39F1447C" w14:textId="12C376FD" w:rsidR="00130DE9" w:rsidRDefault="00130DE9" w:rsidP="004F575B">
            <w:pPr>
              <w:spacing w:before="120" w:after="120" w:line="240" w:lineRule="auto"/>
              <w:jc w:val="both"/>
              <w:rPr>
                <w:rFonts w:ascii="Times New Roman" w:eastAsia="Times New Roman" w:hAnsi="Times New Roman" w:cs="Times New Roman"/>
                <w:sz w:val="24"/>
                <w:szCs w:val="24"/>
                <w:lang w:val="bg-BG"/>
              </w:rPr>
            </w:pPr>
            <w:r w:rsidRPr="00327140">
              <w:rPr>
                <w:rFonts w:ascii="Times New Roman" w:eastAsia="Times New Roman" w:hAnsi="Times New Roman" w:cs="Times New Roman"/>
                <w:sz w:val="24"/>
                <w:szCs w:val="24"/>
                <w:lang w:val="bg-BG"/>
              </w:rPr>
              <w:t xml:space="preserve">При вариант „Без действие“ </w:t>
            </w:r>
            <w:r>
              <w:rPr>
                <w:rFonts w:ascii="Times New Roman" w:eastAsia="Times New Roman" w:hAnsi="Times New Roman" w:cs="Times New Roman"/>
                <w:sz w:val="24"/>
                <w:szCs w:val="24"/>
                <w:lang w:val="bg-BG"/>
              </w:rPr>
              <w:t xml:space="preserve">текстовете на </w:t>
            </w:r>
            <w:r w:rsidR="00BD5B51" w:rsidRPr="00BD5B51">
              <w:rPr>
                <w:rFonts w:ascii="Times New Roman" w:eastAsia="Times New Roman" w:hAnsi="Times New Roman" w:cs="Times New Roman"/>
                <w:sz w:val="24"/>
                <w:szCs w:val="24"/>
                <w:lang w:val="bg-BG"/>
              </w:rPr>
              <w:t xml:space="preserve">член 7 и 9, както и на Приложение № 1, част 3, т. 8 и 10 </w:t>
            </w:r>
            <w:r w:rsidR="00BD5B51">
              <w:rPr>
                <w:rFonts w:ascii="Times New Roman" w:eastAsia="Times New Roman" w:hAnsi="Times New Roman" w:cs="Times New Roman"/>
                <w:sz w:val="24"/>
                <w:szCs w:val="24"/>
                <w:lang w:val="bg-BG"/>
              </w:rPr>
              <w:t xml:space="preserve">от </w:t>
            </w:r>
            <w:r>
              <w:rPr>
                <w:rFonts w:ascii="Times New Roman" w:eastAsia="Times New Roman" w:hAnsi="Times New Roman" w:cs="Times New Roman"/>
                <w:sz w:val="24"/>
                <w:szCs w:val="24"/>
                <w:lang w:val="bg-BG"/>
              </w:rPr>
              <w:t xml:space="preserve">Наредбата няма да отразяват </w:t>
            </w:r>
            <w:r w:rsidR="00827809" w:rsidRPr="00827809">
              <w:rPr>
                <w:rFonts w:ascii="Times New Roman" w:eastAsia="Times New Roman" w:hAnsi="Times New Roman" w:cs="Times New Roman"/>
                <w:sz w:val="24"/>
                <w:szCs w:val="24"/>
                <w:lang w:val="bg-BG"/>
              </w:rPr>
              <w:t xml:space="preserve">последните изменения в </w:t>
            </w:r>
            <w:r w:rsidR="00827809" w:rsidRPr="00827809">
              <w:rPr>
                <w:rFonts w:ascii="Times New Roman" w:eastAsia="Times New Roman" w:hAnsi="Times New Roman" w:cs="Times New Roman"/>
                <w:bCs/>
                <w:sz w:val="24"/>
                <w:szCs w:val="24"/>
                <w:lang w:val="bg-BG"/>
              </w:rPr>
              <w:t>Глава III и Приложение</w:t>
            </w:r>
            <w:r w:rsidR="00827809" w:rsidRPr="00F832C2">
              <w:rPr>
                <w:rFonts w:ascii="Times New Roman" w:eastAsia="Times New Roman" w:hAnsi="Times New Roman" w:cs="Times New Roman"/>
                <w:bCs/>
                <w:sz w:val="24"/>
                <w:szCs w:val="24"/>
                <w:lang w:val="ru-RU"/>
              </w:rPr>
              <w:t xml:space="preserve"> </w:t>
            </w:r>
            <w:r w:rsidR="00827809" w:rsidRPr="00827809">
              <w:rPr>
                <w:rFonts w:ascii="Times New Roman" w:eastAsia="Times New Roman" w:hAnsi="Times New Roman" w:cs="Times New Roman"/>
                <w:bCs/>
                <w:sz w:val="24"/>
                <w:szCs w:val="24"/>
              </w:rPr>
              <w:t>V</w:t>
            </w:r>
            <w:r w:rsidR="00827809" w:rsidRPr="00827809">
              <w:rPr>
                <w:rFonts w:ascii="Times New Roman" w:eastAsia="Times New Roman" w:hAnsi="Times New Roman" w:cs="Times New Roman"/>
                <w:sz w:val="24"/>
                <w:szCs w:val="24"/>
                <w:lang w:val="bg-BG"/>
              </w:rPr>
              <w:t xml:space="preserve"> на Директива </w:t>
            </w:r>
            <w:r w:rsidR="00827809" w:rsidRPr="00827809">
              <w:rPr>
                <w:rFonts w:ascii="Times New Roman" w:eastAsia="Times New Roman" w:hAnsi="Times New Roman" w:cs="Times New Roman"/>
                <w:bCs/>
                <w:sz w:val="24"/>
                <w:szCs w:val="24"/>
                <w:lang w:val="bg-BG"/>
              </w:rPr>
              <w:t>2010/75/ЕС</w:t>
            </w:r>
            <w:r w:rsidR="00E57867" w:rsidRPr="0074766C">
              <w:rPr>
                <w:rFonts w:ascii="Times New Roman" w:eastAsia="Times New Roman" w:hAnsi="Times New Roman" w:cs="Times New Roman"/>
                <w:sz w:val="24"/>
                <w:szCs w:val="24"/>
                <w:lang w:val="bg-BG"/>
              </w:rPr>
              <w:t xml:space="preserve">, въведени от </w:t>
            </w:r>
            <w:r w:rsidR="00E57867">
              <w:rPr>
                <w:rFonts w:ascii="Times New Roman" w:eastAsia="Times New Roman" w:hAnsi="Times New Roman" w:cs="Times New Roman"/>
                <w:sz w:val="24"/>
                <w:szCs w:val="24"/>
                <w:lang w:val="bg-BG"/>
              </w:rPr>
              <w:t>Д</w:t>
            </w:r>
            <w:r w:rsidR="00E57867" w:rsidRPr="0074766C">
              <w:rPr>
                <w:rFonts w:ascii="Times New Roman" w:eastAsia="Times New Roman" w:hAnsi="Times New Roman" w:cs="Times New Roman"/>
                <w:sz w:val="24"/>
                <w:szCs w:val="24"/>
                <w:lang w:val="bg-BG" w:eastAsia="bg-BG"/>
              </w:rPr>
              <w:t>иректива</w:t>
            </w:r>
            <w:r w:rsidR="00E57867" w:rsidRPr="00AB60D0">
              <w:rPr>
                <w:rFonts w:ascii="Times New Roman" w:eastAsia="Times New Roman" w:hAnsi="Times New Roman" w:cs="Times New Roman"/>
                <w:sz w:val="24"/>
                <w:szCs w:val="24"/>
                <w:lang w:val="bg-BG" w:eastAsia="bg-BG"/>
              </w:rPr>
              <w:t xml:space="preserve"> (ЕС) 2024/</w:t>
            </w:r>
            <w:r w:rsidR="00E57867">
              <w:rPr>
                <w:rFonts w:ascii="Times New Roman" w:eastAsia="Times New Roman" w:hAnsi="Times New Roman" w:cs="Times New Roman"/>
                <w:sz w:val="24"/>
                <w:szCs w:val="24"/>
                <w:lang w:val="bg-BG" w:eastAsia="bg-BG"/>
              </w:rPr>
              <w:t>1785</w:t>
            </w:r>
            <w:bookmarkStart w:id="0" w:name="_GoBack"/>
            <w:bookmarkEnd w:id="0"/>
            <w:r w:rsidR="00827809">
              <w:rPr>
                <w:rFonts w:ascii="Times New Roman" w:eastAsia="Times New Roman" w:hAnsi="Times New Roman" w:cs="Times New Roman"/>
                <w:bCs/>
                <w:sz w:val="24"/>
                <w:szCs w:val="24"/>
                <w:lang w:val="bg-BG"/>
              </w:rPr>
              <w:t>.</w:t>
            </w:r>
            <w:r>
              <w:rPr>
                <w:rFonts w:ascii="Times New Roman" w:eastAsia="Times New Roman" w:hAnsi="Times New Roman" w:cs="Times New Roman"/>
                <w:sz w:val="24"/>
                <w:szCs w:val="24"/>
                <w:lang w:val="bg-BG"/>
              </w:rPr>
              <w:t xml:space="preserve"> </w:t>
            </w:r>
          </w:p>
          <w:p w14:paraId="532AEAE6" w14:textId="44AFB71F" w:rsidR="00BD5B51" w:rsidRPr="00BD5B51" w:rsidRDefault="00BD5B51" w:rsidP="00BD5B51">
            <w:pPr>
              <w:spacing w:before="120" w:after="120" w:line="240" w:lineRule="auto"/>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Съгласно действащия чл. 7 министърът на околната среда и водите може да позволи за максимален срок до 6 месеца изключение от задължението за спазване на нормите за допустими емисии за серен диоксид по чл. 5 за инсталации, които нормално използват единствено горива с ниско съдържание на сяра, когато операторът на съответната инсталация не е в състояние да спазва тези норми поради прекъсване на доставката на такива горива, предизвикана от техния краен недостиг.</w:t>
            </w:r>
          </w:p>
          <w:p w14:paraId="30824A1B" w14:textId="2410FC6D" w:rsidR="00BD5B51" w:rsidRPr="00BD5B51" w:rsidRDefault="00BD5B51" w:rsidP="00BD5B51">
            <w:pPr>
              <w:spacing w:before="120" w:after="120" w:line="240" w:lineRule="auto"/>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Разпоредбата на чл. 9 задължава министър</w:t>
            </w:r>
            <w:r w:rsidR="00543040">
              <w:rPr>
                <w:rFonts w:ascii="Times New Roman" w:eastAsia="Times New Roman" w:hAnsi="Times New Roman" w:cs="Times New Roman"/>
                <w:sz w:val="24"/>
                <w:szCs w:val="24"/>
                <w:lang w:val="bg-BG"/>
              </w:rPr>
              <w:t>а</w:t>
            </w:r>
            <w:r w:rsidRPr="00BD5B51">
              <w:rPr>
                <w:rFonts w:ascii="Times New Roman" w:eastAsia="Times New Roman" w:hAnsi="Times New Roman" w:cs="Times New Roman"/>
                <w:sz w:val="24"/>
                <w:szCs w:val="24"/>
                <w:lang w:val="bg-BG"/>
              </w:rPr>
              <w:t xml:space="preserve"> на околната среда и водите, в случаите на прилагане на изключенията по чл. 7 и 8</w:t>
            </w:r>
            <w:r w:rsidR="00543040">
              <w:rPr>
                <w:rFonts w:ascii="Times New Roman" w:eastAsia="Times New Roman" w:hAnsi="Times New Roman" w:cs="Times New Roman"/>
                <w:sz w:val="24"/>
                <w:szCs w:val="24"/>
                <w:lang w:val="bg-BG"/>
              </w:rPr>
              <w:t>,</w:t>
            </w:r>
            <w:r w:rsidRPr="00BD5B51">
              <w:rPr>
                <w:rFonts w:ascii="Times New Roman" w:eastAsia="Times New Roman" w:hAnsi="Times New Roman" w:cs="Times New Roman"/>
                <w:sz w:val="24"/>
                <w:szCs w:val="24"/>
                <w:lang w:val="bg-BG"/>
              </w:rPr>
              <w:t xml:space="preserve"> да докладва незабавно на Европейската комисия.</w:t>
            </w:r>
          </w:p>
          <w:p w14:paraId="1161AB67" w14:textId="3AB0B093" w:rsidR="00BD5B51" w:rsidRPr="00BD5B51" w:rsidRDefault="00BD5B51" w:rsidP="00BD5B51">
            <w:pPr>
              <w:spacing w:before="120" w:after="120" w:line="240" w:lineRule="auto"/>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Текстът на Приложение № 1, част 3, т. 8, втори абзац задължава оператор</w:t>
            </w:r>
            <w:r w:rsidR="00543040">
              <w:rPr>
                <w:rFonts w:ascii="Times New Roman" w:eastAsia="Times New Roman" w:hAnsi="Times New Roman" w:cs="Times New Roman"/>
                <w:sz w:val="24"/>
                <w:szCs w:val="24"/>
                <w:lang w:val="bg-BG"/>
              </w:rPr>
              <w:t>а</w:t>
            </w:r>
            <w:r w:rsidRPr="00BD5B51">
              <w:rPr>
                <w:rFonts w:ascii="Times New Roman" w:eastAsia="Times New Roman" w:hAnsi="Times New Roman" w:cs="Times New Roman"/>
                <w:sz w:val="24"/>
                <w:szCs w:val="24"/>
                <w:lang w:val="bg-BG"/>
              </w:rPr>
              <w:t xml:space="preserve"> да уведомява директора на съответната регионална инспекция за резултатите от проверката на автоматичната система за измерване.</w:t>
            </w:r>
          </w:p>
          <w:p w14:paraId="6AF94DBB" w14:textId="2772BC1D" w:rsidR="00BD5B51" w:rsidRPr="00BD5B51" w:rsidRDefault="00BD5B51" w:rsidP="00BD5B51">
            <w:pPr>
              <w:spacing w:before="120" w:after="120" w:line="240" w:lineRule="auto"/>
              <w:jc w:val="both"/>
              <w:rPr>
                <w:rFonts w:ascii="Times New Roman" w:eastAsia="Times New Roman" w:hAnsi="Times New Roman" w:cs="Times New Roman"/>
                <w:sz w:val="24"/>
                <w:szCs w:val="24"/>
                <w:lang w:val="bg-BG"/>
              </w:rPr>
            </w:pPr>
            <w:r w:rsidRPr="00BD5B51">
              <w:rPr>
                <w:rFonts w:ascii="Times New Roman" w:eastAsia="Times New Roman" w:hAnsi="Times New Roman" w:cs="Times New Roman"/>
                <w:sz w:val="24"/>
                <w:szCs w:val="24"/>
                <w:lang w:val="bg-BG"/>
              </w:rPr>
              <w:t xml:space="preserve">Съгласно текстът в Приложение № 1, част 3, т. 10, втори абзац директорът на съответната регионална инспекция изисква от оператора да вземе адекватни мерки за подобряване надеждността на автоматичната система за измерване. </w:t>
            </w:r>
          </w:p>
          <w:p w14:paraId="03382EB7" w14:textId="385773EE" w:rsidR="00543059" w:rsidRPr="00543059" w:rsidRDefault="00543059">
            <w:pPr>
              <w:spacing w:before="120" w:after="120" w:line="240" w:lineRule="auto"/>
              <w:jc w:val="both"/>
              <w:rPr>
                <w:rFonts w:ascii="Times New Roman" w:eastAsia="Times New Roman" w:hAnsi="Times New Roman" w:cs="Times New Roman"/>
                <w:sz w:val="24"/>
                <w:szCs w:val="24"/>
                <w:lang w:val="bg-BG"/>
              </w:rPr>
            </w:pPr>
          </w:p>
          <w:p w14:paraId="77DD19F7"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783A1F86" w14:textId="77777777" w:rsidR="00130DE9" w:rsidRPr="00076E63" w:rsidRDefault="00130DE9" w:rsidP="004F575B">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При този вариант няма идентифицирани положителни въздействия върху заинтересованите страни. </w:t>
            </w:r>
          </w:p>
          <w:p w14:paraId="68D84F30"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4D62D9DA"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644C4BDF" w14:textId="4B857B1D" w:rsidR="00130DE9" w:rsidRDefault="00130DE9" w:rsidP="004F575B">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Отрицателните въздействия от Вариант 1 са по отношение неосигуряването на спазването на </w:t>
            </w:r>
            <w:r w:rsidR="00B133A3" w:rsidRPr="00827809">
              <w:rPr>
                <w:rFonts w:ascii="Times New Roman" w:eastAsia="Times New Roman" w:hAnsi="Times New Roman" w:cs="Times New Roman"/>
                <w:sz w:val="24"/>
                <w:szCs w:val="24"/>
                <w:lang w:val="bg-BG"/>
              </w:rPr>
              <w:t xml:space="preserve">Директива (ЕС) </w:t>
            </w:r>
            <w:r w:rsidR="00B133A3" w:rsidRPr="00827809">
              <w:rPr>
                <w:rFonts w:ascii="Times New Roman" w:eastAsia="Times New Roman" w:hAnsi="Times New Roman" w:cs="Times New Roman"/>
                <w:bCs/>
                <w:sz w:val="24"/>
                <w:szCs w:val="24"/>
                <w:lang w:val="bg-BG"/>
              </w:rPr>
              <w:t>2024/1785</w:t>
            </w:r>
            <w:r w:rsidR="00B133A3">
              <w:rPr>
                <w:rFonts w:ascii="Times New Roman" w:eastAsia="Times New Roman" w:hAnsi="Times New Roman" w:cs="Times New Roman"/>
                <w:bCs/>
                <w:sz w:val="24"/>
                <w:szCs w:val="24"/>
                <w:lang w:val="bg-BG"/>
              </w:rPr>
              <w:t xml:space="preserve">, </w:t>
            </w:r>
            <w:r>
              <w:rPr>
                <w:rFonts w:ascii="Times New Roman" w:eastAsia="Times New Roman" w:hAnsi="Times New Roman" w:cs="Times New Roman"/>
                <w:sz w:val="24"/>
                <w:szCs w:val="24"/>
                <w:lang w:val="bg-BG" w:eastAsia="bg-BG"/>
              </w:rPr>
              <w:t>посредством нетранспонирането</w:t>
            </w:r>
            <w:r w:rsidR="00E57867">
              <w:rPr>
                <w:rFonts w:ascii="Times New Roman" w:eastAsia="Times New Roman" w:hAnsi="Times New Roman" w:cs="Times New Roman"/>
                <w:sz w:val="24"/>
                <w:szCs w:val="24"/>
                <w:lang w:val="bg-BG" w:eastAsia="bg-BG"/>
              </w:rPr>
              <w:t xml:space="preserve"> на </w:t>
            </w:r>
            <w:r w:rsidR="00E57867" w:rsidRPr="00B133A3">
              <w:rPr>
                <w:rFonts w:ascii="Times New Roman" w:eastAsia="Times New Roman" w:hAnsi="Times New Roman" w:cs="Times New Roman"/>
                <w:sz w:val="24"/>
                <w:szCs w:val="24"/>
                <w:lang w:val="bg-BG"/>
              </w:rPr>
              <w:t xml:space="preserve">последните изменения в </w:t>
            </w:r>
            <w:r w:rsidR="00E57867" w:rsidRPr="00B133A3">
              <w:rPr>
                <w:rFonts w:ascii="Times New Roman" w:eastAsia="Times New Roman" w:hAnsi="Times New Roman" w:cs="Times New Roman"/>
                <w:bCs/>
                <w:sz w:val="24"/>
                <w:szCs w:val="24"/>
                <w:lang w:val="bg-BG"/>
              </w:rPr>
              <w:t>Глава III и Приложение</w:t>
            </w:r>
            <w:r w:rsidR="00E57867" w:rsidRPr="00F832C2">
              <w:rPr>
                <w:rFonts w:ascii="Times New Roman" w:eastAsia="Times New Roman" w:hAnsi="Times New Roman" w:cs="Times New Roman"/>
                <w:bCs/>
                <w:sz w:val="24"/>
                <w:szCs w:val="24"/>
                <w:lang w:val="ru-RU"/>
              </w:rPr>
              <w:t xml:space="preserve"> </w:t>
            </w:r>
            <w:r w:rsidR="00E57867" w:rsidRPr="00B133A3">
              <w:rPr>
                <w:rFonts w:ascii="Times New Roman" w:eastAsia="Times New Roman" w:hAnsi="Times New Roman" w:cs="Times New Roman"/>
                <w:bCs/>
                <w:sz w:val="24"/>
                <w:szCs w:val="24"/>
              </w:rPr>
              <w:t>V</w:t>
            </w:r>
            <w:r w:rsidR="00E57867" w:rsidRPr="00B133A3">
              <w:rPr>
                <w:rFonts w:ascii="Times New Roman" w:eastAsia="Times New Roman" w:hAnsi="Times New Roman" w:cs="Times New Roman"/>
                <w:sz w:val="24"/>
                <w:szCs w:val="24"/>
                <w:lang w:val="bg-BG"/>
              </w:rPr>
              <w:t xml:space="preserve"> </w:t>
            </w:r>
            <w:r w:rsidR="00E57867">
              <w:rPr>
                <w:rFonts w:ascii="Times New Roman" w:eastAsia="Times New Roman" w:hAnsi="Times New Roman" w:cs="Times New Roman"/>
                <w:sz w:val="24"/>
                <w:szCs w:val="24"/>
                <w:lang w:val="bg-BG"/>
              </w:rPr>
              <w:t>на</w:t>
            </w:r>
            <w:r w:rsidR="00E57867" w:rsidRPr="00827809">
              <w:rPr>
                <w:rFonts w:ascii="Times New Roman" w:eastAsia="Times New Roman" w:hAnsi="Times New Roman" w:cs="Times New Roman"/>
                <w:sz w:val="24"/>
                <w:szCs w:val="24"/>
                <w:lang w:val="bg-BG"/>
              </w:rPr>
              <w:t xml:space="preserve"> Директива </w:t>
            </w:r>
            <w:r w:rsidR="00E57867" w:rsidRPr="00827809">
              <w:rPr>
                <w:rFonts w:ascii="Times New Roman" w:eastAsia="Times New Roman" w:hAnsi="Times New Roman" w:cs="Times New Roman"/>
                <w:bCs/>
                <w:sz w:val="24"/>
                <w:szCs w:val="24"/>
                <w:lang w:val="bg-BG"/>
              </w:rPr>
              <w:t>2010/75/ЕС</w:t>
            </w:r>
            <w:r>
              <w:rPr>
                <w:rFonts w:ascii="Times New Roman" w:eastAsia="Times New Roman" w:hAnsi="Times New Roman" w:cs="Times New Roman"/>
                <w:sz w:val="24"/>
                <w:szCs w:val="24"/>
                <w:lang w:val="bg-BG"/>
              </w:rPr>
              <w:t>.</w:t>
            </w:r>
            <w:r w:rsidR="00BD5B51" w:rsidRPr="00BD5B51">
              <w:rPr>
                <w:rFonts w:ascii="Times New Roman" w:eastAsia="Times New Roman" w:hAnsi="Times New Roman" w:cs="Times New Roman"/>
                <w:sz w:val="24"/>
                <w:szCs w:val="24"/>
                <w:lang w:val="bg-BG"/>
              </w:rPr>
              <w:t xml:space="preserve"> В Наредбата липсва нормативно определена възможност за докладване включително за основанията за предоставяне на дерогация и на наложените условия в периода на нейното прилагане, предотвратяване на ненужно забавяне по отношение на вече определени задължения на оператора, както и добавянето на „за тази цел“.</w:t>
            </w:r>
          </w:p>
          <w:p w14:paraId="5E079562"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3FAB59A"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2415CF75" w14:textId="77777777" w:rsidR="00130DE9" w:rsidRPr="0026692E"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26692E">
              <w:rPr>
                <w:rFonts w:ascii="Times New Roman" w:eastAsia="Times New Roman" w:hAnsi="Times New Roman" w:cs="Times New Roman"/>
                <w:sz w:val="24"/>
                <w:szCs w:val="24"/>
                <w:lang w:val="bg-BG"/>
              </w:rPr>
              <w:t xml:space="preserve"> </w:t>
            </w:r>
          </w:p>
          <w:p w14:paraId="73C46E4D"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Този вариант не е свързан с въздействие върху малките и средните предприятия.</w:t>
            </w:r>
          </w:p>
          <w:p w14:paraId="51C88605"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p>
          <w:p w14:paraId="14CA4603"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Този вариант не е свързан с промяна на административната тежест.</w:t>
            </w:r>
          </w:p>
          <w:p w14:paraId="2EEC8C8D"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43D8BE30" w14:textId="77777777" w:rsidR="00130DE9" w:rsidRPr="00AB3EEB" w:rsidRDefault="00130DE9" w:rsidP="004F575B">
            <w:pPr>
              <w:spacing w:before="120" w:after="120" w:line="240"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Специфични въздействия:</w:t>
            </w:r>
            <w:r>
              <w:rPr>
                <w:rFonts w:ascii="Times New Roman" w:eastAsia="Times New Roman" w:hAnsi="Times New Roman" w:cs="Times New Roman"/>
                <w:b/>
                <w:sz w:val="24"/>
                <w:szCs w:val="24"/>
                <w:lang w:val="bg-BG"/>
              </w:rPr>
              <w:t xml:space="preserve"> </w:t>
            </w:r>
            <w:r w:rsidRPr="00AB3EEB">
              <w:rPr>
                <w:rFonts w:ascii="Times New Roman" w:eastAsia="Times New Roman" w:hAnsi="Times New Roman" w:cs="Times New Roman"/>
                <w:sz w:val="24"/>
                <w:szCs w:val="24"/>
                <w:lang w:val="bg-BG"/>
              </w:rPr>
              <w:t>не се откриват.</w:t>
            </w:r>
          </w:p>
          <w:p w14:paraId="6D04FD6B"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D01FB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bg-BG"/>
              </w:rPr>
              <w:t>няма да окаже въздействие върху МСП.</w:t>
            </w:r>
          </w:p>
          <w:p w14:paraId="737AE4BC"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няма да увеличи административната тежест.</w:t>
            </w:r>
          </w:p>
          <w:p w14:paraId="4CA5EBAB" w14:textId="77777777" w:rsidR="00130DE9" w:rsidRPr="00C93DF1" w:rsidRDefault="00130DE9" w:rsidP="004F575B">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C93DF1">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144EE434" w14:textId="77777777" w:rsidR="00130DE9" w:rsidRDefault="00130DE9" w:rsidP="004F575B">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319553A4" w14:textId="77777777" w:rsidR="00130DE9" w:rsidRDefault="00130DE9" w:rsidP="004F575B">
            <w:pPr>
              <w:spacing w:before="120" w:after="120" w:line="240" w:lineRule="auto"/>
              <w:jc w:val="both"/>
              <w:rPr>
                <w:rFonts w:ascii="Times New Roman" w:eastAsia="Times New Roman" w:hAnsi="Times New Roman" w:cs="Times New Roman"/>
                <w:b/>
                <w:sz w:val="24"/>
                <w:szCs w:val="24"/>
                <w:lang w:val="bg-BG"/>
              </w:rPr>
            </w:pPr>
          </w:p>
          <w:p w14:paraId="48B68F9F"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 xml:space="preserve">2 „Приемане на Постановление на Министерския съвет </w:t>
            </w:r>
            <w:r w:rsidRPr="00FF4476">
              <w:rPr>
                <w:rFonts w:ascii="Times New Roman" w:eastAsia="Times New Roman" w:hAnsi="Times New Roman" w:cs="Times New Roman"/>
                <w:b/>
                <w:sz w:val="24"/>
                <w:szCs w:val="24"/>
                <w:lang w:val="bg-BG"/>
              </w:rPr>
              <w:t xml:space="preserve">за изменение и допълнение на </w:t>
            </w:r>
            <w:r w:rsidRPr="00734C98">
              <w:rPr>
                <w:rFonts w:ascii="Times New Roman" w:eastAsia="Times New Roman" w:hAnsi="Times New Roman" w:cs="Times New Roman"/>
                <w:b/>
                <w:i/>
                <w:sz w:val="24"/>
                <w:szCs w:val="24"/>
                <w:lang w:val="bg-BG"/>
              </w:rPr>
              <w:t>Наредба за реда и начина за организиране на националните инвентаризации на емисиите на вредни вещества и парникови газове в атмосферата</w:t>
            </w:r>
            <w:r w:rsidRPr="00076E63">
              <w:rPr>
                <w:rFonts w:ascii="Times New Roman" w:eastAsia="Times New Roman" w:hAnsi="Times New Roman" w:cs="Times New Roman"/>
                <w:b/>
                <w:sz w:val="24"/>
                <w:szCs w:val="24"/>
                <w:lang w:val="bg-BG"/>
              </w:rPr>
              <w:t>“:</w:t>
            </w:r>
          </w:p>
          <w:p w14:paraId="1EB0A6D2"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79FC9AE1" w14:textId="657D9B6F" w:rsidR="00B133A3" w:rsidRDefault="00130DE9" w:rsidP="00B133A3">
            <w:pPr>
              <w:spacing w:before="120" w:after="120" w:line="240" w:lineRule="auto"/>
              <w:jc w:val="both"/>
              <w:rPr>
                <w:rFonts w:ascii="Times New Roman" w:eastAsia="Times New Roman" w:hAnsi="Times New Roman" w:cs="Times New Roman"/>
                <w:bCs/>
                <w:sz w:val="24"/>
                <w:szCs w:val="24"/>
                <w:lang w:val="bg-BG" w:eastAsia="bg-BG"/>
              </w:rPr>
            </w:pPr>
            <w:r>
              <w:rPr>
                <w:rFonts w:ascii="Times New Roman" w:eastAsia="Times New Roman" w:hAnsi="Times New Roman" w:cs="Times New Roman"/>
                <w:sz w:val="24"/>
                <w:szCs w:val="24"/>
                <w:lang w:val="bg-BG"/>
              </w:rPr>
              <w:t xml:space="preserve">С проекта на ПМС за изменение и допълнение на </w:t>
            </w:r>
            <w:r w:rsidR="00B133A3" w:rsidRPr="00B133A3">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Pr>
                <w:rFonts w:ascii="Times New Roman" w:eastAsia="Times New Roman" w:hAnsi="Times New Roman" w:cs="Times New Roman"/>
                <w:sz w:val="24"/>
                <w:szCs w:val="24"/>
                <w:lang w:val="bg-BG"/>
              </w:rPr>
              <w:t xml:space="preserve"> ще се </w:t>
            </w:r>
            <w:r w:rsidR="00B133A3">
              <w:rPr>
                <w:rFonts w:ascii="Times New Roman" w:eastAsia="Times New Roman" w:hAnsi="Times New Roman" w:cs="Times New Roman"/>
                <w:sz w:val="24"/>
                <w:szCs w:val="24"/>
                <w:lang w:val="bg-BG"/>
              </w:rPr>
              <w:t xml:space="preserve">транспонират </w:t>
            </w:r>
            <w:r w:rsidR="00B133A3" w:rsidRPr="0074766C">
              <w:rPr>
                <w:rFonts w:ascii="Times New Roman" w:eastAsia="Times New Roman" w:hAnsi="Times New Roman" w:cs="Times New Roman"/>
                <w:sz w:val="24"/>
                <w:szCs w:val="24"/>
                <w:lang w:val="bg-BG"/>
              </w:rPr>
              <w:t xml:space="preserve">последните изменения </w:t>
            </w:r>
            <w:r w:rsidR="00B133A3" w:rsidRPr="00CE5B41">
              <w:rPr>
                <w:rFonts w:ascii="Times New Roman" w:eastAsia="Times New Roman" w:hAnsi="Times New Roman" w:cs="Times New Roman"/>
                <w:sz w:val="24"/>
                <w:szCs w:val="24"/>
                <w:lang w:val="bg-BG"/>
              </w:rPr>
              <w:t xml:space="preserve">в </w:t>
            </w:r>
            <w:r w:rsidR="00B133A3" w:rsidRPr="00CE5B41">
              <w:rPr>
                <w:rFonts w:ascii="Times New Roman" w:eastAsia="Times New Roman" w:hAnsi="Times New Roman" w:cs="Times New Roman"/>
                <w:bCs/>
                <w:sz w:val="24"/>
                <w:szCs w:val="24"/>
                <w:lang w:val="bg-BG"/>
              </w:rPr>
              <w:t>Глава III и Приложение</w:t>
            </w:r>
            <w:r w:rsidR="00B133A3" w:rsidRPr="00F832C2">
              <w:rPr>
                <w:rFonts w:ascii="Times New Roman" w:eastAsia="Times New Roman" w:hAnsi="Times New Roman" w:cs="Times New Roman"/>
                <w:bCs/>
                <w:sz w:val="24"/>
                <w:szCs w:val="24"/>
                <w:lang w:val="ru-RU"/>
              </w:rPr>
              <w:t xml:space="preserve"> </w:t>
            </w:r>
            <w:r w:rsidR="00B133A3" w:rsidRPr="00415FF5">
              <w:rPr>
                <w:rFonts w:ascii="Times New Roman" w:eastAsia="Times New Roman" w:hAnsi="Times New Roman" w:cs="Times New Roman"/>
                <w:bCs/>
                <w:sz w:val="24"/>
                <w:szCs w:val="24"/>
              </w:rPr>
              <w:t>V</w:t>
            </w:r>
            <w:r w:rsidR="00B133A3" w:rsidRPr="0074766C">
              <w:rPr>
                <w:rFonts w:ascii="Times New Roman" w:eastAsia="Times New Roman" w:hAnsi="Times New Roman" w:cs="Times New Roman"/>
                <w:sz w:val="24"/>
                <w:szCs w:val="24"/>
                <w:lang w:val="bg-BG"/>
              </w:rPr>
              <w:t xml:space="preserve"> </w:t>
            </w:r>
            <w:r w:rsidR="00B133A3">
              <w:rPr>
                <w:rFonts w:ascii="Times New Roman" w:eastAsia="Times New Roman" w:hAnsi="Times New Roman" w:cs="Times New Roman"/>
                <w:sz w:val="24"/>
                <w:szCs w:val="24"/>
                <w:lang w:val="bg-BG"/>
              </w:rPr>
              <w:t xml:space="preserve">на </w:t>
            </w:r>
            <w:r w:rsidR="00B133A3" w:rsidRPr="003F490E">
              <w:rPr>
                <w:rFonts w:ascii="Times New Roman" w:eastAsia="Times New Roman" w:hAnsi="Times New Roman" w:cs="Times New Roman"/>
                <w:sz w:val="24"/>
                <w:szCs w:val="24"/>
                <w:lang w:val="bg-BG"/>
              </w:rPr>
              <w:t xml:space="preserve">Директива </w:t>
            </w:r>
            <w:r w:rsidR="00B133A3" w:rsidRPr="00827FAE">
              <w:rPr>
                <w:rFonts w:ascii="Times New Roman" w:eastAsia="Times New Roman" w:hAnsi="Times New Roman" w:cs="Times New Roman"/>
                <w:bCs/>
                <w:sz w:val="24"/>
                <w:szCs w:val="24"/>
                <w:lang w:val="bg-BG" w:eastAsia="bg-BG"/>
              </w:rPr>
              <w:t>2010/75/ЕС</w:t>
            </w:r>
            <w:r w:rsidR="00E57867" w:rsidRPr="0074766C">
              <w:rPr>
                <w:rFonts w:ascii="Times New Roman" w:eastAsia="Times New Roman" w:hAnsi="Times New Roman" w:cs="Times New Roman"/>
                <w:sz w:val="24"/>
                <w:szCs w:val="24"/>
                <w:lang w:val="bg-BG"/>
              </w:rPr>
              <w:t xml:space="preserve">, въведени от </w:t>
            </w:r>
            <w:r w:rsidR="00E57867">
              <w:rPr>
                <w:rFonts w:ascii="Times New Roman" w:eastAsia="Times New Roman" w:hAnsi="Times New Roman" w:cs="Times New Roman"/>
                <w:sz w:val="24"/>
                <w:szCs w:val="24"/>
                <w:lang w:val="bg-BG"/>
              </w:rPr>
              <w:t>Д</w:t>
            </w:r>
            <w:r w:rsidR="00E57867" w:rsidRPr="0074766C">
              <w:rPr>
                <w:rFonts w:ascii="Times New Roman" w:eastAsia="Times New Roman" w:hAnsi="Times New Roman" w:cs="Times New Roman"/>
                <w:sz w:val="24"/>
                <w:szCs w:val="24"/>
                <w:lang w:val="bg-BG" w:eastAsia="bg-BG"/>
              </w:rPr>
              <w:t>иректива</w:t>
            </w:r>
            <w:r w:rsidR="00E57867" w:rsidRPr="00AB60D0">
              <w:rPr>
                <w:rFonts w:ascii="Times New Roman" w:eastAsia="Times New Roman" w:hAnsi="Times New Roman" w:cs="Times New Roman"/>
                <w:sz w:val="24"/>
                <w:szCs w:val="24"/>
                <w:lang w:val="bg-BG" w:eastAsia="bg-BG"/>
              </w:rPr>
              <w:t xml:space="preserve"> (ЕС) 2024/</w:t>
            </w:r>
            <w:r w:rsidR="00E57867">
              <w:rPr>
                <w:rFonts w:ascii="Times New Roman" w:eastAsia="Times New Roman" w:hAnsi="Times New Roman" w:cs="Times New Roman"/>
                <w:sz w:val="24"/>
                <w:szCs w:val="24"/>
                <w:lang w:val="bg-BG" w:eastAsia="bg-BG"/>
              </w:rPr>
              <w:t>1785</w:t>
            </w:r>
            <w:r w:rsidR="00B133A3">
              <w:rPr>
                <w:rFonts w:ascii="Times New Roman" w:eastAsia="Times New Roman" w:hAnsi="Times New Roman" w:cs="Times New Roman"/>
                <w:bCs/>
                <w:sz w:val="24"/>
                <w:szCs w:val="24"/>
                <w:lang w:val="bg-BG" w:eastAsia="bg-BG"/>
              </w:rPr>
              <w:t>.</w:t>
            </w:r>
          </w:p>
          <w:p w14:paraId="1EC0DE1F" w14:textId="66675268" w:rsidR="00176F43" w:rsidRDefault="00176F43" w:rsidP="00B133A3">
            <w:pPr>
              <w:spacing w:before="120" w:after="120" w:line="240" w:lineRule="auto"/>
              <w:jc w:val="both"/>
              <w:rPr>
                <w:rFonts w:ascii="Times New Roman" w:eastAsia="Times New Roman" w:hAnsi="Times New Roman" w:cs="Times New Roman"/>
                <w:bCs/>
                <w:sz w:val="24"/>
                <w:szCs w:val="24"/>
                <w:lang w:val="bg-BG" w:eastAsia="bg-BG"/>
              </w:rPr>
            </w:pPr>
            <w:r>
              <w:rPr>
                <w:rFonts w:ascii="Times New Roman" w:eastAsia="Times New Roman" w:hAnsi="Times New Roman" w:cs="Times New Roman"/>
                <w:sz w:val="24"/>
                <w:szCs w:val="24"/>
                <w:lang w:val="bg-BG"/>
              </w:rPr>
              <w:t xml:space="preserve">Член 7 </w:t>
            </w:r>
            <w:r w:rsidR="00F035EE">
              <w:rPr>
                <w:rFonts w:ascii="Times New Roman" w:eastAsia="Times New Roman" w:hAnsi="Times New Roman" w:cs="Times New Roman"/>
                <w:sz w:val="24"/>
                <w:szCs w:val="24"/>
                <w:lang w:val="bg-BG"/>
              </w:rPr>
              <w:t xml:space="preserve">ще отразява новия текст на </w:t>
            </w:r>
            <w:r w:rsidR="00BD5B51" w:rsidRPr="00BD5B51">
              <w:rPr>
                <w:rFonts w:ascii="Times New Roman" w:eastAsia="Times New Roman" w:hAnsi="Times New Roman" w:cs="Times New Roman"/>
                <w:sz w:val="24"/>
                <w:szCs w:val="24"/>
                <w:lang w:val="bg-BG"/>
              </w:rPr>
              <w:t>чл. 1, т.</w:t>
            </w:r>
            <w:r w:rsidR="00543040">
              <w:rPr>
                <w:rFonts w:ascii="Times New Roman" w:eastAsia="Times New Roman" w:hAnsi="Times New Roman" w:cs="Times New Roman"/>
                <w:sz w:val="24"/>
                <w:szCs w:val="24"/>
                <w:lang w:val="bg-BG"/>
              </w:rPr>
              <w:t xml:space="preserve"> </w:t>
            </w:r>
            <w:r w:rsidR="00BD5B51" w:rsidRPr="00BD5B51">
              <w:rPr>
                <w:rFonts w:ascii="Times New Roman" w:eastAsia="Times New Roman" w:hAnsi="Times New Roman" w:cs="Times New Roman"/>
                <w:sz w:val="24"/>
                <w:szCs w:val="24"/>
                <w:lang w:val="bg-BG"/>
              </w:rPr>
              <w:t>32</w:t>
            </w:r>
            <w:r w:rsidR="00BD5B51">
              <w:rPr>
                <w:rFonts w:ascii="Times New Roman" w:eastAsia="Times New Roman" w:hAnsi="Times New Roman" w:cs="Times New Roman"/>
                <w:sz w:val="24"/>
                <w:szCs w:val="24"/>
                <w:lang w:val="bg-BG"/>
              </w:rPr>
              <w:t xml:space="preserve"> </w:t>
            </w:r>
            <w:r w:rsidR="00BD5B51" w:rsidRPr="00BD5B51">
              <w:rPr>
                <w:rFonts w:ascii="Times New Roman" w:eastAsia="Times New Roman" w:hAnsi="Times New Roman" w:cs="Times New Roman"/>
                <w:sz w:val="24"/>
                <w:szCs w:val="24"/>
                <w:lang w:val="bg-BG"/>
              </w:rPr>
              <w:t>от Директива (ЕС) 2024/1785</w:t>
            </w:r>
            <w:r w:rsidR="00BD5B51">
              <w:rPr>
                <w:rFonts w:ascii="Times New Roman" w:eastAsia="Times New Roman" w:hAnsi="Times New Roman" w:cs="Times New Roman"/>
                <w:sz w:val="24"/>
                <w:szCs w:val="24"/>
                <w:lang w:val="bg-BG"/>
              </w:rPr>
              <w:t xml:space="preserve">, </w:t>
            </w:r>
            <w:r w:rsidR="00F035EE">
              <w:rPr>
                <w:rFonts w:ascii="Times New Roman" w:eastAsia="Times New Roman" w:hAnsi="Times New Roman" w:cs="Times New Roman"/>
                <w:sz w:val="24"/>
                <w:szCs w:val="24"/>
                <w:lang w:val="bg-BG"/>
              </w:rPr>
              <w:t>като се добави уточнението, че правилото на разпоредбата се прилага за горивни инсталации, които използват за тази цел единствено горива с ниско съдържание на сяра</w:t>
            </w:r>
            <w:r w:rsidR="00BD5B51">
              <w:rPr>
                <w:rFonts w:ascii="Times New Roman" w:eastAsia="Times New Roman" w:hAnsi="Times New Roman" w:cs="Times New Roman"/>
                <w:sz w:val="24"/>
                <w:szCs w:val="24"/>
                <w:lang w:val="bg-BG"/>
              </w:rPr>
              <w:t>.</w:t>
            </w:r>
          </w:p>
          <w:p w14:paraId="292EAF5E" w14:textId="6C106305" w:rsidR="005E0C63" w:rsidRPr="005E0C63" w:rsidRDefault="005E0C63" w:rsidP="005E0C63">
            <w:pPr>
              <w:spacing w:before="120" w:after="120" w:line="240" w:lineRule="auto"/>
              <w:jc w:val="both"/>
              <w:rPr>
                <w:rFonts w:ascii="Times New Roman" w:eastAsia="Times New Roman" w:hAnsi="Times New Roman" w:cs="Times New Roman"/>
                <w:sz w:val="24"/>
                <w:szCs w:val="24"/>
                <w:lang w:val="bg-BG"/>
              </w:rPr>
            </w:pPr>
            <w:r w:rsidRPr="005E0C63">
              <w:rPr>
                <w:rFonts w:ascii="Times New Roman" w:eastAsia="Times New Roman" w:hAnsi="Times New Roman" w:cs="Times New Roman"/>
                <w:sz w:val="24"/>
                <w:szCs w:val="24"/>
                <w:lang w:val="bg-BG"/>
              </w:rPr>
              <w:t>Член 9 ще отрази новия текст на чл. 1, т.</w:t>
            </w:r>
            <w:r w:rsidR="00543040">
              <w:rPr>
                <w:rFonts w:ascii="Times New Roman" w:eastAsia="Times New Roman" w:hAnsi="Times New Roman" w:cs="Times New Roman"/>
                <w:sz w:val="24"/>
                <w:szCs w:val="24"/>
                <w:lang w:val="bg-BG"/>
              </w:rPr>
              <w:t xml:space="preserve"> </w:t>
            </w:r>
            <w:r w:rsidRPr="005E0C63">
              <w:rPr>
                <w:rFonts w:ascii="Times New Roman" w:eastAsia="Times New Roman" w:hAnsi="Times New Roman" w:cs="Times New Roman"/>
                <w:sz w:val="24"/>
                <w:szCs w:val="24"/>
                <w:lang w:val="bg-BG"/>
              </w:rPr>
              <w:t>32 и т.</w:t>
            </w:r>
            <w:r w:rsidR="00543040">
              <w:rPr>
                <w:rFonts w:ascii="Times New Roman" w:eastAsia="Times New Roman" w:hAnsi="Times New Roman" w:cs="Times New Roman"/>
                <w:sz w:val="24"/>
                <w:szCs w:val="24"/>
                <w:lang w:val="bg-BG"/>
              </w:rPr>
              <w:t xml:space="preserve"> </w:t>
            </w:r>
            <w:r w:rsidRPr="005E0C63">
              <w:rPr>
                <w:rFonts w:ascii="Times New Roman" w:eastAsia="Times New Roman" w:hAnsi="Times New Roman" w:cs="Times New Roman"/>
                <w:sz w:val="24"/>
                <w:szCs w:val="24"/>
                <w:lang w:val="bg-BG"/>
              </w:rPr>
              <w:t>33 от Директива (ЕС) 2024/1785</w:t>
            </w:r>
            <w:r>
              <w:rPr>
                <w:rFonts w:ascii="Times New Roman" w:eastAsia="Times New Roman" w:hAnsi="Times New Roman" w:cs="Times New Roman"/>
                <w:sz w:val="24"/>
                <w:szCs w:val="24"/>
                <w:lang w:val="bg-BG"/>
              </w:rPr>
              <w:t xml:space="preserve">, </w:t>
            </w:r>
            <w:r w:rsidRPr="005E0C63">
              <w:rPr>
                <w:rFonts w:ascii="Times New Roman" w:eastAsia="Times New Roman" w:hAnsi="Times New Roman" w:cs="Times New Roman"/>
                <w:sz w:val="24"/>
                <w:szCs w:val="24"/>
                <w:lang w:val="bg-BG"/>
              </w:rPr>
              <w:t>като се добави задължението на министъра на околната среда и водите да докладва включително за основанията за предоставяне на дерогация, както и за наложените условия в периода на нейното прилагане</w:t>
            </w:r>
            <w:r>
              <w:rPr>
                <w:rFonts w:ascii="Times New Roman" w:eastAsia="Times New Roman" w:hAnsi="Times New Roman" w:cs="Times New Roman"/>
                <w:sz w:val="24"/>
                <w:szCs w:val="24"/>
                <w:lang w:val="bg-BG"/>
              </w:rPr>
              <w:t>.</w:t>
            </w:r>
            <w:r w:rsidRPr="005E0C63">
              <w:rPr>
                <w:rFonts w:ascii="Times New Roman" w:eastAsia="Times New Roman" w:hAnsi="Times New Roman" w:cs="Times New Roman"/>
                <w:sz w:val="24"/>
                <w:szCs w:val="24"/>
                <w:lang w:val="bg-BG"/>
              </w:rPr>
              <w:t xml:space="preserve"> </w:t>
            </w:r>
          </w:p>
          <w:p w14:paraId="7F0A82AF" w14:textId="2E736079" w:rsidR="005E0C63" w:rsidRPr="005E0C63" w:rsidRDefault="005E0C63" w:rsidP="005E0C63">
            <w:pPr>
              <w:spacing w:before="120" w:after="120" w:line="240" w:lineRule="auto"/>
              <w:jc w:val="both"/>
              <w:rPr>
                <w:rFonts w:ascii="Times New Roman" w:eastAsia="Times New Roman" w:hAnsi="Times New Roman" w:cs="Times New Roman"/>
                <w:sz w:val="24"/>
                <w:szCs w:val="24"/>
                <w:lang w:val="bg-BG"/>
              </w:rPr>
            </w:pPr>
            <w:r w:rsidRPr="005E0C63">
              <w:rPr>
                <w:rFonts w:ascii="Times New Roman" w:eastAsia="Times New Roman" w:hAnsi="Times New Roman" w:cs="Times New Roman"/>
                <w:sz w:val="24"/>
                <w:szCs w:val="24"/>
                <w:lang w:val="bg-BG"/>
              </w:rPr>
              <w:t>Приложение № 1, част 3, т. 8, втори абзац ще отрази новия текст на Приложение VI, част 3, параграф 8, трета алинея от Директива (ЕС) 2024/1785</w:t>
            </w:r>
            <w:r>
              <w:rPr>
                <w:rFonts w:ascii="Times New Roman" w:eastAsia="Times New Roman" w:hAnsi="Times New Roman" w:cs="Times New Roman"/>
                <w:sz w:val="24"/>
                <w:szCs w:val="24"/>
                <w:lang w:val="bg-BG"/>
              </w:rPr>
              <w:t>,</w:t>
            </w:r>
            <w:r w:rsidRPr="005E0C63">
              <w:rPr>
                <w:rFonts w:ascii="Times New Roman" w:eastAsia="Times New Roman" w:hAnsi="Times New Roman" w:cs="Times New Roman"/>
                <w:sz w:val="24"/>
                <w:szCs w:val="24"/>
                <w:lang w:val="bg-BG"/>
              </w:rPr>
              <w:t xml:space="preserve"> като се добави допълнението „без ненужно забавяне“ в случаите, когато операторът на горивна инсталация уведомява директора на съответната регионална инспекция за резултатите от проверката на автоматичната система за измерване. </w:t>
            </w:r>
          </w:p>
          <w:p w14:paraId="51447619" w14:textId="720AAD41" w:rsidR="005E0C63" w:rsidRPr="005E0C63" w:rsidRDefault="005E0C63" w:rsidP="005E0C63">
            <w:pPr>
              <w:spacing w:before="120" w:after="120" w:line="240" w:lineRule="auto"/>
              <w:jc w:val="both"/>
              <w:rPr>
                <w:rFonts w:ascii="Times New Roman" w:eastAsia="Times New Roman" w:hAnsi="Times New Roman" w:cs="Times New Roman"/>
                <w:sz w:val="24"/>
                <w:szCs w:val="24"/>
                <w:lang w:val="bg-BG"/>
              </w:rPr>
            </w:pPr>
            <w:r w:rsidRPr="005E0C63">
              <w:rPr>
                <w:rFonts w:ascii="Times New Roman" w:eastAsia="Times New Roman" w:hAnsi="Times New Roman" w:cs="Times New Roman"/>
                <w:sz w:val="24"/>
                <w:szCs w:val="24"/>
                <w:lang w:val="bg-BG"/>
              </w:rPr>
              <w:t>Приложение № 1, част 3, т. 10, втори абзац ще отрази новия текст на Приложение VI, част 3, параграф 10, втора алинея от Директива (ЕС) 2024/1785</w:t>
            </w:r>
            <w:r>
              <w:rPr>
                <w:rFonts w:ascii="Times New Roman" w:eastAsia="Times New Roman" w:hAnsi="Times New Roman" w:cs="Times New Roman"/>
                <w:sz w:val="24"/>
                <w:szCs w:val="24"/>
                <w:lang w:val="bg-BG"/>
              </w:rPr>
              <w:t xml:space="preserve">, </w:t>
            </w:r>
            <w:r w:rsidRPr="005E0C63">
              <w:rPr>
                <w:rFonts w:ascii="Times New Roman" w:eastAsia="Times New Roman" w:hAnsi="Times New Roman" w:cs="Times New Roman"/>
                <w:sz w:val="24"/>
                <w:szCs w:val="24"/>
                <w:lang w:val="bg-BG"/>
              </w:rPr>
              <w:t xml:space="preserve">като се добави допълнението „без ненужно забавяне“ в случаите, когато директорът на съответната регионална инспекция изисква от оператора да вземе адекватни мерки за подобряване надеждността на автоматичната система за измерване. </w:t>
            </w:r>
          </w:p>
          <w:p w14:paraId="6ACEACB6" w14:textId="77777777" w:rsidR="00130DE9" w:rsidRPr="00076E63" w:rsidRDefault="00130DE9" w:rsidP="004F575B">
            <w:pPr>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5C4AF71" w14:textId="7EDBA5EE" w:rsidR="00B133A3" w:rsidRDefault="00F035EE" w:rsidP="004F575B">
            <w:pPr>
              <w:spacing w:before="120" w:after="120" w:line="240" w:lineRule="auto"/>
              <w:jc w:val="both"/>
              <w:rPr>
                <w:rFonts w:ascii="Times New Roman" w:hAnsi="Times New Roman" w:cs="Times New Roman"/>
                <w:sz w:val="24"/>
                <w:szCs w:val="24"/>
                <w:lang w:val="bg-BG"/>
              </w:rPr>
            </w:pPr>
            <w:r>
              <w:rPr>
                <w:rFonts w:ascii="Times New Roman" w:eastAsia="Times New Roman" w:hAnsi="Times New Roman" w:cs="Times New Roman"/>
                <w:sz w:val="24"/>
                <w:szCs w:val="24"/>
                <w:lang w:val="bg-BG"/>
              </w:rPr>
              <w:t>Щ</w:t>
            </w:r>
            <w:r w:rsidR="00130DE9" w:rsidRPr="001A5A8E">
              <w:rPr>
                <w:rFonts w:ascii="Times New Roman" w:eastAsia="Times New Roman" w:hAnsi="Times New Roman" w:cs="Times New Roman"/>
                <w:sz w:val="24"/>
                <w:szCs w:val="24"/>
                <w:lang w:val="bg-BG"/>
              </w:rPr>
              <w:t>е е налице п</w:t>
            </w:r>
            <w:r w:rsidR="00130DE9" w:rsidRPr="001A5A8E">
              <w:rPr>
                <w:rFonts w:ascii="Times New Roman" w:eastAsia="Times New Roman" w:hAnsi="Times New Roman" w:cs="Times New Roman"/>
                <w:bCs/>
                <w:sz w:val="24"/>
                <w:szCs w:val="24"/>
                <w:lang w:val="bg-BG"/>
              </w:rPr>
              <w:t>ривеждане в съответствие с правото на Европейския съюз</w:t>
            </w:r>
            <w:r w:rsidR="00B133A3">
              <w:rPr>
                <w:rFonts w:ascii="Times New Roman" w:eastAsia="Times New Roman" w:hAnsi="Times New Roman" w:cs="Times New Roman"/>
                <w:bCs/>
                <w:sz w:val="24"/>
                <w:szCs w:val="24"/>
                <w:lang w:val="bg-BG"/>
              </w:rPr>
              <w:t>.</w:t>
            </w:r>
            <w:r w:rsidR="00130DE9" w:rsidRPr="001A5A8E">
              <w:rPr>
                <w:rFonts w:ascii="Times New Roman" w:eastAsia="Times New Roman" w:hAnsi="Times New Roman" w:cs="Times New Roman"/>
                <w:sz w:val="24"/>
                <w:szCs w:val="24"/>
                <w:lang w:val="bg-BG"/>
              </w:rPr>
              <w:t xml:space="preserve"> </w:t>
            </w:r>
            <w:r w:rsidR="00130DE9">
              <w:rPr>
                <w:rFonts w:ascii="Times New Roman" w:eastAsia="Times New Roman" w:hAnsi="Times New Roman" w:cs="Times New Roman"/>
                <w:sz w:val="24"/>
                <w:szCs w:val="24"/>
                <w:lang w:val="bg-BG"/>
              </w:rPr>
              <w:t>Текстовете в наредбата ще са актуализирани, отразявайки европейското законодателство</w:t>
            </w:r>
            <w:r w:rsidR="00B133A3">
              <w:rPr>
                <w:rFonts w:ascii="Times New Roman" w:eastAsia="Times New Roman" w:hAnsi="Times New Roman" w:cs="Times New Roman"/>
                <w:sz w:val="24"/>
                <w:szCs w:val="24"/>
                <w:lang w:val="bg-BG"/>
              </w:rPr>
              <w:t>, като п</w:t>
            </w:r>
            <w:r w:rsidR="00130DE9" w:rsidRPr="000F1D39">
              <w:rPr>
                <w:rFonts w:ascii="Times New Roman" w:hAnsi="Times New Roman" w:cs="Times New Roman"/>
                <w:sz w:val="24"/>
                <w:szCs w:val="24"/>
                <w:lang w:val="bg-BG"/>
              </w:rPr>
              <w:t xml:space="preserve">ривеждането на националното законодателство в съответствие с правото на ЕС е значимо за държавните органи, тъй като осигурява изпълнение на ангажиментите и избягване на риск от санкции. </w:t>
            </w:r>
          </w:p>
          <w:p w14:paraId="358B3620" w14:textId="77777777" w:rsidR="00130DE9" w:rsidRPr="00356D5F" w:rsidRDefault="00130DE9" w:rsidP="004F575B">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Положителните въздействия от Вариант 2 са по отношение </w:t>
            </w:r>
            <w:r w:rsidR="00B133A3">
              <w:rPr>
                <w:rFonts w:ascii="Times New Roman" w:eastAsia="Times New Roman" w:hAnsi="Times New Roman" w:cs="Times New Roman"/>
                <w:sz w:val="24"/>
                <w:szCs w:val="24"/>
                <w:lang w:val="bg-BG"/>
              </w:rPr>
              <w:t xml:space="preserve">осигуряването на спазването на </w:t>
            </w:r>
            <w:r w:rsidR="00B133A3" w:rsidRPr="00B133A3">
              <w:rPr>
                <w:rFonts w:ascii="Times New Roman" w:eastAsia="Times New Roman" w:hAnsi="Times New Roman" w:cs="Times New Roman"/>
                <w:sz w:val="24"/>
                <w:szCs w:val="24"/>
                <w:lang w:val="bg-BG"/>
              </w:rPr>
              <w:t xml:space="preserve">последните изменения в </w:t>
            </w:r>
            <w:r w:rsidR="00B133A3" w:rsidRPr="00B133A3">
              <w:rPr>
                <w:rFonts w:ascii="Times New Roman" w:eastAsia="Times New Roman" w:hAnsi="Times New Roman" w:cs="Times New Roman"/>
                <w:bCs/>
                <w:sz w:val="24"/>
                <w:szCs w:val="24"/>
                <w:lang w:val="bg-BG"/>
              </w:rPr>
              <w:t>Глава III и Приложение</w:t>
            </w:r>
            <w:r w:rsidR="00B133A3" w:rsidRPr="00F832C2">
              <w:rPr>
                <w:rFonts w:ascii="Times New Roman" w:eastAsia="Times New Roman" w:hAnsi="Times New Roman" w:cs="Times New Roman"/>
                <w:bCs/>
                <w:sz w:val="24"/>
                <w:szCs w:val="24"/>
                <w:lang w:val="ru-RU"/>
              </w:rPr>
              <w:t xml:space="preserve"> </w:t>
            </w:r>
            <w:r w:rsidR="00B133A3" w:rsidRPr="00B133A3">
              <w:rPr>
                <w:rFonts w:ascii="Times New Roman" w:eastAsia="Times New Roman" w:hAnsi="Times New Roman" w:cs="Times New Roman"/>
                <w:bCs/>
                <w:sz w:val="24"/>
                <w:szCs w:val="24"/>
              </w:rPr>
              <w:t>V</w:t>
            </w:r>
            <w:r w:rsidR="00B133A3" w:rsidRPr="00B133A3">
              <w:rPr>
                <w:rFonts w:ascii="Times New Roman" w:eastAsia="Times New Roman" w:hAnsi="Times New Roman" w:cs="Times New Roman"/>
                <w:sz w:val="24"/>
                <w:szCs w:val="24"/>
                <w:lang w:val="bg-BG"/>
              </w:rPr>
              <w:t xml:space="preserve"> </w:t>
            </w:r>
            <w:r w:rsidR="00B133A3">
              <w:rPr>
                <w:rFonts w:ascii="Times New Roman" w:eastAsia="Times New Roman" w:hAnsi="Times New Roman" w:cs="Times New Roman"/>
                <w:sz w:val="24"/>
                <w:szCs w:val="24"/>
                <w:lang w:val="bg-BG"/>
              </w:rPr>
              <w:t xml:space="preserve">на </w:t>
            </w:r>
            <w:r w:rsidR="004F575B" w:rsidRPr="003F490E">
              <w:rPr>
                <w:rFonts w:ascii="Times New Roman" w:eastAsia="Times New Roman" w:hAnsi="Times New Roman" w:cs="Times New Roman"/>
                <w:sz w:val="24"/>
                <w:szCs w:val="24"/>
                <w:lang w:val="bg-BG"/>
              </w:rPr>
              <w:t xml:space="preserve">Директива </w:t>
            </w:r>
            <w:r w:rsidR="004F575B" w:rsidRPr="00827FAE">
              <w:rPr>
                <w:rFonts w:ascii="Times New Roman" w:eastAsia="Times New Roman" w:hAnsi="Times New Roman" w:cs="Times New Roman"/>
                <w:bCs/>
                <w:sz w:val="24"/>
                <w:szCs w:val="24"/>
                <w:lang w:val="bg-BG" w:eastAsia="bg-BG"/>
              </w:rPr>
              <w:t>2010/75/ЕС</w:t>
            </w:r>
            <w:r w:rsidR="00B133A3">
              <w:rPr>
                <w:rFonts w:ascii="Times New Roman" w:eastAsia="Times New Roman" w:hAnsi="Times New Roman" w:cs="Times New Roman"/>
                <w:bCs/>
                <w:sz w:val="24"/>
                <w:szCs w:val="24"/>
                <w:lang w:val="bg-BG"/>
              </w:rPr>
              <w:t xml:space="preserve">, </w:t>
            </w:r>
            <w:r w:rsidR="00B133A3">
              <w:rPr>
                <w:rFonts w:ascii="Times New Roman" w:eastAsia="Times New Roman" w:hAnsi="Times New Roman" w:cs="Times New Roman"/>
                <w:sz w:val="24"/>
                <w:szCs w:val="24"/>
                <w:lang w:val="bg-BG" w:eastAsia="bg-BG"/>
              </w:rPr>
              <w:t>посредством транспониране</w:t>
            </w:r>
            <w:r w:rsidR="004F575B">
              <w:rPr>
                <w:rFonts w:ascii="Times New Roman" w:eastAsia="Times New Roman" w:hAnsi="Times New Roman" w:cs="Times New Roman"/>
                <w:sz w:val="24"/>
                <w:szCs w:val="24"/>
                <w:lang w:val="bg-BG" w:eastAsia="bg-BG"/>
              </w:rPr>
              <w:t xml:space="preserve">то на съответните текстове от </w:t>
            </w:r>
            <w:r w:rsidR="004F575B">
              <w:rPr>
                <w:rFonts w:ascii="Times New Roman" w:eastAsia="Times New Roman" w:hAnsi="Times New Roman" w:cs="Times New Roman"/>
                <w:sz w:val="24"/>
                <w:szCs w:val="24"/>
                <w:lang w:val="bg-BG"/>
              </w:rPr>
              <w:t>Д</w:t>
            </w:r>
            <w:r w:rsidR="004F575B" w:rsidRPr="0074766C">
              <w:rPr>
                <w:rFonts w:ascii="Times New Roman" w:eastAsia="Times New Roman" w:hAnsi="Times New Roman" w:cs="Times New Roman"/>
                <w:sz w:val="24"/>
                <w:szCs w:val="24"/>
                <w:lang w:val="bg-BG" w:eastAsia="bg-BG"/>
              </w:rPr>
              <w:t>иректива</w:t>
            </w:r>
            <w:r w:rsidR="004F575B" w:rsidRPr="00AB60D0">
              <w:rPr>
                <w:rFonts w:ascii="Times New Roman" w:eastAsia="Times New Roman" w:hAnsi="Times New Roman" w:cs="Times New Roman"/>
                <w:sz w:val="24"/>
                <w:szCs w:val="24"/>
                <w:lang w:val="bg-BG" w:eastAsia="bg-BG"/>
              </w:rPr>
              <w:t xml:space="preserve"> (ЕС) 2024/</w:t>
            </w:r>
            <w:r w:rsidR="004F575B">
              <w:rPr>
                <w:rFonts w:ascii="Times New Roman" w:eastAsia="Times New Roman" w:hAnsi="Times New Roman" w:cs="Times New Roman"/>
                <w:sz w:val="24"/>
                <w:szCs w:val="24"/>
                <w:lang w:val="bg-BG" w:eastAsia="bg-BG"/>
              </w:rPr>
              <w:t>1785</w:t>
            </w:r>
            <w:r w:rsidR="00B133A3">
              <w:rPr>
                <w:rFonts w:ascii="Times New Roman" w:eastAsia="Times New Roman" w:hAnsi="Times New Roman" w:cs="Times New Roman"/>
                <w:sz w:val="24"/>
                <w:szCs w:val="24"/>
                <w:lang w:val="bg-BG" w:eastAsia="bg-BG"/>
              </w:rPr>
              <w:t>.</w:t>
            </w:r>
            <w:r w:rsidRPr="00734C98">
              <w:rPr>
                <w:rFonts w:ascii="Times New Roman" w:eastAsia="Times New Roman" w:hAnsi="Times New Roman" w:cs="Times New Roman"/>
                <w:bCs/>
                <w:sz w:val="24"/>
                <w:szCs w:val="24"/>
                <w:lang w:val="bg-BG"/>
              </w:rPr>
              <w:t xml:space="preserve"> </w:t>
            </w:r>
          </w:p>
          <w:p w14:paraId="38A84CAE"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6B4909">
              <w:rPr>
                <w:rFonts w:ascii="Times New Roman" w:eastAsia="Times New Roman" w:hAnsi="Times New Roman" w:cs="Times New Roman"/>
                <w:i/>
                <w:sz w:val="24"/>
                <w:szCs w:val="24"/>
                <w:lang w:val="bg-BG"/>
              </w:rPr>
              <w:t xml:space="preserve"> (върху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2B928DFF"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05E40DC" w14:textId="77777777" w:rsidR="00130DE9" w:rsidRPr="00076E63" w:rsidRDefault="00130DE9" w:rsidP="004F575B">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Няма да има отрицателни въздействия. Не се предвижда създаването на нови процедури и допълнителни човешки ресурси за изпълнение на нововъведенията в Наредбата. </w:t>
            </w:r>
          </w:p>
          <w:p w14:paraId="2AEB0DDE"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167FBE3D"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r>
              <w:rPr>
                <w:rFonts w:ascii="Times New Roman" w:eastAsia="Times New Roman" w:hAnsi="Times New Roman" w:cs="Times New Roman"/>
                <w:b/>
                <w:sz w:val="24"/>
                <w:szCs w:val="24"/>
                <w:lang w:val="bg-BG"/>
              </w:rPr>
              <w:t xml:space="preserve"> </w:t>
            </w:r>
            <w:r w:rsidRPr="00AB3EEB">
              <w:rPr>
                <w:rFonts w:ascii="Times New Roman" w:eastAsia="Times New Roman" w:hAnsi="Times New Roman" w:cs="Times New Roman"/>
                <w:sz w:val="24"/>
                <w:szCs w:val="24"/>
                <w:lang w:val="bg-BG"/>
              </w:rPr>
              <w:t>не се откриват</w:t>
            </w:r>
            <w:r>
              <w:rPr>
                <w:rFonts w:ascii="Times New Roman" w:eastAsia="Times New Roman" w:hAnsi="Times New Roman" w:cs="Times New Roman"/>
                <w:b/>
                <w:sz w:val="24"/>
                <w:szCs w:val="24"/>
                <w:lang w:val="bg-BG"/>
              </w:rPr>
              <w:t>.</w:t>
            </w:r>
          </w:p>
          <w:p w14:paraId="3DB1F3AA" w14:textId="77777777" w:rsidR="00130DE9" w:rsidRDefault="00130DE9" w:rsidP="004F575B">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D01FB2">
              <w:rPr>
                <w:rFonts w:ascii="Times New Roman" w:eastAsia="Times New Roman" w:hAnsi="Times New Roman" w:cs="Times New Roman"/>
                <w:sz w:val="24"/>
                <w:szCs w:val="24"/>
                <w:lang w:val="ru-RU"/>
              </w:rPr>
              <w:t xml:space="preserve"> </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няма да окаже въздействие върху МПС.</w:t>
            </w:r>
          </w:p>
          <w:p w14:paraId="6EDDA1DD" w14:textId="77777777"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няма да се увеличи административната тежест. </w:t>
            </w:r>
          </w:p>
          <w:p w14:paraId="479784B6"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1ACB0379" w14:textId="77777777" w:rsidR="00130DE9" w:rsidRPr="0078311F" w:rsidRDefault="00130DE9" w:rsidP="004F575B">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79510C20" w14:textId="77777777" w:rsidR="00130DE9" w:rsidRDefault="00130DE9" w:rsidP="004F575B">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354B194B" w14:textId="77777777" w:rsidR="00130DE9" w:rsidRPr="00C93DF1" w:rsidRDefault="00130DE9" w:rsidP="004F575B">
            <w:pPr>
              <w:spacing w:after="120" w:line="240" w:lineRule="auto"/>
              <w:jc w:val="center"/>
              <w:rPr>
                <w:rFonts w:ascii="Times New Roman" w:eastAsia="Times New Roman" w:hAnsi="Times New Roman" w:cs="Times New Roman"/>
                <w:i/>
                <w:sz w:val="16"/>
                <w:szCs w:val="16"/>
                <w:lang w:val="bg-BG"/>
              </w:rPr>
            </w:pPr>
          </w:p>
          <w:p w14:paraId="1D161ADB" w14:textId="77777777" w:rsidR="00130DE9" w:rsidRPr="00C93DF1" w:rsidRDefault="00130DE9" w:rsidP="004F575B">
            <w:pPr>
              <w:spacing w:after="120" w:line="240" w:lineRule="auto"/>
              <w:jc w:val="center"/>
              <w:rPr>
                <w:rFonts w:ascii="Times New Roman" w:eastAsia="Times New Roman" w:hAnsi="Times New Roman" w:cs="Times New Roman"/>
                <w:i/>
                <w:sz w:val="20"/>
                <w:szCs w:val="20"/>
                <w:lang w:val="bg-BG"/>
              </w:rPr>
            </w:pPr>
          </w:p>
        </w:tc>
      </w:tr>
      <w:tr w:rsidR="00130DE9" w:rsidRPr="00543040" w14:paraId="097E3C35" w14:textId="77777777" w:rsidTr="004F575B">
        <w:tc>
          <w:tcPr>
            <w:tcW w:w="10266" w:type="dxa"/>
            <w:gridSpan w:val="3"/>
          </w:tcPr>
          <w:p w14:paraId="49F0454B"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5. Сравняване на вариантите:</w:t>
            </w:r>
          </w:p>
          <w:p w14:paraId="219F3978" w14:textId="77777777" w:rsidR="00130DE9" w:rsidRDefault="00130DE9" w:rsidP="004F575B">
            <w:pPr>
              <w:spacing w:before="120" w:after="120" w:line="240" w:lineRule="auto"/>
              <w:jc w:val="both"/>
              <w:rPr>
                <w:rFonts w:ascii="Times New Roman" w:eastAsia="Times New Roman" w:hAnsi="Times New Roman" w:cs="Times New Roman"/>
                <w:sz w:val="24"/>
                <w:szCs w:val="24"/>
                <w:lang w:val="bg-BG"/>
              </w:rPr>
            </w:pPr>
            <w:r w:rsidRPr="00C93DF1">
              <w:rPr>
                <w:rFonts w:ascii="Times New Roman" w:eastAsia="Times New Roman" w:hAnsi="Times New Roman" w:cs="Times New Roman"/>
                <w:b/>
                <w:sz w:val="24"/>
                <w:szCs w:val="24"/>
                <w:lang w:val="bg-BG"/>
              </w:rPr>
              <w:t xml:space="preserve">Степени на </w:t>
            </w:r>
            <w:r>
              <w:rPr>
                <w:rFonts w:ascii="Times New Roman" w:eastAsia="Times New Roman" w:hAnsi="Times New Roman" w:cs="Times New Roman"/>
                <w:b/>
                <w:sz w:val="24"/>
                <w:szCs w:val="24"/>
                <w:lang w:val="bg-BG"/>
              </w:rPr>
              <w:t>изпълнение по критерии</w:t>
            </w:r>
            <w:r w:rsidRPr="00C93DF1">
              <w:rPr>
                <w:rFonts w:ascii="Times New Roman" w:eastAsia="Times New Roman" w:hAnsi="Times New Roman" w:cs="Times New Roman"/>
                <w:b/>
                <w:sz w:val="24"/>
                <w:szCs w:val="24"/>
                <w:lang w:val="bg-BG"/>
              </w:rPr>
              <w:t>:</w:t>
            </w:r>
            <w:r>
              <w:rPr>
                <w:rFonts w:ascii="Times New Roman" w:eastAsia="Times New Roman" w:hAnsi="Times New Roman" w:cs="Times New Roman"/>
                <w:sz w:val="24"/>
                <w:szCs w:val="24"/>
                <w:lang w:val="bg-BG"/>
              </w:rPr>
              <w:t xml:space="preserve"> 1) висока; 2) средна; 3) ниска.</w:t>
            </w:r>
          </w:p>
          <w:p w14:paraId="746C87A8" w14:textId="77777777" w:rsidR="00130DE9" w:rsidRPr="00C93DF1" w:rsidRDefault="00130DE9" w:rsidP="004F575B">
            <w:pPr>
              <w:spacing w:before="120" w:after="120" w:line="240" w:lineRule="auto"/>
              <w:jc w:val="both"/>
              <w:rPr>
                <w:rFonts w:ascii="Times New Roman" w:eastAsia="Times New Roman" w:hAnsi="Times New Roman" w:cs="Times New Roman"/>
                <w:b/>
                <w:sz w:val="24"/>
                <w:szCs w:val="24"/>
                <w:lang w:val="bg-BG"/>
              </w:rPr>
            </w:pPr>
            <w:r w:rsidRPr="00C93DF1">
              <w:rPr>
                <w:rFonts w:ascii="Times New Roman" w:eastAsia="Times New Roman" w:hAnsi="Times New Roman" w:cs="Times New Roman"/>
                <w:b/>
                <w:sz w:val="24"/>
                <w:szCs w:val="24"/>
                <w:lang w:val="bg-BG"/>
              </w:rPr>
              <w:t>5.1. По проблем 1:</w:t>
            </w: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2532"/>
              <w:gridCol w:w="1508"/>
              <w:gridCol w:w="2346"/>
            </w:tblGrid>
            <w:tr w:rsidR="00130DE9" w:rsidRPr="003C124D" w14:paraId="31EABEBB" w14:textId="77777777" w:rsidTr="004F575B">
              <w:trPr>
                <w:trHeight w:val="357"/>
              </w:trPr>
              <w:tc>
                <w:tcPr>
                  <w:tcW w:w="2532" w:type="dxa"/>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029D3AC9" w14:textId="77777777" w:rsidR="00130DE9" w:rsidRPr="00076E63" w:rsidRDefault="00130DE9" w:rsidP="004F575B">
                  <w:pPr>
                    <w:spacing w:after="0" w:line="240" w:lineRule="auto"/>
                    <w:contextualSpacing/>
                    <w:jc w:val="center"/>
                    <w:rPr>
                      <w:rFonts w:ascii="Times New Roman" w:eastAsia="Times New Roman" w:hAnsi="Times New Roman" w:cs="Times New Roman"/>
                      <w:b/>
                      <w:sz w:val="20"/>
                      <w:szCs w:val="20"/>
                      <w:lang w:val="bg-BG"/>
                    </w:rPr>
                  </w:pPr>
                </w:p>
              </w:tc>
              <w:tc>
                <w:tcPr>
                  <w:tcW w:w="1508" w:type="dxa"/>
                  <w:tcBorders>
                    <w:top w:val="single" w:sz="12" w:space="0" w:color="auto"/>
                    <w:left w:val="single" w:sz="12" w:space="0" w:color="auto"/>
                    <w:bottom w:val="single" w:sz="12" w:space="0" w:color="auto"/>
                    <w:right w:val="single" w:sz="12" w:space="0" w:color="auto"/>
                  </w:tcBorders>
                  <w:shd w:val="clear" w:color="auto" w:fill="D9D9D9"/>
                  <w:vAlign w:val="center"/>
                </w:tcPr>
                <w:p w14:paraId="64E4E325" w14:textId="77777777" w:rsidR="00130DE9" w:rsidRPr="000419AF" w:rsidRDefault="00130DE9" w:rsidP="004F575B">
                  <w:pPr>
                    <w:spacing w:after="0" w:line="240" w:lineRule="auto"/>
                    <w:ind w:left="-160"/>
                    <w:contextualSpacing/>
                    <w:jc w:val="center"/>
                    <w:rPr>
                      <w:rFonts w:ascii="Times New Roman" w:eastAsia="Times New Roman" w:hAnsi="Times New Roman" w:cs="Times New Roman"/>
                      <w:b/>
                      <w:sz w:val="20"/>
                      <w:szCs w:val="20"/>
                    </w:rPr>
                  </w:pPr>
                  <w:r w:rsidRPr="00076E63">
                    <w:rPr>
                      <w:rFonts w:ascii="Times New Roman" w:eastAsia="Times New Roman" w:hAnsi="Times New Roman" w:cs="Times New Roman"/>
                      <w:b/>
                      <w:sz w:val="20"/>
                      <w:szCs w:val="20"/>
                      <w:lang w:val="bg-BG"/>
                    </w:rPr>
                    <w:t>Вариант</w:t>
                  </w:r>
                  <w:r>
                    <w:rPr>
                      <w:rFonts w:ascii="Times New Roman" w:eastAsia="Times New Roman" w:hAnsi="Times New Roman" w:cs="Times New Roman"/>
                      <w:b/>
                      <w:sz w:val="20"/>
                      <w:szCs w:val="20"/>
                    </w:rPr>
                    <w:t xml:space="preserve"> 1</w:t>
                  </w:r>
                </w:p>
                <w:p w14:paraId="3BEAF024" w14:textId="77777777" w:rsidR="00130DE9" w:rsidRPr="00076E63" w:rsidRDefault="00130DE9" w:rsidP="004F575B">
                  <w:pPr>
                    <w:spacing w:after="0" w:line="240" w:lineRule="auto"/>
                    <w:ind w:left="-160"/>
                    <w:contextualSpacing/>
                    <w:jc w:val="center"/>
                    <w:rPr>
                      <w:rFonts w:ascii="Times New Roman" w:eastAsia="Times New Roman" w:hAnsi="Times New Roman" w:cs="Times New Roman"/>
                      <w:b/>
                      <w:sz w:val="20"/>
                      <w:szCs w:val="20"/>
                      <w:lang w:val="bg-BG"/>
                    </w:rPr>
                  </w:pPr>
                  <w:r w:rsidRPr="00076E63">
                    <w:rPr>
                      <w:rFonts w:ascii="Times New Roman" w:eastAsia="Times New Roman" w:hAnsi="Times New Roman" w:cs="Times New Roman"/>
                      <w:b/>
                      <w:sz w:val="20"/>
                      <w:szCs w:val="20"/>
                      <w:lang w:val="bg-BG"/>
                    </w:rPr>
                    <w:t xml:space="preserve"> „Без действие“</w:t>
                  </w:r>
                </w:p>
              </w:tc>
              <w:tc>
                <w:tcPr>
                  <w:tcW w:w="2346" w:type="dxa"/>
                  <w:tcBorders>
                    <w:top w:val="single" w:sz="12" w:space="0" w:color="auto"/>
                    <w:left w:val="single" w:sz="12" w:space="0" w:color="auto"/>
                    <w:bottom w:val="single" w:sz="12" w:space="0" w:color="auto"/>
                    <w:right w:val="single" w:sz="12" w:space="0" w:color="auto"/>
                  </w:tcBorders>
                  <w:shd w:val="clear" w:color="auto" w:fill="D9D9D9"/>
                  <w:vAlign w:val="center"/>
                </w:tcPr>
                <w:p w14:paraId="3F0B5C8F" w14:textId="77777777" w:rsidR="00130DE9" w:rsidRPr="00076E63" w:rsidRDefault="00130DE9" w:rsidP="004F575B">
                  <w:pPr>
                    <w:spacing w:after="0" w:line="240" w:lineRule="auto"/>
                    <w:contextualSpacing/>
                    <w:jc w:val="center"/>
                    <w:rPr>
                      <w:rFonts w:ascii="Times New Roman" w:eastAsia="Times New Roman" w:hAnsi="Times New Roman" w:cs="Times New Roman"/>
                      <w:b/>
                      <w:sz w:val="20"/>
                      <w:szCs w:val="20"/>
                      <w:lang w:val="bg-BG"/>
                    </w:rPr>
                  </w:pPr>
                  <w:r w:rsidRPr="00076E63">
                    <w:rPr>
                      <w:rFonts w:ascii="Times New Roman" w:eastAsia="Times New Roman" w:hAnsi="Times New Roman" w:cs="Times New Roman"/>
                      <w:b/>
                      <w:sz w:val="20"/>
                      <w:szCs w:val="20"/>
                      <w:lang w:val="bg-BG"/>
                    </w:rPr>
                    <w:t>Вариант 2</w:t>
                  </w:r>
                </w:p>
              </w:tc>
            </w:tr>
            <w:tr w:rsidR="00130DE9" w:rsidRPr="00543040" w14:paraId="47B63C83" w14:textId="77777777" w:rsidTr="004F575B">
              <w:trPr>
                <w:trHeight w:val="823"/>
              </w:trPr>
              <w:tc>
                <w:tcPr>
                  <w:tcW w:w="6386"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15A3CB2D" w14:textId="77777777" w:rsidR="00130DE9" w:rsidRPr="00D01FB2" w:rsidRDefault="00130DE9" w:rsidP="004F575B">
                  <w:pPr>
                    <w:widowControl w:val="0"/>
                    <w:kinsoku w:val="0"/>
                    <w:overflowPunct w:val="0"/>
                    <w:autoSpaceDE w:val="0"/>
                    <w:autoSpaceDN w:val="0"/>
                    <w:adjustRightInd w:val="0"/>
                    <w:spacing w:before="28" w:after="0" w:line="240" w:lineRule="auto"/>
                    <w:jc w:val="center"/>
                    <w:rPr>
                      <w:rFonts w:ascii="Times New Roman" w:hAnsi="Times New Roman" w:cs="Times New Roman"/>
                      <w:sz w:val="24"/>
                      <w:szCs w:val="24"/>
                      <w:lang w:val="ru-RU"/>
                    </w:rPr>
                  </w:pPr>
                  <w:r>
                    <w:rPr>
                      <w:rFonts w:ascii="Times New Roman" w:eastAsia="Times New Roman" w:hAnsi="Times New Roman" w:cs="Times New Roman"/>
                      <w:b/>
                      <w:sz w:val="24"/>
                      <w:szCs w:val="24"/>
                      <w:lang w:val="bg-BG"/>
                    </w:rPr>
                    <w:t>Цел</w:t>
                  </w:r>
                  <w:r w:rsidRPr="00A7059E">
                    <w:rPr>
                      <w:rFonts w:ascii="Times New Roman" w:eastAsia="Times New Roman" w:hAnsi="Times New Roman" w:cs="Times New Roman"/>
                      <w:b/>
                      <w:sz w:val="24"/>
                      <w:szCs w:val="24"/>
                      <w:lang w:val="bg-BG"/>
                    </w:rPr>
                    <w:t>.</w:t>
                  </w:r>
                  <w:r>
                    <w:rPr>
                      <w:rFonts w:ascii="Times New Roman" w:eastAsia="Times New Roman" w:hAnsi="Times New Roman" w:cs="Times New Roman"/>
                      <w:sz w:val="24"/>
                      <w:szCs w:val="24"/>
                      <w:lang w:val="bg-BG"/>
                    </w:rPr>
                    <w:t xml:space="preserve"> </w:t>
                  </w:r>
                  <w:r w:rsidRPr="00A7059E">
                    <w:rPr>
                      <w:rFonts w:ascii="Times New Roman" w:eastAsia="Times New Roman" w:hAnsi="Times New Roman" w:cs="Times New Roman"/>
                      <w:i/>
                      <w:sz w:val="24"/>
                      <w:szCs w:val="24"/>
                      <w:lang w:val="bg-BG"/>
                    </w:rPr>
                    <w:t xml:space="preserve">Транспониране на </w:t>
                  </w:r>
                  <w:r w:rsidR="00B133A3" w:rsidRPr="00B133A3">
                    <w:rPr>
                      <w:rFonts w:ascii="Times New Roman" w:eastAsia="Times New Roman" w:hAnsi="Times New Roman" w:cs="Times New Roman"/>
                      <w:i/>
                      <w:sz w:val="24"/>
                      <w:szCs w:val="24"/>
                      <w:lang w:val="bg-BG"/>
                    </w:rPr>
                    <w:t xml:space="preserve">последните изменения в </w:t>
                  </w:r>
                  <w:r w:rsidR="00B133A3" w:rsidRPr="00B133A3">
                    <w:rPr>
                      <w:rFonts w:ascii="Times New Roman" w:eastAsia="Times New Roman" w:hAnsi="Times New Roman" w:cs="Times New Roman"/>
                      <w:bCs/>
                      <w:i/>
                      <w:sz w:val="24"/>
                      <w:szCs w:val="24"/>
                      <w:lang w:val="bg-BG"/>
                    </w:rPr>
                    <w:t>Глава III и Приложение</w:t>
                  </w:r>
                  <w:r w:rsidR="00B133A3" w:rsidRPr="00F832C2">
                    <w:rPr>
                      <w:rFonts w:ascii="Times New Roman" w:eastAsia="Times New Roman" w:hAnsi="Times New Roman" w:cs="Times New Roman"/>
                      <w:bCs/>
                      <w:i/>
                      <w:sz w:val="24"/>
                      <w:szCs w:val="24"/>
                      <w:lang w:val="ru-RU"/>
                    </w:rPr>
                    <w:t xml:space="preserve"> </w:t>
                  </w:r>
                  <w:r w:rsidR="00B133A3" w:rsidRPr="00B133A3">
                    <w:rPr>
                      <w:rFonts w:ascii="Times New Roman" w:eastAsia="Times New Roman" w:hAnsi="Times New Roman" w:cs="Times New Roman"/>
                      <w:bCs/>
                      <w:i/>
                      <w:sz w:val="24"/>
                      <w:szCs w:val="24"/>
                    </w:rPr>
                    <w:t>V</w:t>
                  </w:r>
                  <w:r w:rsidR="00B133A3" w:rsidRPr="00B133A3">
                    <w:rPr>
                      <w:rFonts w:ascii="Times New Roman" w:eastAsia="Times New Roman" w:hAnsi="Times New Roman" w:cs="Times New Roman"/>
                      <w:i/>
                      <w:sz w:val="24"/>
                      <w:szCs w:val="24"/>
                      <w:lang w:val="bg-BG" w:eastAsia="bg-BG"/>
                    </w:rPr>
                    <w:t xml:space="preserve"> </w:t>
                  </w:r>
                  <w:r w:rsidR="00B133A3">
                    <w:rPr>
                      <w:rFonts w:ascii="Times New Roman" w:eastAsia="Times New Roman" w:hAnsi="Times New Roman" w:cs="Times New Roman"/>
                      <w:i/>
                      <w:sz w:val="24"/>
                      <w:szCs w:val="24"/>
                      <w:lang w:val="bg-BG" w:eastAsia="bg-BG"/>
                    </w:rPr>
                    <w:t xml:space="preserve">на </w:t>
                  </w:r>
                  <w:r w:rsidR="004F575B" w:rsidRPr="004F575B">
                    <w:rPr>
                      <w:rFonts w:ascii="Times New Roman" w:eastAsia="Times New Roman" w:hAnsi="Times New Roman" w:cs="Times New Roman"/>
                      <w:i/>
                      <w:sz w:val="24"/>
                      <w:szCs w:val="24"/>
                      <w:lang w:val="bg-BG"/>
                    </w:rPr>
                    <w:t xml:space="preserve">Директива </w:t>
                  </w:r>
                  <w:r w:rsidR="004F575B" w:rsidRPr="004F575B">
                    <w:rPr>
                      <w:rFonts w:ascii="Times New Roman" w:eastAsia="Times New Roman" w:hAnsi="Times New Roman" w:cs="Times New Roman"/>
                      <w:bCs/>
                      <w:i/>
                      <w:sz w:val="24"/>
                      <w:szCs w:val="24"/>
                      <w:lang w:val="bg-BG" w:eastAsia="bg-BG"/>
                    </w:rPr>
                    <w:t>2010/75/ЕС</w:t>
                  </w:r>
                  <w:r w:rsidR="004F575B">
                    <w:rPr>
                      <w:rFonts w:ascii="Times New Roman" w:eastAsia="Times New Roman" w:hAnsi="Times New Roman" w:cs="Times New Roman"/>
                      <w:i/>
                      <w:sz w:val="24"/>
                      <w:szCs w:val="24"/>
                      <w:lang w:val="bg-BG" w:eastAsia="bg-BG"/>
                    </w:rPr>
                    <w:t xml:space="preserve">, въведени с </w:t>
                  </w:r>
                  <w:r w:rsidRPr="00B133A3">
                    <w:rPr>
                      <w:rFonts w:ascii="Times New Roman" w:eastAsia="Times New Roman" w:hAnsi="Times New Roman" w:cs="Times New Roman"/>
                      <w:i/>
                      <w:sz w:val="24"/>
                      <w:szCs w:val="24"/>
                      <w:lang w:val="bg-BG" w:eastAsia="bg-BG"/>
                    </w:rPr>
                    <w:t>Директива (ЕС) 2024/</w:t>
                  </w:r>
                  <w:r w:rsidR="00B133A3">
                    <w:rPr>
                      <w:rFonts w:ascii="Times New Roman" w:eastAsia="Times New Roman" w:hAnsi="Times New Roman" w:cs="Times New Roman"/>
                      <w:i/>
                      <w:sz w:val="24"/>
                      <w:szCs w:val="24"/>
                      <w:lang w:val="bg-BG" w:eastAsia="bg-BG"/>
                    </w:rPr>
                    <w:t>1785</w:t>
                  </w:r>
                  <w:r>
                    <w:rPr>
                      <w:rFonts w:ascii="Times New Roman" w:eastAsia="Times New Roman" w:hAnsi="Times New Roman" w:cs="Times New Roman"/>
                      <w:i/>
                      <w:sz w:val="24"/>
                      <w:szCs w:val="24"/>
                      <w:lang w:val="bg-BG" w:eastAsia="bg-BG"/>
                    </w:rPr>
                    <w:t>.</w:t>
                  </w:r>
                  <w:r w:rsidRPr="00D64B59">
                    <w:rPr>
                      <w:rFonts w:ascii="Times New Roman" w:hAnsi="Times New Roman"/>
                      <w:bCs/>
                      <w:i/>
                      <w:color w:val="000000" w:themeColor="text1"/>
                      <w:sz w:val="24"/>
                      <w:szCs w:val="24"/>
                      <w:bdr w:val="none" w:sz="0" w:space="0" w:color="auto" w:frame="1"/>
                      <w:lang w:val="bg-BG" w:eastAsia="bg-BG"/>
                    </w:rPr>
                    <w:t xml:space="preserve"> </w:t>
                  </w:r>
                </w:p>
              </w:tc>
            </w:tr>
            <w:tr w:rsidR="00130DE9" w:rsidRPr="00543040" w14:paraId="4F9A4D86" w14:textId="77777777" w:rsidTr="004F575B">
              <w:trPr>
                <w:trHeight w:val="580"/>
              </w:trPr>
              <w:tc>
                <w:tcPr>
                  <w:tcW w:w="2532" w:type="dxa"/>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353C4C26" w14:textId="77777777" w:rsidR="00130DE9" w:rsidRPr="008B0843" w:rsidRDefault="00130DE9" w:rsidP="004F575B">
                  <w:pPr>
                    <w:widowControl w:val="0"/>
                    <w:kinsoku w:val="0"/>
                    <w:overflowPunct w:val="0"/>
                    <w:autoSpaceDE w:val="0"/>
                    <w:autoSpaceDN w:val="0"/>
                    <w:adjustRightInd w:val="0"/>
                    <w:spacing w:before="28" w:after="0" w:line="240" w:lineRule="auto"/>
                    <w:ind w:left="113"/>
                    <w:rPr>
                      <w:rFonts w:ascii="Times New Roman" w:eastAsia="Times New Roman" w:hAnsi="Times New Roman" w:cs="Times New Roman"/>
                      <w:b/>
                      <w:bCs/>
                      <w:i/>
                      <w:iCs/>
                      <w:sz w:val="20"/>
                      <w:szCs w:val="20"/>
                      <w:highlight w:val="lightGray"/>
                      <w:lang w:val="bg-BG"/>
                    </w:rPr>
                  </w:pPr>
                  <w:r w:rsidRPr="008B0843">
                    <w:rPr>
                      <w:rFonts w:ascii="Times New Roman" w:eastAsia="Times New Roman" w:hAnsi="Times New Roman" w:cs="Times New Roman"/>
                      <w:b/>
                      <w:bCs/>
                      <w:i/>
                      <w:iCs/>
                      <w:sz w:val="20"/>
                      <w:szCs w:val="20"/>
                      <w:highlight w:val="lightGray"/>
                      <w:lang w:val="bg-BG"/>
                    </w:rPr>
                    <w:t>Ефективност</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6542307C" w14:textId="77777777" w:rsidR="00130DE9" w:rsidRPr="00D01FB2" w:rsidRDefault="00130DE9" w:rsidP="004F575B">
                  <w:pPr>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3</w:t>
                  </w:r>
                </w:p>
              </w:tc>
              <w:tc>
                <w:tcPr>
                  <w:tcW w:w="2346" w:type="dxa"/>
                  <w:tcBorders>
                    <w:top w:val="single" w:sz="12" w:space="0" w:color="auto"/>
                    <w:left w:val="single" w:sz="12" w:space="0" w:color="auto"/>
                    <w:bottom w:val="single" w:sz="12" w:space="0" w:color="auto"/>
                    <w:right w:val="single" w:sz="12" w:space="0" w:color="auto"/>
                  </w:tcBorders>
                  <w:shd w:val="clear" w:color="auto" w:fill="FFFFFF"/>
                  <w:vAlign w:val="center"/>
                </w:tcPr>
                <w:p w14:paraId="374AE75B" w14:textId="77777777" w:rsidR="00130DE9" w:rsidRPr="00D01FB2" w:rsidRDefault="00130DE9" w:rsidP="004F575B">
                  <w:pPr>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1</w:t>
                  </w:r>
                </w:p>
              </w:tc>
            </w:tr>
            <w:tr w:rsidR="00130DE9" w:rsidRPr="00543040" w14:paraId="1FCB6975" w14:textId="77777777" w:rsidTr="004F575B">
              <w:trPr>
                <w:trHeight w:val="388"/>
              </w:trPr>
              <w:tc>
                <w:tcPr>
                  <w:tcW w:w="2532" w:type="dxa"/>
                  <w:tcBorders>
                    <w:top w:val="single" w:sz="12" w:space="0" w:color="auto"/>
                    <w:left w:val="single" w:sz="12" w:space="0" w:color="auto"/>
                    <w:right w:val="single" w:sz="12" w:space="0" w:color="auto"/>
                  </w:tcBorders>
                  <w:shd w:val="clear" w:color="auto" w:fill="D9D9D9"/>
                  <w:textDirection w:val="btLr"/>
                  <w:vAlign w:val="center"/>
                </w:tcPr>
                <w:p w14:paraId="6D9CE1BF" w14:textId="77777777" w:rsidR="00130DE9" w:rsidRPr="00076E63" w:rsidRDefault="00130DE9" w:rsidP="004F575B">
                  <w:pPr>
                    <w:widowControl w:val="0"/>
                    <w:kinsoku w:val="0"/>
                    <w:overflowPunct w:val="0"/>
                    <w:autoSpaceDE w:val="0"/>
                    <w:autoSpaceDN w:val="0"/>
                    <w:adjustRightInd w:val="0"/>
                    <w:spacing w:before="18" w:after="0" w:line="240" w:lineRule="auto"/>
                    <w:ind w:left="113"/>
                    <w:rPr>
                      <w:rFonts w:ascii="Times New Roman" w:eastAsia="Times New Roman" w:hAnsi="Times New Roman" w:cs="Times New Roman"/>
                      <w:b/>
                      <w:bCs/>
                      <w:i/>
                      <w:iCs/>
                      <w:sz w:val="20"/>
                      <w:szCs w:val="20"/>
                      <w:lang w:val="bg-BG"/>
                    </w:rPr>
                  </w:pPr>
                  <w:r w:rsidRPr="00076E63">
                    <w:rPr>
                      <w:rFonts w:ascii="Times New Roman" w:eastAsia="Times New Roman" w:hAnsi="Times New Roman" w:cs="Times New Roman"/>
                      <w:b/>
                      <w:bCs/>
                      <w:i/>
                      <w:iCs/>
                      <w:sz w:val="20"/>
                      <w:szCs w:val="20"/>
                      <w:lang w:val="bg-BG"/>
                    </w:rPr>
                    <w:t>Ефикасност</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368D54F2" w14:textId="77777777" w:rsidR="00130DE9" w:rsidRPr="00D01FB2" w:rsidRDefault="00130DE9" w:rsidP="004F575B">
                  <w:pPr>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3</w:t>
                  </w:r>
                </w:p>
              </w:tc>
              <w:tc>
                <w:tcPr>
                  <w:tcW w:w="2346" w:type="dxa"/>
                  <w:tcBorders>
                    <w:top w:val="single" w:sz="12" w:space="0" w:color="auto"/>
                    <w:left w:val="single" w:sz="12" w:space="0" w:color="auto"/>
                    <w:bottom w:val="single" w:sz="12" w:space="0" w:color="auto"/>
                    <w:right w:val="single" w:sz="12" w:space="0" w:color="auto"/>
                  </w:tcBorders>
                  <w:shd w:val="clear" w:color="auto" w:fill="FFFFFF"/>
                  <w:vAlign w:val="center"/>
                </w:tcPr>
                <w:p w14:paraId="6700ABCB" w14:textId="77777777" w:rsidR="00130DE9" w:rsidRPr="00D01FB2" w:rsidRDefault="00130DE9" w:rsidP="004F575B">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1</w:t>
                  </w:r>
                </w:p>
              </w:tc>
            </w:tr>
            <w:tr w:rsidR="00130DE9" w:rsidRPr="00543040" w14:paraId="07707639" w14:textId="77777777" w:rsidTr="004F575B">
              <w:trPr>
                <w:trHeight w:val="541"/>
              </w:trPr>
              <w:tc>
                <w:tcPr>
                  <w:tcW w:w="2532"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tcPr>
                <w:p w14:paraId="599977C2" w14:textId="77777777" w:rsidR="00130DE9" w:rsidRPr="00076E63" w:rsidRDefault="00130DE9" w:rsidP="004F575B">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r w:rsidRPr="00076E63">
                    <w:rPr>
                      <w:rFonts w:ascii="Times New Roman" w:eastAsia="Times New Roman" w:hAnsi="Times New Roman" w:cs="Times New Roman"/>
                      <w:b/>
                      <w:bCs/>
                      <w:i/>
                      <w:iCs/>
                      <w:sz w:val="20"/>
                      <w:szCs w:val="20"/>
                      <w:lang w:val="bg-BG"/>
                    </w:rPr>
                    <w:t>Съгласуваност</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6F94278A" w14:textId="77777777" w:rsidR="00130DE9" w:rsidRPr="00D01FB2" w:rsidRDefault="00130DE9" w:rsidP="004F575B">
                  <w:pPr>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3</w:t>
                  </w:r>
                </w:p>
              </w:tc>
              <w:tc>
                <w:tcPr>
                  <w:tcW w:w="2346" w:type="dxa"/>
                  <w:tcBorders>
                    <w:top w:val="single" w:sz="12" w:space="0" w:color="auto"/>
                    <w:left w:val="single" w:sz="12" w:space="0" w:color="auto"/>
                    <w:bottom w:val="single" w:sz="12" w:space="0" w:color="auto"/>
                    <w:right w:val="single" w:sz="12" w:space="0" w:color="auto"/>
                  </w:tcBorders>
                  <w:shd w:val="clear" w:color="auto" w:fill="FFFFFF"/>
                  <w:vAlign w:val="center"/>
                </w:tcPr>
                <w:p w14:paraId="21BDBFB6" w14:textId="77777777" w:rsidR="00130DE9" w:rsidRPr="00D01FB2" w:rsidRDefault="00130DE9" w:rsidP="004F575B">
                  <w:pPr>
                    <w:jc w:val="center"/>
                    <w:rPr>
                      <w:rFonts w:ascii="Times New Roman" w:hAnsi="Times New Roman" w:cs="Times New Roman"/>
                      <w:sz w:val="24"/>
                      <w:szCs w:val="24"/>
                      <w:lang w:val="ru-RU"/>
                    </w:rPr>
                  </w:pPr>
                  <w:r w:rsidRPr="00D01FB2">
                    <w:rPr>
                      <w:rFonts w:ascii="Times New Roman" w:hAnsi="Times New Roman" w:cs="Times New Roman"/>
                      <w:sz w:val="24"/>
                      <w:szCs w:val="24"/>
                      <w:lang w:val="ru-RU"/>
                    </w:rPr>
                    <w:t>1</w:t>
                  </w:r>
                </w:p>
              </w:tc>
            </w:tr>
          </w:tbl>
          <w:p w14:paraId="007418AA" w14:textId="77777777" w:rsidR="00130DE9" w:rsidRPr="00076E63" w:rsidRDefault="00130DE9" w:rsidP="004F575B">
            <w:pPr>
              <w:spacing w:after="120" w:line="240" w:lineRule="auto"/>
              <w:jc w:val="center"/>
              <w:rPr>
                <w:rFonts w:ascii="Times New Roman" w:eastAsia="Times New Roman" w:hAnsi="Times New Roman" w:cs="Times New Roman"/>
                <w:i/>
                <w:sz w:val="20"/>
                <w:szCs w:val="20"/>
                <w:lang w:val="bg-BG"/>
              </w:rPr>
            </w:pPr>
          </w:p>
          <w:p w14:paraId="00E2EED4"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1.1. </w:t>
            </w:r>
            <w:r w:rsidRPr="00076E63">
              <w:rPr>
                <w:rFonts w:ascii="Times New Roman" w:eastAsia="Times New Roman" w:hAnsi="Times New Roman" w:cs="Times New Roman"/>
                <w:i/>
                <w:sz w:val="16"/>
                <w:szCs w:val="16"/>
                <w:lang w:val="bg-BG"/>
              </w:rPr>
              <w:t xml:space="preserve">Сравнете вариантите чрез сравняване на ключовите </w:t>
            </w: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м положителни и отрицателни въздействия.</w:t>
            </w:r>
          </w:p>
          <w:p w14:paraId="1CF0EFEB"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Посочете степента, в която вариантите ще изпълнят определените цели, съгласно основните критерии за сравняване на вариантите:</w:t>
            </w:r>
          </w:p>
          <w:p w14:paraId="6230D27C"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ефективност, чрез която се измерва степента, до която вариантите постигат целите на предложението;</w:t>
            </w:r>
          </w:p>
          <w:p w14:paraId="0607D4E0"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ефикасност, която отразява степента, до която целите могат да бъдат постигнати при определено ниво на ресурсите или при най-малко разходи;</w:t>
            </w:r>
          </w:p>
          <w:p w14:paraId="757E4DDE" w14:textId="77777777" w:rsidR="00130DE9" w:rsidRPr="00C93DF1" w:rsidRDefault="00130DE9" w:rsidP="004F575B">
            <w:pPr>
              <w:spacing w:after="120" w:line="240" w:lineRule="auto"/>
              <w:jc w:val="center"/>
              <w:rPr>
                <w:rFonts w:ascii="Times New Roman" w:eastAsia="Times New Roman" w:hAnsi="Times New Roman" w:cs="Times New Roman"/>
                <w:b/>
                <w:i/>
                <w:sz w:val="16"/>
                <w:szCs w:val="16"/>
                <w:lang w:val="bg-BG"/>
              </w:rPr>
            </w:pPr>
            <w:r w:rsidRPr="00076E63">
              <w:rPr>
                <w:rFonts w:ascii="Times New Roman" w:eastAsia="Times New Roman" w:hAnsi="Times New Roman" w:cs="Times New Roman"/>
                <w:i/>
                <w:sz w:val="16"/>
                <w:szCs w:val="16"/>
                <w:lang w:val="bg-BG"/>
              </w:rPr>
              <w:t xml:space="preserve">съгласуваност, която показва степента, до която вариантите съответстват на </w:t>
            </w:r>
            <w:r>
              <w:rPr>
                <w:rFonts w:ascii="Times New Roman" w:eastAsia="Times New Roman" w:hAnsi="Times New Roman" w:cs="Times New Roman"/>
                <w:i/>
                <w:sz w:val="16"/>
                <w:szCs w:val="16"/>
                <w:lang w:val="bg-BG"/>
              </w:rPr>
              <w:t xml:space="preserve">действащите </w:t>
            </w:r>
            <w:r w:rsidRPr="00076E63">
              <w:rPr>
                <w:rFonts w:ascii="Times New Roman" w:eastAsia="Times New Roman" w:hAnsi="Times New Roman" w:cs="Times New Roman"/>
                <w:i/>
                <w:sz w:val="16"/>
                <w:szCs w:val="16"/>
                <w:lang w:val="bg-BG"/>
              </w:rPr>
              <w:t>стратегически документи</w:t>
            </w:r>
            <w:r>
              <w:rPr>
                <w:rFonts w:ascii="Times New Roman" w:eastAsia="Times New Roman" w:hAnsi="Times New Roman" w:cs="Times New Roman"/>
                <w:i/>
                <w:sz w:val="16"/>
                <w:szCs w:val="16"/>
                <w:lang w:val="bg-BG"/>
              </w:rPr>
              <w:t>.</w:t>
            </w:r>
          </w:p>
        </w:tc>
      </w:tr>
      <w:tr w:rsidR="00130DE9" w:rsidRPr="00543040" w14:paraId="0EAD4734" w14:textId="77777777" w:rsidTr="004F575B">
        <w:tc>
          <w:tcPr>
            <w:tcW w:w="10266" w:type="dxa"/>
            <w:gridSpan w:val="3"/>
          </w:tcPr>
          <w:p w14:paraId="4AD868C9"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 Избор на препоръчителен вариант:</w:t>
            </w:r>
          </w:p>
          <w:p w14:paraId="6B38D550" w14:textId="77777777" w:rsidR="00130DE9" w:rsidRPr="00D8494F" w:rsidRDefault="00130DE9" w:rsidP="004F575B">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Вариант 2</w:t>
            </w:r>
            <w:r w:rsidRPr="00076E63">
              <w:rPr>
                <w:rFonts w:ascii="Times New Roman" w:eastAsia="Times New Roman" w:hAnsi="Times New Roman" w:cs="Times New Roman"/>
                <w:b/>
                <w:sz w:val="24"/>
                <w:szCs w:val="24"/>
                <w:lang w:val="bg-BG"/>
              </w:rPr>
              <w:t xml:space="preserve"> „</w:t>
            </w:r>
            <w:r>
              <w:rPr>
                <w:rFonts w:ascii="Times New Roman" w:eastAsia="Times New Roman" w:hAnsi="Times New Roman" w:cs="Times New Roman"/>
                <w:b/>
                <w:sz w:val="24"/>
                <w:szCs w:val="24"/>
                <w:lang w:val="bg-BG"/>
              </w:rPr>
              <w:t xml:space="preserve">Приемане на Постановление на Министерския съвет </w:t>
            </w:r>
            <w:r w:rsidRPr="00FF4476">
              <w:rPr>
                <w:rFonts w:ascii="Times New Roman" w:eastAsia="Times New Roman" w:hAnsi="Times New Roman" w:cs="Times New Roman"/>
                <w:b/>
                <w:sz w:val="24"/>
                <w:szCs w:val="24"/>
                <w:lang w:val="bg-BG"/>
              </w:rPr>
              <w:t xml:space="preserve">за изменение и допълнение </w:t>
            </w:r>
            <w:r w:rsidRPr="00D64B59">
              <w:rPr>
                <w:rFonts w:ascii="Times New Roman" w:eastAsia="Times New Roman" w:hAnsi="Times New Roman" w:cs="Times New Roman"/>
                <w:b/>
                <w:sz w:val="24"/>
                <w:szCs w:val="24"/>
                <w:lang w:val="bg-BG"/>
              </w:rPr>
              <w:t xml:space="preserve">на </w:t>
            </w:r>
            <w:r w:rsidR="00D8494F" w:rsidRPr="00D8494F">
              <w:rPr>
                <w:rFonts w:ascii="Times New Roman" w:eastAsia="Times New Roman" w:hAnsi="Times New Roman" w:cs="Times New Roman"/>
                <w:b/>
                <w:bCs/>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sidRPr="00D8494F">
              <w:rPr>
                <w:rFonts w:ascii="Times New Roman" w:eastAsia="Times New Roman" w:hAnsi="Times New Roman" w:cs="Times New Roman"/>
                <w:b/>
                <w:sz w:val="24"/>
                <w:szCs w:val="24"/>
                <w:lang w:val="bg-BG"/>
              </w:rPr>
              <w:t>“</w:t>
            </w:r>
          </w:p>
          <w:p w14:paraId="1B249404" w14:textId="6291FA05" w:rsidR="003D1DC0" w:rsidRPr="00543059" w:rsidRDefault="00F035EE" w:rsidP="003D1DC0">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Посоченият вариант е оптималният вариант на действие, с оглед поставения проблем. </w:t>
            </w:r>
          </w:p>
          <w:p w14:paraId="427808BB" w14:textId="77777777" w:rsidR="003D1DC0" w:rsidRPr="00356D5F" w:rsidRDefault="003D1DC0" w:rsidP="004F575B">
            <w:pPr>
              <w:spacing w:before="120" w:after="120" w:line="240" w:lineRule="auto"/>
              <w:jc w:val="both"/>
              <w:rPr>
                <w:rFonts w:ascii="Times New Roman" w:eastAsia="Times New Roman" w:hAnsi="Times New Roman" w:cs="Times New Roman"/>
                <w:sz w:val="24"/>
                <w:szCs w:val="24"/>
                <w:lang w:val="bg-BG"/>
              </w:rPr>
            </w:pPr>
          </w:p>
          <w:p w14:paraId="350151D6" w14:textId="77777777" w:rsidR="00130DE9" w:rsidRPr="00076E63" w:rsidRDefault="00130DE9" w:rsidP="004F575B">
            <w:pPr>
              <w:spacing w:after="120" w:line="240" w:lineRule="auto"/>
              <w:jc w:val="center"/>
              <w:rPr>
                <w:rFonts w:ascii="Times New Roman" w:eastAsia="Times New Roman" w:hAnsi="Times New Roman" w:cs="Times New Roman"/>
                <w:sz w:val="24"/>
                <w:szCs w:val="24"/>
                <w:lang w:val="bg-BG"/>
              </w:rPr>
            </w:pPr>
            <w:r w:rsidRPr="001138D1">
              <w:rPr>
                <w:rFonts w:ascii="Times New Roman" w:eastAsia="Times New Roman" w:hAnsi="Times New Roman" w:cs="Times New Roman"/>
                <w:i/>
                <w:sz w:val="16"/>
                <w:szCs w:val="16"/>
                <w:lang w:val="bg-BG"/>
              </w:rPr>
              <w:t>Посочете препоръчителните варианти за решаване на поставения проблем/</w:t>
            </w:r>
            <w:r>
              <w:rPr>
                <w:rFonts w:ascii="Times New Roman" w:eastAsia="Times New Roman" w:hAnsi="Times New Roman" w:cs="Times New Roman"/>
                <w:i/>
                <w:sz w:val="16"/>
                <w:szCs w:val="16"/>
                <w:lang w:val="bg-BG"/>
              </w:rPr>
              <w:t>проблем</w:t>
            </w:r>
            <w:r w:rsidRPr="001138D1">
              <w:rPr>
                <w:rFonts w:ascii="Times New Roman" w:eastAsia="Times New Roman" w:hAnsi="Times New Roman" w:cs="Times New Roman"/>
                <w:i/>
                <w:sz w:val="16"/>
                <w:szCs w:val="16"/>
                <w:lang w:val="bg-BG"/>
              </w:rPr>
              <w:t>и.</w:t>
            </w:r>
          </w:p>
        </w:tc>
      </w:tr>
      <w:tr w:rsidR="00130DE9" w:rsidRPr="00543040" w14:paraId="2E69F109" w14:textId="77777777" w:rsidTr="004F575B">
        <w:tc>
          <w:tcPr>
            <w:tcW w:w="10266" w:type="dxa"/>
            <w:gridSpan w:val="3"/>
          </w:tcPr>
          <w:p w14:paraId="28913BCE"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66B0243A" w14:textId="7D7DDC64"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5B069E9C">
                <v:shape id="_x0000_i1064" type="#_x0000_t75" style="width:108.3pt;height:18.15pt" o:ole="">
                  <v:imagedata r:id="rId11" o:title=""/>
                </v:shape>
                <w:control r:id="rId12" w:name="OptionButton3" w:shapeid="_x0000_i1064"/>
              </w:object>
            </w:r>
          </w:p>
          <w:p w14:paraId="0E6AAF79" w14:textId="537B06DC" w:rsidR="00130DE9" w:rsidRPr="00076E63" w:rsidRDefault="00130DE9" w:rsidP="004F575B">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27FFA05D">
                <v:shape id="_x0000_i1066" type="#_x0000_t75" style="width:108.3pt;height:18.15pt" o:ole="">
                  <v:imagedata r:id="rId13" o:title=""/>
                </v:shape>
                <w:control r:id="rId14" w:name="OptionButton4" w:shapeid="_x0000_i1066"/>
              </w:object>
            </w:r>
          </w:p>
          <w:p w14:paraId="2DDA65BD" w14:textId="2D08B64B" w:rsidR="00130DE9" w:rsidRDefault="00130DE9" w:rsidP="004F575B">
            <w:pPr>
              <w:spacing w:before="120" w:after="120" w:line="240" w:lineRule="auto"/>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225" w:dyaOrig="225" w14:anchorId="14B7D386">
                <v:shape id="_x0000_i1068" type="#_x0000_t75" style="width:108.3pt;height:18.15pt" o:ole="">
                  <v:imagedata r:id="rId15" o:title=""/>
                </v:shape>
                <w:control r:id="rId16" w:name="OptionButton5" w:shapeid="_x0000_i1068"/>
              </w:object>
            </w:r>
          </w:p>
          <w:p w14:paraId="2E7DC0A7" w14:textId="77777777" w:rsidR="00130DE9" w:rsidRDefault="00130DE9" w:rsidP="004F575B">
            <w:pPr>
              <w:spacing w:after="120" w:line="240" w:lineRule="auto"/>
              <w:rPr>
                <w:rFonts w:ascii="Times New Roman" w:eastAsia="Times New Roman" w:hAnsi="Times New Roman" w:cs="Times New Roman"/>
                <w:i/>
                <w:sz w:val="16"/>
                <w:szCs w:val="16"/>
                <w:lang w:val="bg-BG"/>
              </w:rPr>
            </w:pPr>
          </w:p>
          <w:p w14:paraId="29549AF7"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1.1. Изборът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 xml:space="preserve">препоръчителния </w:t>
            </w:r>
            <w:r w:rsidRPr="00076E63">
              <w:rPr>
                <w:rFonts w:ascii="Times New Roman" w:eastAsia="Times New Roman" w:hAnsi="Times New Roman" w:cs="Times New Roman"/>
                <w:i/>
                <w:sz w:val="16"/>
                <w:szCs w:val="16"/>
                <w:lang w:val="bg-BG"/>
              </w:rPr>
              <w:t>вариант</w:t>
            </w:r>
            <w:r>
              <w:rPr>
                <w:rFonts w:ascii="Times New Roman" w:eastAsia="Times New Roman" w:hAnsi="Times New Roman" w:cs="Times New Roman"/>
                <w:i/>
                <w:sz w:val="16"/>
                <w:szCs w:val="16"/>
                <w:lang w:val="bg-BG"/>
              </w:rPr>
              <w:t xml:space="preserve"> за решаване на всеки проблем.</w:t>
            </w:r>
          </w:p>
          <w:p w14:paraId="2DC9B678" w14:textId="77777777" w:rsidR="00130DE9" w:rsidRPr="00076E63" w:rsidRDefault="00130DE9" w:rsidP="004F575B">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1.2. Ако се предвижда въвеждането на такса</w:t>
            </w:r>
            <w:r>
              <w:rPr>
                <w:rFonts w:ascii="Times New Roman" w:eastAsia="Times New Roman" w:hAnsi="Times New Roman" w:cs="Times New Roman"/>
                <w:i/>
                <w:sz w:val="16"/>
                <w:szCs w:val="16"/>
                <w:lang w:val="bg-BG"/>
              </w:rPr>
              <w:t>,</w:t>
            </w:r>
            <w:r w:rsidRPr="00076E63">
              <w:rPr>
                <w:rFonts w:ascii="Times New Roman" w:eastAsia="Times New Roman" w:hAnsi="Times New Roman" w:cs="Times New Roman"/>
                <w:i/>
                <w:sz w:val="16"/>
                <w:szCs w:val="16"/>
                <w:lang w:val="bg-BG"/>
              </w:rPr>
              <w:t xml:space="preserve">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r>
              <w:rPr>
                <w:rFonts w:ascii="Times New Roman" w:eastAsia="Times New Roman" w:hAnsi="Times New Roman" w:cs="Times New Roman"/>
                <w:i/>
                <w:sz w:val="16"/>
                <w:szCs w:val="16"/>
                <w:lang w:val="bg-BG"/>
              </w:rPr>
              <w:t>.</w:t>
            </w:r>
          </w:p>
        </w:tc>
      </w:tr>
      <w:tr w:rsidR="00130DE9" w:rsidRPr="00543040" w14:paraId="47499C85" w14:textId="77777777" w:rsidTr="004F575B">
        <w:tc>
          <w:tcPr>
            <w:tcW w:w="10266" w:type="dxa"/>
            <w:gridSpan w:val="3"/>
          </w:tcPr>
          <w:p w14:paraId="3150BF23" w14:textId="77777777" w:rsidR="00130DE9" w:rsidRPr="00076E63" w:rsidRDefault="00130DE9" w:rsidP="004F575B">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14:paraId="01C16587" w14:textId="2F2F0D80" w:rsidR="00130DE9" w:rsidRPr="00076E63" w:rsidRDefault="00130DE9" w:rsidP="004F575B">
            <w:pPr>
              <w:spacing w:before="120" w:after="120" w:line="240" w:lineRule="auto"/>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225" w:dyaOrig="225" w14:anchorId="6B3A76F2">
                <v:shape id="_x0000_i1070" type="#_x0000_t75" style="width:108.3pt;height:18.15pt" o:ole="">
                  <v:imagedata r:id="rId17" o:title=""/>
                </v:shape>
                <w:control r:id="rId18" w:name="OptionButton16" w:shapeid="_x0000_i1070"/>
              </w:object>
            </w:r>
          </w:p>
          <w:p w14:paraId="7360AE47" w14:textId="6F9E55E5" w:rsidR="00130DE9" w:rsidRDefault="00130DE9" w:rsidP="004F575B">
            <w:pPr>
              <w:spacing w:before="120" w:after="120" w:line="240" w:lineRule="auto"/>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225" w:dyaOrig="225" w14:anchorId="3CF215C1">
                <v:shape id="_x0000_i1072" type="#_x0000_t75" style="width:108.3pt;height:18.15pt" o:ole="">
                  <v:imagedata r:id="rId19" o:title=""/>
                </v:shape>
                <w:control r:id="rId20" w:name="OptionButton17" w:shapeid="_x0000_i1072"/>
              </w:object>
            </w:r>
          </w:p>
          <w:p w14:paraId="5F0AC983" w14:textId="77777777" w:rsidR="00130DE9"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w:t>
            </w:r>
            <w:r w:rsidRPr="00F04B4E">
              <w:rPr>
                <w:rFonts w:ascii="Times New Roman" w:eastAsia="Times New Roman" w:hAnsi="Times New Roman" w:cs="Times New Roman"/>
                <w:i/>
                <w:sz w:val="16"/>
                <w:szCs w:val="16"/>
                <w:lang w:val="bg-BG"/>
              </w:rPr>
              <w:t xml:space="preserve"> Изборът следва да е съотносим с посочените специфични въздействия на избрания вариант</w:t>
            </w:r>
            <w:r>
              <w:rPr>
                <w:rFonts w:ascii="Times New Roman" w:eastAsia="Times New Roman" w:hAnsi="Times New Roman" w:cs="Times New Roman"/>
                <w:i/>
                <w:sz w:val="16"/>
                <w:szCs w:val="16"/>
                <w:lang w:val="bg-BG"/>
              </w:rPr>
              <w:t>.</w:t>
            </w:r>
          </w:p>
          <w:p w14:paraId="3BE190C4"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В случай че се предвижда създаване нов регулаторен режим, посочете неговия вид (за стопанска дейност: лицензионен, регистрационен; за отделна стелка</w:t>
            </w:r>
            <w:r>
              <w:rPr>
                <w:rFonts w:ascii="Times New Roman" w:eastAsia="Times New Roman" w:hAnsi="Times New Roman" w:cs="Times New Roman"/>
                <w:i/>
                <w:sz w:val="16"/>
                <w:szCs w:val="16"/>
                <w:lang w:val="bg-BG"/>
              </w:rPr>
              <w:t xml:space="preserve"> или действие</w:t>
            </w:r>
            <w:r w:rsidRPr="00076E63">
              <w:rPr>
                <w:rFonts w:ascii="Times New Roman" w:eastAsia="Times New Roman" w:hAnsi="Times New Roman" w:cs="Times New Roman"/>
                <w:i/>
                <w:sz w:val="16"/>
                <w:szCs w:val="16"/>
                <w:lang w:val="bg-BG"/>
              </w:rPr>
              <w:t>: разрешителен, уведомителен; удостоверителен и по какъв начин това съответства с постигането на целите).</w:t>
            </w:r>
          </w:p>
          <w:p w14:paraId="577B7170"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3</w:t>
            </w:r>
            <w:r w:rsidRPr="00076E63">
              <w:rPr>
                <w:rFonts w:ascii="Times New Roman" w:eastAsia="Times New Roman" w:hAnsi="Times New Roman" w:cs="Times New Roman"/>
                <w:i/>
                <w:sz w:val="16"/>
                <w:szCs w:val="16"/>
                <w:lang w:val="bg-BG"/>
              </w:rPr>
              <w:t>.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35BBC568"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4</w:t>
            </w:r>
            <w:r w:rsidRPr="00076E63">
              <w:rPr>
                <w:rFonts w:ascii="Times New Roman" w:eastAsia="Times New Roman" w:hAnsi="Times New Roman" w:cs="Times New Roman"/>
                <w:i/>
                <w:sz w:val="16"/>
                <w:szCs w:val="16"/>
                <w:lang w:val="bg-BG"/>
              </w:rPr>
              <w:t>. Посочете предложените нови регулаторни режими отговарят ли на изискванията на чл. 10 – 12 от Закона за дейностите по предоставяне на услуги.</w:t>
            </w:r>
          </w:p>
          <w:p w14:paraId="7F90F9F3"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5</w:t>
            </w:r>
            <w:r w:rsidRPr="00076E63">
              <w:rPr>
                <w:rFonts w:ascii="Times New Roman" w:eastAsia="Times New Roman" w:hAnsi="Times New Roman" w:cs="Times New Roman"/>
                <w:i/>
                <w:sz w:val="16"/>
                <w:szCs w:val="16"/>
                <w:lang w:val="bg-BG"/>
              </w:rPr>
              <w:t>. Посочете изпълнено ли е изискването на § 2 от Допълнителните разпоредби на Закона за дейностите по предоставяне на услуги.</w:t>
            </w:r>
          </w:p>
          <w:p w14:paraId="77D1D0F1" w14:textId="77777777" w:rsidR="00130DE9" w:rsidRPr="00076E63" w:rsidRDefault="00130DE9" w:rsidP="004F575B">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6</w:t>
            </w:r>
            <w:r w:rsidRPr="00076E63">
              <w:rPr>
                <w:rFonts w:ascii="Times New Roman" w:eastAsia="Times New Roman" w:hAnsi="Times New Roman" w:cs="Times New Roman"/>
                <w:i/>
                <w:sz w:val="16"/>
                <w:szCs w:val="16"/>
                <w:lang w:val="bg-BG"/>
              </w:rPr>
              <w:t>. В случай че се изменят регулаторни режими или административни услуги, посочете промяната.</w:t>
            </w:r>
          </w:p>
        </w:tc>
      </w:tr>
      <w:tr w:rsidR="00130DE9" w:rsidRPr="00543040" w14:paraId="44386F79" w14:textId="77777777" w:rsidTr="004F575B">
        <w:tc>
          <w:tcPr>
            <w:tcW w:w="10266" w:type="dxa"/>
            <w:gridSpan w:val="3"/>
          </w:tcPr>
          <w:p w14:paraId="6E06749A"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6.3. Създават ли се нови регистри от прилагането на препоръчителния вариант (включително по отделните проблеми)?</w:t>
            </w:r>
          </w:p>
          <w:p w14:paraId="08B4336E" w14:textId="365AC027" w:rsidR="00130DE9" w:rsidRDefault="00130DE9" w:rsidP="004F575B">
            <w:pPr>
              <w:spacing w:before="120" w:after="120" w:line="240" w:lineRule="auto"/>
              <w:jc w:val="both"/>
              <w:rPr>
                <w:rFonts w:ascii="Times New Roman" w:eastAsia="Times New Roman" w:hAnsi="Times New Roman" w:cs="Times New Roman"/>
                <w:i/>
                <w:sz w:val="24"/>
                <w:szCs w:val="24"/>
                <w:lang w:val="en-GB"/>
              </w:rPr>
            </w:pPr>
            <w:r w:rsidRPr="00076E63">
              <w:rPr>
                <w:rFonts w:ascii="Times New Roman" w:eastAsia="Times New Roman" w:hAnsi="Times New Roman" w:cs="Times New Roman"/>
                <w:i/>
                <w:sz w:val="24"/>
                <w:szCs w:val="24"/>
                <w:lang w:val="en-GB"/>
              </w:rPr>
              <w:object w:dxaOrig="225" w:dyaOrig="225" w14:anchorId="2E39600F">
                <v:shape id="_x0000_i1074" type="#_x0000_t75" style="width:108.3pt;height:18.15pt" o:ole="">
                  <v:imagedata r:id="rId17" o:title=""/>
                </v:shape>
                <w:control r:id="rId21" w:name="OptionButton18" w:shapeid="_x0000_i1074"/>
              </w:object>
            </w:r>
          </w:p>
          <w:p w14:paraId="0425C3A1" w14:textId="4ACCD283" w:rsidR="00130DE9" w:rsidRPr="00076E63" w:rsidRDefault="00130DE9" w:rsidP="004F575B">
            <w:pPr>
              <w:spacing w:before="120" w:after="120" w:line="240"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6A26FC35">
                <v:shape id="_x0000_i1076" type="#_x0000_t75" style="width:108.3pt;height:18.15pt" o:ole="">
                  <v:imagedata r:id="rId19" o:title=""/>
                </v:shape>
                <w:control r:id="rId22" w:name="OptionButton19" w:shapeid="_x0000_i1076"/>
              </w:object>
            </w:r>
          </w:p>
          <w:p w14:paraId="37CEA199" w14:textId="77777777" w:rsidR="00130DE9" w:rsidRPr="00FB4F51" w:rsidRDefault="00130DE9" w:rsidP="004F575B">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Предложеният Вариант на действие не създава нови регистри</w:t>
            </w:r>
            <w:r w:rsidR="00582C09">
              <w:rPr>
                <w:rFonts w:ascii="Times New Roman" w:eastAsia="Times New Roman" w:hAnsi="Times New Roman" w:cs="Times New Roman"/>
                <w:sz w:val="24"/>
                <w:szCs w:val="24"/>
                <w:lang w:val="bg-BG"/>
              </w:rPr>
              <w:t>.</w:t>
            </w:r>
          </w:p>
          <w:p w14:paraId="0D1A4792" w14:textId="77777777" w:rsidR="00130DE9" w:rsidRPr="00076E63" w:rsidRDefault="00130DE9" w:rsidP="004F575B">
            <w:pPr>
              <w:spacing w:after="120" w:line="240" w:lineRule="auto"/>
              <w:jc w:val="center"/>
              <w:rPr>
                <w:rFonts w:ascii="Times New Roman" w:eastAsia="Times New Roman" w:hAnsi="Times New Roman" w:cs="Times New Roman"/>
                <w:sz w:val="24"/>
                <w:szCs w:val="24"/>
                <w:lang w:val="bg-BG"/>
              </w:rPr>
            </w:pPr>
            <w:r w:rsidRPr="00076E63">
              <w:rPr>
                <w:rFonts w:ascii="Times New Roman" w:eastAsia="Times New Roman" w:hAnsi="Times New Roman" w:cs="Times New Roman"/>
                <w:i/>
                <w:sz w:val="16"/>
                <w:szCs w:val="16"/>
                <w:lang w:val="bg-BG"/>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130DE9" w:rsidRPr="00543040" w14:paraId="5AC77D09" w14:textId="77777777" w:rsidTr="004F575B">
        <w:tc>
          <w:tcPr>
            <w:tcW w:w="10266" w:type="dxa"/>
            <w:gridSpan w:val="3"/>
          </w:tcPr>
          <w:p w14:paraId="44196114"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6.4. По какъв начин </w:t>
            </w:r>
            <w:r>
              <w:rPr>
                <w:rFonts w:ascii="Times New Roman" w:eastAsia="Times New Roman" w:hAnsi="Times New Roman" w:cs="Times New Roman"/>
                <w:b/>
                <w:sz w:val="24"/>
                <w:szCs w:val="24"/>
                <w:lang w:val="bg-BG"/>
              </w:rPr>
              <w:t xml:space="preserve">препоръчителният </w:t>
            </w:r>
            <w:r w:rsidRPr="00076E63">
              <w:rPr>
                <w:rFonts w:ascii="Times New Roman" w:eastAsia="Times New Roman" w:hAnsi="Times New Roman" w:cs="Times New Roman"/>
                <w:b/>
                <w:sz w:val="24"/>
                <w:szCs w:val="24"/>
                <w:lang w:val="bg-BG"/>
              </w:rPr>
              <w:t>вариант въздейства върху микро</w:t>
            </w:r>
            <w:r>
              <w:rPr>
                <w:rFonts w:ascii="Times New Roman" w:eastAsia="Times New Roman" w:hAnsi="Times New Roman" w:cs="Times New Roman"/>
                <w:b/>
                <w:sz w:val="24"/>
                <w:szCs w:val="24"/>
                <w:lang w:val="bg-BG"/>
              </w:rPr>
              <w:t>-</w:t>
            </w:r>
            <w:r w:rsidRPr="00076E63">
              <w:rPr>
                <w:rFonts w:ascii="Times New Roman" w:eastAsia="Times New Roman" w:hAnsi="Times New Roman" w:cs="Times New Roman"/>
                <w:b/>
                <w:sz w:val="24"/>
                <w:szCs w:val="24"/>
                <w:lang w:val="bg-BG"/>
              </w:rPr>
              <w:t>, малките и средните предприятия (МСП)</w:t>
            </w:r>
            <w:r w:rsidRPr="00076E63">
              <w:rPr>
                <w:rFonts w:ascii="Times New Roman" w:eastAsia="Times New Roman" w:hAnsi="Times New Roman" w:cs="Times New Roman"/>
                <w:sz w:val="20"/>
                <w:szCs w:val="20"/>
                <w:lang w:val="bg-BG" w:eastAsia="bg-BG"/>
              </w:rPr>
              <w:t xml:space="preserve"> </w:t>
            </w:r>
            <w:r w:rsidRPr="00076E63">
              <w:rPr>
                <w:rFonts w:ascii="Times New Roman" w:eastAsia="Times New Roman" w:hAnsi="Times New Roman" w:cs="Times New Roman"/>
                <w:b/>
                <w:sz w:val="24"/>
                <w:szCs w:val="24"/>
                <w:lang w:val="bg-BG"/>
              </w:rPr>
              <w:t>(включително по отделните проблеми)?</w:t>
            </w:r>
          </w:p>
          <w:p w14:paraId="1CAE1A3A" w14:textId="6ACEB708" w:rsidR="00130DE9" w:rsidRPr="00076E63" w:rsidRDefault="00130DE9" w:rsidP="004F575B">
            <w:pPr>
              <w:spacing w:before="120" w:after="120" w:line="240" w:lineRule="auto"/>
              <w:rPr>
                <w:rFonts w:ascii="Calibri" w:eastAsia="MS Mincho" w:hAnsi="Calibri" w:cs="MS Mincho"/>
                <w:sz w:val="24"/>
                <w:szCs w:val="24"/>
                <w:lang w:val="bg-BG"/>
              </w:rPr>
            </w:pPr>
            <w:r w:rsidRPr="00076E63">
              <w:rPr>
                <w:rFonts w:ascii="Calibri" w:eastAsia="MS Mincho" w:hAnsi="Calibri" w:cs="MS Mincho"/>
                <w:sz w:val="24"/>
                <w:szCs w:val="24"/>
                <w:lang w:val="en-GB"/>
              </w:rPr>
              <w:object w:dxaOrig="225" w:dyaOrig="225" w14:anchorId="74A67882">
                <v:shape id="_x0000_i1078" type="#_x0000_t75" style="width:259.2pt;height:18.15pt" o:ole="">
                  <v:imagedata r:id="rId23" o:title=""/>
                </v:shape>
                <w:control r:id="rId24" w:name="OptionButton6" w:shapeid="_x0000_i1078"/>
              </w:object>
            </w:r>
          </w:p>
          <w:p w14:paraId="5E30F45E" w14:textId="0076580A" w:rsidR="00130DE9" w:rsidRPr="00076E63" w:rsidRDefault="00130DE9" w:rsidP="004F575B">
            <w:pPr>
              <w:spacing w:before="120" w:after="120" w:line="240" w:lineRule="auto"/>
              <w:rPr>
                <w:rFonts w:ascii="Calibri" w:eastAsia="MS Mincho" w:hAnsi="Calibri" w:cs="MS Mincho"/>
                <w:sz w:val="24"/>
                <w:szCs w:val="24"/>
                <w:lang w:val="bg-BG"/>
              </w:rPr>
            </w:pPr>
            <w:r w:rsidRPr="00076E63">
              <w:rPr>
                <w:rFonts w:ascii="Calibri" w:eastAsia="MS Mincho" w:hAnsi="Calibri" w:cs="MS Mincho"/>
                <w:sz w:val="24"/>
                <w:szCs w:val="24"/>
                <w:lang w:val="en-GB"/>
              </w:rPr>
              <w:object w:dxaOrig="225" w:dyaOrig="225" w14:anchorId="316A0BB6">
                <v:shape id="_x0000_i1080" type="#_x0000_t75" style="width:161.55pt;height:18.15pt" o:ole="">
                  <v:imagedata r:id="rId25" o:title=""/>
                </v:shape>
                <w:control r:id="rId26" w:name="OptionButton7" w:shapeid="_x0000_i1080"/>
              </w:object>
            </w:r>
          </w:p>
          <w:p w14:paraId="171B9710" w14:textId="77777777" w:rsidR="00130DE9" w:rsidRPr="00076E63" w:rsidRDefault="00130DE9" w:rsidP="004F575B">
            <w:pPr>
              <w:spacing w:before="120" w:after="120" w:line="240" w:lineRule="auto"/>
              <w:rPr>
                <w:rFonts w:ascii="Calibri" w:eastAsia="MS Mincho" w:hAnsi="Calibri" w:cs="MS Mincho"/>
                <w:sz w:val="24"/>
                <w:szCs w:val="24"/>
                <w:lang w:val="bg-BG"/>
              </w:rPr>
            </w:pPr>
          </w:p>
          <w:p w14:paraId="187EFD48" w14:textId="77777777" w:rsidR="00130DE9" w:rsidRPr="00076E63" w:rsidRDefault="00130DE9" w:rsidP="004F575B">
            <w:pPr>
              <w:spacing w:after="120" w:line="240" w:lineRule="auto"/>
              <w:jc w:val="center"/>
              <w:rPr>
                <w:rFonts w:ascii="Times New Roman" w:eastAsia="Times New Roman" w:hAnsi="Times New Roman" w:cs="Times New Roman"/>
                <w:sz w:val="24"/>
                <w:szCs w:val="24"/>
                <w:lang w:val="bg-BG"/>
              </w:rPr>
            </w:pP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 xml:space="preserve">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препоръчителния вариант.</w:t>
            </w:r>
          </w:p>
        </w:tc>
      </w:tr>
      <w:tr w:rsidR="00130DE9" w:rsidRPr="00543040" w14:paraId="0A85D24A" w14:textId="77777777" w:rsidTr="004F575B">
        <w:tc>
          <w:tcPr>
            <w:tcW w:w="10266" w:type="dxa"/>
            <w:gridSpan w:val="3"/>
          </w:tcPr>
          <w:p w14:paraId="32149FDB" w14:textId="77777777" w:rsidR="00130DE9" w:rsidRPr="00076E63" w:rsidRDefault="00130DE9" w:rsidP="004F575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14:paraId="5C456960" w14:textId="77777777" w:rsidR="00130DE9" w:rsidRPr="00076E63" w:rsidRDefault="00130DE9" w:rsidP="004F575B">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откриват потенциални рискове от прилагането на препоръчителния вариант.</w:t>
            </w:r>
          </w:p>
          <w:p w14:paraId="6DE87964" w14:textId="77777777" w:rsidR="00130DE9" w:rsidRPr="00076E63" w:rsidRDefault="00130DE9" w:rsidP="004F575B">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 xml:space="preserve">Посочете възможните рискове от прилагането на препоръчителния вариант, различни от отрицателните въздействия, </w:t>
            </w:r>
            <w:r>
              <w:rPr>
                <w:rFonts w:ascii="Times New Roman" w:eastAsia="Times New Roman" w:hAnsi="Times New Roman" w:cs="Times New Roman"/>
                <w:i/>
                <w:sz w:val="16"/>
                <w:szCs w:val="16"/>
                <w:lang w:val="bg-BG"/>
              </w:rPr>
              <w:t xml:space="preserve">напр. </w:t>
            </w:r>
            <w:r w:rsidRPr="00076E63">
              <w:rPr>
                <w:rFonts w:ascii="Times New Roman" w:eastAsia="Times New Roman" w:hAnsi="Times New Roman" w:cs="Times New Roman"/>
                <w:i/>
                <w:sz w:val="16"/>
                <w:szCs w:val="16"/>
                <w:lang w:val="bg-BG"/>
              </w:rPr>
              <w:t>възникване на съдебни спорове и др.</w:t>
            </w:r>
          </w:p>
        </w:tc>
      </w:tr>
      <w:tr w:rsidR="00130DE9" w:rsidRPr="00543040" w14:paraId="42A82BAC" w14:textId="77777777" w:rsidTr="004F575B">
        <w:tc>
          <w:tcPr>
            <w:tcW w:w="10266" w:type="dxa"/>
            <w:gridSpan w:val="3"/>
          </w:tcPr>
          <w:p w14:paraId="4AE11628"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7. Консултации:</w:t>
            </w:r>
          </w:p>
          <w:p w14:paraId="381BDBFE" w14:textId="307546AA" w:rsidR="00130DE9" w:rsidRPr="00076E63"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4C5021F4">
                <v:shape id="_x0000_i1082" type="#_x0000_t75" style="width:499pt;height:18.15pt" o:ole="">
                  <v:imagedata r:id="rId27" o:title=""/>
                </v:shape>
                <w:control r:id="rId28" w:name="OptionButton13" w:shapeid="_x0000_i1082"/>
              </w:object>
            </w:r>
          </w:p>
          <w:p w14:paraId="1FD3627D" w14:textId="77777777" w:rsidR="00130DE9" w:rsidRPr="00076E63" w:rsidRDefault="00130DE9" w:rsidP="004F575B">
            <w:pPr>
              <w:spacing w:after="0" w:line="240" w:lineRule="auto"/>
              <w:rPr>
                <w:rFonts w:ascii="Times New Roman" w:eastAsia="Times New Roman" w:hAnsi="Times New Roman" w:cs="Times New Roman"/>
                <w:sz w:val="24"/>
                <w:szCs w:val="24"/>
                <w:lang w:val="bg-BG"/>
              </w:rPr>
            </w:pPr>
          </w:p>
          <w:p w14:paraId="0B760644" w14:textId="77777777" w:rsidR="00130DE9" w:rsidRPr="00076E63" w:rsidRDefault="00130DE9" w:rsidP="004F575B">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49DB22AA" w14:textId="77777777" w:rsidR="00130DE9" w:rsidRPr="00076E63" w:rsidRDefault="00130DE9" w:rsidP="004F575B">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76CDA3EE" w14:textId="77777777" w:rsidR="00130DE9" w:rsidRPr="00076E63" w:rsidRDefault="00130DE9" w:rsidP="004F575B">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4A16C8F0" w14:textId="77777777" w:rsidR="00130DE9" w:rsidRDefault="00130DE9" w:rsidP="004F575B">
            <w:pPr>
              <w:spacing w:after="120" w:line="240" w:lineRule="auto"/>
              <w:jc w:val="center"/>
              <w:rPr>
                <w:rFonts w:ascii="Times New Roman" w:eastAsia="Times New Roman" w:hAnsi="Times New Roman" w:cs="Times New Roman"/>
                <w:i/>
                <w:sz w:val="16"/>
                <w:szCs w:val="16"/>
                <w:lang w:val="bg-BG"/>
              </w:rPr>
            </w:pPr>
            <w:r w:rsidRPr="001138D1">
              <w:rPr>
                <w:rFonts w:ascii="Times New Roman" w:eastAsia="Times New Roman" w:hAnsi="Times New Roman" w:cs="Times New Roman"/>
                <w:i/>
                <w:sz w:val="16"/>
                <w:szCs w:val="16"/>
                <w:lang w:val="bg-BG"/>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14:paraId="6727732E"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p>
          <w:p w14:paraId="6F7A9D4D" w14:textId="42053764" w:rsidR="00130DE9" w:rsidRPr="00076E63" w:rsidRDefault="00130DE9" w:rsidP="004F575B">
            <w:pPr>
              <w:spacing w:before="120"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24"/>
                <w:szCs w:val="24"/>
                <w:lang w:val="en-GB"/>
              </w:rPr>
              <w:object w:dxaOrig="225" w:dyaOrig="225" w14:anchorId="39336981">
                <v:shape id="_x0000_i1084" type="#_x0000_t75" style="width:502.75pt;height:18.15pt" o:ole="">
                  <v:imagedata r:id="rId29" o:title=""/>
                </v:shape>
                <w:control r:id="rId30" w:name="OptionButton15" w:shapeid="_x0000_i1084"/>
              </w:object>
            </w:r>
          </w:p>
          <w:p w14:paraId="4DF17AE6" w14:textId="77777777" w:rsidR="00130DE9" w:rsidRPr="00076E63" w:rsidRDefault="00130DE9" w:rsidP="004F575B">
            <w:pPr>
              <w:spacing w:after="0" w:line="240" w:lineRule="auto"/>
              <w:rPr>
                <w:rFonts w:ascii="Times New Roman" w:eastAsia="Times New Roman" w:hAnsi="Times New Roman" w:cs="Times New Roman"/>
                <w:sz w:val="24"/>
                <w:szCs w:val="24"/>
                <w:lang w:val="bg-BG"/>
              </w:rPr>
            </w:pPr>
          </w:p>
          <w:p w14:paraId="4404A0FF" w14:textId="77777777" w:rsidR="00130DE9" w:rsidRPr="00076E63" w:rsidRDefault="00130DE9" w:rsidP="004F575B">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По проекта на изменение и допълнение на </w:t>
            </w:r>
            <w:r w:rsidR="005942E2" w:rsidRPr="00D8494F">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sidR="005942E2">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предстои да се проведат обществени консултации по реда на чл.2</w:t>
            </w:r>
            <w:r w:rsidRPr="00D01FB2">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lang w:val="bg-BG"/>
              </w:rPr>
              <w:t xml:space="preserve"> от ЗНА за срок от 30 дни.</w:t>
            </w:r>
          </w:p>
          <w:p w14:paraId="00A12F82" w14:textId="77777777" w:rsidR="00130DE9" w:rsidRPr="00076E63" w:rsidRDefault="00130DE9" w:rsidP="004F575B">
            <w:pPr>
              <w:spacing w:after="120" w:line="240" w:lineRule="auto"/>
              <w:jc w:val="center"/>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tc>
      </w:tr>
      <w:tr w:rsidR="00130DE9" w:rsidRPr="00543040" w14:paraId="00431F50" w14:textId="77777777" w:rsidTr="004F575B">
        <w:tc>
          <w:tcPr>
            <w:tcW w:w="10266" w:type="dxa"/>
            <w:gridSpan w:val="3"/>
          </w:tcPr>
          <w:p w14:paraId="48A04E16" w14:textId="77777777" w:rsidR="00130DE9" w:rsidRPr="00076E63" w:rsidRDefault="00130DE9" w:rsidP="004F575B">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8. Приемането на нормативния акт произтича ли от правото на Европейския съюз?</w:t>
            </w:r>
          </w:p>
          <w:p w14:paraId="48E076D0" w14:textId="24A08472" w:rsidR="00130DE9" w:rsidRPr="00076E63" w:rsidRDefault="00130DE9" w:rsidP="004F575B">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225" w:dyaOrig="225" w14:anchorId="046347DE">
                <v:shape id="_x0000_i1086" type="#_x0000_t75" style="width:108.3pt;height:18.15pt" o:ole="">
                  <v:imagedata r:id="rId31" o:title=""/>
                </v:shape>
                <w:control r:id="rId32" w:name="OptionButton9" w:shapeid="_x0000_i1086"/>
              </w:object>
            </w:r>
          </w:p>
          <w:p w14:paraId="663AD4B7" w14:textId="0DC55F4F" w:rsidR="00130DE9" w:rsidRPr="00076E63" w:rsidRDefault="00130DE9" w:rsidP="004F575B">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225" w:dyaOrig="225" w14:anchorId="6FC8C67E">
                <v:shape id="_x0000_i1088" type="#_x0000_t75" style="width:108.3pt;height:18.15pt" o:ole="">
                  <v:imagedata r:id="rId33" o:title=""/>
                </v:shape>
                <w:control r:id="rId34" w:name="OptionButton10" w:shapeid="_x0000_i1088"/>
              </w:object>
            </w:r>
          </w:p>
          <w:p w14:paraId="79FF516F" w14:textId="77777777" w:rsidR="00130DE9" w:rsidRDefault="00130DE9" w:rsidP="004F575B">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Предвидените промени произтичат от правото на ЕС, като в проекта на изменение и допълнение на </w:t>
            </w:r>
            <w:r w:rsidR="005942E2" w:rsidRPr="00D8494F">
              <w:rPr>
                <w:rFonts w:ascii="Times New Roman" w:eastAsia="Times New Roman" w:hAnsi="Times New Roman" w:cs="Times New Roman"/>
                <w:bCs/>
                <w:i/>
                <w:sz w:val="24"/>
                <w:szCs w:val="24"/>
                <w:lang w:val="bg-BG"/>
              </w:rPr>
              <w:t>Наредба за норми за допустими емисии на серен диоксид, азотни оксиди и прах, изпускани в атмосферата от големи горивни инсталации</w:t>
            </w:r>
            <w:r>
              <w:rPr>
                <w:rFonts w:ascii="Times New Roman" w:eastAsia="Times New Roman" w:hAnsi="Times New Roman" w:cs="Times New Roman"/>
                <w:sz w:val="24"/>
                <w:szCs w:val="24"/>
                <w:lang w:val="bg-BG"/>
              </w:rPr>
              <w:t xml:space="preserve"> </w:t>
            </w:r>
            <w:r w:rsidR="005942E2">
              <w:rPr>
                <w:rFonts w:ascii="Times New Roman" w:eastAsia="Times New Roman" w:hAnsi="Times New Roman" w:cs="Times New Roman"/>
                <w:sz w:val="24"/>
                <w:szCs w:val="24"/>
                <w:lang w:val="bg-BG"/>
              </w:rPr>
              <w:t xml:space="preserve">ще се транспонират </w:t>
            </w:r>
            <w:r w:rsidR="005942E2" w:rsidRPr="00D8494F">
              <w:rPr>
                <w:rFonts w:ascii="Times New Roman" w:eastAsia="Times New Roman" w:hAnsi="Times New Roman" w:cs="Times New Roman"/>
                <w:sz w:val="24"/>
                <w:szCs w:val="24"/>
                <w:lang w:val="bg-BG"/>
              </w:rPr>
              <w:t xml:space="preserve">последните изменения в </w:t>
            </w:r>
            <w:r w:rsidR="005942E2" w:rsidRPr="00D8494F">
              <w:rPr>
                <w:rFonts w:ascii="Times New Roman" w:eastAsia="Times New Roman" w:hAnsi="Times New Roman" w:cs="Times New Roman"/>
                <w:bCs/>
                <w:sz w:val="24"/>
                <w:szCs w:val="24"/>
                <w:lang w:val="bg-BG"/>
              </w:rPr>
              <w:t>Глава III и Приложение</w:t>
            </w:r>
            <w:r w:rsidR="005942E2" w:rsidRPr="00F832C2">
              <w:rPr>
                <w:rFonts w:ascii="Times New Roman" w:eastAsia="Times New Roman" w:hAnsi="Times New Roman" w:cs="Times New Roman"/>
                <w:bCs/>
                <w:sz w:val="24"/>
                <w:szCs w:val="24"/>
                <w:lang w:val="ru-RU"/>
              </w:rPr>
              <w:t xml:space="preserve"> </w:t>
            </w:r>
            <w:r w:rsidR="005942E2" w:rsidRPr="00D8494F">
              <w:rPr>
                <w:rFonts w:ascii="Times New Roman" w:eastAsia="Times New Roman" w:hAnsi="Times New Roman" w:cs="Times New Roman"/>
                <w:bCs/>
                <w:sz w:val="24"/>
                <w:szCs w:val="24"/>
              </w:rPr>
              <w:t>V</w:t>
            </w:r>
            <w:r w:rsidR="005942E2" w:rsidRPr="00D8494F">
              <w:rPr>
                <w:rFonts w:ascii="Times New Roman" w:eastAsia="Times New Roman" w:hAnsi="Times New Roman" w:cs="Times New Roman"/>
                <w:sz w:val="24"/>
                <w:szCs w:val="24"/>
                <w:lang w:val="bg-BG"/>
              </w:rPr>
              <w:t xml:space="preserve"> на </w:t>
            </w:r>
            <w:r w:rsidR="00C7645F" w:rsidRPr="003F490E">
              <w:rPr>
                <w:rFonts w:ascii="Times New Roman" w:eastAsia="Times New Roman" w:hAnsi="Times New Roman" w:cs="Times New Roman"/>
                <w:sz w:val="24"/>
                <w:szCs w:val="24"/>
                <w:lang w:val="bg-BG"/>
              </w:rPr>
              <w:t xml:space="preserve">Директива </w:t>
            </w:r>
            <w:r w:rsidR="00C7645F" w:rsidRPr="00827FAE">
              <w:rPr>
                <w:rFonts w:ascii="Times New Roman" w:eastAsia="Times New Roman" w:hAnsi="Times New Roman" w:cs="Times New Roman"/>
                <w:bCs/>
                <w:sz w:val="24"/>
                <w:szCs w:val="24"/>
                <w:lang w:val="bg-BG" w:eastAsia="bg-BG"/>
              </w:rPr>
              <w:t>2010/75/ЕС</w:t>
            </w:r>
            <w:r w:rsidR="00C7645F">
              <w:rPr>
                <w:rFonts w:ascii="Times New Roman" w:eastAsia="Times New Roman" w:hAnsi="Times New Roman" w:cs="Times New Roman"/>
                <w:bCs/>
                <w:sz w:val="24"/>
                <w:szCs w:val="24"/>
                <w:lang w:val="bg-BG" w:eastAsia="bg-BG"/>
              </w:rPr>
              <w:t>, въведени с</w:t>
            </w:r>
            <w:r w:rsidR="005942E2" w:rsidRPr="00D8494F">
              <w:rPr>
                <w:rFonts w:ascii="Times New Roman" w:eastAsia="Times New Roman" w:hAnsi="Times New Roman" w:cs="Times New Roman"/>
                <w:sz w:val="24"/>
                <w:szCs w:val="24"/>
                <w:lang w:val="bg-BG"/>
              </w:rPr>
              <w:t xml:space="preserve"> Директива (ЕС) </w:t>
            </w:r>
            <w:r w:rsidR="005942E2" w:rsidRPr="00D8494F">
              <w:rPr>
                <w:rFonts w:ascii="Times New Roman" w:eastAsia="Times New Roman" w:hAnsi="Times New Roman" w:cs="Times New Roman"/>
                <w:bCs/>
                <w:sz w:val="24"/>
                <w:szCs w:val="24"/>
                <w:lang w:val="bg-BG"/>
              </w:rPr>
              <w:t>2024/1785</w:t>
            </w:r>
            <w:r>
              <w:rPr>
                <w:rFonts w:ascii="Times New Roman" w:eastAsia="Times New Roman" w:hAnsi="Times New Roman" w:cs="Times New Roman"/>
                <w:sz w:val="24"/>
                <w:szCs w:val="24"/>
                <w:lang w:val="bg-BG"/>
              </w:rPr>
              <w:t>.</w:t>
            </w:r>
          </w:p>
          <w:p w14:paraId="52E4112D" w14:textId="77777777" w:rsidR="00130DE9" w:rsidRDefault="00130DE9" w:rsidP="004F575B">
            <w:pPr>
              <w:spacing w:after="0" w:line="240" w:lineRule="auto"/>
              <w:jc w:val="both"/>
              <w:rPr>
                <w:rFonts w:ascii="Times New Roman" w:eastAsia="Times New Roman" w:hAnsi="Times New Roman" w:cs="Times New Roman"/>
                <w:sz w:val="24"/>
                <w:szCs w:val="24"/>
                <w:lang w:val="bg-BG"/>
              </w:rPr>
            </w:pPr>
          </w:p>
          <w:p w14:paraId="1273BCF3" w14:textId="77777777" w:rsidR="00130DE9" w:rsidRPr="005942E2" w:rsidRDefault="00CF3C41" w:rsidP="004F575B">
            <w:pPr>
              <w:spacing w:after="0" w:line="240" w:lineRule="auto"/>
              <w:jc w:val="both"/>
              <w:rPr>
                <w:rFonts w:ascii="Times New Roman" w:eastAsia="Times New Roman" w:hAnsi="Times New Roman" w:cs="Times New Roman"/>
                <w:i/>
                <w:sz w:val="24"/>
                <w:szCs w:val="24"/>
                <w:lang w:val="bg-BG"/>
              </w:rPr>
            </w:pPr>
            <w:hyperlink r:id="rId35" w:history="1">
              <w:r w:rsidR="005942E2" w:rsidRPr="005942E2">
                <w:rPr>
                  <w:rStyle w:val="Hyperlink"/>
                  <w:rFonts w:ascii="Times New Roman" w:hAnsi="Times New Roman" w:cs="Times New Roman"/>
                  <w:i/>
                </w:rPr>
                <w:t>https</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eur</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lex</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europa</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eu</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legal</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content</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BG</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TXT</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PDF</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uri</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OJ</w:t>
              </w:r>
              <w:r w:rsidR="005942E2" w:rsidRPr="00F832C2">
                <w:rPr>
                  <w:rStyle w:val="Hyperlink"/>
                  <w:rFonts w:ascii="Times New Roman" w:hAnsi="Times New Roman" w:cs="Times New Roman"/>
                  <w:i/>
                  <w:lang w:val="bg-BG"/>
                </w:rPr>
                <w:t>:</w:t>
              </w:r>
              <w:r w:rsidR="005942E2" w:rsidRPr="005942E2">
                <w:rPr>
                  <w:rStyle w:val="Hyperlink"/>
                  <w:rFonts w:ascii="Times New Roman" w:hAnsi="Times New Roman" w:cs="Times New Roman"/>
                  <w:i/>
                </w:rPr>
                <w:t>L</w:t>
              </w:r>
              <w:r w:rsidR="005942E2" w:rsidRPr="00F832C2">
                <w:rPr>
                  <w:rStyle w:val="Hyperlink"/>
                  <w:rFonts w:ascii="Times New Roman" w:hAnsi="Times New Roman" w:cs="Times New Roman"/>
                  <w:i/>
                  <w:lang w:val="bg-BG"/>
                </w:rPr>
                <w:t>_202401785</w:t>
              </w:r>
            </w:hyperlink>
            <w:r w:rsidR="005942E2" w:rsidRPr="005942E2">
              <w:rPr>
                <w:rFonts w:ascii="Times New Roman" w:hAnsi="Times New Roman" w:cs="Times New Roman"/>
                <w:i/>
                <w:lang w:val="bg-BG"/>
              </w:rPr>
              <w:t xml:space="preserve"> </w:t>
            </w:r>
            <w:r w:rsidR="00130DE9" w:rsidRPr="005942E2">
              <w:rPr>
                <w:rFonts w:ascii="Times New Roman" w:eastAsia="Times New Roman" w:hAnsi="Times New Roman" w:cs="Times New Roman"/>
                <w:i/>
                <w:sz w:val="24"/>
                <w:szCs w:val="24"/>
                <w:lang w:val="bg-BG"/>
              </w:rPr>
              <w:t xml:space="preserve"> </w:t>
            </w:r>
          </w:p>
          <w:p w14:paraId="7D246255" w14:textId="77777777" w:rsidR="00130DE9" w:rsidRPr="00076E63" w:rsidRDefault="00130DE9" w:rsidP="004F575B">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1.1. П</w:t>
            </w:r>
            <w:r w:rsidRPr="00076E63">
              <w:rPr>
                <w:rFonts w:ascii="Times New Roman" w:eastAsia="Times New Roman" w:hAnsi="Times New Roman" w:cs="Times New Roman"/>
                <w:i/>
                <w:sz w:val="16"/>
                <w:szCs w:val="16"/>
                <w:lang w:val="bg-BG"/>
              </w:rPr>
              <w:t>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7DD4F96" w14:textId="77777777" w:rsidR="00130DE9" w:rsidRPr="00076E63" w:rsidRDefault="00130DE9" w:rsidP="004F575B">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 xml:space="preserve">Изборът трябва да съответства на посоченото в раздел 1, съгласно неговата т. 1.5. </w:t>
            </w:r>
          </w:p>
        </w:tc>
      </w:tr>
      <w:tr w:rsidR="00130DE9" w:rsidRPr="00543040" w14:paraId="20D61D86" w14:textId="77777777" w:rsidTr="004F575B">
        <w:tc>
          <w:tcPr>
            <w:tcW w:w="10266" w:type="dxa"/>
            <w:gridSpan w:val="3"/>
          </w:tcPr>
          <w:p w14:paraId="2A14F03E" w14:textId="77777777" w:rsidR="00130DE9" w:rsidRPr="00076E63" w:rsidRDefault="00130DE9" w:rsidP="004F575B">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14:paraId="00514C80" w14:textId="5502EAEE" w:rsidR="00130DE9" w:rsidRPr="00076E63" w:rsidRDefault="00130DE9" w:rsidP="004F575B">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225" w:dyaOrig="225" w14:anchorId="0473CE7B">
                <v:shape id="_x0000_i1090" type="#_x0000_t75" style="width:108.3pt;height:18.15pt" o:ole="">
                  <v:imagedata r:id="rId17" o:title=""/>
                </v:shape>
                <w:control r:id="rId36" w:name="OptionButton20" w:shapeid="_x0000_i1090"/>
              </w:object>
            </w:r>
          </w:p>
          <w:p w14:paraId="49F0816C" w14:textId="1C06AA02" w:rsidR="00130DE9" w:rsidRPr="00076E63" w:rsidRDefault="00130DE9" w:rsidP="004F575B">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225" w:dyaOrig="225" w14:anchorId="69C4FE27">
                <v:shape id="_x0000_i1092" type="#_x0000_t75" style="width:108.3pt;height:18.15pt" o:ole="">
                  <v:imagedata r:id="rId19" o:title=""/>
                </v:shape>
                <w:control r:id="rId37" w:name="OptionButton21" w:shapeid="_x0000_i1092"/>
              </w:object>
            </w:r>
          </w:p>
          <w:p w14:paraId="2AA1EB8C" w14:textId="77777777" w:rsidR="00130DE9" w:rsidRPr="00076E63" w:rsidRDefault="00130DE9" w:rsidP="004F575B">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130DE9" w:rsidRPr="00543040" w14:paraId="0BE8839E" w14:textId="77777777" w:rsidTr="004F575B">
        <w:tc>
          <w:tcPr>
            <w:tcW w:w="10266" w:type="dxa"/>
            <w:gridSpan w:val="3"/>
          </w:tcPr>
          <w:p w14:paraId="513751FB" w14:textId="77777777" w:rsidR="00130DE9" w:rsidRDefault="00130DE9" w:rsidP="004F575B">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10. Приложения:</w:t>
            </w:r>
          </w:p>
          <w:p w14:paraId="5250DBC8" w14:textId="77777777" w:rsidR="00130DE9" w:rsidRPr="00FB4F51" w:rsidRDefault="00130DE9" w:rsidP="004F575B">
            <w:pPr>
              <w:spacing w:after="0" w:line="240" w:lineRule="auto"/>
              <w:jc w:val="both"/>
              <w:rPr>
                <w:rFonts w:ascii="Times New Roman" w:eastAsia="Times New Roman" w:hAnsi="Times New Roman" w:cs="Times New Roman"/>
                <w:sz w:val="24"/>
                <w:szCs w:val="24"/>
                <w:lang w:val="bg-BG"/>
              </w:rPr>
            </w:pPr>
            <w:r w:rsidRPr="00FB4F51">
              <w:rPr>
                <w:rFonts w:ascii="Times New Roman" w:eastAsia="Times New Roman" w:hAnsi="Times New Roman" w:cs="Times New Roman"/>
                <w:sz w:val="24"/>
                <w:szCs w:val="24"/>
                <w:lang w:val="bg-BG"/>
              </w:rPr>
              <w:t>Неприложимо.</w:t>
            </w:r>
          </w:p>
          <w:p w14:paraId="030C5A15" w14:textId="77777777" w:rsidR="00130DE9" w:rsidRPr="00076E63" w:rsidRDefault="00130DE9" w:rsidP="004F575B">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Pr="00076E63">
              <w:rPr>
                <w:rFonts w:ascii="Times New Roman" w:eastAsia="Times New Roman" w:hAnsi="Times New Roman" w:cs="Times New Roman"/>
                <w:i/>
                <w:sz w:val="16"/>
                <w:szCs w:val="16"/>
                <w:lang w:val="bg-BG"/>
              </w:rPr>
              <w:t>риложете необходимата допъ</w:t>
            </w:r>
            <w:r>
              <w:rPr>
                <w:rFonts w:ascii="Times New Roman" w:eastAsia="Times New Roman" w:hAnsi="Times New Roman" w:cs="Times New Roman"/>
                <w:i/>
                <w:sz w:val="16"/>
                <w:szCs w:val="16"/>
                <w:lang w:val="bg-BG"/>
              </w:rPr>
              <w:t>лнителна информация и документи.</w:t>
            </w:r>
          </w:p>
        </w:tc>
      </w:tr>
      <w:tr w:rsidR="00130DE9" w:rsidRPr="00543040" w14:paraId="7BDE76D3" w14:textId="77777777" w:rsidTr="004F575B">
        <w:tc>
          <w:tcPr>
            <w:tcW w:w="10266" w:type="dxa"/>
            <w:gridSpan w:val="3"/>
          </w:tcPr>
          <w:p w14:paraId="720DE96A" w14:textId="77777777" w:rsidR="00130DE9" w:rsidRPr="00076E63" w:rsidRDefault="00130DE9" w:rsidP="004F575B">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11. Информационни източници:</w:t>
            </w:r>
          </w:p>
          <w:p w14:paraId="1AC06E01" w14:textId="77777777" w:rsidR="00130DE9" w:rsidRPr="00D01FB2" w:rsidRDefault="00130DE9" w:rsidP="004F575B">
            <w:pPr>
              <w:spacing w:after="0" w:line="240" w:lineRule="auto"/>
              <w:jc w:val="both"/>
              <w:rPr>
                <w:rFonts w:ascii="Times New Roman" w:eastAsia="Times New Roman" w:hAnsi="Times New Roman" w:cs="Times New Roman"/>
                <w:i/>
                <w:sz w:val="24"/>
                <w:szCs w:val="24"/>
                <w:lang w:val="ru-RU"/>
              </w:rPr>
            </w:pPr>
          </w:p>
          <w:p w14:paraId="6348D349" w14:textId="77777777" w:rsidR="00130DE9" w:rsidRPr="00076E63" w:rsidRDefault="00130DE9" w:rsidP="004F575B">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Pr="00076E63">
              <w:rPr>
                <w:rFonts w:ascii="Times New Roman" w:eastAsia="Times New Roman" w:hAnsi="Times New Roman" w:cs="Times New Roman"/>
                <w:i/>
                <w:sz w:val="16"/>
                <w:szCs w:val="16"/>
                <w:lang w:val="bg-BG"/>
              </w:rPr>
              <w:t xml:space="preserve">осочете изчерпателен списък на информационните източници, </w:t>
            </w:r>
            <w:r>
              <w:rPr>
                <w:rFonts w:ascii="Times New Roman" w:eastAsia="Times New Roman" w:hAnsi="Times New Roman" w:cs="Times New Roman"/>
                <w:i/>
                <w:sz w:val="16"/>
                <w:szCs w:val="16"/>
                <w:lang w:val="bg-BG"/>
              </w:rPr>
              <w:t xml:space="preserve">които са </w:t>
            </w:r>
            <w:r w:rsidRPr="00076E63">
              <w:rPr>
                <w:rFonts w:ascii="Times New Roman" w:eastAsia="Times New Roman" w:hAnsi="Times New Roman" w:cs="Times New Roman"/>
                <w:i/>
                <w:sz w:val="16"/>
                <w:szCs w:val="16"/>
                <w:lang w:val="bg-BG"/>
              </w:rPr>
              <w:t>послужили за оценка на въздействията на отделните варианти и при избор</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на вариант за действие: регистри, бази да</w:t>
            </w:r>
            <w:r>
              <w:rPr>
                <w:rFonts w:ascii="Times New Roman" w:eastAsia="Times New Roman" w:hAnsi="Times New Roman" w:cs="Times New Roman"/>
                <w:i/>
                <w:sz w:val="16"/>
                <w:szCs w:val="16"/>
                <w:lang w:val="bg-BG"/>
              </w:rPr>
              <w:t>нни, аналитични материали и др.</w:t>
            </w:r>
          </w:p>
        </w:tc>
      </w:tr>
      <w:tr w:rsidR="00130DE9" w:rsidRPr="00543040" w14:paraId="7F26D68C" w14:textId="77777777" w:rsidTr="004F575B">
        <w:tc>
          <w:tcPr>
            <w:tcW w:w="10266" w:type="dxa"/>
            <w:gridSpan w:val="3"/>
          </w:tcPr>
          <w:p w14:paraId="20817EA8"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14:paraId="22E4AC34" w14:textId="77777777" w:rsidR="00130DE9" w:rsidRPr="00076E63" w:rsidRDefault="00130DE9" w:rsidP="004F575B">
            <w:pPr>
              <w:spacing w:after="0" w:line="240" w:lineRule="auto"/>
              <w:rPr>
                <w:rFonts w:ascii="Times New Roman" w:eastAsia="Times New Roman" w:hAnsi="Times New Roman" w:cs="Times New Roman"/>
                <w:b/>
                <w:sz w:val="24"/>
                <w:szCs w:val="24"/>
                <w:lang w:val="bg-BG"/>
              </w:rPr>
            </w:pPr>
          </w:p>
          <w:p w14:paraId="39AF1112" w14:textId="77777777" w:rsidR="00130DE9" w:rsidRPr="00C11759" w:rsidRDefault="00130DE9" w:rsidP="004F57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 xml:space="preserve">Име и длъжност: </w:t>
            </w:r>
            <w:r w:rsidRPr="00C11759">
              <w:rPr>
                <w:rFonts w:ascii="Times New Roman" w:eastAsia="Times New Roman" w:hAnsi="Times New Roman" w:cs="Times New Roman"/>
                <w:sz w:val="24"/>
                <w:szCs w:val="24"/>
                <w:lang w:val="bg-BG"/>
              </w:rPr>
              <w:t>Иван Ангелов, директор на дирекция „Опазване чистотата на въздуха“</w:t>
            </w:r>
            <w:r>
              <w:rPr>
                <w:rFonts w:ascii="Times New Roman" w:eastAsia="Times New Roman" w:hAnsi="Times New Roman" w:cs="Times New Roman"/>
                <w:sz w:val="24"/>
                <w:szCs w:val="24"/>
                <w:lang w:val="bg-BG"/>
              </w:rPr>
              <w:t>, МОСВ.</w:t>
            </w:r>
          </w:p>
          <w:p w14:paraId="7687DB8C" w14:textId="77777777" w:rsidR="00130DE9" w:rsidRDefault="00CF3C41" w:rsidP="004F575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pict w14:anchorId="45570438">
                <v:shape id="_x0000_i1059" type="#_x0000_t75" alt="Microsoft Office Signature Line..." style="width:192.2pt;height:95.8pt">
                  <v:imagedata r:id="rId38" o:title=""/>
                  <o:lock v:ext="edit" ungrouping="t" rotation="t" cropping="t" verticies="t" text="t" grouping="t"/>
                  <o:signatureline v:ext="edit" id="{823F70E1-B96F-442E-B363-78C5D9C1AB26}" provid="{00000000-0000-0000-0000-000000000000}" issignatureline="t"/>
                </v:shape>
              </w:pict>
            </w:r>
          </w:p>
          <w:p w14:paraId="54FE7CE0" w14:textId="77777777" w:rsidR="00130DE9" w:rsidRPr="00BA2B64" w:rsidRDefault="00130DE9" w:rsidP="004F575B">
            <w:pPr>
              <w:spacing w:after="0" w:line="240" w:lineRule="auto"/>
              <w:rPr>
                <w:rFonts w:ascii="Times New Roman" w:hAnsi="Times New Roman"/>
                <w:b/>
                <w:bCs/>
                <w:color w:val="333333"/>
                <w:sz w:val="24"/>
                <w:szCs w:val="24"/>
                <w:bdr w:val="none" w:sz="0" w:space="0" w:color="auto" w:frame="1"/>
                <w:lang w:val="bg-BG" w:eastAsia="bg-BG"/>
              </w:rPr>
            </w:pPr>
            <w:r w:rsidRPr="00BA2B64">
              <w:rPr>
                <w:rFonts w:ascii="Times New Roman" w:hAnsi="Times New Roman"/>
                <w:b/>
                <w:bCs/>
                <w:sz w:val="24"/>
                <w:szCs w:val="24"/>
                <w:bdr w:val="none" w:sz="0" w:space="0" w:color="auto" w:frame="1"/>
                <w:lang w:val="bg-BG" w:eastAsia="bg-BG"/>
              </w:rPr>
              <w:t>ИВАН АНГЕЛОВ</w:t>
            </w:r>
          </w:p>
          <w:p w14:paraId="42097052" w14:textId="77777777" w:rsidR="00130DE9" w:rsidRPr="00FB196A" w:rsidRDefault="00130DE9" w:rsidP="004F575B">
            <w:pPr>
              <w:spacing w:before="120" w:after="120" w:line="240" w:lineRule="auto"/>
              <w:rPr>
                <w:rFonts w:ascii="Times New Roman" w:eastAsia="Times New Roman" w:hAnsi="Times New Roman" w:cs="Times New Roman"/>
                <w:sz w:val="24"/>
                <w:szCs w:val="24"/>
                <w:lang w:val="bg-BG"/>
              </w:rPr>
            </w:pPr>
            <w:r w:rsidRPr="00BA2B64">
              <w:rPr>
                <w:rFonts w:ascii="Times New Roman" w:hAnsi="Times New Roman"/>
                <w:bCs/>
                <w:i/>
                <w:sz w:val="24"/>
                <w:szCs w:val="24"/>
                <w:bdr w:val="none" w:sz="0" w:space="0" w:color="auto" w:frame="1"/>
                <w:lang w:val="bg-BG" w:eastAsia="bg-BG"/>
              </w:rPr>
              <w:t>Директор на дирекция „Опазване чистотата на въздуха“</w:t>
            </w:r>
          </w:p>
        </w:tc>
      </w:tr>
    </w:tbl>
    <w:p w14:paraId="1001B41F" w14:textId="77777777" w:rsidR="00130DE9" w:rsidRDefault="00130DE9" w:rsidP="00130DE9">
      <w:pPr>
        <w:spacing w:after="0" w:line="240" w:lineRule="auto"/>
        <w:rPr>
          <w:rFonts w:ascii="Calibri" w:eastAsia="Times New Roman" w:hAnsi="Calibri" w:cs="Times New Roman"/>
          <w:sz w:val="24"/>
          <w:szCs w:val="24"/>
          <w:shd w:val="clear" w:color="auto" w:fill="FEFEFE"/>
          <w:lang w:val="bg-BG"/>
        </w:rPr>
      </w:pPr>
    </w:p>
    <w:p w14:paraId="2C67B519" w14:textId="77777777" w:rsidR="001F52B8" w:rsidRPr="00F832C2" w:rsidRDefault="001F52B8">
      <w:pPr>
        <w:rPr>
          <w:lang w:val="ru-RU"/>
        </w:rPr>
      </w:pPr>
    </w:p>
    <w:sectPr w:rsidR="001F52B8" w:rsidRPr="00F832C2" w:rsidSect="004F575B">
      <w:headerReference w:type="even" r:id="rId39"/>
      <w:footerReference w:type="default" r:id="rId40"/>
      <w:pgSz w:w="11906" w:h="16838" w:code="9"/>
      <w:pgMar w:top="851" w:right="1463" w:bottom="1418" w:left="1134" w:header="102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05565" w14:textId="77777777" w:rsidR="00176F43" w:rsidRDefault="00176F43">
      <w:pPr>
        <w:spacing w:after="0" w:line="240" w:lineRule="auto"/>
      </w:pPr>
      <w:r>
        <w:separator/>
      </w:r>
    </w:p>
  </w:endnote>
  <w:endnote w:type="continuationSeparator" w:id="0">
    <w:p w14:paraId="21536BB7" w14:textId="77777777" w:rsidR="00176F43" w:rsidRDefault="00176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ebar">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84D81" w14:textId="515C271F" w:rsidR="00176F43" w:rsidRPr="003E3642" w:rsidRDefault="00176F43">
    <w:pPr>
      <w:pStyle w:val="Footer"/>
      <w:jc w:val="right"/>
      <w:rPr>
        <w:rFonts w:ascii="Times New Roman" w:hAnsi="Times New Roman"/>
      </w:rPr>
    </w:pPr>
    <w:r w:rsidRPr="003E3642">
      <w:rPr>
        <w:rFonts w:ascii="Times New Roman" w:hAnsi="Times New Roman"/>
      </w:rPr>
      <w:fldChar w:fldCharType="begin"/>
    </w:r>
    <w:r w:rsidRPr="003E3642">
      <w:rPr>
        <w:rFonts w:ascii="Times New Roman" w:hAnsi="Times New Roman"/>
      </w:rPr>
      <w:instrText xml:space="preserve"> PAGE   \* MERGEFORMAT </w:instrText>
    </w:r>
    <w:r w:rsidRPr="003E3642">
      <w:rPr>
        <w:rFonts w:ascii="Times New Roman" w:hAnsi="Times New Roman"/>
      </w:rPr>
      <w:fldChar w:fldCharType="separate"/>
    </w:r>
    <w:r w:rsidR="00CF3C41">
      <w:rPr>
        <w:rFonts w:ascii="Times New Roman" w:hAnsi="Times New Roman"/>
        <w:noProof/>
      </w:rPr>
      <w:t>7</w:t>
    </w:r>
    <w:r w:rsidRPr="003E3642">
      <w:rPr>
        <w:rFonts w:ascii="Times New Roman" w:hAnsi="Times New Roman"/>
        <w:noProof/>
      </w:rPr>
      <w:fldChar w:fldCharType="end"/>
    </w:r>
  </w:p>
  <w:p w14:paraId="35E237E3" w14:textId="77777777" w:rsidR="00176F43" w:rsidRDefault="00176F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3399D" w14:textId="77777777" w:rsidR="00176F43" w:rsidRDefault="00176F43">
      <w:pPr>
        <w:spacing w:after="0" w:line="240" w:lineRule="auto"/>
      </w:pPr>
      <w:r>
        <w:separator/>
      </w:r>
    </w:p>
  </w:footnote>
  <w:footnote w:type="continuationSeparator" w:id="0">
    <w:p w14:paraId="64D6BEBA" w14:textId="77777777" w:rsidR="00176F43" w:rsidRDefault="00176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51746" w14:textId="77777777" w:rsidR="00176F43" w:rsidRDefault="00176F43" w:rsidP="004F57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3BA7A72" w14:textId="77777777" w:rsidR="00176F43" w:rsidRDefault="00176F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gutterAtTop/>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E9"/>
    <w:rsid w:val="00091559"/>
    <w:rsid w:val="000A0FCD"/>
    <w:rsid w:val="00130DE9"/>
    <w:rsid w:val="00176F43"/>
    <w:rsid w:val="001E77B3"/>
    <w:rsid w:val="001F52B8"/>
    <w:rsid w:val="0025296A"/>
    <w:rsid w:val="00255188"/>
    <w:rsid w:val="00264C91"/>
    <w:rsid w:val="00282996"/>
    <w:rsid w:val="002B0052"/>
    <w:rsid w:val="002B427C"/>
    <w:rsid w:val="0031745A"/>
    <w:rsid w:val="00340500"/>
    <w:rsid w:val="00357D56"/>
    <w:rsid w:val="00373ED0"/>
    <w:rsid w:val="003C2DB6"/>
    <w:rsid w:val="003D1DC0"/>
    <w:rsid w:val="003E5F89"/>
    <w:rsid w:val="0046267D"/>
    <w:rsid w:val="004F575B"/>
    <w:rsid w:val="00530E15"/>
    <w:rsid w:val="00543040"/>
    <w:rsid w:val="00543059"/>
    <w:rsid w:val="00564C05"/>
    <w:rsid w:val="00566706"/>
    <w:rsid w:val="00566E69"/>
    <w:rsid w:val="00582C09"/>
    <w:rsid w:val="005942E2"/>
    <w:rsid w:val="005E0C63"/>
    <w:rsid w:val="005F5532"/>
    <w:rsid w:val="00715B2F"/>
    <w:rsid w:val="00722C60"/>
    <w:rsid w:val="00827809"/>
    <w:rsid w:val="00827FAE"/>
    <w:rsid w:val="0089046C"/>
    <w:rsid w:val="009A7B12"/>
    <w:rsid w:val="009E001A"/>
    <w:rsid w:val="00AC239F"/>
    <w:rsid w:val="00AC3A36"/>
    <w:rsid w:val="00B133A3"/>
    <w:rsid w:val="00B50F4F"/>
    <w:rsid w:val="00BA74B3"/>
    <w:rsid w:val="00BD5B51"/>
    <w:rsid w:val="00BE3071"/>
    <w:rsid w:val="00C54891"/>
    <w:rsid w:val="00C7645F"/>
    <w:rsid w:val="00CB4467"/>
    <w:rsid w:val="00CB7008"/>
    <w:rsid w:val="00CE2635"/>
    <w:rsid w:val="00CE5B41"/>
    <w:rsid w:val="00CF3C41"/>
    <w:rsid w:val="00CF7E10"/>
    <w:rsid w:val="00D55F99"/>
    <w:rsid w:val="00D77688"/>
    <w:rsid w:val="00D8494F"/>
    <w:rsid w:val="00DD65E3"/>
    <w:rsid w:val="00E079A1"/>
    <w:rsid w:val="00E107C6"/>
    <w:rsid w:val="00E118EC"/>
    <w:rsid w:val="00E3306A"/>
    <w:rsid w:val="00E40971"/>
    <w:rsid w:val="00E4651D"/>
    <w:rsid w:val="00E57867"/>
    <w:rsid w:val="00EC0D99"/>
    <w:rsid w:val="00F035EE"/>
    <w:rsid w:val="00F45821"/>
    <w:rsid w:val="00F832C2"/>
    <w:rsid w:val="00FC2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6425DC5A"/>
  <w15:chartTrackingRefBased/>
  <w15:docId w15:val="{7EEFB322-8604-4134-9775-035CE7A0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D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E9"/>
  </w:style>
  <w:style w:type="paragraph" w:styleId="Footer">
    <w:name w:val="footer"/>
    <w:basedOn w:val="Normal"/>
    <w:link w:val="FooterChar"/>
    <w:uiPriority w:val="99"/>
    <w:unhideWhenUsed/>
    <w:rsid w:val="00130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E9"/>
  </w:style>
  <w:style w:type="character" w:styleId="PageNumber">
    <w:name w:val="page number"/>
    <w:basedOn w:val="DefaultParagraphFont"/>
    <w:rsid w:val="00130DE9"/>
  </w:style>
  <w:style w:type="table" w:styleId="TableGrid">
    <w:name w:val="Table Grid"/>
    <w:basedOn w:val="TableNormal"/>
    <w:uiPriority w:val="39"/>
    <w:rsid w:val="00130DE9"/>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DE9"/>
    <w:pPr>
      <w:autoSpaceDE w:val="0"/>
      <w:autoSpaceDN w:val="0"/>
      <w:adjustRightInd w:val="0"/>
      <w:spacing w:after="0" w:line="240" w:lineRule="auto"/>
    </w:pPr>
    <w:rPr>
      <w:rFonts w:ascii="Times New Roman" w:hAnsi="Times New Roman" w:cs="Times New Roman"/>
      <w:color w:val="000000"/>
      <w:sz w:val="24"/>
      <w:szCs w:val="24"/>
      <w:lang w:val="bg-BG"/>
    </w:rPr>
  </w:style>
  <w:style w:type="character" w:styleId="Hyperlink">
    <w:name w:val="Hyperlink"/>
    <w:basedOn w:val="DefaultParagraphFont"/>
    <w:uiPriority w:val="99"/>
    <w:unhideWhenUsed/>
    <w:rsid w:val="00130DE9"/>
    <w:rPr>
      <w:color w:val="0563C1" w:themeColor="hyperlink"/>
      <w:u w:val="single"/>
    </w:rPr>
  </w:style>
  <w:style w:type="paragraph" w:styleId="z-TopofForm">
    <w:name w:val="HTML Top of Form"/>
    <w:basedOn w:val="Normal"/>
    <w:next w:val="Normal"/>
    <w:link w:val="z-TopofFormChar"/>
    <w:hidden/>
    <w:uiPriority w:val="99"/>
    <w:semiHidden/>
    <w:unhideWhenUsed/>
    <w:rsid w:val="000A0FC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A0FC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A0FC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A0FCD"/>
    <w:rPr>
      <w:rFonts w:ascii="Arial" w:hAnsi="Arial" w:cs="Arial"/>
      <w:vanish/>
      <w:sz w:val="16"/>
      <w:szCs w:val="16"/>
    </w:rPr>
  </w:style>
  <w:style w:type="character" w:styleId="FollowedHyperlink">
    <w:name w:val="FollowedHyperlink"/>
    <w:basedOn w:val="DefaultParagraphFont"/>
    <w:uiPriority w:val="99"/>
    <w:semiHidden/>
    <w:unhideWhenUsed/>
    <w:rsid w:val="005942E2"/>
    <w:rPr>
      <w:color w:val="954F72" w:themeColor="followedHyperlink"/>
      <w:u w:val="single"/>
    </w:rPr>
  </w:style>
  <w:style w:type="paragraph" w:styleId="BalloonText">
    <w:name w:val="Balloon Text"/>
    <w:basedOn w:val="Normal"/>
    <w:link w:val="BalloonTextChar"/>
    <w:uiPriority w:val="99"/>
    <w:semiHidden/>
    <w:unhideWhenUsed/>
    <w:rsid w:val="009A7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B12"/>
    <w:rPr>
      <w:rFonts w:ascii="Segoe UI" w:hAnsi="Segoe UI" w:cs="Segoe UI"/>
      <w:sz w:val="18"/>
      <w:szCs w:val="18"/>
    </w:rPr>
  </w:style>
  <w:style w:type="character" w:styleId="CommentReference">
    <w:name w:val="annotation reference"/>
    <w:basedOn w:val="DefaultParagraphFont"/>
    <w:uiPriority w:val="99"/>
    <w:semiHidden/>
    <w:unhideWhenUsed/>
    <w:rsid w:val="00340500"/>
    <w:rPr>
      <w:sz w:val="16"/>
      <w:szCs w:val="16"/>
    </w:rPr>
  </w:style>
  <w:style w:type="paragraph" w:styleId="CommentText">
    <w:name w:val="annotation text"/>
    <w:basedOn w:val="Normal"/>
    <w:link w:val="CommentTextChar"/>
    <w:uiPriority w:val="99"/>
    <w:semiHidden/>
    <w:unhideWhenUsed/>
    <w:rsid w:val="00340500"/>
    <w:pPr>
      <w:spacing w:line="240" w:lineRule="auto"/>
    </w:pPr>
    <w:rPr>
      <w:sz w:val="20"/>
      <w:szCs w:val="20"/>
    </w:rPr>
  </w:style>
  <w:style w:type="character" w:customStyle="1" w:styleId="CommentTextChar">
    <w:name w:val="Comment Text Char"/>
    <w:basedOn w:val="DefaultParagraphFont"/>
    <w:link w:val="CommentText"/>
    <w:uiPriority w:val="99"/>
    <w:semiHidden/>
    <w:rsid w:val="00340500"/>
    <w:rPr>
      <w:sz w:val="20"/>
      <w:szCs w:val="20"/>
    </w:rPr>
  </w:style>
  <w:style w:type="paragraph" w:styleId="CommentSubject">
    <w:name w:val="annotation subject"/>
    <w:basedOn w:val="CommentText"/>
    <w:next w:val="CommentText"/>
    <w:link w:val="CommentSubjectChar"/>
    <w:uiPriority w:val="99"/>
    <w:semiHidden/>
    <w:unhideWhenUsed/>
    <w:rsid w:val="00340500"/>
    <w:rPr>
      <w:b/>
      <w:bCs/>
    </w:rPr>
  </w:style>
  <w:style w:type="character" w:customStyle="1" w:styleId="CommentSubjectChar">
    <w:name w:val="Comment Subject Char"/>
    <w:basedOn w:val="CommentTextChar"/>
    <w:link w:val="CommentSubject"/>
    <w:uiPriority w:val="99"/>
    <w:semiHidden/>
    <w:rsid w:val="003405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065075">
      <w:bodyDiv w:val="1"/>
      <w:marLeft w:val="0"/>
      <w:marRight w:val="0"/>
      <w:marTop w:val="0"/>
      <w:marBottom w:val="0"/>
      <w:divBdr>
        <w:top w:val="none" w:sz="0" w:space="0" w:color="auto"/>
        <w:left w:val="none" w:sz="0" w:space="0" w:color="auto"/>
        <w:bottom w:val="none" w:sz="0" w:space="0" w:color="auto"/>
        <w:right w:val="none" w:sz="0" w:space="0" w:color="auto"/>
      </w:divBdr>
      <w:divsChild>
        <w:div w:id="382337031">
          <w:marLeft w:val="0"/>
          <w:marRight w:val="0"/>
          <w:marTop w:val="0"/>
          <w:marBottom w:val="0"/>
          <w:divBdr>
            <w:top w:val="none" w:sz="0" w:space="0" w:color="auto"/>
            <w:left w:val="none" w:sz="0" w:space="0" w:color="auto"/>
            <w:bottom w:val="none" w:sz="0" w:space="0" w:color="auto"/>
            <w:right w:val="none" w:sz="0" w:space="0" w:color="auto"/>
          </w:divBdr>
        </w:div>
        <w:div w:id="199056344">
          <w:marLeft w:val="0"/>
          <w:marRight w:val="0"/>
          <w:marTop w:val="0"/>
          <w:marBottom w:val="0"/>
          <w:divBdr>
            <w:top w:val="none" w:sz="0" w:space="0" w:color="auto"/>
            <w:left w:val="none" w:sz="0" w:space="0" w:color="auto"/>
            <w:bottom w:val="none" w:sz="0" w:space="0" w:color="auto"/>
            <w:right w:val="none" w:sz="0" w:space="0" w:color="auto"/>
          </w:divBdr>
        </w:div>
        <w:div w:id="532961286">
          <w:marLeft w:val="0"/>
          <w:marRight w:val="0"/>
          <w:marTop w:val="0"/>
          <w:marBottom w:val="0"/>
          <w:divBdr>
            <w:top w:val="none" w:sz="0" w:space="0" w:color="auto"/>
            <w:left w:val="none" w:sz="0" w:space="0" w:color="auto"/>
            <w:bottom w:val="none" w:sz="0" w:space="0" w:color="auto"/>
            <w:right w:val="none" w:sz="0" w:space="0" w:color="auto"/>
          </w:divBdr>
        </w:div>
        <w:div w:id="194663911">
          <w:marLeft w:val="0"/>
          <w:marRight w:val="0"/>
          <w:marTop w:val="0"/>
          <w:marBottom w:val="0"/>
          <w:divBdr>
            <w:top w:val="none" w:sz="0" w:space="0" w:color="auto"/>
            <w:left w:val="none" w:sz="0" w:space="0" w:color="auto"/>
            <w:bottom w:val="none" w:sz="0" w:space="0" w:color="auto"/>
            <w:right w:val="none" w:sz="0" w:space="0" w:color="auto"/>
          </w:divBdr>
        </w:div>
      </w:divsChild>
    </w:div>
    <w:div w:id="1278416209">
      <w:bodyDiv w:val="1"/>
      <w:marLeft w:val="0"/>
      <w:marRight w:val="0"/>
      <w:marTop w:val="0"/>
      <w:marBottom w:val="0"/>
      <w:divBdr>
        <w:top w:val="none" w:sz="0" w:space="0" w:color="auto"/>
        <w:left w:val="none" w:sz="0" w:space="0" w:color="auto"/>
        <w:bottom w:val="none" w:sz="0" w:space="0" w:color="auto"/>
        <w:right w:val="none" w:sz="0" w:space="0" w:color="auto"/>
      </w:divBdr>
      <w:divsChild>
        <w:div w:id="169610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control" Target="activeX/activeX11.xm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control" Target="activeX/activeX8.xml"/><Relationship Id="rId34" Type="http://schemas.openxmlformats.org/officeDocument/2006/relationships/control" Target="activeX/activeX15.xml"/><Relationship Id="rId42" Type="http://schemas.openxmlformats.org/officeDocument/2006/relationships/theme" Target="theme/theme1.xml"/><Relationship Id="rId7" Type="http://schemas.openxmlformats.org/officeDocument/2006/relationships/control" Target="activeX/activeX1.xml"/><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4.xml"/><Relationship Id="rId37" Type="http://schemas.openxmlformats.org/officeDocument/2006/relationships/control" Target="activeX/activeX17.xm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control" Target="activeX/activeX12.xml"/><Relationship Id="rId36" Type="http://schemas.openxmlformats.org/officeDocument/2006/relationships/control" Target="activeX/activeX16.xml"/><Relationship Id="rId10" Type="http://schemas.openxmlformats.org/officeDocument/2006/relationships/hyperlink" Target="mailto:angelov@moew.government.bg" TargetMode="External"/><Relationship Id="rId19" Type="http://schemas.openxmlformats.org/officeDocument/2006/relationships/image" Target="media/image7.wmf"/><Relationship Id="rId31" Type="http://schemas.openxmlformats.org/officeDocument/2006/relationships/image" Target="media/image12.wmf"/><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image" Target="media/image10.wmf"/><Relationship Id="rId30" Type="http://schemas.openxmlformats.org/officeDocument/2006/relationships/control" Target="activeX/activeX13.xml"/><Relationship Id="rId35" Type="http://schemas.openxmlformats.org/officeDocument/2006/relationships/hyperlink" Target="https://eur-lex.europa.eu/legal-content/BG/TXT/PDF/?uri=OJ:L_202401785"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3270</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Любомира Иванова</dc:creator>
  <cp:keywords/>
  <dc:description/>
  <cp:lastModifiedBy>Любомира Иванова</cp:lastModifiedBy>
  <cp:revision>6</cp:revision>
  <dcterms:created xsi:type="dcterms:W3CDTF">2026-05-28T09:24:00Z</dcterms:created>
  <dcterms:modified xsi:type="dcterms:W3CDTF">2026-06-23T07:36:00Z</dcterms:modified>
</cp:coreProperties>
</file>