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BE" w:rsidRDefault="00505FBE" w:rsidP="00963C10">
      <w:pPr>
        <w:tabs>
          <w:tab w:val="center" w:pos="4536"/>
          <w:tab w:val="right" w:pos="9072"/>
        </w:tabs>
        <w:jc w:val="center"/>
        <w:rPr>
          <w:rFonts w:ascii="Calibri" w:hAnsi="Calibri"/>
          <w:b/>
          <w:sz w:val="16"/>
          <w:szCs w:val="16"/>
          <w:lang w:val="en-US"/>
        </w:rPr>
      </w:pPr>
    </w:p>
    <w:p w:rsidR="00563E51" w:rsidRDefault="00563E51" w:rsidP="00963C10">
      <w:pPr>
        <w:tabs>
          <w:tab w:val="center" w:pos="4536"/>
          <w:tab w:val="right" w:pos="9072"/>
        </w:tabs>
        <w:jc w:val="center"/>
        <w:rPr>
          <w:rFonts w:ascii="Calibri" w:hAnsi="Calibri"/>
          <w:b/>
          <w:sz w:val="16"/>
          <w:szCs w:val="16"/>
          <w:lang w:val="en-US"/>
        </w:rPr>
      </w:pPr>
    </w:p>
    <w:p w:rsidR="00563E51" w:rsidRDefault="00563E51" w:rsidP="00963C10">
      <w:pPr>
        <w:tabs>
          <w:tab w:val="center" w:pos="4536"/>
          <w:tab w:val="right" w:pos="9072"/>
        </w:tabs>
        <w:jc w:val="center"/>
        <w:rPr>
          <w:rFonts w:ascii="Calibri" w:hAnsi="Calibri"/>
          <w:b/>
          <w:sz w:val="16"/>
          <w:szCs w:val="16"/>
          <w:lang w:val="en-US"/>
        </w:rPr>
      </w:pPr>
    </w:p>
    <w:p w:rsidR="00563E51" w:rsidRDefault="00563E51" w:rsidP="00963C10">
      <w:pPr>
        <w:tabs>
          <w:tab w:val="center" w:pos="4536"/>
          <w:tab w:val="right" w:pos="9072"/>
        </w:tabs>
        <w:jc w:val="center"/>
        <w:rPr>
          <w:rFonts w:ascii="Calibri" w:hAnsi="Calibri"/>
          <w:b/>
          <w:sz w:val="16"/>
          <w:szCs w:val="16"/>
          <w:lang w:val="en-US"/>
        </w:rPr>
      </w:pPr>
    </w:p>
    <w:p w:rsidR="00563E51" w:rsidRDefault="00563E51" w:rsidP="00963C10">
      <w:pPr>
        <w:tabs>
          <w:tab w:val="center" w:pos="4536"/>
          <w:tab w:val="right" w:pos="9072"/>
        </w:tabs>
        <w:jc w:val="center"/>
        <w:rPr>
          <w:rFonts w:ascii="Calibri" w:hAnsi="Calibri"/>
          <w:b/>
          <w:sz w:val="16"/>
          <w:szCs w:val="16"/>
          <w:lang w:val="en-US"/>
        </w:rPr>
      </w:pPr>
    </w:p>
    <w:p w:rsidR="00563E51" w:rsidRDefault="00563E51" w:rsidP="00963C10">
      <w:pPr>
        <w:tabs>
          <w:tab w:val="center" w:pos="4536"/>
          <w:tab w:val="right" w:pos="9072"/>
        </w:tabs>
        <w:jc w:val="center"/>
        <w:rPr>
          <w:rFonts w:ascii="Calibri" w:hAnsi="Calibri"/>
          <w:b/>
          <w:sz w:val="16"/>
          <w:szCs w:val="16"/>
          <w:lang w:val="en-US"/>
        </w:rPr>
      </w:pPr>
    </w:p>
    <w:p w:rsidR="00563E51" w:rsidRDefault="00563E51" w:rsidP="00963C10">
      <w:pPr>
        <w:tabs>
          <w:tab w:val="center" w:pos="4536"/>
          <w:tab w:val="right" w:pos="9072"/>
        </w:tabs>
        <w:jc w:val="center"/>
        <w:rPr>
          <w:rFonts w:ascii="Calibri" w:hAnsi="Calibri"/>
          <w:b/>
          <w:sz w:val="16"/>
          <w:szCs w:val="16"/>
          <w:lang w:val="en-US"/>
        </w:rPr>
      </w:pPr>
    </w:p>
    <w:p w:rsidR="00563E51" w:rsidRDefault="00563E51" w:rsidP="00963C10">
      <w:pPr>
        <w:tabs>
          <w:tab w:val="center" w:pos="4536"/>
          <w:tab w:val="right" w:pos="9072"/>
        </w:tabs>
        <w:jc w:val="center"/>
        <w:rPr>
          <w:rFonts w:ascii="Calibri" w:hAnsi="Calibri"/>
          <w:b/>
          <w:sz w:val="16"/>
          <w:szCs w:val="16"/>
          <w:lang w:val="en-US"/>
        </w:rPr>
      </w:pPr>
    </w:p>
    <w:p w:rsidR="00563E51" w:rsidRDefault="00563E51" w:rsidP="00963C10">
      <w:pPr>
        <w:tabs>
          <w:tab w:val="center" w:pos="4536"/>
          <w:tab w:val="right" w:pos="9072"/>
        </w:tabs>
        <w:jc w:val="center"/>
        <w:rPr>
          <w:rFonts w:ascii="Calibri" w:hAnsi="Calibri"/>
          <w:b/>
          <w:sz w:val="16"/>
          <w:szCs w:val="16"/>
          <w:lang w:val="en-US"/>
        </w:rPr>
      </w:pPr>
    </w:p>
    <w:p w:rsidR="00563E51" w:rsidRDefault="00563E51" w:rsidP="00963C10">
      <w:pPr>
        <w:tabs>
          <w:tab w:val="center" w:pos="4536"/>
          <w:tab w:val="right" w:pos="9072"/>
        </w:tabs>
        <w:jc w:val="center"/>
        <w:rPr>
          <w:rFonts w:ascii="Calibri" w:hAnsi="Calibri"/>
          <w:b/>
          <w:sz w:val="16"/>
          <w:szCs w:val="16"/>
          <w:lang w:val="en-US"/>
        </w:rPr>
      </w:pPr>
    </w:p>
    <w:p w:rsidR="00CB44D8" w:rsidRDefault="00CB44D8" w:rsidP="00963C10">
      <w:pPr>
        <w:tabs>
          <w:tab w:val="center" w:pos="4536"/>
          <w:tab w:val="right" w:pos="9072"/>
        </w:tabs>
        <w:jc w:val="center"/>
        <w:rPr>
          <w:rFonts w:ascii="Calibri" w:hAnsi="Calibri"/>
          <w:b/>
          <w:sz w:val="16"/>
          <w:szCs w:val="16"/>
          <w:lang w:val="en-US"/>
        </w:rPr>
      </w:pPr>
    </w:p>
    <w:p w:rsidR="00CB44D8" w:rsidRDefault="00CB44D8" w:rsidP="00963C10">
      <w:pPr>
        <w:tabs>
          <w:tab w:val="center" w:pos="4536"/>
          <w:tab w:val="right" w:pos="9072"/>
        </w:tabs>
        <w:jc w:val="center"/>
        <w:rPr>
          <w:rFonts w:ascii="Calibri" w:hAnsi="Calibri"/>
          <w:b/>
          <w:sz w:val="16"/>
          <w:szCs w:val="16"/>
          <w:lang w:val="en-US"/>
        </w:rPr>
      </w:pPr>
    </w:p>
    <w:p w:rsidR="00553B43" w:rsidRPr="00C40CE1" w:rsidRDefault="00553B43" w:rsidP="00A12057">
      <w:pPr>
        <w:spacing w:afterLines="60" w:after="144"/>
        <w:ind w:right="281"/>
        <w:rPr>
          <w:b/>
          <w:sz w:val="24"/>
          <w:szCs w:val="24"/>
          <w:lang w:val="bg-BG"/>
        </w:rPr>
      </w:pPr>
    </w:p>
    <w:p w:rsidR="00553B43" w:rsidRPr="0076612C" w:rsidRDefault="00553B43" w:rsidP="00A12057">
      <w:pPr>
        <w:spacing w:afterLines="60" w:after="144"/>
        <w:ind w:right="281"/>
        <w:jc w:val="center"/>
        <w:rPr>
          <w:b/>
          <w:sz w:val="24"/>
          <w:szCs w:val="24"/>
          <w:lang w:val="en-US"/>
        </w:rPr>
      </w:pPr>
    </w:p>
    <w:p w:rsidR="00B73F67" w:rsidRPr="00087F2D" w:rsidRDefault="00F225D8" w:rsidP="00A12057">
      <w:pPr>
        <w:spacing w:afterLines="60" w:after="144"/>
        <w:ind w:right="423"/>
        <w:jc w:val="center"/>
        <w:rPr>
          <w:b/>
          <w:sz w:val="40"/>
          <w:szCs w:val="40"/>
          <w:lang w:val="bg-BG"/>
        </w:rPr>
      </w:pPr>
      <w:r w:rsidRPr="00087F2D">
        <w:rPr>
          <w:b/>
          <w:sz w:val="40"/>
          <w:szCs w:val="40"/>
          <w:lang w:val="bg-BG"/>
        </w:rPr>
        <w:t>Д О К У М Е Н Т А Ц И Я</w:t>
      </w:r>
    </w:p>
    <w:p w:rsidR="00F51340" w:rsidRPr="00087F2D" w:rsidRDefault="007D6721" w:rsidP="00A12057">
      <w:pPr>
        <w:spacing w:afterLines="60" w:after="144"/>
        <w:ind w:right="423"/>
        <w:jc w:val="center"/>
        <w:rPr>
          <w:rFonts w:asciiTheme="minorHAnsi" w:hAnsiTheme="minorHAnsi"/>
          <w:b/>
          <w:sz w:val="40"/>
          <w:szCs w:val="40"/>
          <w:lang w:val="bg-BG"/>
        </w:rPr>
      </w:pPr>
      <w:r w:rsidRPr="00087F2D">
        <w:rPr>
          <w:b/>
          <w:sz w:val="40"/>
          <w:szCs w:val="40"/>
          <w:lang w:val="bg-BG"/>
        </w:rPr>
        <w:t>за</w:t>
      </w:r>
      <w:r w:rsidR="001A2D15" w:rsidRPr="00087F2D">
        <w:rPr>
          <w:b/>
          <w:sz w:val="40"/>
          <w:szCs w:val="40"/>
          <w:lang w:val="bg-BG"/>
        </w:rPr>
        <w:t xml:space="preserve"> </w:t>
      </w:r>
    </w:p>
    <w:p w:rsidR="00F51340" w:rsidRDefault="00677BF5" w:rsidP="00A12057">
      <w:pPr>
        <w:spacing w:afterLines="60" w:after="144"/>
        <w:ind w:right="423"/>
        <w:jc w:val="center"/>
        <w:rPr>
          <w:b/>
          <w:sz w:val="40"/>
          <w:szCs w:val="40"/>
          <w:lang w:val="en-US"/>
        </w:rPr>
      </w:pPr>
      <w:r w:rsidRPr="00505FBE">
        <w:rPr>
          <w:b/>
          <w:sz w:val="40"/>
          <w:szCs w:val="40"/>
          <w:lang w:val="bg-BG"/>
        </w:rPr>
        <w:t>обществена поръчка</w:t>
      </w:r>
      <w:r w:rsidR="00E859A4">
        <w:rPr>
          <w:b/>
          <w:sz w:val="40"/>
          <w:szCs w:val="40"/>
          <w:lang w:val="en-US"/>
        </w:rPr>
        <w:t xml:space="preserve"> </w:t>
      </w:r>
      <w:r w:rsidR="00E859A4">
        <w:rPr>
          <w:b/>
          <w:sz w:val="40"/>
          <w:szCs w:val="40"/>
          <w:lang w:val="bg-BG"/>
        </w:rPr>
        <w:t xml:space="preserve">за провеждане на </w:t>
      </w:r>
      <w:r w:rsidR="00A85576">
        <w:rPr>
          <w:b/>
          <w:sz w:val="40"/>
          <w:szCs w:val="40"/>
          <w:lang w:val="bg-BG"/>
        </w:rPr>
        <w:t>процедура</w:t>
      </w:r>
      <w:r w:rsidRPr="00505FBE">
        <w:rPr>
          <w:b/>
          <w:sz w:val="40"/>
          <w:szCs w:val="40"/>
          <w:lang w:val="bg-BG"/>
        </w:rPr>
        <w:t xml:space="preserve"> </w:t>
      </w:r>
      <w:r w:rsidR="00A61EC1">
        <w:rPr>
          <w:b/>
          <w:sz w:val="40"/>
          <w:szCs w:val="40"/>
          <w:lang w:val="bg-BG"/>
        </w:rPr>
        <w:t xml:space="preserve">публично състезание </w:t>
      </w:r>
      <w:r w:rsidRPr="00505FBE">
        <w:rPr>
          <w:b/>
          <w:sz w:val="40"/>
          <w:szCs w:val="40"/>
          <w:lang w:val="bg-BG"/>
        </w:rPr>
        <w:t>с предмет</w:t>
      </w:r>
      <w:r w:rsidR="00505FBE">
        <w:rPr>
          <w:b/>
          <w:sz w:val="40"/>
          <w:szCs w:val="40"/>
          <w:lang w:val="bg-BG"/>
        </w:rPr>
        <w:t>:</w:t>
      </w:r>
    </w:p>
    <w:p w:rsidR="005039A1" w:rsidRPr="005039A1" w:rsidRDefault="005039A1" w:rsidP="00A12057">
      <w:pPr>
        <w:spacing w:afterLines="60" w:after="144"/>
        <w:ind w:right="423"/>
        <w:jc w:val="center"/>
        <w:rPr>
          <w:b/>
          <w:sz w:val="40"/>
          <w:szCs w:val="40"/>
          <w:lang w:val="en-US"/>
        </w:rPr>
      </w:pPr>
    </w:p>
    <w:p w:rsidR="00FB48F7" w:rsidRPr="0057063C" w:rsidRDefault="00A545C2" w:rsidP="00FB48F7">
      <w:pPr>
        <w:spacing w:afterLines="60" w:after="144"/>
        <w:ind w:right="423"/>
        <w:jc w:val="center"/>
        <w:rPr>
          <w:b/>
          <w:sz w:val="40"/>
          <w:szCs w:val="40"/>
          <w:lang w:val="bg-BG"/>
        </w:rPr>
      </w:pPr>
      <w:proofErr w:type="gramStart"/>
      <w:r w:rsidRPr="0057063C">
        <w:rPr>
          <w:b/>
          <w:sz w:val="40"/>
          <w:szCs w:val="40"/>
          <w:lang w:val="en-US"/>
        </w:rPr>
        <w:t>„</w:t>
      </w:r>
      <w:r w:rsidR="004D7E71" w:rsidRPr="0057063C">
        <w:rPr>
          <w:b/>
          <w:sz w:val="40"/>
          <w:szCs w:val="40"/>
          <w:lang w:val="en-US"/>
        </w:rPr>
        <w:t>Проектиране и строител</w:t>
      </w:r>
      <w:r w:rsidR="004D7E71" w:rsidRPr="0057063C">
        <w:rPr>
          <w:b/>
          <w:sz w:val="40"/>
          <w:szCs w:val="40"/>
          <w:lang w:val="bg-BG"/>
        </w:rPr>
        <w:t>ство на сграда Архивно стопанство в недвижим имот 68134.502.3811 с площ 3096</w:t>
      </w:r>
      <w:r w:rsidR="002F4231" w:rsidRPr="0057063C">
        <w:rPr>
          <w:b/>
          <w:sz w:val="40"/>
          <w:szCs w:val="40"/>
          <w:lang w:val="bg-BG"/>
        </w:rPr>
        <w:t xml:space="preserve"> </w:t>
      </w:r>
      <w:r w:rsidR="004D7E71" w:rsidRPr="0057063C">
        <w:rPr>
          <w:b/>
          <w:sz w:val="40"/>
          <w:szCs w:val="40"/>
          <w:lang w:val="bg-BG"/>
        </w:rPr>
        <w:t>кв.м.</w:t>
      </w:r>
      <w:proofErr w:type="gramEnd"/>
      <w:r w:rsidR="004D7E71" w:rsidRPr="0057063C">
        <w:rPr>
          <w:b/>
          <w:sz w:val="40"/>
          <w:szCs w:val="40"/>
          <w:lang w:val="bg-BG"/>
        </w:rPr>
        <w:t xml:space="preserve"> </w:t>
      </w:r>
      <w:r w:rsidR="002F4231" w:rsidRPr="0057063C">
        <w:rPr>
          <w:b/>
          <w:sz w:val="40"/>
          <w:szCs w:val="40"/>
          <w:lang w:val="bg-BG"/>
        </w:rPr>
        <w:t>в гр. София, кв. Илиенци</w:t>
      </w:r>
      <w:r w:rsidR="00912B89" w:rsidRPr="0057063C">
        <w:rPr>
          <w:b/>
          <w:sz w:val="40"/>
          <w:szCs w:val="40"/>
          <w:lang w:val="bg-BG"/>
        </w:rPr>
        <w:t xml:space="preserve"> за нуждите на МОСВ</w:t>
      </w:r>
      <w:r w:rsidRPr="0057063C">
        <w:rPr>
          <w:b/>
          <w:sz w:val="40"/>
          <w:szCs w:val="40"/>
          <w:lang w:val="en-US"/>
        </w:rPr>
        <w:t>“</w:t>
      </w:r>
    </w:p>
    <w:p w:rsidR="00CA4284" w:rsidRPr="00F51340" w:rsidRDefault="00CA4284" w:rsidP="00A12057">
      <w:pPr>
        <w:spacing w:afterLines="60" w:after="144"/>
        <w:ind w:right="423"/>
        <w:jc w:val="center"/>
        <w:rPr>
          <w:sz w:val="28"/>
          <w:szCs w:val="28"/>
          <w:lang w:val="bg-BG"/>
        </w:rPr>
      </w:pPr>
    </w:p>
    <w:p w:rsidR="008246E3" w:rsidRDefault="008246E3" w:rsidP="0049247B">
      <w:pPr>
        <w:spacing w:line="276" w:lineRule="auto"/>
        <w:jc w:val="both"/>
        <w:rPr>
          <w:b/>
          <w:bCs/>
          <w:sz w:val="36"/>
          <w:szCs w:val="36"/>
          <w:lang w:val="bg-BG"/>
        </w:rPr>
      </w:pPr>
    </w:p>
    <w:p w:rsidR="00505FBE" w:rsidRDefault="00505FBE" w:rsidP="0049247B">
      <w:pPr>
        <w:spacing w:line="276" w:lineRule="auto"/>
        <w:jc w:val="both"/>
        <w:rPr>
          <w:b/>
          <w:bCs/>
          <w:sz w:val="36"/>
          <w:szCs w:val="36"/>
          <w:lang w:val="bg-BG"/>
        </w:rPr>
      </w:pPr>
    </w:p>
    <w:p w:rsidR="00505FBE" w:rsidRPr="0076612C" w:rsidRDefault="00505FBE" w:rsidP="0049247B">
      <w:pPr>
        <w:spacing w:line="276" w:lineRule="auto"/>
        <w:jc w:val="both"/>
        <w:rPr>
          <w:b/>
          <w:bCs/>
          <w:sz w:val="36"/>
          <w:szCs w:val="36"/>
          <w:lang w:val="bg-BG"/>
        </w:rPr>
      </w:pPr>
    </w:p>
    <w:p w:rsidR="00563E51" w:rsidRDefault="00563E51" w:rsidP="00A12057">
      <w:pPr>
        <w:spacing w:afterLines="60" w:after="144"/>
        <w:ind w:right="423"/>
        <w:jc w:val="both"/>
        <w:rPr>
          <w:sz w:val="28"/>
          <w:szCs w:val="28"/>
          <w:lang w:val="bg-BG"/>
        </w:rPr>
      </w:pPr>
    </w:p>
    <w:p w:rsidR="00563E51" w:rsidRDefault="00563E51" w:rsidP="00A12057">
      <w:pPr>
        <w:spacing w:afterLines="60" w:after="144"/>
        <w:ind w:right="423"/>
        <w:jc w:val="both"/>
        <w:rPr>
          <w:sz w:val="28"/>
          <w:szCs w:val="28"/>
          <w:lang w:val="en-US"/>
        </w:rPr>
      </w:pPr>
    </w:p>
    <w:p w:rsidR="005B4024" w:rsidRPr="005B4024" w:rsidRDefault="005B4024" w:rsidP="00A12057">
      <w:pPr>
        <w:spacing w:afterLines="60" w:after="144"/>
        <w:ind w:right="423"/>
        <w:jc w:val="both"/>
        <w:rPr>
          <w:sz w:val="28"/>
          <w:szCs w:val="28"/>
          <w:lang w:val="en-US"/>
        </w:rPr>
      </w:pPr>
    </w:p>
    <w:p w:rsidR="008246E3" w:rsidRPr="00066493" w:rsidRDefault="00A85576" w:rsidP="00A12057">
      <w:pPr>
        <w:spacing w:afterLines="60" w:after="144"/>
        <w:ind w:right="57"/>
        <w:jc w:val="center"/>
        <w:rPr>
          <w:b/>
          <w:sz w:val="28"/>
          <w:szCs w:val="28"/>
          <w:lang w:val="bg-BG"/>
        </w:rPr>
      </w:pPr>
      <w:r w:rsidRPr="00066493">
        <w:rPr>
          <w:b/>
          <w:sz w:val="28"/>
          <w:szCs w:val="28"/>
          <w:lang w:val="bg-BG"/>
        </w:rPr>
        <w:t>гр. София, 2018</w:t>
      </w:r>
      <w:r w:rsidR="008246E3" w:rsidRPr="00066493">
        <w:rPr>
          <w:b/>
          <w:sz w:val="28"/>
          <w:szCs w:val="28"/>
          <w:lang w:val="bg-BG"/>
        </w:rPr>
        <w:t xml:space="preserve"> г.</w:t>
      </w:r>
    </w:p>
    <w:p w:rsidR="00864551" w:rsidRDefault="00864551" w:rsidP="00F51340">
      <w:pPr>
        <w:jc w:val="both"/>
        <w:rPr>
          <w:b/>
          <w:sz w:val="24"/>
          <w:szCs w:val="24"/>
          <w:lang w:val="bg-BG"/>
        </w:rPr>
      </w:pPr>
    </w:p>
    <w:p w:rsidR="00C40CE1" w:rsidRDefault="00C40CE1" w:rsidP="00F51340">
      <w:pPr>
        <w:jc w:val="both"/>
        <w:rPr>
          <w:b/>
          <w:sz w:val="24"/>
          <w:szCs w:val="24"/>
          <w:lang w:val="bg-BG"/>
        </w:rPr>
      </w:pPr>
    </w:p>
    <w:p w:rsidR="00CB44D8" w:rsidRDefault="00CB44D8" w:rsidP="008E4428">
      <w:pPr>
        <w:rPr>
          <w:b/>
          <w:sz w:val="24"/>
          <w:szCs w:val="24"/>
          <w:lang w:val="en-US"/>
        </w:rPr>
      </w:pPr>
    </w:p>
    <w:p w:rsidR="00CB44D8" w:rsidRPr="008E4428" w:rsidRDefault="00CB44D8" w:rsidP="008E4428">
      <w:pPr>
        <w:rPr>
          <w:b/>
          <w:sz w:val="24"/>
          <w:szCs w:val="24"/>
          <w:lang w:val="en-US"/>
        </w:rPr>
      </w:pPr>
    </w:p>
    <w:sdt>
      <w:sdtPr>
        <w:rPr>
          <w:rFonts w:ascii="Times New Roman" w:eastAsia="Times New Roman" w:hAnsi="Times New Roman" w:cs="Times New Roman"/>
          <w:b w:val="0"/>
          <w:bCs w:val="0"/>
          <w:color w:val="auto"/>
          <w:sz w:val="20"/>
          <w:szCs w:val="20"/>
          <w:lang w:val="en-AU" w:eastAsia="bg-BG"/>
        </w:rPr>
        <w:id w:val="866267205"/>
        <w:docPartObj>
          <w:docPartGallery w:val="Table of Contents"/>
          <w:docPartUnique/>
        </w:docPartObj>
      </w:sdtPr>
      <w:sdtEndPr>
        <w:rPr>
          <w:noProof/>
          <w:sz w:val="24"/>
          <w:szCs w:val="24"/>
        </w:rPr>
      </w:sdtEndPr>
      <w:sdtContent>
        <w:p w:rsidR="00024169" w:rsidRDefault="006B69D1">
          <w:pPr>
            <w:pStyle w:val="TOCHeading"/>
            <w:rPr>
              <w:rFonts w:ascii="Times New Roman" w:hAnsi="Times New Roman" w:cs="Times New Roman"/>
              <w:color w:val="auto"/>
              <w:lang w:val="bg-BG"/>
            </w:rPr>
          </w:pPr>
          <w:r w:rsidRPr="006B69D1">
            <w:rPr>
              <w:rFonts w:ascii="Times New Roman" w:hAnsi="Times New Roman" w:cs="Times New Roman"/>
              <w:color w:val="auto"/>
              <w:lang w:val="bg-BG"/>
            </w:rPr>
            <w:t>СЪДЪРЖАНИЕ</w:t>
          </w:r>
        </w:p>
        <w:p w:rsidR="006B69D1" w:rsidRPr="006B69D1" w:rsidRDefault="006B69D1" w:rsidP="006B69D1">
          <w:pPr>
            <w:rPr>
              <w:lang w:val="bg-BG" w:eastAsia="ja-JP"/>
            </w:rPr>
          </w:pPr>
        </w:p>
        <w:p w:rsidR="00550ED4" w:rsidRDefault="00F27583">
          <w:pPr>
            <w:pStyle w:val="TOC1"/>
            <w:rPr>
              <w:rFonts w:asciiTheme="minorHAnsi" w:eastAsiaTheme="minorEastAsia" w:hAnsiTheme="minorHAnsi" w:cstheme="minorBidi"/>
              <w:caps w:val="0"/>
              <w:noProof/>
              <w:sz w:val="22"/>
              <w:szCs w:val="22"/>
              <w:lang w:val="bg-BG" w:eastAsia="bg-BG"/>
            </w:rPr>
          </w:pPr>
          <w:r w:rsidRPr="00C7086F">
            <w:rPr>
              <w:rFonts w:ascii="Times New Roman" w:hAnsi="Times New Roman"/>
              <w:sz w:val="24"/>
              <w:szCs w:val="24"/>
            </w:rPr>
            <w:fldChar w:fldCharType="begin"/>
          </w:r>
          <w:r w:rsidR="00024169" w:rsidRPr="00C7086F">
            <w:rPr>
              <w:rFonts w:ascii="Times New Roman" w:hAnsi="Times New Roman"/>
              <w:sz w:val="24"/>
              <w:szCs w:val="24"/>
            </w:rPr>
            <w:instrText xml:space="preserve"> TOC \o "1-3" \h \z \u </w:instrText>
          </w:r>
          <w:r w:rsidRPr="00C7086F">
            <w:rPr>
              <w:rFonts w:ascii="Times New Roman" w:hAnsi="Times New Roman"/>
              <w:sz w:val="24"/>
              <w:szCs w:val="24"/>
            </w:rPr>
            <w:fldChar w:fldCharType="separate"/>
          </w:r>
          <w:hyperlink w:anchor="_Toc511807858" w:history="1">
            <w:r w:rsidR="00550ED4" w:rsidRPr="00DF75FD">
              <w:rPr>
                <w:rStyle w:val="Hyperlink"/>
                <w:noProof/>
              </w:rPr>
              <w:t>I. ПЪЛНО ОПИСАНИЕ НА ПРЕДМЕТА НА ПОРЪЧКАТА</w:t>
            </w:r>
            <w:r w:rsidR="00550ED4">
              <w:rPr>
                <w:noProof/>
                <w:webHidden/>
              </w:rPr>
              <w:tab/>
            </w:r>
            <w:r w:rsidR="00550ED4">
              <w:rPr>
                <w:noProof/>
                <w:webHidden/>
              </w:rPr>
              <w:fldChar w:fldCharType="begin"/>
            </w:r>
            <w:r w:rsidR="00550ED4">
              <w:rPr>
                <w:noProof/>
                <w:webHidden/>
              </w:rPr>
              <w:instrText xml:space="preserve"> PAGEREF _Toc511807858 \h </w:instrText>
            </w:r>
            <w:r w:rsidR="00550ED4">
              <w:rPr>
                <w:noProof/>
                <w:webHidden/>
              </w:rPr>
            </w:r>
            <w:r w:rsidR="00550ED4">
              <w:rPr>
                <w:noProof/>
                <w:webHidden/>
              </w:rPr>
              <w:fldChar w:fldCharType="separate"/>
            </w:r>
            <w:r w:rsidR="006A5477">
              <w:rPr>
                <w:noProof/>
                <w:webHidden/>
              </w:rPr>
              <w:t>3</w:t>
            </w:r>
            <w:r w:rsidR="00550ED4">
              <w:rPr>
                <w:noProof/>
                <w:webHidden/>
              </w:rPr>
              <w:fldChar w:fldCharType="end"/>
            </w:r>
          </w:hyperlink>
        </w:p>
        <w:p w:rsidR="00550ED4" w:rsidRDefault="006A5477">
          <w:pPr>
            <w:pStyle w:val="TOC1"/>
            <w:rPr>
              <w:rFonts w:asciiTheme="minorHAnsi" w:eastAsiaTheme="minorEastAsia" w:hAnsiTheme="minorHAnsi" w:cstheme="minorBidi"/>
              <w:caps w:val="0"/>
              <w:noProof/>
              <w:sz w:val="22"/>
              <w:szCs w:val="22"/>
              <w:lang w:val="bg-BG" w:eastAsia="bg-BG"/>
            </w:rPr>
          </w:pPr>
          <w:hyperlink w:anchor="_Toc511807859" w:history="1">
            <w:r w:rsidR="00550ED4" w:rsidRPr="00DF75FD">
              <w:rPr>
                <w:rStyle w:val="Hyperlink"/>
                <w:noProof/>
              </w:rPr>
              <w:t>ІІ. УСЛОВИЯ ЗА УЧАСТИЕ</w:t>
            </w:r>
            <w:r w:rsidR="00550ED4">
              <w:rPr>
                <w:noProof/>
                <w:webHidden/>
              </w:rPr>
              <w:tab/>
            </w:r>
            <w:r w:rsidR="00550ED4">
              <w:rPr>
                <w:noProof/>
                <w:webHidden/>
              </w:rPr>
              <w:fldChar w:fldCharType="begin"/>
            </w:r>
            <w:r w:rsidR="00550ED4">
              <w:rPr>
                <w:noProof/>
                <w:webHidden/>
              </w:rPr>
              <w:instrText xml:space="preserve"> PAGEREF _Toc511807859 \h </w:instrText>
            </w:r>
            <w:r w:rsidR="00550ED4">
              <w:rPr>
                <w:noProof/>
                <w:webHidden/>
              </w:rPr>
            </w:r>
            <w:r w:rsidR="00550ED4">
              <w:rPr>
                <w:noProof/>
                <w:webHidden/>
              </w:rPr>
              <w:fldChar w:fldCharType="separate"/>
            </w:r>
            <w:r>
              <w:rPr>
                <w:noProof/>
                <w:webHidden/>
              </w:rPr>
              <w:t>7</w:t>
            </w:r>
            <w:r w:rsidR="00550ED4">
              <w:rPr>
                <w:noProof/>
                <w:webHidden/>
              </w:rPr>
              <w:fldChar w:fldCharType="end"/>
            </w:r>
          </w:hyperlink>
        </w:p>
        <w:p w:rsidR="00550ED4" w:rsidRDefault="006A5477">
          <w:pPr>
            <w:pStyle w:val="TOC1"/>
            <w:rPr>
              <w:rFonts w:asciiTheme="minorHAnsi" w:eastAsiaTheme="minorEastAsia" w:hAnsiTheme="minorHAnsi" w:cstheme="minorBidi"/>
              <w:caps w:val="0"/>
              <w:noProof/>
              <w:sz w:val="22"/>
              <w:szCs w:val="22"/>
              <w:lang w:val="bg-BG" w:eastAsia="bg-BG"/>
            </w:rPr>
          </w:pPr>
          <w:hyperlink w:anchor="_Toc511807860" w:history="1">
            <w:r w:rsidR="00550ED4" w:rsidRPr="00DF75FD">
              <w:rPr>
                <w:rStyle w:val="Hyperlink"/>
                <w:noProof/>
                <w:lang w:val="en-US"/>
              </w:rPr>
              <w:t xml:space="preserve">III. </w:t>
            </w:r>
            <w:r w:rsidR="00550ED4" w:rsidRPr="00DF75FD">
              <w:rPr>
                <w:rStyle w:val="Hyperlink"/>
                <w:noProof/>
              </w:rPr>
              <w:t>КРИТЕРИИ ЗА ПОДБОР</w:t>
            </w:r>
            <w:r w:rsidR="00550ED4">
              <w:rPr>
                <w:noProof/>
                <w:webHidden/>
              </w:rPr>
              <w:tab/>
            </w:r>
            <w:r w:rsidR="00550ED4">
              <w:rPr>
                <w:noProof/>
                <w:webHidden/>
              </w:rPr>
              <w:fldChar w:fldCharType="begin"/>
            </w:r>
            <w:r w:rsidR="00550ED4">
              <w:rPr>
                <w:noProof/>
                <w:webHidden/>
              </w:rPr>
              <w:instrText xml:space="preserve"> PAGEREF _Toc511807860 \h </w:instrText>
            </w:r>
            <w:r w:rsidR="00550ED4">
              <w:rPr>
                <w:noProof/>
                <w:webHidden/>
              </w:rPr>
            </w:r>
            <w:r w:rsidR="00550ED4">
              <w:rPr>
                <w:noProof/>
                <w:webHidden/>
              </w:rPr>
              <w:fldChar w:fldCharType="separate"/>
            </w:r>
            <w:r>
              <w:rPr>
                <w:noProof/>
                <w:webHidden/>
              </w:rPr>
              <w:t>9</w:t>
            </w:r>
            <w:r w:rsidR="00550ED4">
              <w:rPr>
                <w:noProof/>
                <w:webHidden/>
              </w:rPr>
              <w:fldChar w:fldCharType="end"/>
            </w:r>
          </w:hyperlink>
        </w:p>
        <w:p w:rsidR="00550ED4" w:rsidRPr="006A5477" w:rsidRDefault="006A5477">
          <w:pPr>
            <w:pStyle w:val="TOC1"/>
            <w:rPr>
              <w:rFonts w:asciiTheme="minorHAnsi" w:eastAsiaTheme="minorEastAsia" w:hAnsiTheme="minorHAnsi" w:cstheme="minorBidi"/>
              <w:caps w:val="0"/>
              <w:noProof/>
              <w:sz w:val="22"/>
              <w:szCs w:val="22"/>
              <w:lang w:val="en-US" w:eastAsia="bg-BG"/>
            </w:rPr>
          </w:pPr>
          <w:hyperlink w:anchor="_Toc511807861" w:history="1">
            <w:r w:rsidR="00550ED4" w:rsidRPr="00DF75FD">
              <w:rPr>
                <w:rStyle w:val="Hyperlink"/>
                <w:noProof/>
                <w:lang w:val="en-US"/>
              </w:rPr>
              <w:t>IV.</w:t>
            </w:r>
            <w:r w:rsidR="00550ED4" w:rsidRPr="00DF75FD">
              <w:rPr>
                <w:rStyle w:val="Hyperlink"/>
                <w:noProof/>
              </w:rPr>
              <w:t xml:space="preserve"> ИЗИСКВАНИЯ И УКАЗАНИЯ ЗА ИЗГОТВЯНЕ И ПОДАВАНЕ НА ОФЕРТИТЕ</w:t>
            </w:r>
            <w:r w:rsidR="00550ED4">
              <w:rPr>
                <w:noProof/>
                <w:webHidden/>
              </w:rPr>
              <w:tab/>
            </w:r>
          </w:hyperlink>
          <w:r>
            <w:rPr>
              <w:noProof/>
              <w:lang w:val="en-US"/>
            </w:rPr>
            <w:t>12</w:t>
          </w:r>
        </w:p>
        <w:p w:rsidR="00550ED4" w:rsidRPr="00F47219" w:rsidRDefault="006A5477">
          <w:pPr>
            <w:pStyle w:val="TOC1"/>
            <w:rPr>
              <w:rFonts w:asciiTheme="minorHAnsi" w:eastAsiaTheme="minorEastAsia" w:hAnsiTheme="minorHAnsi" w:cstheme="minorBidi"/>
              <w:caps w:val="0"/>
              <w:noProof/>
              <w:sz w:val="22"/>
              <w:szCs w:val="22"/>
              <w:lang w:val="bg-BG" w:eastAsia="bg-BG"/>
            </w:rPr>
          </w:pPr>
          <w:hyperlink w:anchor="_Toc511807862" w:history="1">
            <w:r w:rsidR="00550ED4" w:rsidRPr="00DF75FD">
              <w:rPr>
                <w:rStyle w:val="Hyperlink"/>
                <w:noProof/>
                <w:lang w:val="en-US"/>
              </w:rPr>
              <w:t xml:space="preserve">V. </w:t>
            </w:r>
            <w:r w:rsidR="00550ED4" w:rsidRPr="00DF75FD">
              <w:rPr>
                <w:rStyle w:val="Hyperlink"/>
                <w:noProof/>
              </w:rPr>
              <w:t>СЪДЪРЖАНИЕ НА ОФЕРТАТА И НЕОБХОДИМИ ДОКУМЕНТИ</w:t>
            </w:r>
            <w:r w:rsidR="00550ED4">
              <w:rPr>
                <w:noProof/>
                <w:webHidden/>
              </w:rPr>
              <w:tab/>
            </w:r>
            <w:r w:rsidR="00550ED4">
              <w:rPr>
                <w:noProof/>
                <w:webHidden/>
              </w:rPr>
              <w:fldChar w:fldCharType="begin"/>
            </w:r>
            <w:r w:rsidR="00550ED4">
              <w:rPr>
                <w:noProof/>
                <w:webHidden/>
              </w:rPr>
              <w:instrText xml:space="preserve"> PAGEREF _Toc511807862 \h </w:instrText>
            </w:r>
            <w:r w:rsidR="00550ED4">
              <w:rPr>
                <w:noProof/>
                <w:webHidden/>
              </w:rPr>
            </w:r>
            <w:r w:rsidR="00550ED4">
              <w:rPr>
                <w:noProof/>
                <w:webHidden/>
              </w:rPr>
              <w:fldChar w:fldCharType="separate"/>
            </w:r>
            <w:r>
              <w:rPr>
                <w:noProof/>
                <w:webHidden/>
              </w:rPr>
              <w:t>13</w:t>
            </w:r>
            <w:r w:rsidR="00550ED4">
              <w:rPr>
                <w:noProof/>
                <w:webHidden/>
              </w:rPr>
              <w:fldChar w:fldCharType="end"/>
            </w:r>
          </w:hyperlink>
        </w:p>
        <w:p w:rsidR="00550ED4" w:rsidRDefault="006A5477">
          <w:pPr>
            <w:pStyle w:val="TOC1"/>
            <w:rPr>
              <w:rFonts w:asciiTheme="minorHAnsi" w:eastAsiaTheme="minorEastAsia" w:hAnsiTheme="minorHAnsi" w:cstheme="minorBidi"/>
              <w:caps w:val="0"/>
              <w:noProof/>
              <w:sz w:val="22"/>
              <w:szCs w:val="22"/>
              <w:lang w:val="bg-BG" w:eastAsia="bg-BG"/>
            </w:rPr>
          </w:pPr>
          <w:hyperlink w:anchor="_Toc511807863" w:history="1">
            <w:r w:rsidR="00550ED4" w:rsidRPr="00DF75FD">
              <w:rPr>
                <w:rStyle w:val="Hyperlink"/>
                <w:noProof/>
                <w:lang w:val="en-US"/>
              </w:rPr>
              <w:t xml:space="preserve">VI. </w:t>
            </w:r>
            <w:r w:rsidR="00550ED4" w:rsidRPr="00DF75FD">
              <w:rPr>
                <w:rStyle w:val="Hyperlink"/>
                <w:noProof/>
              </w:rPr>
              <w:t>Разглеждане и оценка на офертите</w:t>
            </w:r>
            <w:r w:rsidR="00550ED4">
              <w:rPr>
                <w:noProof/>
                <w:webHidden/>
              </w:rPr>
              <w:tab/>
            </w:r>
            <w:r w:rsidR="00550ED4">
              <w:rPr>
                <w:noProof/>
                <w:webHidden/>
              </w:rPr>
              <w:fldChar w:fldCharType="begin"/>
            </w:r>
            <w:r w:rsidR="00550ED4">
              <w:rPr>
                <w:noProof/>
                <w:webHidden/>
              </w:rPr>
              <w:instrText xml:space="preserve"> PAGEREF _Toc511807863 \h </w:instrText>
            </w:r>
            <w:r w:rsidR="00550ED4">
              <w:rPr>
                <w:noProof/>
                <w:webHidden/>
              </w:rPr>
            </w:r>
            <w:r w:rsidR="00550ED4">
              <w:rPr>
                <w:noProof/>
                <w:webHidden/>
              </w:rPr>
              <w:fldChar w:fldCharType="separate"/>
            </w:r>
            <w:r>
              <w:rPr>
                <w:noProof/>
                <w:webHidden/>
              </w:rPr>
              <w:t>18</w:t>
            </w:r>
            <w:r w:rsidR="00550ED4">
              <w:rPr>
                <w:noProof/>
                <w:webHidden/>
              </w:rPr>
              <w:fldChar w:fldCharType="end"/>
            </w:r>
          </w:hyperlink>
        </w:p>
        <w:p w:rsidR="00550ED4" w:rsidRDefault="006A5477">
          <w:pPr>
            <w:pStyle w:val="TOC1"/>
            <w:rPr>
              <w:rFonts w:asciiTheme="minorHAnsi" w:eastAsiaTheme="minorEastAsia" w:hAnsiTheme="minorHAnsi" w:cstheme="minorBidi"/>
              <w:caps w:val="0"/>
              <w:noProof/>
              <w:sz w:val="22"/>
              <w:szCs w:val="22"/>
              <w:lang w:val="bg-BG" w:eastAsia="bg-BG"/>
            </w:rPr>
          </w:pPr>
          <w:hyperlink w:anchor="_Toc511807864" w:history="1">
            <w:r w:rsidR="00550ED4" w:rsidRPr="00DF75FD">
              <w:rPr>
                <w:rStyle w:val="Hyperlink"/>
                <w:noProof/>
                <w:lang w:val="en-US"/>
              </w:rPr>
              <w:t xml:space="preserve">VII. </w:t>
            </w:r>
            <w:r w:rsidR="00550ED4" w:rsidRPr="00DF75FD">
              <w:rPr>
                <w:rStyle w:val="Hyperlink"/>
                <w:noProof/>
              </w:rPr>
              <w:t>КРИТЕРИЙ ЗА ВЪЗЛАГАНЕ</w:t>
            </w:r>
            <w:r w:rsidR="00550ED4">
              <w:rPr>
                <w:noProof/>
                <w:webHidden/>
              </w:rPr>
              <w:tab/>
            </w:r>
            <w:r w:rsidR="00550ED4">
              <w:rPr>
                <w:noProof/>
                <w:webHidden/>
              </w:rPr>
              <w:fldChar w:fldCharType="begin"/>
            </w:r>
            <w:r w:rsidR="00550ED4">
              <w:rPr>
                <w:noProof/>
                <w:webHidden/>
              </w:rPr>
              <w:instrText xml:space="preserve"> PAGEREF _Toc511807864 \h </w:instrText>
            </w:r>
            <w:r w:rsidR="00550ED4">
              <w:rPr>
                <w:noProof/>
                <w:webHidden/>
              </w:rPr>
            </w:r>
            <w:r w:rsidR="00550ED4">
              <w:rPr>
                <w:noProof/>
                <w:webHidden/>
              </w:rPr>
              <w:fldChar w:fldCharType="separate"/>
            </w:r>
            <w:r>
              <w:rPr>
                <w:noProof/>
                <w:webHidden/>
              </w:rPr>
              <w:t>19</w:t>
            </w:r>
            <w:r w:rsidR="00550ED4">
              <w:rPr>
                <w:noProof/>
                <w:webHidden/>
              </w:rPr>
              <w:fldChar w:fldCharType="end"/>
            </w:r>
          </w:hyperlink>
        </w:p>
        <w:p w:rsidR="00550ED4" w:rsidRPr="006A5477" w:rsidRDefault="006A5477" w:rsidP="009D6C03">
          <w:pPr>
            <w:pStyle w:val="TOC1"/>
            <w:rPr>
              <w:rFonts w:asciiTheme="minorHAnsi" w:eastAsiaTheme="minorEastAsia" w:hAnsiTheme="minorHAnsi" w:cstheme="minorBidi"/>
              <w:caps w:val="0"/>
              <w:noProof/>
              <w:sz w:val="22"/>
              <w:szCs w:val="22"/>
              <w:lang w:val="en-US" w:eastAsia="bg-BG"/>
            </w:rPr>
          </w:pPr>
          <w:hyperlink w:anchor="_Toc511807865" w:history="1">
            <w:r w:rsidR="00550ED4" w:rsidRPr="00DF75FD">
              <w:rPr>
                <w:rStyle w:val="Hyperlink"/>
                <w:noProof/>
                <w:lang w:val="en-US"/>
              </w:rPr>
              <w:t xml:space="preserve">VIII. </w:t>
            </w:r>
            <w:r w:rsidR="00550ED4" w:rsidRPr="00DF75FD">
              <w:rPr>
                <w:rStyle w:val="Hyperlink"/>
                <w:noProof/>
              </w:rPr>
              <w:t>КОРЕСПОНДЕНЦИЯ</w:t>
            </w:r>
            <w:r w:rsidR="00550ED4">
              <w:rPr>
                <w:noProof/>
                <w:webHidden/>
              </w:rPr>
              <w:tab/>
            </w:r>
          </w:hyperlink>
          <w:r>
            <w:rPr>
              <w:noProof/>
              <w:lang w:val="en-US"/>
            </w:rPr>
            <w:t>25</w:t>
          </w:r>
        </w:p>
        <w:p w:rsidR="00550ED4" w:rsidRPr="006A5477" w:rsidRDefault="006A5477">
          <w:pPr>
            <w:pStyle w:val="TOC1"/>
            <w:rPr>
              <w:rFonts w:asciiTheme="minorHAnsi" w:eastAsiaTheme="minorEastAsia" w:hAnsiTheme="minorHAnsi" w:cstheme="minorBidi"/>
              <w:caps w:val="0"/>
              <w:noProof/>
              <w:sz w:val="22"/>
              <w:szCs w:val="22"/>
              <w:lang w:val="en-US" w:eastAsia="bg-BG"/>
            </w:rPr>
          </w:pPr>
          <w:hyperlink w:anchor="_Toc511807866" w:history="1">
            <w:r w:rsidR="00550ED4" w:rsidRPr="00DF75FD">
              <w:rPr>
                <w:rStyle w:val="Hyperlink"/>
                <w:noProof/>
              </w:rPr>
              <w:t>IХ. СКЛЮЧВАНЕ НА ДОГОВОР</w:t>
            </w:r>
            <w:r w:rsidR="00550ED4">
              <w:rPr>
                <w:noProof/>
                <w:webHidden/>
              </w:rPr>
              <w:tab/>
            </w:r>
          </w:hyperlink>
          <w:r>
            <w:rPr>
              <w:noProof/>
              <w:lang w:val="en-US"/>
            </w:rPr>
            <w:t>26</w:t>
          </w:r>
        </w:p>
        <w:p w:rsidR="00550ED4" w:rsidRPr="006A5477" w:rsidRDefault="006A5477">
          <w:pPr>
            <w:pStyle w:val="TOC1"/>
            <w:rPr>
              <w:rFonts w:asciiTheme="minorHAnsi" w:eastAsiaTheme="minorEastAsia" w:hAnsiTheme="minorHAnsi" w:cstheme="minorBidi"/>
              <w:caps w:val="0"/>
              <w:noProof/>
              <w:sz w:val="22"/>
              <w:szCs w:val="22"/>
              <w:lang w:val="en-US" w:eastAsia="bg-BG"/>
            </w:rPr>
          </w:pPr>
          <w:hyperlink w:anchor="_Toc511807867" w:history="1">
            <w:r w:rsidR="00550ED4" w:rsidRPr="00DF75FD">
              <w:rPr>
                <w:rStyle w:val="Hyperlink"/>
                <w:noProof/>
                <w:lang w:val="en-US"/>
              </w:rPr>
              <w:t xml:space="preserve">X. </w:t>
            </w:r>
            <w:r w:rsidR="00550ED4" w:rsidRPr="00DF75FD">
              <w:rPr>
                <w:rStyle w:val="Hyperlink"/>
                <w:noProof/>
              </w:rPr>
              <w:t>ГАРАНЦИИ</w:t>
            </w:r>
            <w:r w:rsidR="00550ED4">
              <w:rPr>
                <w:noProof/>
                <w:webHidden/>
              </w:rPr>
              <w:tab/>
            </w:r>
          </w:hyperlink>
          <w:r>
            <w:rPr>
              <w:noProof/>
              <w:lang w:val="bg-BG"/>
            </w:rPr>
            <w:t>2</w:t>
          </w:r>
          <w:r>
            <w:rPr>
              <w:noProof/>
              <w:lang w:val="en-US"/>
            </w:rPr>
            <w:t>7</w:t>
          </w:r>
        </w:p>
        <w:p w:rsidR="00550ED4" w:rsidRDefault="006A5477">
          <w:pPr>
            <w:pStyle w:val="TOC1"/>
            <w:rPr>
              <w:rFonts w:asciiTheme="minorHAnsi" w:eastAsiaTheme="minorEastAsia" w:hAnsiTheme="minorHAnsi" w:cstheme="minorBidi"/>
              <w:caps w:val="0"/>
              <w:noProof/>
              <w:sz w:val="22"/>
              <w:szCs w:val="22"/>
              <w:lang w:val="bg-BG" w:eastAsia="bg-BG"/>
            </w:rPr>
          </w:pPr>
          <w:hyperlink w:anchor="_Toc511807868" w:history="1">
            <w:r w:rsidR="00550ED4" w:rsidRPr="00DF75FD">
              <w:rPr>
                <w:rStyle w:val="Hyperlink"/>
                <w:noProof/>
              </w:rPr>
              <w:t>Х</w:t>
            </w:r>
            <w:r w:rsidR="00550ED4" w:rsidRPr="00DF75FD">
              <w:rPr>
                <w:rStyle w:val="Hyperlink"/>
                <w:noProof/>
                <w:lang w:val="en-US"/>
              </w:rPr>
              <w:t>I</w:t>
            </w:r>
            <w:r w:rsidR="00550ED4" w:rsidRPr="00DF75FD">
              <w:rPr>
                <w:rStyle w:val="Hyperlink"/>
                <w:noProof/>
              </w:rPr>
              <w:t>. ДРУГИ УСЛОВИЯ</w:t>
            </w:r>
            <w:r w:rsidR="00550ED4">
              <w:rPr>
                <w:noProof/>
                <w:webHidden/>
              </w:rPr>
              <w:tab/>
            </w:r>
            <w:r w:rsidR="00550ED4">
              <w:rPr>
                <w:noProof/>
                <w:webHidden/>
              </w:rPr>
              <w:fldChar w:fldCharType="begin"/>
            </w:r>
            <w:r w:rsidR="00550ED4">
              <w:rPr>
                <w:noProof/>
                <w:webHidden/>
              </w:rPr>
              <w:instrText xml:space="preserve"> PAGEREF _Toc511807868 \h </w:instrText>
            </w:r>
            <w:r w:rsidR="00550ED4">
              <w:rPr>
                <w:noProof/>
                <w:webHidden/>
              </w:rPr>
            </w:r>
            <w:r w:rsidR="00550ED4">
              <w:rPr>
                <w:noProof/>
                <w:webHidden/>
              </w:rPr>
              <w:fldChar w:fldCharType="separate"/>
            </w:r>
            <w:r>
              <w:rPr>
                <w:noProof/>
                <w:webHidden/>
              </w:rPr>
              <w:t>28</w:t>
            </w:r>
            <w:r w:rsidR="00550ED4">
              <w:rPr>
                <w:noProof/>
                <w:webHidden/>
              </w:rPr>
              <w:fldChar w:fldCharType="end"/>
            </w:r>
          </w:hyperlink>
        </w:p>
        <w:p w:rsidR="00024169" w:rsidRPr="00C7086F" w:rsidRDefault="00F27583" w:rsidP="00C7086F">
          <w:pPr>
            <w:tabs>
              <w:tab w:val="right" w:leader="dot" w:pos="9072"/>
              <w:tab w:val="right" w:leader="dot" w:pos="9214"/>
            </w:tabs>
            <w:ind w:right="-2"/>
            <w:rPr>
              <w:sz w:val="24"/>
              <w:szCs w:val="24"/>
            </w:rPr>
          </w:pPr>
          <w:r w:rsidRPr="00C7086F">
            <w:rPr>
              <w:b/>
              <w:bCs/>
              <w:noProof/>
              <w:sz w:val="24"/>
              <w:szCs w:val="24"/>
            </w:rPr>
            <w:fldChar w:fldCharType="end"/>
          </w:r>
        </w:p>
      </w:sdtContent>
    </w:sdt>
    <w:p w:rsidR="00D80DBC" w:rsidRPr="00D80DBC" w:rsidRDefault="0054560D" w:rsidP="0049247B">
      <w:pPr>
        <w:jc w:val="both"/>
        <w:rPr>
          <w:sz w:val="24"/>
          <w:szCs w:val="24"/>
          <w:lang w:val="bg-BG"/>
        </w:rPr>
      </w:pPr>
      <w:r w:rsidRPr="0076612C">
        <w:rPr>
          <w:sz w:val="24"/>
          <w:szCs w:val="24"/>
        </w:rPr>
        <w:br w:type="page"/>
      </w:r>
      <w:bookmarkStart w:id="0" w:name="_Toc374540712"/>
    </w:p>
    <w:p w:rsidR="008C6F0D" w:rsidRPr="00C86880" w:rsidRDefault="008C6F0D" w:rsidP="00024169">
      <w:pPr>
        <w:pStyle w:val="Heading1"/>
        <w:ind w:left="0" w:firstLine="0"/>
        <w:jc w:val="both"/>
      </w:pPr>
      <w:bookmarkStart w:id="1" w:name="_Toc511807858"/>
      <w:bookmarkStart w:id="2" w:name="bookmark1"/>
      <w:r w:rsidRPr="002A6885">
        <w:lastRenderedPageBreak/>
        <w:t>I. ПЪЛНО ОПИСАНИЕ НА ПРЕДМЕТА НА ПОРЪЧКАТА</w:t>
      </w:r>
      <w:bookmarkEnd w:id="1"/>
    </w:p>
    <w:p w:rsidR="00322CDF" w:rsidRDefault="00322CDF" w:rsidP="0049247B">
      <w:pPr>
        <w:jc w:val="both"/>
      </w:pPr>
    </w:p>
    <w:p w:rsidR="008C6F0D" w:rsidRPr="0097678D" w:rsidRDefault="008C6F0D" w:rsidP="0049247B">
      <w:pPr>
        <w:jc w:val="both"/>
        <w:rPr>
          <w:b/>
          <w:sz w:val="24"/>
          <w:szCs w:val="24"/>
          <w:lang w:val="en-US"/>
        </w:rPr>
      </w:pPr>
      <w:r w:rsidRPr="0097678D">
        <w:rPr>
          <w:b/>
          <w:sz w:val="24"/>
          <w:szCs w:val="24"/>
        </w:rPr>
        <w:t>1. Обект на обществената поръчка</w:t>
      </w:r>
      <w:r w:rsidR="00322CDF" w:rsidRPr="0097678D">
        <w:rPr>
          <w:b/>
          <w:sz w:val="24"/>
          <w:szCs w:val="24"/>
        </w:rPr>
        <w:t xml:space="preserve"> </w:t>
      </w:r>
    </w:p>
    <w:p w:rsidR="008C6F0D" w:rsidRPr="0097678D" w:rsidRDefault="008C6F0D" w:rsidP="00107561">
      <w:pPr>
        <w:spacing w:before="60"/>
        <w:jc w:val="both"/>
        <w:rPr>
          <w:sz w:val="24"/>
          <w:szCs w:val="24"/>
        </w:rPr>
      </w:pPr>
      <w:proofErr w:type="gramStart"/>
      <w:r w:rsidRPr="0097678D">
        <w:rPr>
          <w:sz w:val="24"/>
          <w:szCs w:val="24"/>
        </w:rPr>
        <w:t>Обект на настоящата обществ</w:t>
      </w:r>
      <w:r w:rsidR="00C40CE1">
        <w:rPr>
          <w:sz w:val="24"/>
          <w:szCs w:val="24"/>
        </w:rPr>
        <w:t>ена поръчка е</w:t>
      </w:r>
      <w:r w:rsidR="00BA3863">
        <w:rPr>
          <w:sz w:val="24"/>
          <w:szCs w:val="24"/>
          <w:lang w:val="bg-BG"/>
        </w:rPr>
        <w:t xml:space="preserve"> </w:t>
      </w:r>
      <w:r w:rsidR="00912B89">
        <w:rPr>
          <w:sz w:val="24"/>
          <w:szCs w:val="24"/>
          <w:lang w:val="bg-BG"/>
        </w:rPr>
        <w:t>строителство</w:t>
      </w:r>
      <w:r w:rsidR="00C77A35">
        <w:rPr>
          <w:sz w:val="24"/>
          <w:szCs w:val="24"/>
        </w:rPr>
        <w:t>, чрез</w:t>
      </w:r>
      <w:r w:rsidR="00C77A35">
        <w:rPr>
          <w:sz w:val="24"/>
          <w:szCs w:val="24"/>
          <w:lang w:val="bg-BG"/>
        </w:rPr>
        <w:t xml:space="preserve"> </w:t>
      </w:r>
      <w:r w:rsidR="00BA3863">
        <w:rPr>
          <w:sz w:val="24"/>
          <w:szCs w:val="24"/>
          <w:lang w:val="bg-BG"/>
        </w:rPr>
        <w:t xml:space="preserve">провеждане на </w:t>
      </w:r>
      <w:r w:rsidR="00111879">
        <w:rPr>
          <w:sz w:val="24"/>
          <w:szCs w:val="24"/>
          <w:lang w:val="bg-BG"/>
        </w:rPr>
        <w:t>процедура</w:t>
      </w:r>
      <w:r w:rsidR="00FC7976">
        <w:rPr>
          <w:sz w:val="24"/>
          <w:szCs w:val="24"/>
          <w:lang w:val="bg-BG"/>
        </w:rPr>
        <w:t xml:space="preserve"> </w:t>
      </w:r>
      <w:r w:rsidR="00A27625">
        <w:rPr>
          <w:sz w:val="24"/>
          <w:szCs w:val="24"/>
          <w:lang w:val="bg-BG"/>
        </w:rPr>
        <w:t xml:space="preserve">публично състезание </w:t>
      </w:r>
      <w:r w:rsidR="00573AC9">
        <w:rPr>
          <w:sz w:val="24"/>
          <w:szCs w:val="24"/>
          <w:lang w:val="bg-BG"/>
        </w:rPr>
        <w:t>съгласно</w:t>
      </w:r>
      <w:r w:rsidR="00E859A4">
        <w:rPr>
          <w:sz w:val="24"/>
          <w:szCs w:val="24"/>
        </w:rPr>
        <w:t xml:space="preserve"> чл.</w:t>
      </w:r>
      <w:proofErr w:type="gramEnd"/>
      <w:r w:rsidR="00E859A4">
        <w:rPr>
          <w:sz w:val="24"/>
          <w:szCs w:val="24"/>
        </w:rPr>
        <w:t xml:space="preserve"> </w:t>
      </w:r>
      <w:proofErr w:type="gramStart"/>
      <w:r w:rsidR="00E859A4">
        <w:rPr>
          <w:sz w:val="24"/>
          <w:szCs w:val="24"/>
        </w:rPr>
        <w:t>18, ал.</w:t>
      </w:r>
      <w:proofErr w:type="gramEnd"/>
      <w:r w:rsidR="00014C76">
        <w:rPr>
          <w:sz w:val="24"/>
          <w:szCs w:val="24"/>
        </w:rPr>
        <w:t xml:space="preserve"> </w:t>
      </w:r>
      <w:proofErr w:type="gramStart"/>
      <w:r w:rsidR="00C77A35">
        <w:rPr>
          <w:sz w:val="24"/>
          <w:szCs w:val="24"/>
        </w:rPr>
        <w:t>1, т.</w:t>
      </w:r>
      <w:r w:rsidR="00014C76">
        <w:rPr>
          <w:sz w:val="24"/>
          <w:szCs w:val="24"/>
        </w:rPr>
        <w:t xml:space="preserve"> </w:t>
      </w:r>
      <w:r w:rsidR="00111879">
        <w:rPr>
          <w:sz w:val="24"/>
          <w:szCs w:val="24"/>
          <w:lang w:val="bg-BG"/>
        </w:rPr>
        <w:t>1</w:t>
      </w:r>
      <w:r w:rsidR="00A27625">
        <w:rPr>
          <w:sz w:val="24"/>
          <w:szCs w:val="24"/>
          <w:lang w:val="bg-BG"/>
        </w:rPr>
        <w:t>2</w:t>
      </w:r>
      <w:r w:rsidR="00681151">
        <w:rPr>
          <w:sz w:val="24"/>
          <w:szCs w:val="24"/>
          <w:lang w:val="bg-BG"/>
        </w:rPr>
        <w:t>,</w:t>
      </w:r>
      <w:r w:rsidR="00573AC9">
        <w:rPr>
          <w:sz w:val="24"/>
          <w:szCs w:val="24"/>
          <w:lang w:val="bg-BG"/>
        </w:rPr>
        <w:t xml:space="preserve"> на </w:t>
      </w:r>
      <w:r w:rsidR="00573AC9" w:rsidRPr="00573AC9">
        <w:rPr>
          <w:sz w:val="24"/>
          <w:szCs w:val="24"/>
          <w:lang w:val="bg-BG"/>
        </w:rPr>
        <w:t>основание</w:t>
      </w:r>
      <w:r w:rsidRPr="00573AC9">
        <w:rPr>
          <w:sz w:val="24"/>
          <w:szCs w:val="24"/>
        </w:rPr>
        <w:t xml:space="preserve"> чл.</w:t>
      </w:r>
      <w:proofErr w:type="gramEnd"/>
      <w:r w:rsidRPr="00573AC9">
        <w:rPr>
          <w:sz w:val="24"/>
          <w:szCs w:val="24"/>
        </w:rPr>
        <w:t xml:space="preserve"> </w:t>
      </w:r>
      <w:proofErr w:type="gramStart"/>
      <w:r w:rsidRPr="00573AC9">
        <w:rPr>
          <w:sz w:val="24"/>
          <w:szCs w:val="24"/>
        </w:rPr>
        <w:t xml:space="preserve">20, </w:t>
      </w:r>
      <w:r w:rsidR="00111879">
        <w:rPr>
          <w:sz w:val="24"/>
          <w:szCs w:val="24"/>
        </w:rPr>
        <w:t>ал.</w:t>
      </w:r>
      <w:proofErr w:type="gramEnd"/>
      <w:r w:rsidR="00014C76">
        <w:rPr>
          <w:sz w:val="24"/>
          <w:szCs w:val="24"/>
        </w:rPr>
        <w:t xml:space="preserve"> </w:t>
      </w:r>
      <w:r w:rsidR="00A27625">
        <w:rPr>
          <w:sz w:val="24"/>
          <w:szCs w:val="24"/>
          <w:lang w:val="bg-BG"/>
        </w:rPr>
        <w:t xml:space="preserve">2 </w:t>
      </w:r>
      <w:r w:rsidRPr="00573AC9">
        <w:rPr>
          <w:sz w:val="24"/>
          <w:szCs w:val="24"/>
        </w:rPr>
        <w:t>от ЗОП.</w:t>
      </w:r>
    </w:p>
    <w:p w:rsidR="00CF772C" w:rsidRPr="00CF772C" w:rsidRDefault="00CF772C" w:rsidP="0049247B">
      <w:pPr>
        <w:jc w:val="both"/>
        <w:rPr>
          <w:lang w:val="bg-BG"/>
        </w:rPr>
      </w:pPr>
    </w:p>
    <w:p w:rsidR="00CF772C" w:rsidRPr="00015437" w:rsidRDefault="008C6F0D" w:rsidP="0049247B">
      <w:pPr>
        <w:jc w:val="both"/>
        <w:rPr>
          <w:b/>
          <w:sz w:val="24"/>
          <w:szCs w:val="24"/>
          <w:lang w:val="bg-BG"/>
        </w:rPr>
      </w:pPr>
      <w:r w:rsidRPr="0097678D">
        <w:rPr>
          <w:b/>
          <w:sz w:val="24"/>
          <w:szCs w:val="24"/>
        </w:rPr>
        <w:t xml:space="preserve">2. </w:t>
      </w:r>
      <w:r w:rsidR="00015437">
        <w:rPr>
          <w:b/>
          <w:sz w:val="24"/>
          <w:szCs w:val="24"/>
          <w:lang w:val="bg-BG"/>
        </w:rPr>
        <w:t>П</w:t>
      </w:r>
      <w:r w:rsidR="0076612C" w:rsidRPr="0097678D">
        <w:rPr>
          <w:b/>
          <w:sz w:val="24"/>
          <w:szCs w:val="24"/>
        </w:rPr>
        <w:t>редмет на поръчката</w:t>
      </w:r>
      <w:bookmarkStart w:id="3" w:name="bookmark2"/>
      <w:bookmarkEnd w:id="2"/>
      <w:r w:rsidR="00015437">
        <w:rPr>
          <w:b/>
          <w:sz w:val="24"/>
          <w:szCs w:val="24"/>
          <w:lang w:val="bg-BG"/>
        </w:rPr>
        <w:t xml:space="preserve"> и кратко описание</w:t>
      </w:r>
    </w:p>
    <w:p w:rsidR="005D3865" w:rsidRDefault="00FB48F7" w:rsidP="00107561">
      <w:pPr>
        <w:spacing w:before="60"/>
        <w:jc w:val="both"/>
        <w:rPr>
          <w:rFonts w:eastAsia="Calibri"/>
          <w:b/>
          <w:sz w:val="24"/>
          <w:szCs w:val="24"/>
          <w:lang w:val="bg-BG" w:eastAsia="en-US"/>
        </w:rPr>
      </w:pPr>
      <w:r w:rsidRPr="00FB48F7">
        <w:rPr>
          <w:rFonts w:eastAsia="Calibri"/>
          <w:sz w:val="24"/>
          <w:szCs w:val="24"/>
          <w:lang w:val="bg-BG" w:eastAsia="en-US"/>
        </w:rPr>
        <w:t xml:space="preserve">Предметът на </w:t>
      </w:r>
      <w:r w:rsidR="00A27625">
        <w:rPr>
          <w:rFonts w:eastAsia="Calibri"/>
          <w:sz w:val="24"/>
          <w:szCs w:val="24"/>
          <w:lang w:val="bg-BG" w:eastAsia="en-US"/>
        </w:rPr>
        <w:t xml:space="preserve">обществената </w:t>
      </w:r>
      <w:r w:rsidRPr="00FB48F7">
        <w:rPr>
          <w:rFonts w:eastAsia="Calibri"/>
          <w:sz w:val="24"/>
          <w:szCs w:val="24"/>
          <w:lang w:val="bg-BG" w:eastAsia="en-US"/>
        </w:rPr>
        <w:t xml:space="preserve">поръчка е </w:t>
      </w:r>
      <w:r w:rsidRPr="00FB48F7">
        <w:rPr>
          <w:rFonts w:eastAsia="Calibri"/>
          <w:b/>
          <w:sz w:val="24"/>
          <w:szCs w:val="24"/>
          <w:lang w:val="bg-BG" w:eastAsia="en-US"/>
        </w:rPr>
        <w:t>„</w:t>
      </w:r>
      <w:r w:rsidR="00912B89" w:rsidRPr="00912B89">
        <w:rPr>
          <w:rFonts w:eastAsia="Calibri"/>
          <w:b/>
          <w:sz w:val="24"/>
          <w:szCs w:val="24"/>
          <w:lang w:val="bg-BG" w:eastAsia="en-US"/>
        </w:rPr>
        <w:t>Проектиране и строителство на сграда Архивно стопанство в недвижим имот 68134.502.3811 с площ 3096 кв.м. в гр. София, кв. Илиенци</w:t>
      </w:r>
      <w:r w:rsidR="00912B89">
        <w:rPr>
          <w:rFonts w:eastAsia="Calibri"/>
          <w:b/>
          <w:sz w:val="24"/>
          <w:szCs w:val="24"/>
          <w:lang w:val="bg-BG" w:eastAsia="en-US"/>
        </w:rPr>
        <w:t xml:space="preserve"> за нуждите на МОСВ</w:t>
      </w:r>
      <w:r w:rsidR="00A545C2" w:rsidRPr="00A545C2">
        <w:rPr>
          <w:rFonts w:eastAsia="Calibri"/>
          <w:b/>
          <w:sz w:val="24"/>
          <w:szCs w:val="24"/>
          <w:lang w:val="bg-BG" w:eastAsia="en-US"/>
        </w:rPr>
        <w:t>“</w:t>
      </w:r>
      <w:r w:rsidR="005D3865">
        <w:rPr>
          <w:rFonts w:eastAsia="Calibri"/>
          <w:b/>
          <w:sz w:val="24"/>
          <w:szCs w:val="24"/>
          <w:lang w:val="bg-BG" w:eastAsia="en-US"/>
        </w:rPr>
        <w:t>.</w:t>
      </w:r>
    </w:p>
    <w:p w:rsidR="006F7568" w:rsidRDefault="006F7568" w:rsidP="00015437">
      <w:pPr>
        <w:rPr>
          <w:b/>
          <w:sz w:val="24"/>
          <w:szCs w:val="24"/>
          <w:lang w:val="bg-BG"/>
        </w:rPr>
      </w:pPr>
    </w:p>
    <w:p w:rsidR="004E0A59" w:rsidRPr="0057063C" w:rsidRDefault="004E0A59" w:rsidP="004E0A59">
      <w:pPr>
        <w:jc w:val="both"/>
        <w:rPr>
          <w:b/>
          <w:sz w:val="24"/>
          <w:szCs w:val="24"/>
          <w:lang w:val="bg-BG"/>
        </w:rPr>
      </w:pPr>
      <w:r w:rsidRPr="0057063C">
        <w:rPr>
          <w:b/>
          <w:sz w:val="24"/>
          <w:szCs w:val="24"/>
          <w:lang w:val="bg-BG"/>
        </w:rPr>
        <w:t xml:space="preserve">3. </w:t>
      </w:r>
      <w:r w:rsidRPr="0057063C">
        <w:rPr>
          <w:b/>
          <w:sz w:val="24"/>
          <w:szCs w:val="24"/>
        </w:rPr>
        <w:t>Цел на обществената поръчка</w:t>
      </w:r>
    </w:p>
    <w:p w:rsidR="004E0A59" w:rsidRPr="0057063C" w:rsidRDefault="004E0A59" w:rsidP="004E0A59">
      <w:pPr>
        <w:jc w:val="both"/>
        <w:rPr>
          <w:sz w:val="24"/>
          <w:szCs w:val="24"/>
          <w:lang w:val="bg-BG"/>
        </w:rPr>
      </w:pPr>
    </w:p>
    <w:p w:rsidR="004E0A59" w:rsidRPr="00C96C8C" w:rsidRDefault="004E0A59" w:rsidP="004E0A59">
      <w:pPr>
        <w:jc w:val="both"/>
        <w:rPr>
          <w:sz w:val="24"/>
          <w:szCs w:val="24"/>
          <w:lang w:val="en-US"/>
        </w:rPr>
      </w:pPr>
      <w:r w:rsidRPr="0057063C">
        <w:rPr>
          <w:sz w:val="24"/>
          <w:szCs w:val="24"/>
        </w:rPr>
        <w:t>Възлагането на настоящата обществена поръчка има за цел да бъде сключен договор за инженеринг, ко</w:t>
      </w:r>
      <w:r w:rsidRPr="0057063C">
        <w:rPr>
          <w:sz w:val="24"/>
          <w:szCs w:val="24"/>
          <w:lang w:val="bg-BG"/>
        </w:rPr>
        <w:t>й</w:t>
      </w:r>
      <w:r w:rsidRPr="0057063C">
        <w:rPr>
          <w:sz w:val="24"/>
          <w:szCs w:val="24"/>
        </w:rPr>
        <w:t xml:space="preserve">то да включва изготвяне на проект и последващо изпълнение на строително – монтажни работи с цел изграждане на сграда </w:t>
      </w:r>
      <w:r w:rsidR="00CF43CD" w:rsidRPr="0057063C">
        <w:rPr>
          <w:sz w:val="24"/>
          <w:szCs w:val="24"/>
          <w:lang w:val="bg-BG"/>
        </w:rPr>
        <w:t xml:space="preserve">„Архивно стопанство“ </w:t>
      </w:r>
      <w:r w:rsidRPr="0057063C">
        <w:rPr>
          <w:sz w:val="24"/>
          <w:szCs w:val="24"/>
        </w:rPr>
        <w:t>за съхранение на архиви на хартиен носител</w:t>
      </w:r>
      <w:r w:rsidRPr="0057063C">
        <w:rPr>
          <w:sz w:val="24"/>
          <w:szCs w:val="24"/>
          <w:lang w:val="bg-BG"/>
        </w:rPr>
        <w:t xml:space="preserve"> за нуждите на МОСВ</w:t>
      </w:r>
      <w:r w:rsidRPr="0057063C">
        <w:rPr>
          <w:sz w:val="24"/>
          <w:szCs w:val="24"/>
        </w:rPr>
        <w:t xml:space="preserve">, находяща се в гр. </w:t>
      </w:r>
      <w:proofErr w:type="gramStart"/>
      <w:r w:rsidRPr="0057063C">
        <w:rPr>
          <w:sz w:val="24"/>
          <w:szCs w:val="24"/>
        </w:rPr>
        <w:t>София, НПЗ „Илиянци – изток“, кв.3, УПИ ХХII – 623 по КККР на гр.</w:t>
      </w:r>
      <w:proofErr w:type="gramEnd"/>
      <w:r w:rsidRPr="0057063C">
        <w:rPr>
          <w:sz w:val="24"/>
          <w:szCs w:val="24"/>
        </w:rPr>
        <w:t xml:space="preserve"> София, район „Сердика</w:t>
      </w:r>
      <w:proofErr w:type="gramStart"/>
      <w:r w:rsidRPr="0057063C">
        <w:rPr>
          <w:sz w:val="24"/>
          <w:szCs w:val="24"/>
        </w:rPr>
        <w:t>“</w:t>
      </w:r>
      <w:r w:rsidRPr="0057063C">
        <w:rPr>
          <w:sz w:val="24"/>
          <w:szCs w:val="24"/>
          <w:lang w:val="bg-BG"/>
        </w:rPr>
        <w:t xml:space="preserve"> в</w:t>
      </w:r>
      <w:proofErr w:type="gramEnd"/>
      <w:r w:rsidRPr="0057063C">
        <w:rPr>
          <w:sz w:val="24"/>
          <w:szCs w:val="24"/>
          <w:lang w:val="bg-BG"/>
        </w:rPr>
        <w:t xml:space="preserve"> недвижим имот</w:t>
      </w:r>
      <w:r w:rsidR="00CF43CD" w:rsidRPr="0057063C">
        <w:rPr>
          <w:sz w:val="24"/>
          <w:szCs w:val="24"/>
          <w:lang w:val="bg-BG"/>
        </w:rPr>
        <w:t xml:space="preserve"> </w:t>
      </w:r>
      <w:r w:rsidR="00CF43CD" w:rsidRPr="0057063C">
        <w:rPr>
          <w:rFonts w:eastAsia="Calibri"/>
          <w:sz w:val="24"/>
          <w:szCs w:val="24"/>
          <w:lang w:val="bg-BG" w:eastAsia="en-US"/>
        </w:rPr>
        <w:t>68134.502.3811 с площ 3096 кв.м., собственост на МОСВ</w:t>
      </w:r>
      <w:r w:rsidRPr="0057063C">
        <w:rPr>
          <w:sz w:val="24"/>
          <w:szCs w:val="24"/>
        </w:rPr>
        <w:t>.</w:t>
      </w:r>
      <w:r w:rsidRPr="0057063C">
        <w:rPr>
          <w:sz w:val="24"/>
          <w:szCs w:val="24"/>
          <w:lang w:val="bg-BG"/>
        </w:rPr>
        <w:t xml:space="preserve"> Обекта попада в обхавата на чл.137, ал.1, т.3, буква „в“</w:t>
      </w:r>
      <w:r w:rsidR="00755087">
        <w:rPr>
          <w:sz w:val="24"/>
          <w:szCs w:val="24"/>
          <w:lang w:val="bg-BG"/>
        </w:rPr>
        <w:t xml:space="preserve"> </w:t>
      </w:r>
      <w:r w:rsidR="00755087" w:rsidRPr="00C96C8C">
        <w:rPr>
          <w:sz w:val="24"/>
          <w:szCs w:val="24"/>
          <w:lang w:val="bg-BG"/>
        </w:rPr>
        <w:t xml:space="preserve">от </w:t>
      </w:r>
      <w:r w:rsidR="00C96C8C">
        <w:rPr>
          <w:sz w:val="24"/>
          <w:szCs w:val="24"/>
          <w:lang w:val="bg-BG"/>
        </w:rPr>
        <w:t>Закона за устройство на територията (</w:t>
      </w:r>
      <w:r w:rsidR="00755087" w:rsidRPr="00C96C8C">
        <w:rPr>
          <w:sz w:val="24"/>
          <w:szCs w:val="24"/>
          <w:lang w:val="bg-BG"/>
        </w:rPr>
        <w:t>ЗУТ</w:t>
      </w:r>
      <w:r w:rsidR="00C96C8C">
        <w:rPr>
          <w:sz w:val="24"/>
          <w:szCs w:val="24"/>
          <w:lang w:val="bg-BG"/>
        </w:rPr>
        <w:t>)</w:t>
      </w:r>
      <w:r w:rsidR="00755087" w:rsidRPr="00C96C8C">
        <w:rPr>
          <w:sz w:val="24"/>
          <w:szCs w:val="24"/>
          <w:lang w:val="bg-BG"/>
        </w:rPr>
        <w:t>.</w:t>
      </w:r>
    </w:p>
    <w:p w:rsidR="004E0A59" w:rsidRDefault="004E0A59" w:rsidP="004E0A59">
      <w:pPr>
        <w:jc w:val="both"/>
        <w:rPr>
          <w:color w:val="FF0000"/>
          <w:sz w:val="24"/>
          <w:szCs w:val="24"/>
          <w:lang w:val="bg-BG"/>
        </w:rPr>
      </w:pPr>
    </w:p>
    <w:p w:rsidR="00CF43CD" w:rsidRPr="0057063C" w:rsidRDefault="00CF43CD" w:rsidP="00CF43CD">
      <w:pPr>
        <w:jc w:val="both"/>
        <w:rPr>
          <w:b/>
          <w:sz w:val="24"/>
          <w:szCs w:val="24"/>
          <w:lang w:val="bg-BG"/>
        </w:rPr>
      </w:pPr>
      <w:r w:rsidRPr="0057063C">
        <w:rPr>
          <w:b/>
          <w:sz w:val="24"/>
          <w:szCs w:val="24"/>
          <w:lang w:val="bg-BG"/>
        </w:rPr>
        <w:t>4. Обхват на обществената поръчка</w:t>
      </w:r>
    </w:p>
    <w:p w:rsidR="00CF43CD" w:rsidRPr="0057063C" w:rsidRDefault="00CF43CD" w:rsidP="00CF43CD">
      <w:pPr>
        <w:jc w:val="both"/>
        <w:rPr>
          <w:b/>
          <w:sz w:val="24"/>
          <w:szCs w:val="24"/>
          <w:lang w:val="bg-BG"/>
        </w:rPr>
      </w:pPr>
    </w:p>
    <w:p w:rsidR="00CF43CD" w:rsidRPr="0057063C" w:rsidRDefault="00CF43CD" w:rsidP="00CF43CD">
      <w:pPr>
        <w:jc w:val="both"/>
        <w:rPr>
          <w:b/>
          <w:sz w:val="24"/>
          <w:szCs w:val="24"/>
          <w:lang w:val="bg-BG"/>
        </w:rPr>
      </w:pPr>
      <w:r w:rsidRPr="0057063C">
        <w:rPr>
          <w:b/>
          <w:sz w:val="24"/>
          <w:szCs w:val="24"/>
          <w:lang w:val="bg-BG"/>
        </w:rPr>
        <w:t>Настоящата обществена поръчка има следния обхват:</w:t>
      </w:r>
    </w:p>
    <w:p w:rsidR="00CF43CD" w:rsidRPr="0057063C" w:rsidRDefault="00CF43CD" w:rsidP="004E0A59">
      <w:pPr>
        <w:jc w:val="both"/>
        <w:rPr>
          <w:sz w:val="24"/>
          <w:szCs w:val="24"/>
          <w:lang w:val="bg-BG"/>
        </w:rPr>
      </w:pPr>
    </w:p>
    <w:p w:rsidR="004E0A59" w:rsidRPr="0057063C" w:rsidRDefault="00CF43CD" w:rsidP="004E0A59">
      <w:pPr>
        <w:ind w:firstLine="720"/>
        <w:jc w:val="both"/>
        <w:rPr>
          <w:sz w:val="24"/>
          <w:szCs w:val="24"/>
          <w:lang w:val="bg-BG" w:eastAsia="zh-CN"/>
        </w:rPr>
      </w:pPr>
      <w:r w:rsidRPr="0057063C">
        <w:rPr>
          <w:b/>
          <w:bCs/>
          <w:sz w:val="24"/>
          <w:szCs w:val="24"/>
          <w:lang w:val="bg-BG"/>
        </w:rPr>
        <w:t>4</w:t>
      </w:r>
      <w:r w:rsidR="004E0A59" w:rsidRPr="0057063C">
        <w:rPr>
          <w:b/>
          <w:bCs/>
          <w:sz w:val="24"/>
          <w:szCs w:val="24"/>
          <w:lang w:val="bg-BG"/>
        </w:rPr>
        <w:t xml:space="preserve">.1. </w:t>
      </w:r>
      <w:r w:rsidR="00C96C8C">
        <w:rPr>
          <w:b/>
          <w:bCs/>
          <w:sz w:val="24"/>
          <w:szCs w:val="24"/>
          <w:lang w:val="bg-BG"/>
        </w:rPr>
        <w:t xml:space="preserve">Дейност 1: </w:t>
      </w:r>
      <w:r w:rsidR="004E0A59" w:rsidRPr="0057063C">
        <w:rPr>
          <w:b/>
          <w:bCs/>
          <w:sz w:val="24"/>
          <w:szCs w:val="24"/>
          <w:lang w:val="bg-BG" w:eastAsia="zh-CN"/>
        </w:rPr>
        <w:t>Изготвяне на инвестиционен проект,</w:t>
      </w:r>
      <w:r w:rsidR="004E0A59" w:rsidRPr="0057063C">
        <w:rPr>
          <w:sz w:val="24"/>
          <w:szCs w:val="24"/>
          <w:lang w:val="bg-BG" w:eastAsia="zh-CN"/>
        </w:rPr>
        <w:t xml:space="preserve"> включително одобрение и издаване на разрешение за строеж от Столична община.   </w:t>
      </w:r>
    </w:p>
    <w:p w:rsidR="004E0A59" w:rsidRPr="0057063C" w:rsidRDefault="004E0A59" w:rsidP="004E0A59">
      <w:pPr>
        <w:tabs>
          <w:tab w:val="left" w:pos="0"/>
        </w:tabs>
        <w:suppressAutoHyphens/>
        <w:ind w:firstLine="709"/>
        <w:jc w:val="both"/>
        <w:rPr>
          <w:sz w:val="24"/>
          <w:szCs w:val="24"/>
          <w:lang w:val="bg-BG" w:eastAsia="zh-CN"/>
        </w:rPr>
      </w:pPr>
      <w:r w:rsidRPr="0057063C">
        <w:rPr>
          <w:sz w:val="24"/>
          <w:szCs w:val="24"/>
          <w:lang w:val="bg-BG" w:eastAsia="zh-CN"/>
        </w:rPr>
        <w:t xml:space="preserve">Цялостното проектиране във фаза </w:t>
      </w:r>
      <w:r w:rsidRPr="0057063C">
        <w:rPr>
          <w:b/>
          <w:bCs/>
          <w:sz w:val="24"/>
          <w:szCs w:val="24"/>
          <w:u w:val="single"/>
          <w:lang w:val="bg-BG" w:eastAsia="zh-CN"/>
        </w:rPr>
        <w:t>“Технически проект”</w:t>
      </w:r>
      <w:r w:rsidRPr="0057063C">
        <w:rPr>
          <w:sz w:val="24"/>
          <w:szCs w:val="24"/>
          <w:lang w:val="bg-BG" w:eastAsia="zh-CN"/>
        </w:rPr>
        <w:t xml:space="preserve"> на база изготвените идейни проекти – приложение към техническото предложение на участника, което да обхваща минимум и не само следните части: “Архитектурна”, “Конструктивна”, “Електро”, “Отопление, вентилация и климатизация”, “Водоснабдяване и канализация”, “Пожароизвестяване”, “План за пожарна безопасност”, „Технологично оборудване“, „Ландшафтна архитектура“, „Геодезия и вертикална планировка“, “Площадкови ВиК връзки”, “Площадково електрозахранване” и “Енергийна ефективност”. </w:t>
      </w:r>
    </w:p>
    <w:p w:rsidR="004E0A59" w:rsidRPr="0057063C" w:rsidRDefault="004E0A59" w:rsidP="004E0A59">
      <w:pPr>
        <w:tabs>
          <w:tab w:val="left" w:pos="0"/>
        </w:tabs>
        <w:suppressAutoHyphens/>
        <w:ind w:firstLine="709"/>
        <w:jc w:val="both"/>
        <w:rPr>
          <w:b/>
          <w:bCs/>
          <w:sz w:val="24"/>
          <w:szCs w:val="24"/>
          <w:lang w:val="bg-BG" w:eastAsia="zh-CN"/>
        </w:rPr>
      </w:pPr>
      <w:r w:rsidRPr="0057063C">
        <w:rPr>
          <w:b/>
          <w:bCs/>
          <w:sz w:val="24"/>
          <w:szCs w:val="24"/>
          <w:lang w:val="bg-BG" w:eastAsia="zh-CN"/>
        </w:rPr>
        <w:t>Проектните разработки по всички части да бъдат изготвени от правоспособни проектанти с пълна проектантска правоспособност и да съдържат подробни количествени сметки (КС), указващи видовете СМР на обекта, както и спецификации на видовете материали, изделия и елементи за влагане в строителството.</w:t>
      </w:r>
    </w:p>
    <w:p w:rsidR="004E0A59" w:rsidRPr="0057063C" w:rsidRDefault="004E0A59" w:rsidP="004E0A59">
      <w:pPr>
        <w:tabs>
          <w:tab w:val="left" w:pos="0"/>
        </w:tabs>
        <w:suppressAutoHyphens/>
        <w:ind w:firstLine="709"/>
        <w:jc w:val="both"/>
        <w:rPr>
          <w:b/>
          <w:bCs/>
          <w:sz w:val="24"/>
          <w:szCs w:val="24"/>
          <w:lang w:val="bg-BG" w:eastAsia="zh-CN"/>
        </w:rPr>
      </w:pPr>
      <w:r w:rsidRPr="0057063C">
        <w:rPr>
          <w:b/>
          <w:bCs/>
          <w:sz w:val="24"/>
          <w:szCs w:val="24"/>
          <w:lang w:val="bg-BG" w:eastAsia="zh-CN"/>
        </w:rPr>
        <w:t xml:space="preserve">Изпълнителят на поръчката, по свое усмотрение, за своя сметка и в съответствие с предвидените в ЗУТ възможности, предприема всички необходими действия за съгласуване на инвестиционния проект с всички инстанции по надлежния ред и за издаването на разрешение за строеж на обекта. Държавните такси при съгласувателните процедури и за издаване на разрешението за строеж са за сметка на Възложителя. </w:t>
      </w:r>
    </w:p>
    <w:p w:rsidR="004E0A59" w:rsidRPr="0057063C" w:rsidRDefault="004E0A59" w:rsidP="004E0A59">
      <w:pPr>
        <w:tabs>
          <w:tab w:val="left" w:pos="0"/>
        </w:tabs>
        <w:suppressAutoHyphens/>
        <w:ind w:firstLine="709"/>
        <w:jc w:val="both"/>
        <w:rPr>
          <w:sz w:val="24"/>
          <w:szCs w:val="24"/>
          <w:lang w:val="bg-BG" w:eastAsia="zh-CN"/>
        </w:rPr>
      </w:pPr>
      <w:r w:rsidRPr="0057063C">
        <w:rPr>
          <w:b/>
          <w:bCs/>
          <w:sz w:val="24"/>
          <w:szCs w:val="24"/>
          <w:lang w:val="bg-BG" w:eastAsia="zh-CN"/>
        </w:rPr>
        <w:t xml:space="preserve">Преди откриването на строителната площадка изпълнителя е длъжен да представи разработени и съгласувани по надлежния ред проекти по част </w:t>
      </w:r>
      <w:r w:rsidRPr="0057063C">
        <w:rPr>
          <w:sz w:val="24"/>
          <w:szCs w:val="24"/>
          <w:lang w:val="bg-BG" w:eastAsia="zh-CN"/>
        </w:rPr>
        <w:t>“План за безопасност и здраве” и “План за управление на строителните отпадъци”.</w:t>
      </w:r>
    </w:p>
    <w:p w:rsidR="004E0A59" w:rsidRPr="0057063C" w:rsidRDefault="004E0A59" w:rsidP="004E0A59">
      <w:pPr>
        <w:ind w:firstLine="709"/>
        <w:jc w:val="both"/>
        <w:rPr>
          <w:sz w:val="24"/>
          <w:szCs w:val="24"/>
          <w:lang w:val="bg-BG"/>
        </w:rPr>
      </w:pPr>
    </w:p>
    <w:p w:rsidR="00F06A3C" w:rsidRDefault="004E0A59" w:rsidP="004E0A59">
      <w:pPr>
        <w:rPr>
          <w:b/>
          <w:sz w:val="24"/>
          <w:szCs w:val="24"/>
          <w:lang w:val="bg-BG"/>
        </w:rPr>
      </w:pPr>
      <w:r w:rsidRPr="0057063C">
        <w:rPr>
          <w:sz w:val="24"/>
          <w:szCs w:val="24"/>
          <w:lang w:val="en-US"/>
        </w:rPr>
        <w:tab/>
      </w:r>
      <w:r w:rsidR="00CF43CD" w:rsidRPr="0057063C">
        <w:rPr>
          <w:b/>
          <w:sz w:val="24"/>
          <w:szCs w:val="24"/>
          <w:lang w:val="bg-BG"/>
        </w:rPr>
        <w:t>4</w:t>
      </w:r>
      <w:r w:rsidRPr="0057063C">
        <w:rPr>
          <w:b/>
          <w:sz w:val="24"/>
          <w:szCs w:val="24"/>
          <w:lang w:val="bg-BG"/>
        </w:rPr>
        <w:t>.2</w:t>
      </w:r>
      <w:r w:rsidRPr="0057063C">
        <w:rPr>
          <w:b/>
          <w:sz w:val="24"/>
          <w:szCs w:val="24"/>
          <w:lang w:val="en-US"/>
        </w:rPr>
        <w:t xml:space="preserve">. </w:t>
      </w:r>
      <w:r w:rsidR="00C96C8C">
        <w:rPr>
          <w:b/>
          <w:sz w:val="24"/>
          <w:szCs w:val="24"/>
          <w:lang w:val="bg-BG"/>
        </w:rPr>
        <w:t xml:space="preserve">Дейност 2: </w:t>
      </w:r>
      <w:r w:rsidRPr="0057063C">
        <w:rPr>
          <w:b/>
          <w:sz w:val="24"/>
          <w:szCs w:val="24"/>
          <w:lang w:val="bg-BG"/>
        </w:rPr>
        <w:t>Ст</w:t>
      </w:r>
      <w:r w:rsidRPr="0057063C">
        <w:rPr>
          <w:b/>
          <w:sz w:val="24"/>
          <w:szCs w:val="24"/>
          <w:lang w:val="en-US"/>
        </w:rPr>
        <w:t>роителни и монтажни работи</w:t>
      </w:r>
      <w:r w:rsidRPr="0057063C">
        <w:rPr>
          <w:sz w:val="24"/>
          <w:szCs w:val="24"/>
          <w:lang w:val="en-US"/>
        </w:rPr>
        <w:t xml:space="preserve"> (СМР) по изпълнението на изготвения </w:t>
      </w:r>
      <w:r w:rsidRPr="0057063C">
        <w:rPr>
          <w:sz w:val="24"/>
          <w:szCs w:val="24"/>
          <w:lang w:val="bg-BG"/>
        </w:rPr>
        <w:t xml:space="preserve">и одобрен по надлежния ред </w:t>
      </w:r>
      <w:r w:rsidRPr="0057063C">
        <w:rPr>
          <w:sz w:val="24"/>
          <w:szCs w:val="24"/>
          <w:lang w:val="en-US"/>
        </w:rPr>
        <w:t xml:space="preserve">инвестиционен проект. </w:t>
      </w:r>
      <w:proofErr w:type="gramStart"/>
      <w:r w:rsidRPr="0057063C">
        <w:rPr>
          <w:sz w:val="24"/>
          <w:szCs w:val="24"/>
          <w:lang w:val="en-US"/>
        </w:rPr>
        <w:t xml:space="preserve">При изпълнението на СМР </w:t>
      </w:r>
      <w:r w:rsidRPr="0057063C">
        <w:rPr>
          <w:sz w:val="24"/>
          <w:szCs w:val="24"/>
          <w:lang w:val="en-US"/>
        </w:rPr>
        <w:lastRenderedPageBreak/>
        <w:t xml:space="preserve">стриктно да се спазват действащите нормативни документи в областта на строителството, </w:t>
      </w:r>
      <w:r w:rsidRPr="0057063C">
        <w:rPr>
          <w:sz w:val="24"/>
          <w:szCs w:val="24"/>
          <w:lang w:val="bg-BG"/>
        </w:rPr>
        <w:t xml:space="preserve">за </w:t>
      </w:r>
      <w:r w:rsidRPr="0057063C">
        <w:rPr>
          <w:sz w:val="24"/>
          <w:szCs w:val="24"/>
          <w:lang w:val="en-US"/>
        </w:rPr>
        <w:t xml:space="preserve">здравословни и безопасни условия за труд, както и установените в </w:t>
      </w:r>
      <w:r w:rsidRPr="0057063C">
        <w:rPr>
          <w:sz w:val="24"/>
          <w:szCs w:val="24"/>
          <w:lang w:val="bg-BG"/>
        </w:rPr>
        <w:t>имота пропускателни режими.</w:t>
      </w:r>
      <w:proofErr w:type="gramEnd"/>
    </w:p>
    <w:p w:rsidR="006F7568" w:rsidRDefault="006F7568" w:rsidP="00015437">
      <w:pPr>
        <w:rPr>
          <w:b/>
          <w:sz w:val="24"/>
          <w:szCs w:val="24"/>
          <w:lang w:val="bg-BG"/>
        </w:rPr>
      </w:pPr>
    </w:p>
    <w:p w:rsidR="00CF772C" w:rsidRPr="00CF772C" w:rsidRDefault="00692E5B" w:rsidP="0049247B">
      <w:pPr>
        <w:jc w:val="both"/>
        <w:rPr>
          <w:b/>
          <w:sz w:val="24"/>
          <w:szCs w:val="24"/>
          <w:lang w:val="bg-BG"/>
        </w:rPr>
      </w:pPr>
      <w:r>
        <w:rPr>
          <w:b/>
          <w:sz w:val="24"/>
          <w:szCs w:val="24"/>
          <w:lang w:val="bg-BG"/>
        </w:rPr>
        <w:t>5</w:t>
      </w:r>
      <w:r w:rsidR="00CF772C" w:rsidRPr="00CA09EE">
        <w:rPr>
          <w:b/>
          <w:sz w:val="24"/>
          <w:szCs w:val="24"/>
          <w:lang w:val="bg-BG"/>
        </w:rPr>
        <w:t>. Обособени позиции</w:t>
      </w:r>
    </w:p>
    <w:p w:rsidR="000573DB" w:rsidRDefault="00C40CE1" w:rsidP="00107561">
      <w:pPr>
        <w:spacing w:before="60"/>
        <w:jc w:val="both"/>
        <w:rPr>
          <w:sz w:val="24"/>
          <w:szCs w:val="24"/>
          <w:lang w:val="bg-BG"/>
        </w:rPr>
      </w:pPr>
      <w:r w:rsidRPr="00C40CE1">
        <w:rPr>
          <w:sz w:val="24"/>
          <w:szCs w:val="24"/>
          <w:lang w:val="bg-BG"/>
        </w:rPr>
        <w:t>Настоящата об</w:t>
      </w:r>
      <w:r w:rsidR="00304435">
        <w:rPr>
          <w:sz w:val="24"/>
          <w:szCs w:val="24"/>
          <w:lang w:val="bg-BG"/>
        </w:rPr>
        <w:t xml:space="preserve">ществена поръчка </w:t>
      </w:r>
      <w:r w:rsidR="006379F6">
        <w:rPr>
          <w:sz w:val="24"/>
          <w:szCs w:val="24"/>
          <w:lang w:val="bg-BG"/>
        </w:rPr>
        <w:t xml:space="preserve">не </w:t>
      </w:r>
      <w:r w:rsidR="00304435">
        <w:rPr>
          <w:sz w:val="24"/>
          <w:szCs w:val="24"/>
          <w:lang w:val="bg-BG"/>
        </w:rPr>
        <w:t xml:space="preserve">включва </w:t>
      </w:r>
      <w:r w:rsidRPr="00C40CE1">
        <w:rPr>
          <w:sz w:val="24"/>
          <w:szCs w:val="24"/>
          <w:lang w:val="bg-BG"/>
        </w:rPr>
        <w:t>о</w:t>
      </w:r>
      <w:r w:rsidR="006379F6">
        <w:rPr>
          <w:sz w:val="24"/>
          <w:szCs w:val="24"/>
          <w:lang w:val="bg-BG"/>
        </w:rPr>
        <w:t>бособени позиции.</w:t>
      </w:r>
    </w:p>
    <w:p w:rsidR="00CF772C" w:rsidRDefault="00CF772C" w:rsidP="0049247B">
      <w:pPr>
        <w:jc w:val="both"/>
        <w:rPr>
          <w:sz w:val="24"/>
          <w:szCs w:val="24"/>
          <w:lang w:val="bg-BG"/>
        </w:rPr>
      </w:pPr>
    </w:p>
    <w:p w:rsidR="00CF772C" w:rsidRPr="00CF772C" w:rsidRDefault="00692E5B" w:rsidP="0049247B">
      <w:pPr>
        <w:jc w:val="both"/>
        <w:rPr>
          <w:b/>
          <w:sz w:val="24"/>
          <w:szCs w:val="24"/>
          <w:lang w:val="bg-BG"/>
        </w:rPr>
      </w:pPr>
      <w:r>
        <w:rPr>
          <w:b/>
          <w:sz w:val="24"/>
          <w:szCs w:val="24"/>
          <w:lang w:val="bg-BG"/>
        </w:rPr>
        <w:t>6</w:t>
      </w:r>
      <w:r w:rsidR="00CF772C" w:rsidRPr="00CF772C">
        <w:rPr>
          <w:b/>
          <w:sz w:val="24"/>
          <w:szCs w:val="24"/>
          <w:lang w:val="bg-BG"/>
        </w:rPr>
        <w:t>. Възможност за представяне на варианти в офертите</w:t>
      </w:r>
    </w:p>
    <w:p w:rsidR="008C6F0D" w:rsidRPr="008C6F0D" w:rsidRDefault="008C6F0D" w:rsidP="00107561">
      <w:pPr>
        <w:spacing w:before="60"/>
        <w:jc w:val="both"/>
        <w:rPr>
          <w:sz w:val="24"/>
          <w:szCs w:val="24"/>
          <w:lang w:val="bg-BG"/>
        </w:rPr>
      </w:pPr>
      <w:r w:rsidRPr="008C6F0D">
        <w:rPr>
          <w:sz w:val="24"/>
          <w:szCs w:val="24"/>
          <w:lang w:val="bg-BG"/>
        </w:rPr>
        <w:t>Не се предвижда възможност за предоставяне на варианти в офертите на участниците.</w:t>
      </w:r>
    </w:p>
    <w:p w:rsidR="009845D6" w:rsidRDefault="009845D6" w:rsidP="00024169">
      <w:pPr>
        <w:rPr>
          <w:b/>
          <w:sz w:val="24"/>
          <w:szCs w:val="24"/>
          <w:lang w:val="en-US"/>
        </w:rPr>
      </w:pPr>
      <w:bookmarkStart w:id="4" w:name="bookmark4"/>
      <w:bookmarkEnd w:id="3"/>
    </w:p>
    <w:p w:rsidR="0076612C" w:rsidRDefault="00692E5B" w:rsidP="00024169">
      <w:pPr>
        <w:rPr>
          <w:b/>
          <w:sz w:val="24"/>
          <w:szCs w:val="24"/>
          <w:lang w:val="bg-BG"/>
        </w:rPr>
      </w:pPr>
      <w:r>
        <w:rPr>
          <w:b/>
          <w:sz w:val="24"/>
          <w:szCs w:val="24"/>
          <w:lang w:val="bg-BG"/>
        </w:rPr>
        <w:t>7</w:t>
      </w:r>
      <w:r w:rsidR="00CF772C" w:rsidRPr="00024169">
        <w:rPr>
          <w:b/>
          <w:sz w:val="24"/>
          <w:szCs w:val="24"/>
        </w:rPr>
        <w:t xml:space="preserve">. Място </w:t>
      </w:r>
      <w:r w:rsidR="0076612C" w:rsidRPr="00024169">
        <w:rPr>
          <w:b/>
          <w:sz w:val="24"/>
          <w:szCs w:val="24"/>
        </w:rPr>
        <w:t>за изпълнение на поръчката</w:t>
      </w:r>
      <w:bookmarkEnd w:id="4"/>
    </w:p>
    <w:p w:rsidR="00172C49" w:rsidRPr="00172C49" w:rsidRDefault="00172C49" w:rsidP="00172C49">
      <w:pPr>
        <w:jc w:val="both"/>
        <w:rPr>
          <w:sz w:val="24"/>
          <w:szCs w:val="24"/>
          <w:lang w:val="bg-BG"/>
        </w:rPr>
      </w:pPr>
      <w:r w:rsidRPr="00172C49">
        <w:rPr>
          <w:sz w:val="24"/>
          <w:szCs w:val="24"/>
          <w:lang w:val="bg-BG"/>
        </w:rPr>
        <w:t xml:space="preserve">Мястото за изпълнение на поръчката: </w:t>
      </w:r>
      <w:r>
        <w:rPr>
          <w:sz w:val="24"/>
          <w:szCs w:val="24"/>
          <w:lang w:val="bg-BG"/>
        </w:rPr>
        <w:t xml:space="preserve">За Дейност 1: офис на изпълнителя, За Дейност 2: </w:t>
      </w:r>
      <w:r w:rsidRPr="00172C49">
        <w:rPr>
          <w:sz w:val="24"/>
          <w:szCs w:val="24"/>
        </w:rPr>
        <w:t xml:space="preserve">гр. </w:t>
      </w:r>
      <w:proofErr w:type="gramStart"/>
      <w:r w:rsidRPr="00172C49">
        <w:rPr>
          <w:sz w:val="24"/>
          <w:szCs w:val="24"/>
        </w:rPr>
        <w:t>София</w:t>
      </w:r>
      <w:r w:rsidRPr="00172C49">
        <w:rPr>
          <w:sz w:val="24"/>
          <w:szCs w:val="24"/>
          <w:lang w:val="bg-BG"/>
        </w:rPr>
        <w:t xml:space="preserve">, м. „НПЗ – Илиянци изток“, кв.3, ПИ с идентификатор 68134.502.3811, идентичен с </w:t>
      </w:r>
      <w:r w:rsidRPr="00172C49">
        <w:rPr>
          <w:sz w:val="24"/>
          <w:szCs w:val="24"/>
        </w:rPr>
        <w:t>УПИ ХХII – 623 по КККР на гр.</w:t>
      </w:r>
      <w:proofErr w:type="gramEnd"/>
      <w:r w:rsidRPr="00172C49">
        <w:rPr>
          <w:sz w:val="24"/>
          <w:szCs w:val="24"/>
        </w:rPr>
        <w:t xml:space="preserve"> </w:t>
      </w:r>
      <w:proofErr w:type="gramStart"/>
      <w:r w:rsidRPr="00172C49">
        <w:rPr>
          <w:sz w:val="24"/>
          <w:szCs w:val="24"/>
        </w:rPr>
        <w:t>София, район „Сердика“</w:t>
      </w:r>
      <w:r w:rsidRPr="00172C49">
        <w:rPr>
          <w:sz w:val="24"/>
          <w:szCs w:val="24"/>
          <w:lang w:val="bg-BG"/>
        </w:rPr>
        <w:t>.</w:t>
      </w:r>
      <w:proofErr w:type="gramEnd"/>
    </w:p>
    <w:p w:rsidR="00445C26" w:rsidRPr="009641D3" w:rsidRDefault="00445C26" w:rsidP="00445C26">
      <w:pPr>
        <w:jc w:val="both"/>
        <w:rPr>
          <w:rStyle w:val="Heading2Char"/>
          <w:rFonts w:ascii="Times New Roman" w:hAnsi="Times New Roman"/>
          <w:b w:val="0"/>
          <w:spacing w:val="0"/>
          <w:sz w:val="24"/>
          <w:szCs w:val="24"/>
        </w:rPr>
      </w:pPr>
    </w:p>
    <w:p w:rsidR="00CF772C" w:rsidRPr="00024169" w:rsidRDefault="002F5F4B" w:rsidP="00024169">
      <w:pPr>
        <w:rPr>
          <w:rStyle w:val="Heading2Char"/>
          <w:rFonts w:ascii="Times New Roman" w:hAnsi="Times New Roman"/>
          <w:b w:val="0"/>
          <w:sz w:val="24"/>
          <w:szCs w:val="24"/>
        </w:rPr>
      </w:pPr>
      <w:r>
        <w:rPr>
          <w:b/>
          <w:sz w:val="24"/>
          <w:szCs w:val="24"/>
          <w:lang w:val="bg-BG"/>
        </w:rPr>
        <w:t>8</w:t>
      </w:r>
      <w:r w:rsidR="00CF772C" w:rsidRPr="00024169">
        <w:rPr>
          <w:b/>
          <w:sz w:val="24"/>
          <w:szCs w:val="24"/>
          <w:lang w:val="bg-BG"/>
        </w:rPr>
        <w:t>. С</w:t>
      </w:r>
      <w:r w:rsidR="00CF772C" w:rsidRPr="00024169">
        <w:rPr>
          <w:b/>
          <w:sz w:val="24"/>
          <w:szCs w:val="24"/>
        </w:rPr>
        <w:t>рок за изпълнение на поръчката</w:t>
      </w:r>
    </w:p>
    <w:p w:rsidR="00172C49" w:rsidRPr="00172C49" w:rsidRDefault="0013146C" w:rsidP="00172C49">
      <w:pPr>
        <w:spacing w:before="60"/>
        <w:jc w:val="both"/>
        <w:rPr>
          <w:bCs/>
          <w:sz w:val="24"/>
          <w:szCs w:val="24"/>
          <w:lang w:val="bg-BG"/>
        </w:rPr>
      </w:pPr>
      <w:bookmarkStart w:id="5" w:name="bookmark5"/>
      <w:r>
        <w:rPr>
          <w:sz w:val="24"/>
          <w:szCs w:val="24"/>
          <w:lang w:val="bg-BG"/>
        </w:rPr>
        <w:t>8</w:t>
      </w:r>
      <w:r w:rsidR="00172C49" w:rsidRPr="00172C49">
        <w:rPr>
          <w:sz w:val="24"/>
          <w:szCs w:val="24"/>
          <w:lang w:val="bg-BG"/>
        </w:rPr>
        <w:t xml:space="preserve">.1. Общия срок за изпълнение на обществената поръчка, включващ срок за проектиране и срок за изпълнение на СМР,  е </w:t>
      </w:r>
      <w:r w:rsidR="00172C49" w:rsidRPr="00172C49">
        <w:rPr>
          <w:b/>
          <w:sz w:val="24"/>
          <w:szCs w:val="24"/>
          <w:lang w:val="bg-BG"/>
        </w:rPr>
        <w:t>480 календарни дни</w:t>
      </w:r>
      <w:r w:rsidR="00172C49" w:rsidRPr="00172C49">
        <w:rPr>
          <w:sz w:val="24"/>
          <w:szCs w:val="24"/>
          <w:lang w:val="bg-BG"/>
        </w:rPr>
        <w:t xml:space="preserve">. </w:t>
      </w:r>
      <w:r w:rsidR="00172C49" w:rsidRPr="00172C49">
        <w:rPr>
          <w:bCs/>
          <w:sz w:val="24"/>
          <w:szCs w:val="24"/>
          <w:lang w:val="bg-BG"/>
        </w:rPr>
        <w:t>В</w:t>
      </w:r>
      <w:r w:rsidR="00172C49" w:rsidRPr="00172C49">
        <w:rPr>
          <w:bCs/>
          <w:sz w:val="24"/>
          <w:szCs w:val="24"/>
        </w:rPr>
        <w:t xml:space="preserve"> </w:t>
      </w:r>
      <w:r w:rsidR="00172C49" w:rsidRPr="00172C49">
        <w:rPr>
          <w:bCs/>
          <w:sz w:val="24"/>
          <w:szCs w:val="24"/>
          <w:lang w:val="bg-BG"/>
        </w:rPr>
        <w:t>т</w:t>
      </w:r>
      <w:r w:rsidR="00172C49" w:rsidRPr="00172C49">
        <w:rPr>
          <w:bCs/>
          <w:sz w:val="24"/>
          <w:szCs w:val="24"/>
        </w:rPr>
        <w:t>ехническо</w:t>
      </w:r>
      <w:r w:rsidR="00172C49" w:rsidRPr="00172C49">
        <w:rPr>
          <w:bCs/>
          <w:sz w:val="24"/>
          <w:szCs w:val="24"/>
          <w:lang w:val="bg-BG"/>
        </w:rPr>
        <w:t>то си</w:t>
      </w:r>
      <w:r w:rsidR="00172C49" w:rsidRPr="00172C49">
        <w:rPr>
          <w:bCs/>
          <w:sz w:val="24"/>
          <w:szCs w:val="24"/>
        </w:rPr>
        <w:t xml:space="preserve"> предложение</w:t>
      </w:r>
      <w:r w:rsidR="00172C49" w:rsidRPr="00172C49">
        <w:rPr>
          <w:bCs/>
          <w:sz w:val="24"/>
          <w:szCs w:val="24"/>
          <w:lang w:val="bg-BG"/>
        </w:rPr>
        <w:t xml:space="preserve"> у</w:t>
      </w:r>
      <w:r w:rsidR="00172C49" w:rsidRPr="00172C49">
        <w:rPr>
          <w:bCs/>
          <w:sz w:val="24"/>
          <w:szCs w:val="24"/>
        </w:rPr>
        <w:t>частниците следва да посочат</w:t>
      </w:r>
      <w:r w:rsidR="00172C49" w:rsidRPr="00172C49">
        <w:rPr>
          <w:bCs/>
          <w:sz w:val="24"/>
          <w:szCs w:val="24"/>
          <w:lang w:val="bg-BG"/>
        </w:rPr>
        <w:t xml:space="preserve"> предлагания от тях</w:t>
      </w:r>
      <w:r w:rsidR="00172C49" w:rsidRPr="00172C49">
        <w:rPr>
          <w:bCs/>
          <w:sz w:val="24"/>
          <w:szCs w:val="24"/>
        </w:rPr>
        <w:t xml:space="preserve"> срок за изпълнение на поръчката</w:t>
      </w:r>
      <w:r w:rsidR="00172C49" w:rsidRPr="00172C49">
        <w:rPr>
          <w:bCs/>
          <w:sz w:val="24"/>
          <w:szCs w:val="24"/>
          <w:lang w:val="bg-BG"/>
        </w:rPr>
        <w:t xml:space="preserve"> – срок за изготвяне на проектните разработки и срок за строителство на обекта, като срока за изготвяне на техническите </w:t>
      </w:r>
      <w:r w:rsidR="00172C49" w:rsidRPr="00011586">
        <w:rPr>
          <w:bCs/>
          <w:sz w:val="24"/>
          <w:szCs w:val="24"/>
          <w:lang w:val="bg-BG"/>
        </w:rPr>
        <w:t>проекти е до 30</w:t>
      </w:r>
      <w:r w:rsidR="00172C49" w:rsidRPr="00172C49">
        <w:rPr>
          <w:bCs/>
          <w:sz w:val="24"/>
          <w:szCs w:val="24"/>
          <w:lang w:val="bg-BG"/>
        </w:rPr>
        <w:t xml:space="preserve"> календарни дни. Общия предложен от участника срок</w:t>
      </w:r>
      <w:r w:rsidR="00172C49" w:rsidRPr="00172C49">
        <w:rPr>
          <w:bCs/>
          <w:sz w:val="24"/>
          <w:szCs w:val="24"/>
        </w:rPr>
        <w:t xml:space="preserve"> не трябва да надвишава</w:t>
      </w:r>
      <w:r w:rsidR="00172C49" w:rsidRPr="00172C49">
        <w:rPr>
          <w:bCs/>
          <w:sz w:val="24"/>
          <w:szCs w:val="24"/>
          <w:lang w:val="bg-BG"/>
        </w:rPr>
        <w:t xml:space="preserve"> срока,</w:t>
      </w:r>
      <w:r w:rsidR="00172C49" w:rsidRPr="00172C49">
        <w:rPr>
          <w:bCs/>
          <w:sz w:val="24"/>
          <w:szCs w:val="24"/>
        </w:rPr>
        <w:t xml:space="preserve"> </w:t>
      </w:r>
      <w:r w:rsidR="00172C49" w:rsidRPr="00172C49">
        <w:rPr>
          <w:bCs/>
          <w:sz w:val="24"/>
          <w:szCs w:val="24"/>
          <w:lang w:val="bg-BG"/>
        </w:rPr>
        <w:t>посочен</w:t>
      </w:r>
      <w:r w:rsidR="00172C49" w:rsidRPr="00172C49">
        <w:rPr>
          <w:bCs/>
          <w:sz w:val="24"/>
          <w:szCs w:val="24"/>
        </w:rPr>
        <w:t xml:space="preserve"> от </w:t>
      </w:r>
      <w:r w:rsidR="00172C49" w:rsidRPr="00172C49">
        <w:rPr>
          <w:bCs/>
          <w:sz w:val="24"/>
          <w:szCs w:val="24"/>
          <w:lang w:val="bg-BG"/>
        </w:rPr>
        <w:t>В</w:t>
      </w:r>
      <w:r w:rsidR="00172C49" w:rsidRPr="00172C49">
        <w:rPr>
          <w:bCs/>
          <w:sz w:val="24"/>
          <w:szCs w:val="24"/>
        </w:rPr>
        <w:t>ъзложителя</w:t>
      </w:r>
      <w:r w:rsidR="00172C49" w:rsidRPr="00172C49">
        <w:rPr>
          <w:bCs/>
          <w:sz w:val="24"/>
          <w:szCs w:val="24"/>
          <w:lang w:val="bg-BG"/>
        </w:rPr>
        <w:t>.</w:t>
      </w:r>
    </w:p>
    <w:p w:rsidR="00172C49" w:rsidRPr="00172C49" w:rsidRDefault="0013146C" w:rsidP="00172C49">
      <w:pPr>
        <w:spacing w:before="60"/>
        <w:jc w:val="both"/>
        <w:rPr>
          <w:bCs/>
          <w:sz w:val="24"/>
          <w:szCs w:val="24"/>
          <w:lang w:val="bg-BG"/>
        </w:rPr>
      </w:pPr>
      <w:r>
        <w:rPr>
          <w:bCs/>
          <w:sz w:val="24"/>
          <w:szCs w:val="24"/>
          <w:lang w:val="bg-BG"/>
        </w:rPr>
        <w:t>8</w:t>
      </w:r>
      <w:r w:rsidR="00172C49" w:rsidRPr="00172C49">
        <w:rPr>
          <w:bCs/>
          <w:sz w:val="24"/>
          <w:szCs w:val="24"/>
          <w:lang w:val="bg-BG"/>
        </w:rPr>
        <w:t>.2. Преди избрания за Изпълнител на поръчката участник да пристъпи към изготвянето на техническите проекти, същия е длъжен да съгласува с Възложителя представения в техническото си предложение идеен проект. Ако Възложителя има бележки по идейните разработки Изпълнителя е длъжен да се съобрази с дадените от Възложителя указания.</w:t>
      </w:r>
    </w:p>
    <w:p w:rsidR="00172C49" w:rsidRPr="00172C49" w:rsidRDefault="0013146C" w:rsidP="00172C49">
      <w:pPr>
        <w:spacing w:before="60"/>
        <w:jc w:val="both"/>
        <w:rPr>
          <w:bCs/>
          <w:sz w:val="24"/>
          <w:szCs w:val="24"/>
          <w:lang w:val="bg-BG"/>
        </w:rPr>
      </w:pPr>
      <w:r>
        <w:rPr>
          <w:bCs/>
          <w:sz w:val="24"/>
          <w:szCs w:val="24"/>
          <w:lang w:val="bg-BG"/>
        </w:rPr>
        <w:t>8</w:t>
      </w:r>
      <w:r w:rsidR="00172C49" w:rsidRPr="00172C49">
        <w:rPr>
          <w:bCs/>
          <w:sz w:val="24"/>
          <w:szCs w:val="24"/>
          <w:lang w:val="bg-BG"/>
        </w:rPr>
        <w:t xml:space="preserve">.3. Изготвените и взаимно съгласувани технически проекти се предават на Възложителя за преглед и съгласуване с двустранен приемо-предавателен протокол. </w:t>
      </w:r>
    </w:p>
    <w:p w:rsidR="00172C49" w:rsidRPr="00172C49" w:rsidRDefault="0013146C" w:rsidP="00172C49">
      <w:pPr>
        <w:spacing w:before="60"/>
        <w:jc w:val="both"/>
        <w:rPr>
          <w:bCs/>
          <w:sz w:val="24"/>
          <w:szCs w:val="24"/>
          <w:lang w:val="bg-BG"/>
        </w:rPr>
      </w:pPr>
      <w:r>
        <w:rPr>
          <w:bCs/>
          <w:sz w:val="24"/>
          <w:szCs w:val="24"/>
          <w:lang w:val="bg-BG"/>
        </w:rPr>
        <w:t>8</w:t>
      </w:r>
      <w:r w:rsidR="00172C49" w:rsidRPr="00172C49">
        <w:rPr>
          <w:bCs/>
          <w:sz w:val="24"/>
          <w:szCs w:val="24"/>
          <w:lang w:val="bg-BG"/>
        </w:rPr>
        <w:t>.4. Възложителя съгласува или отправя своите забележки към изготвените технически проекти в писмен вид в срок до 7 дни от датата подписания двустранен приемо-предавателен протокол.</w:t>
      </w:r>
    </w:p>
    <w:p w:rsidR="00172C49" w:rsidRPr="00172C49" w:rsidRDefault="0013146C" w:rsidP="00172C49">
      <w:pPr>
        <w:spacing w:before="60"/>
        <w:jc w:val="both"/>
        <w:rPr>
          <w:bCs/>
          <w:sz w:val="24"/>
          <w:szCs w:val="24"/>
          <w:lang w:val="bg-BG"/>
        </w:rPr>
      </w:pPr>
      <w:r>
        <w:rPr>
          <w:bCs/>
          <w:sz w:val="24"/>
          <w:szCs w:val="24"/>
          <w:lang w:val="bg-BG"/>
        </w:rPr>
        <w:t>8</w:t>
      </w:r>
      <w:r w:rsidR="00172C49" w:rsidRPr="00172C49">
        <w:rPr>
          <w:bCs/>
          <w:sz w:val="24"/>
          <w:szCs w:val="24"/>
          <w:lang w:val="bg-BG"/>
        </w:rPr>
        <w:t>.5. Изпълнителя е длъжен да отстрани забележките на Възложителя /ако има такива/ в срок до 5 дни от получаването им по надлежния ред. Приемането на проекта, след отстраняването на забележки /ако има такива/, се удостоверява с двустранен приемо-предавателен протокол.</w:t>
      </w:r>
    </w:p>
    <w:p w:rsidR="00172C49" w:rsidRPr="00172C49" w:rsidRDefault="0013146C" w:rsidP="00172C49">
      <w:pPr>
        <w:spacing w:before="60"/>
        <w:jc w:val="both"/>
        <w:rPr>
          <w:bCs/>
          <w:sz w:val="24"/>
          <w:szCs w:val="24"/>
          <w:lang w:val="bg-BG"/>
        </w:rPr>
      </w:pPr>
      <w:r>
        <w:rPr>
          <w:bCs/>
          <w:sz w:val="24"/>
          <w:szCs w:val="24"/>
          <w:lang w:val="bg-BG"/>
        </w:rPr>
        <w:t>8</w:t>
      </w:r>
      <w:r w:rsidR="00172C49" w:rsidRPr="00172C49">
        <w:rPr>
          <w:bCs/>
          <w:sz w:val="24"/>
          <w:szCs w:val="24"/>
          <w:lang w:val="bg-BG"/>
        </w:rPr>
        <w:t xml:space="preserve">.6. Когато Изпълнителя желае да се възползва от възможността, дадена в чл.142, ал.6, т.2 на ЗУТ, преди техническите проекти да бъдат предоставени за извършване на оценка за съответствието от консултант, е длъжен да съгласува проектните разработки с Възложителя, съгласно условията на т.т </w:t>
      </w:r>
      <w:r w:rsidR="00755087">
        <w:rPr>
          <w:bCs/>
          <w:sz w:val="24"/>
          <w:szCs w:val="24"/>
          <w:lang w:val="bg-BG"/>
        </w:rPr>
        <w:t>8</w:t>
      </w:r>
      <w:r w:rsidR="00172C49" w:rsidRPr="00172C49">
        <w:rPr>
          <w:bCs/>
          <w:sz w:val="24"/>
          <w:szCs w:val="24"/>
          <w:lang w:val="bg-BG"/>
        </w:rPr>
        <w:t xml:space="preserve">.3. – </w:t>
      </w:r>
      <w:r w:rsidR="00755087">
        <w:rPr>
          <w:bCs/>
          <w:sz w:val="24"/>
          <w:szCs w:val="24"/>
          <w:lang w:val="bg-BG"/>
        </w:rPr>
        <w:t>8</w:t>
      </w:r>
      <w:r w:rsidR="00172C49" w:rsidRPr="00172C49">
        <w:rPr>
          <w:bCs/>
          <w:sz w:val="24"/>
          <w:szCs w:val="24"/>
          <w:lang w:val="bg-BG"/>
        </w:rPr>
        <w:t xml:space="preserve">.5.  </w:t>
      </w:r>
    </w:p>
    <w:p w:rsidR="00172C49" w:rsidRPr="00B86DCD" w:rsidRDefault="0013146C" w:rsidP="00172C49">
      <w:pPr>
        <w:spacing w:before="60"/>
        <w:jc w:val="both"/>
        <w:rPr>
          <w:bCs/>
          <w:sz w:val="24"/>
          <w:szCs w:val="24"/>
          <w:lang w:val="bg-BG"/>
        </w:rPr>
      </w:pPr>
      <w:r w:rsidRPr="00B86DCD">
        <w:rPr>
          <w:bCs/>
          <w:sz w:val="24"/>
          <w:szCs w:val="24"/>
          <w:lang w:val="bg-BG"/>
        </w:rPr>
        <w:t>8</w:t>
      </w:r>
      <w:r w:rsidR="00172C49" w:rsidRPr="00B86DCD">
        <w:rPr>
          <w:bCs/>
          <w:sz w:val="24"/>
          <w:szCs w:val="24"/>
          <w:lang w:val="bg-BG"/>
        </w:rPr>
        <w:t xml:space="preserve">.7. С подписването на приемо-предавателния протокол по т. </w:t>
      </w:r>
      <w:r w:rsidR="00755087" w:rsidRPr="00B86DCD">
        <w:rPr>
          <w:bCs/>
          <w:sz w:val="24"/>
          <w:szCs w:val="24"/>
          <w:lang w:val="bg-BG"/>
        </w:rPr>
        <w:t>8</w:t>
      </w:r>
      <w:r w:rsidR="00172C49" w:rsidRPr="00B86DCD">
        <w:rPr>
          <w:bCs/>
          <w:sz w:val="24"/>
          <w:szCs w:val="24"/>
          <w:lang w:val="bg-BG"/>
        </w:rPr>
        <w:t xml:space="preserve">.3. спира да тече срока за изпълнение на проекта. </w:t>
      </w:r>
    </w:p>
    <w:p w:rsidR="00172C49" w:rsidRPr="00B86DCD" w:rsidRDefault="0013146C" w:rsidP="00172C49">
      <w:pPr>
        <w:spacing w:before="60"/>
        <w:jc w:val="both"/>
        <w:rPr>
          <w:bCs/>
          <w:sz w:val="24"/>
          <w:szCs w:val="24"/>
          <w:lang w:val="bg-BG"/>
        </w:rPr>
      </w:pPr>
      <w:r w:rsidRPr="00B86DCD">
        <w:rPr>
          <w:bCs/>
          <w:sz w:val="24"/>
          <w:szCs w:val="24"/>
          <w:lang w:val="bg-BG"/>
        </w:rPr>
        <w:t>8</w:t>
      </w:r>
      <w:r w:rsidR="00172C49" w:rsidRPr="00B86DCD">
        <w:rPr>
          <w:bCs/>
          <w:sz w:val="24"/>
          <w:szCs w:val="24"/>
          <w:lang w:val="bg-BG"/>
        </w:rPr>
        <w:t xml:space="preserve">.8. Сроковете по т.т. </w:t>
      </w:r>
      <w:r w:rsidR="00755087" w:rsidRPr="00B86DCD">
        <w:rPr>
          <w:bCs/>
          <w:sz w:val="24"/>
          <w:szCs w:val="24"/>
          <w:lang w:val="bg-BG"/>
        </w:rPr>
        <w:t>8</w:t>
      </w:r>
      <w:r w:rsidR="00172C49" w:rsidRPr="00B86DCD">
        <w:rPr>
          <w:bCs/>
          <w:sz w:val="24"/>
          <w:szCs w:val="24"/>
          <w:lang w:val="bg-BG"/>
        </w:rPr>
        <w:t xml:space="preserve">.3. – </w:t>
      </w:r>
      <w:r w:rsidR="00755087" w:rsidRPr="00B86DCD">
        <w:rPr>
          <w:bCs/>
          <w:sz w:val="24"/>
          <w:szCs w:val="24"/>
          <w:lang w:val="bg-BG"/>
        </w:rPr>
        <w:t>8</w:t>
      </w:r>
      <w:r w:rsidR="00172C49" w:rsidRPr="00B86DCD">
        <w:rPr>
          <w:bCs/>
          <w:sz w:val="24"/>
          <w:szCs w:val="24"/>
          <w:lang w:val="bg-BG"/>
        </w:rPr>
        <w:t xml:space="preserve">.5., за изготвянето на комплексния доклад за оценка на съответствието на инвестиционния проект с изискванията на чл.169, ал.1., т.6 от ЗУТ и времето, </w:t>
      </w:r>
      <w:r w:rsidR="00172C49" w:rsidRPr="00B86DCD">
        <w:rPr>
          <w:sz w:val="24"/>
          <w:szCs w:val="24"/>
          <w:lang w:val="bg-BG"/>
        </w:rPr>
        <w:t>в което проектните разработки са представени за съгласуване и одобрение от съответните инстанции, както и това за издаване на разрешение за строеж на обекта до влизането му в сила, не е включено в общия срок за изпълнение на поръчката</w:t>
      </w:r>
      <w:r w:rsidR="00172C49" w:rsidRPr="00B86DCD">
        <w:rPr>
          <w:bCs/>
          <w:sz w:val="24"/>
          <w:szCs w:val="24"/>
          <w:lang w:val="bg-BG"/>
        </w:rPr>
        <w:t>, освен ако забавата касае доказано виновно неизпълнение от страна на Изпълнителя.</w:t>
      </w:r>
    </w:p>
    <w:p w:rsidR="00172C49" w:rsidRPr="00172C49" w:rsidRDefault="0013146C" w:rsidP="00172C49">
      <w:pPr>
        <w:spacing w:before="60"/>
        <w:jc w:val="both"/>
        <w:rPr>
          <w:sz w:val="24"/>
          <w:szCs w:val="24"/>
          <w:lang w:val="bg-BG"/>
        </w:rPr>
      </w:pPr>
      <w:r w:rsidRPr="00B86DCD">
        <w:rPr>
          <w:sz w:val="24"/>
          <w:szCs w:val="24"/>
          <w:lang w:val="bg-BG"/>
        </w:rPr>
        <w:lastRenderedPageBreak/>
        <w:t>8</w:t>
      </w:r>
      <w:r w:rsidR="00172C49" w:rsidRPr="00B86DCD">
        <w:rPr>
          <w:sz w:val="24"/>
          <w:szCs w:val="24"/>
          <w:lang w:val="bg-BG"/>
        </w:rPr>
        <w:t xml:space="preserve">.9. </w:t>
      </w:r>
      <w:r w:rsidR="00172C49" w:rsidRPr="00B86DCD">
        <w:rPr>
          <w:sz w:val="24"/>
          <w:szCs w:val="24"/>
        </w:rPr>
        <w:t>С</w:t>
      </w:r>
      <w:r w:rsidR="00172C49" w:rsidRPr="00172C49">
        <w:rPr>
          <w:sz w:val="24"/>
          <w:szCs w:val="24"/>
        </w:rPr>
        <w:t>рокът за изпълнение на СМР дейностите, предмет на поръчката, започва да тече от датата на подписване на протокола за откриване на строителната площадка съгласно образеца към Наредба № 3 на Министерството на регионалното развитие и благоустройството /МРРБ/ от 2003 г. за съставяне на актове и протоколи по време на строителството.</w:t>
      </w:r>
      <w:r w:rsidR="00172C49" w:rsidRPr="00172C49">
        <w:rPr>
          <w:sz w:val="24"/>
          <w:szCs w:val="24"/>
          <w:lang w:val="bg-BG"/>
        </w:rPr>
        <w:t xml:space="preserve"> </w:t>
      </w:r>
    </w:p>
    <w:p w:rsidR="00B04926" w:rsidRDefault="0013146C" w:rsidP="00172C49">
      <w:pPr>
        <w:spacing w:before="60"/>
        <w:jc w:val="both"/>
        <w:rPr>
          <w:sz w:val="24"/>
          <w:szCs w:val="24"/>
          <w:lang w:val="bg-BG"/>
        </w:rPr>
      </w:pPr>
      <w:r w:rsidRPr="00B86DCD">
        <w:rPr>
          <w:sz w:val="24"/>
          <w:szCs w:val="24"/>
          <w:lang w:val="bg-BG"/>
        </w:rPr>
        <w:t>8</w:t>
      </w:r>
      <w:r w:rsidR="00172C49" w:rsidRPr="00B86DCD">
        <w:rPr>
          <w:sz w:val="24"/>
          <w:szCs w:val="24"/>
          <w:lang w:val="bg-BG"/>
        </w:rPr>
        <w:t>.10.</w:t>
      </w:r>
      <w:r w:rsidR="00172C49" w:rsidRPr="00172C49">
        <w:rPr>
          <w:sz w:val="24"/>
          <w:szCs w:val="24"/>
          <w:lang w:val="bg-BG"/>
        </w:rPr>
        <w:t xml:space="preserve"> </w:t>
      </w:r>
      <w:proofErr w:type="gramStart"/>
      <w:r w:rsidR="00172C49" w:rsidRPr="00172C49">
        <w:rPr>
          <w:sz w:val="24"/>
          <w:szCs w:val="24"/>
        </w:rPr>
        <w:t xml:space="preserve">За крайна дата на изпълнение на </w:t>
      </w:r>
      <w:r w:rsidR="00172C49" w:rsidRPr="00172C49">
        <w:rPr>
          <w:sz w:val="24"/>
          <w:szCs w:val="24"/>
          <w:lang w:val="bg-BG"/>
        </w:rPr>
        <w:t>СМР</w:t>
      </w:r>
      <w:r w:rsidR="00172C49" w:rsidRPr="00172C49">
        <w:rPr>
          <w:sz w:val="24"/>
          <w:szCs w:val="24"/>
        </w:rPr>
        <w:t xml:space="preserve"> се счита датата на подписване без забележки на Констативен акт </w:t>
      </w:r>
      <w:r w:rsidR="00172C49" w:rsidRPr="00172C49">
        <w:rPr>
          <w:sz w:val="24"/>
          <w:szCs w:val="24"/>
          <w:lang w:val="bg-BG"/>
        </w:rPr>
        <w:t xml:space="preserve">образец 15 </w:t>
      </w:r>
      <w:r w:rsidR="00172C49" w:rsidRPr="00172C49">
        <w:rPr>
          <w:sz w:val="24"/>
          <w:szCs w:val="24"/>
        </w:rPr>
        <w:t>за установяване годността за приемане на строежа за конкретния обект.</w:t>
      </w:r>
      <w:proofErr w:type="gramEnd"/>
    </w:p>
    <w:p w:rsidR="0013146C" w:rsidRPr="0013146C" w:rsidRDefault="0013146C" w:rsidP="00172C49">
      <w:pPr>
        <w:spacing w:before="60"/>
        <w:jc w:val="both"/>
        <w:rPr>
          <w:sz w:val="24"/>
          <w:szCs w:val="24"/>
          <w:lang w:val="bg-BG"/>
        </w:rPr>
      </w:pPr>
    </w:p>
    <w:p w:rsidR="0076612C" w:rsidRPr="0049247B" w:rsidRDefault="00C5749F" w:rsidP="0049247B">
      <w:pPr>
        <w:jc w:val="both"/>
        <w:rPr>
          <w:b/>
          <w:sz w:val="24"/>
          <w:szCs w:val="24"/>
        </w:rPr>
      </w:pPr>
      <w:r>
        <w:rPr>
          <w:b/>
          <w:sz w:val="24"/>
          <w:szCs w:val="24"/>
          <w:lang w:val="bg-BG"/>
        </w:rPr>
        <w:t>9</w:t>
      </w:r>
      <w:r w:rsidR="00CF772C" w:rsidRPr="0049247B">
        <w:rPr>
          <w:b/>
          <w:sz w:val="24"/>
          <w:szCs w:val="24"/>
        </w:rPr>
        <w:t xml:space="preserve">. </w:t>
      </w:r>
      <w:r w:rsidR="0076612C" w:rsidRPr="0049247B">
        <w:rPr>
          <w:b/>
          <w:sz w:val="24"/>
          <w:szCs w:val="24"/>
        </w:rPr>
        <w:t>Разходи за поръчката</w:t>
      </w:r>
      <w:bookmarkEnd w:id="5"/>
    </w:p>
    <w:p w:rsidR="0076612C" w:rsidRPr="00322CDF" w:rsidRDefault="0076612C" w:rsidP="00107561">
      <w:pPr>
        <w:spacing w:before="60"/>
        <w:jc w:val="both"/>
        <w:rPr>
          <w:sz w:val="24"/>
          <w:szCs w:val="24"/>
        </w:rPr>
      </w:pPr>
      <w:proofErr w:type="gramStart"/>
      <w:r w:rsidRPr="00322CDF">
        <w:rPr>
          <w:sz w:val="24"/>
          <w:szCs w:val="24"/>
        </w:rPr>
        <w:t>Разходите за подготовка на офертите и за участие в процедурата са за сметка на участниците в нея.</w:t>
      </w:r>
      <w:proofErr w:type="gramEnd"/>
      <w:r w:rsidRPr="00322CDF">
        <w:rPr>
          <w:sz w:val="24"/>
          <w:szCs w:val="24"/>
        </w:rPr>
        <w:t xml:space="preserve"> </w:t>
      </w:r>
      <w:proofErr w:type="gramStart"/>
      <w:r w:rsidRPr="00322CDF">
        <w:rPr>
          <w:sz w:val="24"/>
          <w:szCs w:val="24"/>
        </w:rPr>
        <w:t>Участниците нямат право да предявяват каквито и да било претенции за разходи, направени</w:t>
      </w:r>
      <w:r w:rsidR="00A369DB">
        <w:rPr>
          <w:sz w:val="24"/>
          <w:szCs w:val="24"/>
        </w:rPr>
        <w:t xml:space="preserve"> от тях п</w:t>
      </w:r>
      <w:r w:rsidR="00A369DB">
        <w:rPr>
          <w:sz w:val="24"/>
          <w:szCs w:val="24"/>
          <w:lang w:val="bg-BG"/>
        </w:rPr>
        <w:t>ри</w:t>
      </w:r>
      <w:r w:rsidRPr="00322CDF">
        <w:rPr>
          <w:sz w:val="24"/>
          <w:szCs w:val="24"/>
        </w:rPr>
        <w:t xml:space="preserve"> подготовката и подаването на офертите им, не</w:t>
      </w:r>
      <w:r w:rsidR="004E55EC">
        <w:rPr>
          <w:sz w:val="24"/>
          <w:szCs w:val="24"/>
        </w:rPr>
        <w:t xml:space="preserve">зависимо от резултата </w:t>
      </w:r>
      <w:r w:rsidR="004E55EC">
        <w:rPr>
          <w:sz w:val="24"/>
          <w:szCs w:val="24"/>
          <w:lang w:val="bg-BG"/>
        </w:rPr>
        <w:t>от</w:t>
      </w:r>
      <w:r w:rsidRPr="00322CDF">
        <w:rPr>
          <w:sz w:val="24"/>
          <w:szCs w:val="24"/>
        </w:rPr>
        <w:t xml:space="preserve"> провеждане на процедурата.</w:t>
      </w:r>
      <w:proofErr w:type="gramEnd"/>
    </w:p>
    <w:p w:rsidR="009845D6" w:rsidRPr="004A47AF" w:rsidRDefault="009845D6" w:rsidP="000E7219">
      <w:pPr>
        <w:jc w:val="both"/>
        <w:rPr>
          <w:sz w:val="24"/>
          <w:szCs w:val="24"/>
          <w:lang w:val="bg-BG"/>
        </w:rPr>
      </w:pPr>
    </w:p>
    <w:p w:rsidR="009641D3" w:rsidRPr="009641D3" w:rsidRDefault="00C5749F" w:rsidP="000E7219">
      <w:pPr>
        <w:jc w:val="both"/>
        <w:rPr>
          <w:b/>
          <w:sz w:val="24"/>
          <w:szCs w:val="24"/>
          <w:lang w:val="bg-BG"/>
        </w:rPr>
      </w:pPr>
      <w:r>
        <w:rPr>
          <w:b/>
          <w:sz w:val="24"/>
          <w:szCs w:val="24"/>
          <w:lang w:val="bg-BG"/>
        </w:rPr>
        <w:t>10</w:t>
      </w:r>
      <w:r w:rsidR="009641D3" w:rsidRPr="0039400B">
        <w:rPr>
          <w:b/>
          <w:sz w:val="24"/>
          <w:szCs w:val="24"/>
          <w:lang w:val="bg-BG"/>
        </w:rPr>
        <w:t>. Прогнозна стойност на поръчката</w:t>
      </w:r>
    </w:p>
    <w:p w:rsidR="0013146C" w:rsidRPr="0013146C" w:rsidRDefault="0013146C" w:rsidP="0013146C">
      <w:pPr>
        <w:spacing w:before="60"/>
        <w:jc w:val="both"/>
        <w:rPr>
          <w:sz w:val="24"/>
          <w:szCs w:val="24"/>
          <w:lang w:val="bg-BG"/>
        </w:rPr>
      </w:pPr>
      <w:r w:rsidRPr="0013146C">
        <w:rPr>
          <w:sz w:val="24"/>
          <w:szCs w:val="24"/>
        </w:rPr>
        <w:t>Прогнозната стойност на поръчката е</w:t>
      </w:r>
      <w:r w:rsidRPr="0013146C">
        <w:rPr>
          <w:sz w:val="24"/>
          <w:szCs w:val="24"/>
          <w:lang w:val="bg-BG"/>
        </w:rPr>
        <w:t xml:space="preserve"> в размер на </w:t>
      </w:r>
      <w:r w:rsidRPr="0013146C">
        <w:rPr>
          <w:b/>
          <w:sz w:val="24"/>
          <w:szCs w:val="24"/>
          <w:lang w:val="bg-BG"/>
        </w:rPr>
        <w:t>1 586 491</w:t>
      </w:r>
      <w:proofErr w:type="gramStart"/>
      <w:r w:rsidRPr="0013146C">
        <w:rPr>
          <w:b/>
          <w:sz w:val="24"/>
          <w:szCs w:val="24"/>
          <w:lang w:val="bg-BG"/>
        </w:rPr>
        <w:t>,00</w:t>
      </w:r>
      <w:proofErr w:type="gramEnd"/>
      <w:r w:rsidRPr="0013146C">
        <w:rPr>
          <w:b/>
          <w:sz w:val="24"/>
          <w:szCs w:val="24"/>
        </w:rPr>
        <w:t xml:space="preserve"> лв. </w:t>
      </w:r>
      <w:proofErr w:type="gramStart"/>
      <w:r w:rsidRPr="0013146C">
        <w:rPr>
          <w:b/>
          <w:sz w:val="24"/>
          <w:szCs w:val="24"/>
        </w:rPr>
        <w:t>без</w:t>
      </w:r>
      <w:proofErr w:type="gramEnd"/>
      <w:r w:rsidRPr="0013146C">
        <w:rPr>
          <w:b/>
          <w:sz w:val="24"/>
          <w:szCs w:val="24"/>
        </w:rPr>
        <w:t xml:space="preserve"> включен ДДС</w:t>
      </w:r>
      <w:r w:rsidRPr="0013146C">
        <w:rPr>
          <w:sz w:val="24"/>
          <w:szCs w:val="24"/>
          <w:lang w:val="bg-BG"/>
        </w:rPr>
        <w:t>., която прогнозна стойност включва :</w:t>
      </w:r>
    </w:p>
    <w:p w:rsidR="0013146C" w:rsidRPr="0013146C" w:rsidRDefault="0013146C" w:rsidP="0013146C">
      <w:pPr>
        <w:numPr>
          <w:ilvl w:val="0"/>
          <w:numId w:val="36"/>
        </w:numPr>
        <w:spacing w:before="60"/>
        <w:jc w:val="both"/>
        <w:rPr>
          <w:sz w:val="24"/>
          <w:szCs w:val="24"/>
        </w:rPr>
      </w:pPr>
      <w:r w:rsidRPr="0013146C">
        <w:rPr>
          <w:sz w:val="24"/>
          <w:szCs w:val="24"/>
        </w:rPr>
        <w:t>всички присъщи за реализацията на поръчката разходи</w:t>
      </w:r>
      <w:r w:rsidRPr="0013146C">
        <w:rPr>
          <w:sz w:val="24"/>
          <w:szCs w:val="24"/>
          <w:lang w:val="bg-BG"/>
        </w:rPr>
        <w:t>;</w:t>
      </w:r>
    </w:p>
    <w:p w:rsidR="0013146C" w:rsidRPr="0013146C" w:rsidRDefault="0013146C" w:rsidP="0013146C">
      <w:pPr>
        <w:numPr>
          <w:ilvl w:val="0"/>
          <w:numId w:val="36"/>
        </w:numPr>
        <w:spacing w:before="60"/>
        <w:jc w:val="both"/>
        <w:rPr>
          <w:sz w:val="24"/>
          <w:szCs w:val="24"/>
        </w:rPr>
      </w:pPr>
      <w:r w:rsidRPr="0013146C">
        <w:rPr>
          <w:sz w:val="24"/>
          <w:szCs w:val="24"/>
        </w:rPr>
        <w:t>авторски надзор при реализация на проекта</w:t>
      </w:r>
      <w:r w:rsidRPr="0013146C">
        <w:rPr>
          <w:sz w:val="24"/>
          <w:szCs w:val="24"/>
          <w:lang w:val="bg-BG"/>
        </w:rPr>
        <w:t>;</w:t>
      </w:r>
    </w:p>
    <w:p w:rsidR="0013146C" w:rsidRPr="0013146C" w:rsidRDefault="0013146C" w:rsidP="0013146C">
      <w:pPr>
        <w:numPr>
          <w:ilvl w:val="0"/>
          <w:numId w:val="36"/>
        </w:numPr>
        <w:spacing w:before="60"/>
        <w:jc w:val="both"/>
        <w:rPr>
          <w:sz w:val="24"/>
          <w:szCs w:val="24"/>
        </w:rPr>
      </w:pPr>
      <w:r w:rsidRPr="0013146C">
        <w:rPr>
          <w:sz w:val="24"/>
          <w:szCs w:val="24"/>
        </w:rPr>
        <w:t>5% непредвидени разходи</w:t>
      </w:r>
      <w:r w:rsidRPr="0013146C">
        <w:rPr>
          <w:sz w:val="24"/>
          <w:szCs w:val="24"/>
          <w:lang w:val="bg-BG"/>
        </w:rPr>
        <w:t xml:space="preserve"> </w:t>
      </w:r>
      <w:r w:rsidRPr="00AA6E76">
        <w:rPr>
          <w:sz w:val="24"/>
          <w:szCs w:val="24"/>
          <w:lang w:val="bg-BG"/>
        </w:rPr>
        <w:t>върху стойност</w:t>
      </w:r>
      <w:r w:rsidR="001A62C1" w:rsidRPr="00AA6E76">
        <w:rPr>
          <w:sz w:val="24"/>
          <w:szCs w:val="24"/>
          <w:lang w:val="bg-BG"/>
        </w:rPr>
        <w:t>та за Дейност 2 - СМР</w:t>
      </w:r>
      <w:r w:rsidRPr="00AA6E76">
        <w:rPr>
          <w:sz w:val="24"/>
          <w:szCs w:val="24"/>
        </w:rPr>
        <w:t>.</w:t>
      </w:r>
      <w:r w:rsidRPr="0013146C">
        <w:rPr>
          <w:sz w:val="24"/>
          <w:szCs w:val="24"/>
        </w:rPr>
        <w:t xml:space="preserve">  </w:t>
      </w:r>
    </w:p>
    <w:p w:rsidR="0013146C" w:rsidRPr="0013146C" w:rsidRDefault="0013146C" w:rsidP="0013146C">
      <w:pPr>
        <w:spacing w:before="60"/>
        <w:jc w:val="both"/>
        <w:rPr>
          <w:sz w:val="24"/>
          <w:szCs w:val="24"/>
          <w:lang w:val="bg-BG"/>
        </w:rPr>
      </w:pPr>
      <w:r w:rsidRPr="0013146C">
        <w:rPr>
          <w:sz w:val="24"/>
          <w:szCs w:val="24"/>
          <w:lang w:val="bg-BG"/>
        </w:rPr>
        <w:t xml:space="preserve">Всеки участник е длъжен, освен стойността за изпълнение на проектиране, СМР и авторски надзор, да калкулира като отделно перо над така получената стойност на своето предложение и 5 % непредвидени разходи. </w:t>
      </w:r>
    </w:p>
    <w:p w:rsidR="0013146C" w:rsidRPr="0013146C" w:rsidRDefault="0013146C" w:rsidP="0013146C">
      <w:pPr>
        <w:spacing w:before="60"/>
        <w:jc w:val="both"/>
        <w:rPr>
          <w:sz w:val="24"/>
          <w:szCs w:val="24"/>
          <w:lang w:val="bg-BG"/>
        </w:rPr>
      </w:pPr>
      <w:proofErr w:type="gramStart"/>
      <w:r w:rsidRPr="0013146C">
        <w:rPr>
          <w:sz w:val="24"/>
          <w:szCs w:val="24"/>
        </w:rPr>
        <w:t xml:space="preserve">Определената от </w:t>
      </w:r>
      <w:r w:rsidRPr="0013146C">
        <w:rPr>
          <w:sz w:val="24"/>
          <w:szCs w:val="24"/>
          <w:lang w:val="bg-BG"/>
        </w:rPr>
        <w:t>В</w:t>
      </w:r>
      <w:r w:rsidRPr="0013146C">
        <w:rPr>
          <w:sz w:val="24"/>
          <w:szCs w:val="24"/>
        </w:rPr>
        <w:t>ъзложителя прогнозна стойнос</w:t>
      </w:r>
      <w:r w:rsidRPr="0013146C">
        <w:rPr>
          <w:sz w:val="24"/>
          <w:szCs w:val="24"/>
          <w:lang w:val="bg-BG"/>
        </w:rPr>
        <w:t>т</w:t>
      </w:r>
      <w:r w:rsidRPr="0013146C">
        <w:rPr>
          <w:sz w:val="24"/>
          <w:szCs w:val="24"/>
        </w:rPr>
        <w:t xml:space="preserve"> представлява максимална цена за изпълнение на </w:t>
      </w:r>
      <w:r w:rsidRPr="0013146C">
        <w:rPr>
          <w:sz w:val="24"/>
          <w:szCs w:val="24"/>
          <w:lang w:val="bg-BG"/>
        </w:rPr>
        <w:t>обществената поръчка</w:t>
      </w:r>
      <w:r w:rsidRPr="0013146C">
        <w:rPr>
          <w:sz w:val="24"/>
          <w:szCs w:val="24"/>
        </w:rPr>
        <w:t>.</w:t>
      </w:r>
      <w:proofErr w:type="gramEnd"/>
      <w:r w:rsidRPr="0013146C">
        <w:rPr>
          <w:sz w:val="24"/>
          <w:szCs w:val="24"/>
        </w:rPr>
        <w:t xml:space="preserve"> </w:t>
      </w:r>
    </w:p>
    <w:p w:rsidR="0013146C" w:rsidRPr="0013146C" w:rsidRDefault="0013146C" w:rsidP="0013146C">
      <w:pPr>
        <w:spacing w:before="60"/>
        <w:jc w:val="both"/>
        <w:rPr>
          <w:b/>
          <w:sz w:val="24"/>
          <w:szCs w:val="24"/>
          <w:lang w:val="bg-BG"/>
        </w:rPr>
      </w:pPr>
      <w:proofErr w:type="gramStart"/>
      <w:r w:rsidRPr="0013146C">
        <w:rPr>
          <w:b/>
          <w:sz w:val="24"/>
          <w:szCs w:val="24"/>
        </w:rPr>
        <w:t xml:space="preserve">Участниците, които са предложили </w:t>
      </w:r>
      <w:r w:rsidRPr="0013146C">
        <w:rPr>
          <w:b/>
          <w:sz w:val="24"/>
          <w:szCs w:val="24"/>
          <w:lang w:val="bg-BG"/>
        </w:rPr>
        <w:t xml:space="preserve">обща </w:t>
      </w:r>
      <w:r w:rsidRPr="0013146C">
        <w:rPr>
          <w:b/>
          <w:sz w:val="24"/>
          <w:szCs w:val="24"/>
        </w:rPr>
        <w:t>цена за изпълнение</w:t>
      </w:r>
      <w:r w:rsidRPr="0013146C">
        <w:rPr>
          <w:b/>
          <w:sz w:val="24"/>
          <w:szCs w:val="24"/>
          <w:lang w:val="bg-BG"/>
        </w:rPr>
        <w:t xml:space="preserve"> с включени допълнителни разходи</w:t>
      </w:r>
      <w:r w:rsidRPr="0013146C">
        <w:rPr>
          <w:b/>
          <w:sz w:val="24"/>
          <w:szCs w:val="24"/>
        </w:rPr>
        <w:t>, която надвишава определената от възложителя прогнозна стойност</w:t>
      </w:r>
      <w:r w:rsidRPr="0013146C">
        <w:rPr>
          <w:b/>
          <w:sz w:val="24"/>
          <w:szCs w:val="24"/>
          <w:lang w:val="bg-BG"/>
        </w:rPr>
        <w:t xml:space="preserve"> или в своето ценово предложение не са заложили като отделно перо процента непредвидени разходи, </w:t>
      </w:r>
      <w:r w:rsidRPr="0013146C">
        <w:rPr>
          <w:b/>
          <w:sz w:val="24"/>
          <w:szCs w:val="24"/>
        </w:rPr>
        <w:t>ще бъдат отстранени от участие в процедурата.</w:t>
      </w:r>
      <w:proofErr w:type="gramEnd"/>
    </w:p>
    <w:p w:rsidR="0013146C" w:rsidRDefault="0013146C" w:rsidP="00107561">
      <w:pPr>
        <w:spacing w:before="60"/>
        <w:jc w:val="both"/>
        <w:rPr>
          <w:sz w:val="24"/>
          <w:szCs w:val="24"/>
          <w:lang w:val="bg-BG"/>
        </w:rPr>
      </w:pPr>
    </w:p>
    <w:p w:rsidR="00FD5B0A" w:rsidRDefault="004B30A9" w:rsidP="0024653D">
      <w:pPr>
        <w:jc w:val="both"/>
        <w:rPr>
          <w:b/>
          <w:noProof/>
          <w:sz w:val="24"/>
          <w:szCs w:val="24"/>
          <w:lang w:val="ru-RU"/>
        </w:rPr>
      </w:pPr>
      <w:r>
        <w:rPr>
          <w:b/>
          <w:noProof/>
          <w:sz w:val="24"/>
          <w:szCs w:val="24"/>
          <w:lang w:val="ru-RU"/>
        </w:rPr>
        <w:t>11</w:t>
      </w:r>
      <w:r w:rsidR="00FD5B0A" w:rsidRPr="006E3F6B">
        <w:rPr>
          <w:b/>
          <w:noProof/>
          <w:sz w:val="24"/>
          <w:szCs w:val="24"/>
          <w:lang w:val="ru-RU"/>
        </w:rPr>
        <w:t xml:space="preserve">. </w:t>
      </w:r>
      <w:r w:rsidR="00771CB1">
        <w:rPr>
          <w:b/>
          <w:noProof/>
          <w:sz w:val="24"/>
          <w:szCs w:val="24"/>
          <w:lang w:val="ru-RU"/>
        </w:rPr>
        <w:t>Финансиране</w:t>
      </w:r>
    </w:p>
    <w:p w:rsidR="00771CB1" w:rsidRDefault="00771CB1" w:rsidP="0024653D">
      <w:pPr>
        <w:jc w:val="both"/>
        <w:rPr>
          <w:b/>
          <w:noProof/>
          <w:sz w:val="24"/>
          <w:szCs w:val="24"/>
          <w:lang w:val="ru-RU"/>
        </w:rPr>
      </w:pPr>
      <w:r w:rsidRPr="006423B1">
        <w:rPr>
          <w:noProof/>
          <w:sz w:val="24"/>
          <w:szCs w:val="24"/>
          <w:lang w:val="bg-BG"/>
        </w:rPr>
        <w:t xml:space="preserve">Необходимите финансови средства за изпълнението на настоящата поръчка са осигурени от </w:t>
      </w:r>
      <w:r w:rsidRPr="00270886">
        <w:rPr>
          <w:sz w:val="24"/>
          <w:szCs w:val="24"/>
        </w:rPr>
        <w:t>приоритетна ос 6 „Техническа помощ“ на Оперативна програма „Околна среда 2014-2020г“.</w:t>
      </w:r>
    </w:p>
    <w:p w:rsidR="00771CB1" w:rsidRDefault="00771CB1" w:rsidP="0024653D">
      <w:pPr>
        <w:jc w:val="both"/>
        <w:rPr>
          <w:b/>
          <w:noProof/>
          <w:sz w:val="24"/>
          <w:szCs w:val="24"/>
          <w:lang w:val="ru-RU"/>
        </w:rPr>
      </w:pPr>
    </w:p>
    <w:p w:rsidR="00771CB1" w:rsidRDefault="00771CB1" w:rsidP="0024653D">
      <w:pPr>
        <w:jc w:val="both"/>
        <w:rPr>
          <w:b/>
          <w:noProof/>
          <w:sz w:val="24"/>
          <w:szCs w:val="24"/>
          <w:lang w:val="ru-RU"/>
        </w:rPr>
      </w:pPr>
      <w:r>
        <w:rPr>
          <w:b/>
          <w:noProof/>
          <w:sz w:val="24"/>
          <w:szCs w:val="24"/>
          <w:lang w:val="ru-RU"/>
        </w:rPr>
        <w:t xml:space="preserve">12. </w:t>
      </w:r>
      <w:r w:rsidRPr="006E3F6B">
        <w:rPr>
          <w:b/>
          <w:noProof/>
          <w:sz w:val="24"/>
          <w:szCs w:val="24"/>
          <w:lang w:val="ru-RU"/>
        </w:rPr>
        <w:t>Начин на плащане</w:t>
      </w:r>
    </w:p>
    <w:p w:rsidR="00391CAC" w:rsidRPr="00824759" w:rsidRDefault="00391CAC" w:rsidP="00391CAC">
      <w:pPr>
        <w:spacing w:before="120"/>
        <w:jc w:val="both"/>
        <w:rPr>
          <w:b/>
          <w:bCs/>
          <w:sz w:val="24"/>
          <w:szCs w:val="24"/>
          <w:lang w:val="bg-BG" w:eastAsia="en-US"/>
        </w:rPr>
      </w:pPr>
      <w:r w:rsidRPr="00824759">
        <w:rPr>
          <w:b/>
          <w:bCs/>
          <w:sz w:val="24"/>
          <w:szCs w:val="24"/>
          <w:lang w:val="bg-BG" w:eastAsia="en-US"/>
        </w:rPr>
        <w:t>Заплащането на цената на договора ще се извършва в лева съгласно договорените условия по следната схема:</w:t>
      </w:r>
    </w:p>
    <w:p w:rsidR="00391CAC" w:rsidRPr="00824759" w:rsidRDefault="00391CAC" w:rsidP="00391CAC">
      <w:pPr>
        <w:numPr>
          <w:ilvl w:val="0"/>
          <w:numId w:val="42"/>
        </w:numPr>
        <w:spacing w:before="120"/>
        <w:jc w:val="both"/>
        <w:rPr>
          <w:b/>
          <w:bCs/>
          <w:sz w:val="24"/>
          <w:szCs w:val="24"/>
          <w:lang w:val="bg-BG" w:eastAsia="en-US"/>
        </w:rPr>
      </w:pPr>
      <w:r w:rsidRPr="00824759">
        <w:rPr>
          <w:b/>
          <w:bCs/>
          <w:sz w:val="24"/>
          <w:szCs w:val="24"/>
          <w:lang w:val="bg-BG" w:eastAsia="en-US"/>
        </w:rPr>
        <w:t xml:space="preserve">Авансово плащане - в размер на </w:t>
      </w:r>
      <w:r w:rsidR="00640F85" w:rsidRPr="00824759">
        <w:rPr>
          <w:b/>
          <w:bCs/>
          <w:sz w:val="24"/>
          <w:szCs w:val="24"/>
          <w:lang w:val="en-US" w:eastAsia="en-US"/>
        </w:rPr>
        <w:t>2</w:t>
      </w:r>
      <w:r w:rsidRPr="00824759">
        <w:rPr>
          <w:b/>
          <w:bCs/>
          <w:sz w:val="24"/>
          <w:szCs w:val="24"/>
          <w:lang w:val="bg-BG" w:eastAsia="en-US"/>
        </w:rPr>
        <w:t>0 % от цената на договора;</w:t>
      </w:r>
    </w:p>
    <w:p w:rsidR="00391CAC" w:rsidRPr="00824759" w:rsidRDefault="00391CAC" w:rsidP="00391CAC">
      <w:pPr>
        <w:numPr>
          <w:ilvl w:val="0"/>
          <w:numId w:val="42"/>
        </w:numPr>
        <w:spacing w:before="120"/>
        <w:jc w:val="both"/>
        <w:rPr>
          <w:b/>
          <w:bCs/>
          <w:sz w:val="24"/>
          <w:szCs w:val="24"/>
          <w:lang w:val="bg-BG" w:eastAsia="en-US"/>
        </w:rPr>
      </w:pPr>
      <w:r w:rsidRPr="00824759">
        <w:rPr>
          <w:b/>
          <w:bCs/>
          <w:sz w:val="24"/>
          <w:szCs w:val="24"/>
          <w:lang w:val="bg-BG" w:eastAsia="en-US"/>
        </w:rPr>
        <w:t xml:space="preserve">Междинни плащания - в размер на общо до </w:t>
      </w:r>
      <w:r w:rsidR="00640F85" w:rsidRPr="00824759">
        <w:rPr>
          <w:b/>
          <w:bCs/>
          <w:sz w:val="24"/>
          <w:szCs w:val="24"/>
          <w:lang w:val="en-US" w:eastAsia="en-US"/>
        </w:rPr>
        <w:t>7</w:t>
      </w:r>
      <w:r w:rsidRPr="00824759">
        <w:rPr>
          <w:b/>
          <w:bCs/>
          <w:sz w:val="24"/>
          <w:szCs w:val="24"/>
          <w:lang w:val="bg-BG" w:eastAsia="en-US"/>
        </w:rPr>
        <w:t>0 % от цената на договора;</w:t>
      </w:r>
    </w:p>
    <w:p w:rsidR="00391CAC" w:rsidRPr="00824759" w:rsidRDefault="00391CAC" w:rsidP="00391CAC">
      <w:pPr>
        <w:numPr>
          <w:ilvl w:val="0"/>
          <w:numId w:val="42"/>
        </w:numPr>
        <w:spacing w:before="120"/>
        <w:jc w:val="both"/>
        <w:rPr>
          <w:b/>
          <w:bCs/>
          <w:sz w:val="24"/>
          <w:szCs w:val="24"/>
          <w:lang w:val="bg-BG" w:eastAsia="en-US"/>
        </w:rPr>
      </w:pPr>
      <w:r w:rsidRPr="00824759">
        <w:rPr>
          <w:b/>
          <w:bCs/>
          <w:sz w:val="24"/>
          <w:szCs w:val="24"/>
          <w:lang w:val="bg-BG" w:eastAsia="en-US"/>
        </w:rPr>
        <w:t xml:space="preserve">Окончателно плащане - в размер до </w:t>
      </w:r>
      <w:r w:rsidR="00640F85" w:rsidRPr="00824759">
        <w:rPr>
          <w:b/>
          <w:bCs/>
          <w:sz w:val="24"/>
          <w:szCs w:val="24"/>
          <w:lang w:val="en-US" w:eastAsia="en-US"/>
        </w:rPr>
        <w:t>1</w:t>
      </w:r>
      <w:r w:rsidRPr="00824759">
        <w:rPr>
          <w:b/>
          <w:bCs/>
          <w:sz w:val="24"/>
          <w:szCs w:val="24"/>
          <w:lang w:val="bg-BG" w:eastAsia="en-US"/>
        </w:rPr>
        <w:t>0 % от цената на договора.</w:t>
      </w:r>
    </w:p>
    <w:p w:rsidR="00391CAC" w:rsidRPr="00824759" w:rsidRDefault="00391CAC" w:rsidP="00391CAC">
      <w:pPr>
        <w:spacing w:before="120"/>
        <w:jc w:val="both"/>
        <w:rPr>
          <w:b/>
          <w:bCs/>
          <w:sz w:val="24"/>
          <w:szCs w:val="24"/>
          <w:lang w:val="bg-BG" w:eastAsia="en-US"/>
        </w:rPr>
      </w:pPr>
      <w:r w:rsidRPr="00824759">
        <w:rPr>
          <w:b/>
          <w:bCs/>
          <w:sz w:val="24"/>
          <w:szCs w:val="24"/>
          <w:lang w:val="bg-BG" w:eastAsia="en-US"/>
        </w:rPr>
        <w:t>12.1 Авансовото плащане е платимо в срок до 30 (тридесет) дни от датата на сключването на договора за инженеринг;</w:t>
      </w:r>
    </w:p>
    <w:p w:rsidR="00684893" w:rsidRPr="00824759" w:rsidRDefault="00391CAC" w:rsidP="00391CAC">
      <w:pPr>
        <w:spacing w:before="120"/>
        <w:jc w:val="both"/>
        <w:rPr>
          <w:b/>
          <w:bCs/>
          <w:sz w:val="24"/>
          <w:szCs w:val="24"/>
          <w:lang w:val="bg-BG" w:eastAsia="en-US"/>
        </w:rPr>
      </w:pPr>
      <w:r w:rsidRPr="00824759">
        <w:rPr>
          <w:b/>
          <w:bCs/>
          <w:sz w:val="24"/>
          <w:szCs w:val="24"/>
          <w:lang w:val="bg-BG" w:eastAsia="en-US"/>
        </w:rPr>
        <w:t xml:space="preserve">12.2. Междинните плащания са </w:t>
      </w:r>
      <w:r w:rsidR="00684893" w:rsidRPr="00824759">
        <w:rPr>
          <w:b/>
          <w:bCs/>
          <w:sz w:val="24"/>
          <w:szCs w:val="24"/>
          <w:lang w:val="bg-BG" w:eastAsia="en-US"/>
        </w:rPr>
        <w:t>разпределени както следва :</w:t>
      </w:r>
    </w:p>
    <w:p w:rsidR="00684893" w:rsidRPr="00824759" w:rsidRDefault="00684893" w:rsidP="00391CAC">
      <w:pPr>
        <w:spacing w:before="120"/>
        <w:jc w:val="both"/>
        <w:rPr>
          <w:sz w:val="24"/>
          <w:szCs w:val="24"/>
          <w:lang w:val="bg-BG" w:eastAsia="en-US"/>
        </w:rPr>
      </w:pPr>
      <w:r w:rsidRPr="00824759">
        <w:rPr>
          <w:b/>
          <w:bCs/>
          <w:sz w:val="24"/>
          <w:szCs w:val="24"/>
          <w:lang w:val="bg-BG" w:eastAsia="en-US"/>
        </w:rPr>
        <w:lastRenderedPageBreak/>
        <w:t xml:space="preserve">12.2.1. </w:t>
      </w:r>
      <w:r w:rsidR="00A21FC5">
        <w:rPr>
          <w:b/>
          <w:bCs/>
          <w:sz w:val="24"/>
          <w:szCs w:val="24"/>
          <w:lang w:val="bg-BG" w:eastAsia="en-US"/>
        </w:rPr>
        <w:t xml:space="preserve">Първо междинно плащане: </w:t>
      </w:r>
      <w:r w:rsidRPr="00824759">
        <w:rPr>
          <w:sz w:val="24"/>
          <w:szCs w:val="24"/>
          <w:lang w:val="bg-BG" w:eastAsia="en-US"/>
        </w:rPr>
        <w:t xml:space="preserve">ВЪЗЛОЖИТЕЛЯТ, в срок до 20 дни след получаване на влязло в сила разрешение за строеж на обекта, заплаща на Изпълнителя цената по </w:t>
      </w:r>
      <w:r w:rsidR="00824759" w:rsidRPr="00824759">
        <w:rPr>
          <w:sz w:val="24"/>
          <w:szCs w:val="24"/>
          <w:lang w:val="bg-BG" w:eastAsia="en-US"/>
        </w:rPr>
        <w:t xml:space="preserve">Дейност </w:t>
      </w:r>
      <w:r w:rsidRPr="00824759">
        <w:rPr>
          <w:sz w:val="24"/>
          <w:szCs w:val="24"/>
          <w:lang w:val="bg-BG" w:eastAsia="en-US"/>
        </w:rPr>
        <w:t xml:space="preserve">1 по посочената в офертата на ИЗПЪЛНИТЕЛЯ единична цена за изготвяне на технически проект. От </w:t>
      </w:r>
      <w:r w:rsidR="006C09FA">
        <w:rPr>
          <w:sz w:val="24"/>
          <w:szCs w:val="24"/>
          <w:lang w:val="bg-BG" w:eastAsia="en-US"/>
        </w:rPr>
        <w:t>получената цена за първо междинно</w:t>
      </w:r>
      <w:r w:rsidRPr="00824759">
        <w:rPr>
          <w:sz w:val="24"/>
          <w:szCs w:val="24"/>
          <w:lang w:val="bg-BG" w:eastAsia="en-US"/>
        </w:rPr>
        <w:t xml:space="preserve"> </w:t>
      </w:r>
      <w:r w:rsidR="006C09FA">
        <w:rPr>
          <w:sz w:val="24"/>
          <w:szCs w:val="24"/>
          <w:lang w:val="bg-BG" w:eastAsia="en-US"/>
        </w:rPr>
        <w:t>плащане</w:t>
      </w:r>
      <w:r w:rsidRPr="00824759">
        <w:rPr>
          <w:sz w:val="24"/>
          <w:szCs w:val="24"/>
          <w:lang w:val="bg-BG" w:eastAsia="en-US"/>
        </w:rPr>
        <w:t xml:space="preserve"> процентно се приспада</w:t>
      </w:r>
      <w:r w:rsidR="006C09FA">
        <w:rPr>
          <w:sz w:val="24"/>
          <w:szCs w:val="24"/>
          <w:lang w:val="bg-BG" w:eastAsia="en-US"/>
        </w:rPr>
        <w:t xml:space="preserve">т 20% </w:t>
      </w:r>
      <w:r w:rsidR="00A21FC5">
        <w:rPr>
          <w:sz w:val="24"/>
          <w:szCs w:val="24"/>
          <w:lang w:val="bg-BG" w:eastAsia="en-US"/>
        </w:rPr>
        <w:t>з</w:t>
      </w:r>
      <w:r w:rsidRPr="00824759">
        <w:rPr>
          <w:sz w:val="24"/>
          <w:szCs w:val="24"/>
          <w:lang w:val="bg-BG" w:eastAsia="en-US"/>
        </w:rPr>
        <w:t xml:space="preserve">а </w:t>
      </w:r>
      <w:r w:rsidR="00A21FC5">
        <w:rPr>
          <w:sz w:val="24"/>
          <w:szCs w:val="24"/>
          <w:lang w:val="bg-BG" w:eastAsia="en-US"/>
        </w:rPr>
        <w:t xml:space="preserve">частично приспадане на </w:t>
      </w:r>
      <w:r w:rsidRPr="00824759">
        <w:rPr>
          <w:sz w:val="24"/>
          <w:szCs w:val="24"/>
          <w:lang w:val="bg-BG" w:eastAsia="en-US"/>
        </w:rPr>
        <w:t>авансовото плащане.</w:t>
      </w:r>
    </w:p>
    <w:p w:rsidR="00684893" w:rsidRPr="00824759" w:rsidRDefault="00684893" w:rsidP="00391CAC">
      <w:pPr>
        <w:spacing w:before="120"/>
        <w:jc w:val="both"/>
        <w:rPr>
          <w:b/>
          <w:bCs/>
          <w:sz w:val="24"/>
          <w:szCs w:val="24"/>
          <w:lang w:val="bg-BG" w:eastAsia="en-US"/>
        </w:rPr>
      </w:pPr>
      <w:r w:rsidRPr="00824759">
        <w:rPr>
          <w:b/>
          <w:bCs/>
          <w:sz w:val="24"/>
          <w:szCs w:val="24"/>
          <w:lang w:val="bg-BG" w:eastAsia="en-US"/>
        </w:rPr>
        <w:t>12.2.2</w:t>
      </w:r>
      <w:r w:rsidR="00E670F3" w:rsidRPr="00824759">
        <w:rPr>
          <w:b/>
          <w:bCs/>
          <w:sz w:val="24"/>
          <w:szCs w:val="24"/>
          <w:lang w:val="bg-BG" w:eastAsia="en-US"/>
        </w:rPr>
        <w:t>.</w:t>
      </w:r>
      <w:r w:rsidRPr="00824759">
        <w:rPr>
          <w:b/>
          <w:bCs/>
          <w:sz w:val="24"/>
          <w:szCs w:val="24"/>
          <w:lang w:val="bg-BG" w:eastAsia="en-US"/>
        </w:rPr>
        <w:t xml:space="preserve"> </w:t>
      </w:r>
      <w:r w:rsidR="00A21FC5">
        <w:rPr>
          <w:b/>
          <w:bCs/>
          <w:sz w:val="24"/>
          <w:szCs w:val="24"/>
          <w:lang w:val="bg-BG" w:eastAsia="en-US"/>
        </w:rPr>
        <w:t xml:space="preserve">Междинни плащания: </w:t>
      </w:r>
      <w:r w:rsidRPr="00824759">
        <w:rPr>
          <w:sz w:val="24"/>
          <w:szCs w:val="24"/>
          <w:lang w:val="bg-BG" w:eastAsia="en-US"/>
        </w:rPr>
        <w:t>ВЪЗЛОЖИТЕЛЯТ заплаща ежемесечно на ИЗПЪЛНИТЕЛЯ, в срок до 30 дни, актуваните и действително извършени дейности</w:t>
      </w:r>
      <w:r w:rsidR="00824759" w:rsidRPr="00824759">
        <w:rPr>
          <w:sz w:val="24"/>
          <w:szCs w:val="24"/>
          <w:lang w:val="bg-BG" w:eastAsia="en-US"/>
        </w:rPr>
        <w:t xml:space="preserve"> по Дейност 2</w:t>
      </w:r>
      <w:r w:rsidRPr="00824759">
        <w:rPr>
          <w:sz w:val="24"/>
          <w:szCs w:val="24"/>
          <w:lang w:val="bg-BG" w:eastAsia="en-US"/>
        </w:rPr>
        <w:t>, в съответствие с Линейния график.</w:t>
      </w:r>
      <w:r w:rsidRPr="00824759">
        <w:rPr>
          <w:b/>
          <w:bCs/>
          <w:sz w:val="24"/>
          <w:szCs w:val="24"/>
          <w:lang w:val="bg-BG" w:eastAsia="en-US"/>
        </w:rPr>
        <w:t xml:space="preserve"> </w:t>
      </w:r>
      <w:r w:rsidRPr="00824759">
        <w:rPr>
          <w:sz w:val="24"/>
          <w:szCs w:val="24"/>
          <w:lang w:val="bg-BG" w:eastAsia="en-US"/>
        </w:rPr>
        <w:t xml:space="preserve">Междинните плащания се извършват на база на представени от ИЗПЪЛНИТЕЛЯ и одобрени дейности от лицето осъществяващо строителен надзор, както и фактура, актове и протоколи по Наредба № 3 на Министерството на регионалното развитие и благоустройството /МРРБ/ от 2003 г. за съставяне на актове и протоколи по време на строителството и одобрените от упълномощено лице от страна на ВЪЗЛОЖИТЕЛЯ, изпълняващо инвеститорски контрол - количествено-стойностни сметки за извършените строително-монтажни работи. </w:t>
      </w:r>
      <w:r w:rsidR="00A21FC5" w:rsidRPr="00824759">
        <w:rPr>
          <w:sz w:val="24"/>
          <w:szCs w:val="24"/>
          <w:lang w:val="bg-BG" w:eastAsia="en-US"/>
        </w:rPr>
        <w:t xml:space="preserve">От </w:t>
      </w:r>
      <w:r w:rsidR="00A21FC5">
        <w:rPr>
          <w:sz w:val="24"/>
          <w:szCs w:val="24"/>
          <w:lang w:val="bg-BG" w:eastAsia="en-US"/>
        </w:rPr>
        <w:t>получената цена за всяко междинно</w:t>
      </w:r>
      <w:r w:rsidR="00A21FC5" w:rsidRPr="00824759">
        <w:rPr>
          <w:sz w:val="24"/>
          <w:szCs w:val="24"/>
          <w:lang w:val="bg-BG" w:eastAsia="en-US"/>
        </w:rPr>
        <w:t xml:space="preserve"> </w:t>
      </w:r>
      <w:r w:rsidR="00A21FC5">
        <w:rPr>
          <w:sz w:val="24"/>
          <w:szCs w:val="24"/>
          <w:lang w:val="bg-BG" w:eastAsia="en-US"/>
        </w:rPr>
        <w:t>плащане</w:t>
      </w:r>
      <w:r w:rsidR="00A21FC5" w:rsidRPr="00824759">
        <w:rPr>
          <w:sz w:val="24"/>
          <w:szCs w:val="24"/>
          <w:lang w:val="bg-BG" w:eastAsia="en-US"/>
        </w:rPr>
        <w:t xml:space="preserve"> процентно се приспада</w:t>
      </w:r>
      <w:r w:rsidR="00A21FC5">
        <w:rPr>
          <w:sz w:val="24"/>
          <w:szCs w:val="24"/>
          <w:lang w:val="bg-BG" w:eastAsia="en-US"/>
        </w:rPr>
        <w:t>т 20% з</w:t>
      </w:r>
      <w:r w:rsidR="00A21FC5" w:rsidRPr="00824759">
        <w:rPr>
          <w:sz w:val="24"/>
          <w:szCs w:val="24"/>
          <w:lang w:val="bg-BG" w:eastAsia="en-US"/>
        </w:rPr>
        <w:t xml:space="preserve">а </w:t>
      </w:r>
      <w:r w:rsidR="00A21FC5">
        <w:rPr>
          <w:sz w:val="24"/>
          <w:szCs w:val="24"/>
          <w:lang w:val="bg-BG" w:eastAsia="en-US"/>
        </w:rPr>
        <w:t xml:space="preserve">частично приспадане на </w:t>
      </w:r>
      <w:r w:rsidR="00A21FC5" w:rsidRPr="00824759">
        <w:rPr>
          <w:sz w:val="24"/>
          <w:szCs w:val="24"/>
          <w:lang w:val="bg-BG" w:eastAsia="en-US"/>
        </w:rPr>
        <w:t>авансовото плащане.</w:t>
      </w:r>
      <w:r w:rsidR="00A21FC5">
        <w:rPr>
          <w:sz w:val="24"/>
          <w:szCs w:val="24"/>
          <w:lang w:val="bg-BG" w:eastAsia="en-US"/>
        </w:rPr>
        <w:t xml:space="preserve"> </w:t>
      </w:r>
      <w:r w:rsidRPr="00824759">
        <w:rPr>
          <w:sz w:val="24"/>
          <w:szCs w:val="24"/>
          <w:lang w:val="bg-BG" w:eastAsia="en-US"/>
        </w:rPr>
        <w:t>Срокът за одобряване на представените количествено-стойностни сметки за извършените строително-монтажни работи от страна на ВЪЗЛОЖИТЕЛЯ е 5 работни дни, считано от датата на представянето им на ВЪЗЛОЖИТЕЛЯ</w:t>
      </w:r>
      <w:r w:rsidR="00A21FC5">
        <w:rPr>
          <w:sz w:val="24"/>
          <w:szCs w:val="24"/>
          <w:lang w:val="bg-BG" w:eastAsia="en-US"/>
        </w:rPr>
        <w:t>.</w:t>
      </w:r>
    </w:p>
    <w:p w:rsidR="00E670F3" w:rsidRPr="00824759" w:rsidRDefault="00E670F3" w:rsidP="00391CAC">
      <w:pPr>
        <w:spacing w:before="120"/>
        <w:jc w:val="both"/>
        <w:rPr>
          <w:b/>
          <w:bCs/>
          <w:sz w:val="24"/>
          <w:szCs w:val="24"/>
          <w:lang w:val="bg-BG" w:eastAsia="en-US"/>
        </w:rPr>
      </w:pPr>
      <w:r w:rsidRPr="00824759">
        <w:rPr>
          <w:b/>
          <w:bCs/>
          <w:sz w:val="24"/>
          <w:szCs w:val="24"/>
          <w:lang w:val="bg-BG" w:eastAsia="en-US"/>
        </w:rPr>
        <w:t>12.2.3.</w:t>
      </w:r>
      <w:r w:rsidRPr="00824759">
        <w:rPr>
          <w:sz w:val="24"/>
          <w:szCs w:val="24"/>
          <w:lang w:val="bg-BG" w:eastAsia="en-US"/>
        </w:rPr>
        <w:t xml:space="preserve">  Окончателното плащане от ВЪЗЛОЖИТЕЛЯ към ИЗПЪЛНИТЕЛЯ се извършва, в срок до 30 дни, считано от датата на подписване по надлежния ред  без забележки на Констативен акт за установяване годността за приемане на строежа и представяне от ИЗПЪЛНИТЕЛЯ на ВЪЗЛОЖИТЕЛЯ на одобрените от лицата осъществяващи инвеститорски контрол и строителен надзор регламентирани разходно-оправдателни документи, доказващи изпълнението на всички дейности по договора, както и окончателна фактура (от която следва да са приспаднати всички извършени плащания по реда на т. 12.1. и 12.2.) и доказателствата за извършено плащане към подизпълнителите по договора за инженеринг.</w:t>
      </w:r>
    </w:p>
    <w:p w:rsidR="00C465F6" w:rsidRPr="006E3F6B" w:rsidRDefault="00C465F6" w:rsidP="0024653D">
      <w:pPr>
        <w:jc w:val="both"/>
        <w:rPr>
          <w:b/>
          <w:noProof/>
          <w:sz w:val="24"/>
          <w:szCs w:val="24"/>
          <w:lang w:val="ru-RU"/>
        </w:rPr>
      </w:pPr>
    </w:p>
    <w:p w:rsidR="00C205FD" w:rsidRPr="006C09FA" w:rsidRDefault="00771CB1" w:rsidP="000C54B3">
      <w:pPr>
        <w:spacing w:before="60"/>
        <w:jc w:val="both"/>
        <w:rPr>
          <w:noProof/>
          <w:sz w:val="24"/>
          <w:szCs w:val="24"/>
          <w:lang w:val="en-US"/>
        </w:rPr>
      </w:pPr>
      <w:r w:rsidRPr="006C09FA">
        <w:rPr>
          <w:noProof/>
          <w:sz w:val="24"/>
          <w:szCs w:val="24"/>
          <w:lang w:val="bg-BG"/>
        </w:rPr>
        <w:t>Плащан</w:t>
      </w:r>
      <w:r w:rsidR="00FC4D59" w:rsidRPr="006C09FA">
        <w:rPr>
          <w:noProof/>
          <w:sz w:val="24"/>
          <w:szCs w:val="24"/>
          <w:lang w:val="bg-BG"/>
        </w:rPr>
        <w:t>ията</w:t>
      </w:r>
      <w:r w:rsidRPr="006C09FA">
        <w:rPr>
          <w:noProof/>
          <w:sz w:val="24"/>
          <w:szCs w:val="24"/>
          <w:lang w:val="bg-BG"/>
        </w:rPr>
        <w:t xml:space="preserve"> се извършва</w:t>
      </w:r>
      <w:r w:rsidR="00FC4D59" w:rsidRPr="006C09FA">
        <w:rPr>
          <w:noProof/>
          <w:sz w:val="24"/>
          <w:szCs w:val="24"/>
          <w:lang w:val="bg-BG"/>
        </w:rPr>
        <w:t>т</w:t>
      </w:r>
      <w:r w:rsidRPr="006C09FA">
        <w:rPr>
          <w:noProof/>
          <w:sz w:val="24"/>
          <w:szCs w:val="24"/>
          <w:lang w:val="bg-BG"/>
        </w:rPr>
        <w:t xml:space="preserve"> след представен</w:t>
      </w:r>
      <w:r w:rsidR="00FC4D59" w:rsidRPr="006C09FA">
        <w:rPr>
          <w:noProof/>
          <w:sz w:val="24"/>
          <w:szCs w:val="24"/>
          <w:lang w:val="bg-BG"/>
        </w:rPr>
        <w:t>и</w:t>
      </w:r>
      <w:r w:rsidRPr="006C09FA">
        <w:rPr>
          <w:noProof/>
          <w:sz w:val="24"/>
          <w:szCs w:val="24"/>
          <w:lang w:val="bg-BG"/>
        </w:rPr>
        <w:t xml:space="preserve"> от изпълнителя оригинална данъчна фактура, съдържаща необходимите реквизити, съгласно Закона за счетоводството (ЗС)</w:t>
      </w:r>
      <w:r w:rsidR="00FA3511" w:rsidRPr="006C09FA">
        <w:rPr>
          <w:noProof/>
          <w:sz w:val="24"/>
          <w:szCs w:val="24"/>
          <w:lang w:val="bg-BG"/>
        </w:rPr>
        <w:t xml:space="preserve"> и изискванията, поставени от финансиращия орган </w:t>
      </w:r>
      <w:r w:rsidR="00FA3511" w:rsidRPr="006C09FA">
        <w:rPr>
          <w:noProof/>
          <w:sz w:val="24"/>
          <w:szCs w:val="24"/>
          <w:lang w:val="en-US"/>
        </w:rPr>
        <w:t>(</w:t>
      </w:r>
      <w:r w:rsidR="00FA3511" w:rsidRPr="006C09FA">
        <w:rPr>
          <w:noProof/>
          <w:sz w:val="24"/>
          <w:szCs w:val="24"/>
          <w:lang w:val="bg-BG"/>
        </w:rPr>
        <w:t>Оперативна програма „Околно среда“</w:t>
      </w:r>
      <w:r w:rsidR="00FA3511" w:rsidRPr="006C09FA">
        <w:rPr>
          <w:noProof/>
          <w:sz w:val="24"/>
          <w:szCs w:val="24"/>
          <w:lang w:val="en-US"/>
        </w:rPr>
        <w:t>)</w:t>
      </w:r>
      <w:r w:rsidRPr="006C09FA">
        <w:rPr>
          <w:noProof/>
          <w:sz w:val="24"/>
          <w:szCs w:val="24"/>
          <w:lang w:val="bg-BG"/>
        </w:rPr>
        <w:t>.</w:t>
      </w:r>
    </w:p>
    <w:p w:rsidR="0051684B" w:rsidRDefault="0051684B" w:rsidP="006423B1">
      <w:pPr>
        <w:spacing w:before="60"/>
        <w:jc w:val="both"/>
        <w:rPr>
          <w:noProof/>
          <w:sz w:val="24"/>
          <w:szCs w:val="24"/>
          <w:lang w:val="bg-BG"/>
        </w:rPr>
      </w:pPr>
    </w:p>
    <w:p w:rsidR="006B55ED" w:rsidRDefault="00075935" w:rsidP="0049247B">
      <w:pPr>
        <w:jc w:val="both"/>
        <w:rPr>
          <w:b/>
          <w:sz w:val="24"/>
          <w:szCs w:val="24"/>
          <w:lang w:val="bg-BG"/>
        </w:rPr>
      </w:pPr>
      <w:r>
        <w:rPr>
          <w:b/>
          <w:sz w:val="24"/>
          <w:szCs w:val="24"/>
          <w:lang w:val="bg-BG"/>
        </w:rPr>
        <w:t>1</w:t>
      </w:r>
      <w:r w:rsidR="00EB0FA1">
        <w:rPr>
          <w:b/>
          <w:sz w:val="24"/>
          <w:szCs w:val="24"/>
          <w:lang w:val="bg-BG"/>
        </w:rPr>
        <w:t>3</w:t>
      </w:r>
      <w:r w:rsidR="00CF772C">
        <w:rPr>
          <w:b/>
          <w:sz w:val="24"/>
          <w:szCs w:val="24"/>
          <w:lang w:val="bg-BG"/>
        </w:rPr>
        <w:t xml:space="preserve">. </w:t>
      </w:r>
      <w:r w:rsidR="006B55ED">
        <w:rPr>
          <w:b/>
          <w:sz w:val="24"/>
          <w:szCs w:val="24"/>
          <w:lang w:val="bg-BG"/>
        </w:rPr>
        <w:t>Срок на валидност на офертите</w:t>
      </w:r>
    </w:p>
    <w:p w:rsidR="00FD5B0A" w:rsidRDefault="006B55ED" w:rsidP="00075935">
      <w:pPr>
        <w:spacing w:before="60"/>
        <w:jc w:val="both"/>
        <w:rPr>
          <w:sz w:val="24"/>
          <w:szCs w:val="24"/>
          <w:lang w:val="bg-BG"/>
        </w:rPr>
      </w:pPr>
      <w:r w:rsidRPr="0076612C">
        <w:rPr>
          <w:sz w:val="24"/>
          <w:szCs w:val="24"/>
          <w:lang w:val="bg-BG"/>
        </w:rPr>
        <w:t>Ср</w:t>
      </w:r>
      <w:r w:rsidR="001426C6">
        <w:rPr>
          <w:sz w:val="24"/>
          <w:szCs w:val="24"/>
          <w:lang w:val="bg-BG"/>
        </w:rPr>
        <w:t>окъ</w:t>
      </w:r>
      <w:r w:rsidR="000E3E82">
        <w:rPr>
          <w:sz w:val="24"/>
          <w:szCs w:val="24"/>
          <w:lang w:val="bg-BG"/>
        </w:rPr>
        <w:t xml:space="preserve">т на валидност на офертите </w:t>
      </w:r>
      <w:r w:rsidR="000E3E82" w:rsidRPr="0090547F">
        <w:rPr>
          <w:b/>
          <w:sz w:val="24"/>
          <w:szCs w:val="24"/>
          <w:lang w:val="bg-BG"/>
        </w:rPr>
        <w:t>е 6</w:t>
      </w:r>
      <w:r w:rsidR="00075935" w:rsidRPr="0090547F">
        <w:rPr>
          <w:b/>
          <w:sz w:val="24"/>
          <w:szCs w:val="24"/>
          <w:lang w:val="bg-BG"/>
        </w:rPr>
        <w:t xml:space="preserve"> (шест)</w:t>
      </w:r>
      <w:r w:rsidR="000E3E82" w:rsidRPr="0090547F">
        <w:rPr>
          <w:b/>
          <w:sz w:val="24"/>
          <w:szCs w:val="24"/>
          <w:lang w:val="bg-BG"/>
        </w:rPr>
        <w:t xml:space="preserve"> месеца</w:t>
      </w:r>
      <w:r w:rsidRPr="0076612C">
        <w:rPr>
          <w:sz w:val="24"/>
          <w:szCs w:val="24"/>
          <w:lang w:val="bg-BG"/>
        </w:rPr>
        <w:t xml:space="preserve">, считано от крайния срок за получаване на офертите. </w:t>
      </w:r>
    </w:p>
    <w:p w:rsidR="007910F5" w:rsidRPr="007910F5" w:rsidRDefault="007910F5" w:rsidP="007910F5">
      <w:pPr>
        <w:spacing w:before="60"/>
        <w:jc w:val="both"/>
        <w:rPr>
          <w:sz w:val="24"/>
          <w:szCs w:val="24"/>
          <w:lang w:val="bg-BG"/>
        </w:rPr>
      </w:pPr>
      <w:r w:rsidRPr="007910F5">
        <w:rPr>
          <w:sz w:val="24"/>
          <w:szCs w:val="24"/>
          <w:lang w:val="bg-BG"/>
        </w:rPr>
        <w:t xml:space="preserve">Срок на валидност на офертата е времето, през което участниците са обвързани с условията на представените от тях оферти. </w:t>
      </w:r>
    </w:p>
    <w:p w:rsidR="007910F5" w:rsidRPr="007910F5" w:rsidRDefault="007910F5" w:rsidP="007910F5">
      <w:pPr>
        <w:spacing w:before="60"/>
        <w:jc w:val="both"/>
        <w:rPr>
          <w:sz w:val="24"/>
          <w:szCs w:val="24"/>
          <w:lang w:val="bg-BG"/>
        </w:rPr>
      </w:pPr>
      <w:r w:rsidRPr="007910F5">
        <w:rPr>
          <w:sz w:val="24"/>
          <w:szCs w:val="24"/>
          <w:lang w:val="bg-BG"/>
        </w:rPr>
        <w:t>Възложителят си запазва правото да изиска от допуснатите участници да удължат срока на валидност на офертите си до момента на сключване на договора за обществена поръчка.</w:t>
      </w:r>
    </w:p>
    <w:p w:rsidR="006B55ED" w:rsidRDefault="006B55ED" w:rsidP="00075935">
      <w:pPr>
        <w:spacing w:before="60"/>
        <w:jc w:val="both"/>
        <w:rPr>
          <w:b/>
          <w:noProof/>
          <w:sz w:val="24"/>
          <w:szCs w:val="24"/>
          <w:lang w:val="ru-RU"/>
        </w:rPr>
      </w:pPr>
      <w:r w:rsidRPr="00075935">
        <w:rPr>
          <w:b/>
          <w:sz w:val="24"/>
          <w:szCs w:val="24"/>
          <w:lang w:val="ru-RU"/>
        </w:rPr>
        <w:t>Участник</w:t>
      </w:r>
      <w:r w:rsidR="0024653D">
        <w:rPr>
          <w:b/>
          <w:sz w:val="24"/>
          <w:szCs w:val="24"/>
          <w:lang w:val="ru-RU"/>
        </w:rPr>
        <w:t>,</w:t>
      </w:r>
      <w:r w:rsidRPr="00075935">
        <w:rPr>
          <w:b/>
          <w:noProof/>
          <w:sz w:val="24"/>
          <w:szCs w:val="24"/>
          <w:lang w:val="ru-RU"/>
        </w:rPr>
        <w:t xml:space="preserve"> предложил по-кратък срок на валидност на офертата си</w:t>
      </w:r>
      <w:r w:rsidR="0024653D">
        <w:rPr>
          <w:b/>
          <w:noProof/>
          <w:sz w:val="24"/>
          <w:szCs w:val="24"/>
          <w:lang w:val="ru-RU"/>
        </w:rPr>
        <w:t>,</w:t>
      </w:r>
      <w:r w:rsidRPr="00075935">
        <w:rPr>
          <w:b/>
          <w:noProof/>
          <w:sz w:val="24"/>
          <w:szCs w:val="24"/>
          <w:lang w:val="ru-RU"/>
        </w:rPr>
        <w:t xml:space="preserve"> ще бъде отстранен от </w:t>
      </w:r>
      <w:r w:rsidR="000F29F8" w:rsidRPr="00075935">
        <w:rPr>
          <w:b/>
          <w:noProof/>
          <w:sz w:val="24"/>
          <w:szCs w:val="24"/>
          <w:lang w:val="ru-RU"/>
        </w:rPr>
        <w:t xml:space="preserve">участие в </w:t>
      </w:r>
      <w:r w:rsidRPr="00075935">
        <w:rPr>
          <w:b/>
          <w:noProof/>
          <w:sz w:val="24"/>
          <w:szCs w:val="24"/>
          <w:lang w:val="ru-RU"/>
        </w:rPr>
        <w:t>процедурата.</w:t>
      </w:r>
    </w:p>
    <w:p w:rsidR="009826D1" w:rsidRPr="0024653D" w:rsidRDefault="009826D1" w:rsidP="0024653D">
      <w:pPr>
        <w:jc w:val="both"/>
        <w:rPr>
          <w:sz w:val="24"/>
          <w:szCs w:val="24"/>
          <w:lang w:val="bg-BG"/>
        </w:rPr>
      </w:pPr>
    </w:p>
    <w:p w:rsidR="0076612C" w:rsidRPr="00F75604" w:rsidRDefault="00075935" w:rsidP="0049247B">
      <w:pPr>
        <w:jc w:val="both"/>
        <w:rPr>
          <w:b/>
          <w:sz w:val="24"/>
          <w:szCs w:val="24"/>
          <w:lang w:val="bg-BG"/>
        </w:rPr>
      </w:pPr>
      <w:r w:rsidRPr="00B27332">
        <w:rPr>
          <w:b/>
          <w:sz w:val="24"/>
          <w:szCs w:val="24"/>
          <w:lang w:val="bg-BG"/>
        </w:rPr>
        <w:t>1</w:t>
      </w:r>
      <w:r w:rsidR="00EB0FA1">
        <w:rPr>
          <w:b/>
          <w:sz w:val="24"/>
          <w:szCs w:val="24"/>
          <w:lang w:val="bg-BG"/>
        </w:rPr>
        <w:t>4</w:t>
      </w:r>
      <w:r w:rsidR="001426C6" w:rsidRPr="00B27332">
        <w:rPr>
          <w:b/>
          <w:sz w:val="24"/>
          <w:szCs w:val="24"/>
          <w:lang w:val="bg-BG"/>
        </w:rPr>
        <w:t xml:space="preserve">. </w:t>
      </w:r>
      <w:r w:rsidR="00F75604" w:rsidRPr="00B27332">
        <w:rPr>
          <w:b/>
          <w:sz w:val="24"/>
          <w:szCs w:val="24"/>
          <w:lang w:val="bg-BG"/>
        </w:rPr>
        <w:t>Предоставяне на документацията за обществената поръчка</w:t>
      </w:r>
    </w:p>
    <w:p w:rsidR="000906EE" w:rsidRDefault="0076612C" w:rsidP="002A5FEE">
      <w:pPr>
        <w:spacing w:before="60"/>
        <w:jc w:val="both"/>
        <w:rPr>
          <w:sz w:val="24"/>
          <w:szCs w:val="24"/>
          <w:lang w:val="en-US"/>
        </w:rPr>
      </w:pPr>
      <w:r w:rsidRPr="00322CDF">
        <w:rPr>
          <w:sz w:val="24"/>
          <w:szCs w:val="24"/>
        </w:rPr>
        <w:t>Възлож</w:t>
      </w:r>
      <w:r w:rsidRPr="009826D1">
        <w:rPr>
          <w:sz w:val="24"/>
          <w:szCs w:val="24"/>
        </w:rPr>
        <w:t>ителят</w:t>
      </w:r>
      <w:r w:rsidRPr="00322CDF">
        <w:rPr>
          <w:sz w:val="24"/>
          <w:szCs w:val="24"/>
        </w:rPr>
        <w:t xml:space="preserve"> осигурява пъл</w:t>
      </w:r>
      <w:r w:rsidR="00F75604">
        <w:rPr>
          <w:sz w:val="24"/>
          <w:szCs w:val="24"/>
        </w:rPr>
        <w:t xml:space="preserve">ен, неограничен и пряк достъп </w:t>
      </w:r>
      <w:r w:rsidR="00F75604">
        <w:rPr>
          <w:sz w:val="24"/>
          <w:szCs w:val="24"/>
          <w:lang w:val="bg-BG"/>
        </w:rPr>
        <w:t>до</w:t>
      </w:r>
      <w:r w:rsidRPr="00322CDF">
        <w:rPr>
          <w:sz w:val="24"/>
          <w:szCs w:val="24"/>
        </w:rPr>
        <w:t xml:space="preserve"> докумен</w:t>
      </w:r>
      <w:r w:rsidR="00F75604">
        <w:rPr>
          <w:sz w:val="24"/>
          <w:szCs w:val="24"/>
        </w:rPr>
        <w:t xml:space="preserve">тацията по </w:t>
      </w:r>
      <w:r w:rsidR="00F75604" w:rsidRPr="00ED5B37">
        <w:rPr>
          <w:sz w:val="24"/>
          <w:szCs w:val="24"/>
        </w:rPr>
        <w:t>настоящата процедура</w:t>
      </w:r>
      <w:r w:rsidR="009E222F" w:rsidRPr="00ED5B37">
        <w:rPr>
          <w:sz w:val="24"/>
          <w:szCs w:val="24"/>
        </w:rPr>
        <w:t xml:space="preserve"> в профила</w:t>
      </w:r>
      <w:r w:rsidR="009E222F" w:rsidRPr="00ED5B37">
        <w:rPr>
          <w:sz w:val="24"/>
          <w:szCs w:val="24"/>
          <w:lang w:val="bg-BG"/>
        </w:rPr>
        <w:t xml:space="preserve"> </w:t>
      </w:r>
      <w:r w:rsidRPr="00ED5B37">
        <w:rPr>
          <w:sz w:val="24"/>
          <w:szCs w:val="24"/>
        </w:rPr>
        <w:t>на купувача на</w:t>
      </w:r>
      <w:r w:rsidR="00F75604" w:rsidRPr="00ED5B37">
        <w:rPr>
          <w:sz w:val="24"/>
          <w:szCs w:val="24"/>
          <w:lang w:val="bg-BG"/>
        </w:rPr>
        <w:t xml:space="preserve"> електронен адрес:</w:t>
      </w:r>
      <w:r w:rsidR="00257B09" w:rsidRPr="00ED5B37">
        <w:rPr>
          <w:sz w:val="24"/>
          <w:szCs w:val="24"/>
          <w:lang w:val="bg-BG"/>
        </w:rPr>
        <w:t xml:space="preserve"> </w:t>
      </w:r>
    </w:p>
    <w:p w:rsidR="000906EE" w:rsidRDefault="006A5477" w:rsidP="002A5FEE">
      <w:pPr>
        <w:spacing w:before="60"/>
        <w:jc w:val="both"/>
        <w:rPr>
          <w:sz w:val="24"/>
          <w:szCs w:val="24"/>
          <w:lang w:val="en-US"/>
        </w:rPr>
      </w:pPr>
      <w:hyperlink r:id="rId9" w:history="1">
        <w:r w:rsidR="000906EE" w:rsidRPr="00A015C1">
          <w:rPr>
            <w:rStyle w:val="Hyperlink"/>
            <w:sz w:val="24"/>
            <w:szCs w:val="24"/>
            <w:lang w:val="en-US"/>
          </w:rPr>
          <w:t>https://www.moew.government.bg/bg/profil-na-kupuvacha/318/</w:t>
        </w:r>
      </w:hyperlink>
    </w:p>
    <w:p w:rsidR="00C46755" w:rsidRDefault="00C46755" w:rsidP="00C46755">
      <w:pPr>
        <w:keepNext/>
        <w:jc w:val="both"/>
        <w:outlineLvl w:val="1"/>
        <w:rPr>
          <w:b/>
          <w:sz w:val="24"/>
          <w:szCs w:val="24"/>
          <w:lang w:val="bg-BG"/>
        </w:rPr>
      </w:pPr>
      <w:r>
        <w:rPr>
          <w:b/>
          <w:sz w:val="24"/>
          <w:szCs w:val="24"/>
          <w:lang w:val="bg-BG"/>
        </w:rPr>
        <w:lastRenderedPageBreak/>
        <w:t>15. Запознаване с обекта на поръчката</w:t>
      </w:r>
    </w:p>
    <w:p w:rsidR="00C46755" w:rsidRPr="00CE5180" w:rsidRDefault="00C46755" w:rsidP="00C46755">
      <w:pPr>
        <w:jc w:val="both"/>
        <w:rPr>
          <w:sz w:val="24"/>
          <w:szCs w:val="24"/>
          <w:lang w:val="bg-BG"/>
        </w:rPr>
      </w:pPr>
      <w:r w:rsidRPr="00E651B0">
        <w:rPr>
          <w:sz w:val="24"/>
          <w:szCs w:val="24"/>
        </w:rPr>
        <w:t>Всеки участник трябва да</w:t>
      </w:r>
      <w:r>
        <w:rPr>
          <w:sz w:val="24"/>
          <w:szCs w:val="24"/>
        </w:rPr>
        <w:t xml:space="preserve"> е посетил </w:t>
      </w:r>
      <w:r>
        <w:rPr>
          <w:sz w:val="24"/>
          <w:szCs w:val="24"/>
          <w:lang w:val="bg-BG"/>
        </w:rPr>
        <w:t xml:space="preserve">мястото </w:t>
      </w:r>
      <w:r w:rsidR="00F67A1B">
        <w:rPr>
          <w:sz w:val="24"/>
          <w:szCs w:val="24"/>
          <w:lang w:val="bg-BG"/>
        </w:rPr>
        <w:t xml:space="preserve">за изпълнение на Дейност 2 </w:t>
      </w:r>
      <w:r>
        <w:rPr>
          <w:sz w:val="24"/>
          <w:szCs w:val="24"/>
          <w:lang w:val="bg-BG"/>
        </w:rPr>
        <w:t>по т. 7</w:t>
      </w:r>
      <w:r w:rsidRPr="00E651B0">
        <w:rPr>
          <w:sz w:val="24"/>
          <w:szCs w:val="24"/>
        </w:rPr>
        <w:t xml:space="preserve">, за да се запознае с </w:t>
      </w:r>
      <w:r>
        <w:rPr>
          <w:sz w:val="24"/>
          <w:szCs w:val="24"/>
          <w:lang w:val="bg-BG"/>
        </w:rPr>
        <w:t xml:space="preserve">конкретните </w:t>
      </w:r>
      <w:r>
        <w:rPr>
          <w:sz w:val="24"/>
          <w:szCs w:val="24"/>
        </w:rPr>
        <w:t>условия</w:t>
      </w:r>
      <w:r w:rsidRPr="00E651B0">
        <w:rPr>
          <w:sz w:val="24"/>
          <w:szCs w:val="24"/>
        </w:rPr>
        <w:t xml:space="preserve"> и да оцени на своя отговорност, за своя сметка и риск всички необходими фактори за подготовката на неговата оферта и подписването на договора. </w:t>
      </w:r>
      <w:proofErr w:type="gramStart"/>
      <w:r w:rsidRPr="00E651B0">
        <w:rPr>
          <w:sz w:val="24"/>
          <w:szCs w:val="24"/>
        </w:rPr>
        <w:t>Всеки участник задължително представя в офертата си декларация, че е посетил строителната площадка и се е запознал</w:t>
      </w:r>
      <w:r>
        <w:rPr>
          <w:sz w:val="24"/>
          <w:szCs w:val="24"/>
          <w:lang w:val="bg-BG"/>
        </w:rPr>
        <w:t xml:space="preserve"> на място</w:t>
      </w:r>
      <w:r w:rsidRPr="00E651B0">
        <w:rPr>
          <w:sz w:val="24"/>
          <w:szCs w:val="24"/>
        </w:rPr>
        <w:t xml:space="preserve"> с условията за строителство</w:t>
      </w:r>
      <w:r>
        <w:rPr>
          <w:sz w:val="24"/>
          <w:szCs w:val="24"/>
          <w:lang w:val="bg-BG"/>
        </w:rPr>
        <w:t>то.</w:t>
      </w:r>
      <w:proofErr w:type="gramEnd"/>
    </w:p>
    <w:p w:rsidR="002A5FEE" w:rsidRPr="002A5FEE" w:rsidRDefault="002A5FEE" w:rsidP="002A5FEE">
      <w:pPr>
        <w:spacing w:before="60"/>
        <w:jc w:val="both"/>
        <w:rPr>
          <w:sz w:val="24"/>
          <w:szCs w:val="24"/>
        </w:rPr>
      </w:pPr>
    </w:p>
    <w:p w:rsidR="00F75604" w:rsidRDefault="00937C72" w:rsidP="00024169">
      <w:pPr>
        <w:pStyle w:val="Heading1"/>
        <w:ind w:left="0" w:firstLine="0"/>
      </w:pPr>
      <w:bookmarkStart w:id="6" w:name="_Toc511807859"/>
      <w:r w:rsidRPr="002A6885">
        <w:t>ІІ. УСЛОВИЯ ЗА УЧАСТИЕ</w:t>
      </w:r>
      <w:bookmarkEnd w:id="6"/>
    </w:p>
    <w:p w:rsidR="0076612C" w:rsidRPr="00D531D5" w:rsidRDefault="00D531D5" w:rsidP="009E222F">
      <w:pPr>
        <w:spacing w:before="60"/>
        <w:jc w:val="both"/>
        <w:rPr>
          <w:b/>
          <w:sz w:val="24"/>
          <w:szCs w:val="24"/>
        </w:rPr>
      </w:pPr>
      <w:r>
        <w:rPr>
          <w:b/>
          <w:sz w:val="24"/>
          <w:szCs w:val="24"/>
          <w:lang w:val="bg-BG"/>
        </w:rPr>
        <w:t>1.</w:t>
      </w:r>
      <w:r w:rsidR="00B461D0">
        <w:rPr>
          <w:b/>
          <w:sz w:val="24"/>
          <w:szCs w:val="24"/>
          <w:lang w:val="bg-BG"/>
        </w:rPr>
        <w:t xml:space="preserve"> </w:t>
      </w:r>
      <w:proofErr w:type="gramStart"/>
      <w:r w:rsidR="0076612C" w:rsidRPr="00322CDF">
        <w:rPr>
          <w:sz w:val="24"/>
          <w:szCs w:val="24"/>
        </w:rPr>
        <w:t>В обявената процедура може да участва всяко физическо или юридическо лице, както и техни обединения, което отговаря на изискванията на З</w:t>
      </w:r>
      <w:r>
        <w:rPr>
          <w:sz w:val="24"/>
          <w:szCs w:val="24"/>
        </w:rPr>
        <w:t xml:space="preserve">ОП, ППЗОП и на изискванията на </w:t>
      </w:r>
      <w:r w:rsidR="00045301">
        <w:rPr>
          <w:sz w:val="24"/>
          <w:szCs w:val="24"/>
          <w:lang w:val="bg-BG"/>
        </w:rPr>
        <w:t>В</w:t>
      </w:r>
      <w:r w:rsidR="0076612C" w:rsidRPr="00322CDF">
        <w:rPr>
          <w:sz w:val="24"/>
          <w:szCs w:val="24"/>
        </w:rPr>
        <w:t>ъзложителя, посо</w:t>
      </w:r>
      <w:r>
        <w:rPr>
          <w:sz w:val="24"/>
          <w:szCs w:val="24"/>
        </w:rPr>
        <w:t xml:space="preserve">чени в документацията за </w:t>
      </w:r>
      <w:r>
        <w:rPr>
          <w:sz w:val="24"/>
          <w:szCs w:val="24"/>
          <w:lang w:val="bg-BG"/>
        </w:rPr>
        <w:t>обществената поръчка</w:t>
      </w:r>
      <w:r w:rsidR="0076612C" w:rsidRPr="00322CDF">
        <w:rPr>
          <w:sz w:val="24"/>
          <w:szCs w:val="24"/>
        </w:rPr>
        <w:t>.</w:t>
      </w:r>
      <w:proofErr w:type="gramEnd"/>
      <w:r w:rsidR="0076612C" w:rsidRPr="00322CDF">
        <w:rPr>
          <w:sz w:val="24"/>
          <w:szCs w:val="24"/>
        </w:rPr>
        <w:t xml:space="preserve"> </w:t>
      </w:r>
      <w:proofErr w:type="gramStart"/>
      <w:r w:rsidR="0076612C" w:rsidRPr="00322CDF">
        <w:rPr>
          <w:sz w:val="24"/>
          <w:szCs w:val="24"/>
        </w:rPr>
        <w:t>Възложителят не поставя изискване за създаване на юридическо лице за изпълнение на поръчката.</w:t>
      </w:r>
      <w:proofErr w:type="gramEnd"/>
      <w:r w:rsidR="0076612C" w:rsidRPr="00322CDF">
        <w:rPr>
          <w:sz w:val="24"/>
          <w:szCs w:val="24"/>
        </w:rPr>
        <w:t xml:space="preserve"> </w:t>
      </w:r>
    </w:p>
    <w:p w:rsidR="0076612C" w:rsidRPr="00322CDF" w:rsidRDefault="003077DF" w:rsidP="009E222F">
      <w:pPr>
        <w:spacing w:before="60"/>
        <w:jc w:val="both"/>
        <w:rPr>
          <w:sz w:val="24"/>
          <w:szCs w:val="24"/>
        </w:rPr>
      </w:pPr>
      <w:r>
        <w:rPr>
          <w:b/>
          <w:sz w:val="24"/>
          <w:szCs w:val="24"/>
          <w:lang w:val="bg-BG"/>
        </w:rPr>
        <w:t>2</w:t>
      </w:r>
      <w:r w:rsidR="00990721">
        <w:rPr>
          <w:b/>
          <w:sz w:val="24"/>
          <w:szCs w:val="24"/>
          <w:lang w:val="bg-BG"/>
        </w:rPr>
        <w:t>.</w:t>
      </w:r>
      <w:r w:rsidR="00D531D5">
        <w:rPr>
          <w:b/>
          <w:sz w:val="24"/>
          <w:szCs w:val="24"/>
          <w:lang w:val="bg-BG"/>
        </w:rPr>
        <w:t xml:space="preserve"> </w:t>
      </w:r>
      <w:r w:rsidR="00FE0B5F">
        <w:rPr>
          <w:sz w:val="24"/>
          <w:szCs w:val="24"/>
        </w:rPr>
        <w:t>На основание чл.54, ал.</w:t>
      </w:r>
      <w:r w:rsidR="0076612C" w:rsidRPr="00322CDF">
        <w:rPr>
          <w:sz w:val="24"/>
          <w:szCs w:val="24"/>
        </w:rPr>
        <w:t xml:space="preserve">1 от ЗОП </w:t>
      </w:r>
      <w:r w:rsidR="004944D4">
        <w:rPr>
          <w:sz w:val="24"/>
          <w:szCs w:val="24"/>
          <w:lang w:val="bg-BG"/>
        </w:rPr>
        <w:t>в</w:t>
      </w:r>
      <w:r w:rsidR="0076612C" w:rsidRPr="00322CDF">
        <w:rPr>
          <w:sz w:val="24"/>
          <w:szCs w:val="24"/>
        </w:rPr>
        <w:t xml:space="preserve">ъзложителят отстранява от участие в обществената поръчка участник, за когото е налице, някое от следните обстоятелства: </w:t>
      </w:r>
    </w:p>
    <w:p w:rsidR="0076612C" w:rsidRPr="00322CDF" w:rsidRDefault="003077DF" w:rsidP="009E222F">
      <w:pPr>
        <w:spacing w:before="60"/>
        <w:jc w:val="both"/>
        <w:rPr>
          <w:sz w:val="24"/>
          <w:szCs w:val="24"/>
          <w:lang w:val="en-US"/>
        </w:rPr>
      </w:pPr>
      <w:r>
        <w:rPr>
          <w:b/>
          <w:sz w:val="24"/>
          <w:szCs w:val="24"/>
          <w:lang w:val="bg-BG"/>
        </w:rPr>
        <w:t>2</w:t>
      </w:r>
      <w:r w:rsidR="00990721" w:rsidRPr="00990721">
        <w:rPr>
          <w:b/>
          <w:sz w:val="24"/>
          <w:szCs w:val="24"/>
          <w:lang w:val="bg-BG"/>
        </w:rPr>
        <w:t>.1.</w:t>
      </w:r>
      <w:r w:rsidR="00990721">
        <w:rPr>
          <w:sz w:val="24"/>
          <w:szCs w:val="24"/>
          <w:lang w:val="bg-BG"/>
        </w:rPr>
        <w:t xml:space="preserve"> </w:t>
      </w:r>
      <w:r w:rsidR="0076612C" w:rsidRPr="00322CDF">
        <w:rPr>
          <w:sz w:val="24"/>
          <w:szCs w:val="24"/>
        </w:rPr>
        <w:t>Някое от лицата, които го представляват, членовете на управителни органи, надзорни органи, както и лицата, упражняващи контрол при вземането на решения при тези органи е осъден с влязла в сила присъда, освен ако е реабилитиран, за</w:t>
      </w:r>
      <w:r w:rsidR="0076612C" w:rsidRPr="00322CDF">
        <w:rPr>
          <w:sz w:val="24"/>
          <w:szCs w:val="24"/>
          <w:lang w:val="en-US"/>
        </w:rPr>
        <w:t>:</w:t>
      </w:r>
    </w:p>
    <w:p w:rsidR="0076612C" w:rsidRPr="00322CDF" w:rsidRDefault="003077DF" w:rsidP="009E222F">
      <w:pPr>
        <w:spacing w:before="60"/>
        <w:jc w:val="both"/>
        <w:rPr>
          <w:rFonts w:eastAsia="Calibri"/>
          <w:sz w:val="24"/>
          <w:szCs w:val="24"/>
          <w:lang w:eastAsia="en-US"/>
        </w:rPr>
      </w:pPr>
      <w:r>
        <w:rPr>
          <w:rFonts w:eastAsia="Calibri"/>
          <w:b/>
          <w:sz w:val="24"/>
          <w:szCs w:val="24"/>
          <w:lang w:val="bg-BG" w:eastAsia="en-US"/>
        </w:rPr>
        <w:t>2</w:t>
      </w:r>
      <w:r w:rsidR="00990721" w:rsidRPr="00990721">
        <w:rPr>
          <w:rFonts w:eastAsia="Calibri"/>
          <w:b/>
          <w:sz w:val="24"/>
          <w:szCs w:val="24"/>
          <w:lang w:val="bg-BG" w:eastAsia="en-US"/>
        </w:rPr>
        <w:t>.1.1.</w:t>
      </w:r>
      <w:r w:rsidR="00990721">
        <w:rPr>
          <w:rFonts w:eastAsia="Calibri"/>
          <w:sz w:val="24"/>
          <w:szCs w:val="24"/>
          <w:lang w:val="bg-BG" w:eastAsia="en-US"/>
        </w:rPr>
        <w:t xml:space="preserve"> </w:t>
      </w:r>
      <w:proofErr w:type="gramStart"/>
      <w:r w:rsidR="00FE0B5F">
        <w:rPr>
          <w:rFonts w:eastAsia="Calibri"/>
          <w:sz w:val="24"/>
          <w:szCs w:val="24"/>
          <w:lang w:eastAsia="en-US"/>
        </w:rPr>
        <w:t>престъпление</w:t>
      </w:r>
      <w:proofErr w:type="gramEnd"/>
      <w:r w:rsidR="00FE0B5F">
        <w:rPr>
          <w:rFonts w:eastAsia="Calibri"/>
          <w:sz w:val="24"/>
          <w:szCs w:val="24"/>
          <w:lang w:eastAsia="en-US"/>
        </w:rPr>
        <w:t xml:space="preserve"> по чл.</w:t>
      </w:r>
      <w:r w:rsidR="0076612C" w:rsidRPr="00322CDF">
        <w:rPr>
          <w:rFonts w:eastAsia="Calibri"/>
          <w:sz w:val="24"/>
          <w:szCs w:val="24"/>
          <w:lang w:eastAsia="en-US"/>
        </w:rPr>
        <w:t>108а от Наказателния кодекс – тероризъм;</w:t>
      </w:r>
    </w:p>
    <w:p w:rsidR="0076612C" w:rsidRPr="00322CDF" w:rsidRDefault="003077DF" w:rsidP="009E222F">
      <w:pPr>
        <w:spacing w:before="60"/>
        <w:jc w:val="both"/>
        <w:rPr>
          <w:rFonts w:eastAsia="Calibri"/>
          <w:sz w:val="24"/>
          <w:szCs w:val="24"/>
          <w:lang w:eastAsia="en-US"/>
        </w:rPr>
      </w:pPr>
      <w:r>
        <w:rPr>
          <w:rFonts w:eastAsia="Calibri"/>
          <w:b/>
          <w:sz w:val="24"/>
          <w:szCs w:val="24"/>
          <w:lang w:val="bg-BG" w:eastAsia="en-US"/>
        </w:rPr>
        <w:t>2</w:t>
      </w:r>
      <w:r w:rsidR="00990721" w:rsidRPr="00990721">
        <w:rPr>
          <w:rFonts w:eastAsia="Calibri"/>
          <w:b/>
          <w:sz w:val="24"/>
          <w:szCs w:val="24"/>
          <w:lang w:val="bg-BG" w:eastAsia="en-US"/>
        </w:rPr>
        <w:t>.1.2.</w:t>
      </w:r>
      <w:r w:rsidR="00990721">
        <w:rPr>
          <w:rFonts w:eastAsia="Calibri"/>
          <w:sz w:val="24"/>
          <w:szCs w:val="24"/>
          <w:lang w:val="bg-BG" w:eastAsia="en-US"/>
        </w:rPr>
        <w:t xml:space="preserve"> </w:t>
      </w:r>
      <w:proofErr w:type="gramStart"/>
      <w:r w:rsidR="0076612C" w:rsidRPr="00322CDF">
        <w:rPr>
          <w:rFonts w:eastAsia="Calibri"/>
          <w:sz w:val="24"/>
          <w:szCs w:val="24"/>
          <w:lang w:eastAsia="en-US"/>
        </w:rPr>
        <w:t>престъпление</w:t>
      </w:r>
      <w:proofErr w:type="gramEnd"/>
      <w:r w:rsidR="00FE0B5F">
        <w:rPr>
          <w:rFonts w:eastAsia="Calibri"/>
          <w:sz w:val="24"/>
          <w:szCs w:val="24"/>
          <w:lang w:eastAsia="en-US"/>
        </w:rPr>
        <w:t xml:space="preserve"> по чл. 159а–</w:t>
      </w:r>
      <w:r w:rsidR="0076612C" w:rsidRPr="00322CDF">
        <w:rPr>
          <w:rFonts w:eastAsia="Calibri"/>
          <w:sz w:val="24"/>
          <w:szCs w:val="24"/>
          <w:lang w:eastAsia="en-US"/>
        </w:rPr>
        <w:t>159г от Наказателния кодекс – трафик на хора;</w:t>
      </w:r>
    </w:p>
    <w:p w:rsidR="0076612C" w:rsidRPr="00322CDF" w:rsidRDefault="003077DF" w:rsidP="009E222F">
      <w:pPr>
        <w:spacing w:before="60"/>
        <w:jc w:val="both"/>
        <w:rPr>
          <w:rFonts w:eastAsia="Calibri"/>
          <w:sz w:val="24"/>
          <w:szCs w:val="24"/>
          <w:lang w:eastAsia="en-US"/>
        </w:rPr>
      </w:pPr>
      <w:r>
        <w:rPr>
          <w:rFonts w:eastAsia="Calibri"/>
          <w:b/>
          <w:sz w:val="24"/>
          <w:szCs w:val="24"/>
          <w:lang w:val="bg-BG" w:eastAsia="en-US"/>
        </w:rPr>
        <w:t>2</w:t>
      </w:r>
      <w:r w:rsidR="00990721" w:rsidRPr="00990721">
        <w:rPr>
          <w:rFonts w:eastAsia="Calibri"/>
          <w:b/>
          <w:sz w:val="24"/>
          <w:szCs w:val="24"/>
          <w:lang w:val="bg-BG" w:eastAsia="en-US"/>
        </w:rPr>
        <w:t>.1.3.</w:t>
      </w:r>
      <w:r w:rsidR="00990721">
        <w:rPr>
          <w:rFonts w:eastAsia="Calibri"/>
          <w:sz w:val="24"/>
          <w:szCs w:val="24"/>
          <w:lang w:val="bg-BG" w:eastAsia="en-US"/>
        </w:rPr>
        <w:t xml:space="preserve"> </w:t>
      </w:r>
      <w:proofErr w:type="gramStart"/>
      <w:r w:rsidR="0076612C" w:rsidRPr="00322CDF">
        <w:rPr>
          <w:rFonts w:eastAsia="Calibri"/>
          <w:sz w:val="24"/>
          <w:szCs w:val="24"/>
          <w:lang w:eastAsia="en-US"/>
        </w:rPr>
        <w:t>престъпления</w:t>
      </w:r>
      <w:proofErr w:type="gramEnd"/>
      <w:r w:rsidR="0076612C" w:rsidRPr="00322CDF">
        <w:rPr>
          <w:rFonts w:eastAsia="Calibri"/>
          <w:sz w:val="24"/>
          <w:szCs w:val="24"/>
          <w:lang w:eastAsia="en-US"/>
        </w:rPr>
        <w:t xml:space="preserve"> против трудо</w:t>
      </w:r>
      <w:r w:rsidR="00FE0B5F">
        <w:rPr>
          <w:rFonts w:eastAsia="Calibri"/>
          <w:sz w:val="24"/>
          <w:szCs w:val="24"/>
          <w:lang w:eastAsia="en-US"/>
        </w:rPr>
        <w:t>вите права на гражданите по чл.</w:t>
      </w:r>
      <w:r w:rsidR="0076612C" w:rsidRPr="00322CDF">
        <w:rPr>
          <w:rFonts w:eastAsia="Calibri"/>
          <w:sz w:val="24"/>
          <w:szCs w:val="24"/>
          <w:lang w:eastAsia="en-US"/>
        </w:rPr>
        <w:t>172 от Наказателния кодекс;</w:t>
      </w:r>
    </w:p>
    <w:p w:rsidR="0076612C" w:rsidRPr="00322CDF" w:rsidRDefault="003077DF" w:rsidP="009E222F">
      <w:pPr>
        <w:spacing w:before="60"/>
        <w:jc w:val="both"/>
        <w:rPr>
          <w:rFonts w:eastAsia="Calibri"/>
          <w:sz w:val="24"/>
          <w:szCs w:val="24"/>
          <w:lang w:eastAsia="en-US"/>
        </w:rPr>
      </w:pPr>
      <w:r>
        <w:rPr>
          <w:rFonts w:eastAsia="Calibri"/>
          <w:b/>
          <w:sz w:val="24"/>
          <w:szCs w:val="24"/>
          <w:lang w:val="bg-BG" w:eastAsia="en-US"/>
        </w:rPr>
        <w:t>2</w:t>
      </w:r>
      <w:r w:rsidR="00990721" w:rsidRPr="00990721">
        <w:rPr>
          <w:rFonts w:eastAsia="Calibri"/>
          <w:b/>
          <w:sz w:val="24"/>
          <w:szCs w:val="24"/>
          <w:lang w:val="bg-BG" w:eastAsia="en-US"/>
        </w:rPr>
        <w:t>.1.4.</w:t>
      </w:r>
      <w:r w:rsidR="00990721">
        <w:rPr>
          <w:rFonts w:eastAsia="Calibri"/>
          <w:sz w:val="24"/>
          <w:szCs w:val="24"/>
          <w:lang w:val="bg-BG" w:eastAsia="en-US"/>
        </w:rPr>
        <w:t xml:space="preserve"> </w:t>
      </w:r>
      <w:proofErr w:type="gramStart"/>
      <w:r w:rsidR="00FE0B5F">
        <w:rPr>
          <w:rFonts w:eastAsia="Calibri"/>
          <w:sz w:val="24"/>
          <w:szCs w:val="24"/>
          <w:lang w:eastAsia="en-US"/>
        </w:rPr>
        <w:t>престъпления</w:t>
      </w:r>
      <w:proofErr w:type="gramEnd"/>
      <w:r w:rsidR="00FE0B5F">
        <w:rPr>
          <w:rFonts w:eastAsia="Calibri"/>
          <w:sz w:val="24"/>
          <w:szCs w:val="24"/>
          <w:lang w:eastAsia="en-US"/>
        </w:rPr>
        <w:t xml:space="preserve"> по чл.</w:t>
      </w:r>
      <w:r w:rsidR="0076612C" w:rsidRPr="00322CDF">
        <w:rPr>
          <w:rFonts w:eastAsia="Calibri"/>
          <w:sz w:val="24"/>
          <w:szCs w:val="24"/>
          <w:lang w:eastAsia="en-US"/>
        </w:rPr>
        <w:t>192а от Наказателния кодекс;</w:t>
      </w:r>
    </w:p>
    <w:p w:rsidR="0076612C" w:rsidRPr="00322CDF" w:rsidRDefault="003077DF" w:rsidP="009E222F">
      <w:pPr>
        <w:spacing w:before="60"/>
        <w:jc w:val="both"/>
        <w:rPr>
          <w:rFonts w:eastAsia="Calibri"/>
          <w:sz w:val="24"/>
          <w:szCs w:val="24"/>
          <w:lang w:eastAsia="en-US"/>
        </w:rPr>
      </w:pPr>
      <w:r>
        <w:rPr>
          <w:rFonts w:eastAsia="Calibri"/>
          <w:b/>
          <w:sz w:val="24"/>
          <w:szCs w:val="24"/>
          <w:lang w:val="bg-BG" w:eastAsia="en-US"/>
        </w:rPr>
        <w:t>2</w:t>
      </w:r>
      <w:r w:rsidR="00990721" w:rsidRPr="00990721">
        <w:rPr>
          <w:rFonts w:eastAsia="Calibri"/>
          <w:b/>
          <w:sz w:val="24"/>
          <w:szCs w:val="24"/>
          <w:lang w:val="bg-BG" w:eastAsia="en-US"/>
        </w:rPr>
        <w:t>.1.5.</w:t>
      </w:r>
      <w:r w:rsidR="00990721">
        <w:rPr>
          <w:rFonts w:eastAsia="Calibri"/>
          <w:sz w:val="24"/>
          <w:szCs w:val="24"/>
          <w:lang w:val="bg-BG" w:eastAsia="en-US"/>
        </w:rPr>
        <w:t xml:space="preserve"> </w:t>
      </w:r>
      <w:proofErr w:type="gramStart"/>
      <w:r w:rsidR="0076612C" w:rsidRPr="00322CDF">
        <w:rPr>
          <w:rFonts w:eastAsia="Calibri"/>
          <w:sz w:val="24"/>
          <w:szCs w:val="24"/>
          <w:lang w:eastAsia="en-US"/>
        </w:rPr>
        <w:t>престъпление</w:t>
      </w:r>
      <w:proofErr w:type="gramEnd"/>
      <w:r w:rsidR="0076612C" w:rsidRPr="00322CDF">
        <w:rPr>
          <w:rFonts w:eastAsia="Calibri"/>
          <w:sz w:val="24"/>
          <w:szCs w:val="24"/>
          <w:lang w:eastAsia="en-US"/>
        </w:rPr>
        <w:t xml:space="preserve"> против собствеността по чл.</w:t>
      </w:r>
      <w:r w:rsidR="00FE0B5F">
        <w:rPr>
          <w:rFonts w:eastAsia="Calibri"/>
          <w:sz w:val="24"/>
          <w:szCs w:val="24"/>
          <w:lang w:eastAsia="en-US"/>
        </w:rPr>
        <w:t>194–</w:t>
      </w:r>
      <w:r w:rsidR="0076612C" w:rsidRPr="00322CDF">
        <w:rPr>
          <w:rFonts w:eastAsia="Calibri"/>
          <w:sz w:val="24"/>
          <w:szCs w:val="24"/>
          <w:lang w:eastAsia="en-US"/>
        </w:rPr>
        <w:t>217 от Наказателния кодекс;</w:t>
      </w:r>
    </w:p>
    <w:p w:rsidR="0076612C" w:rsidRPr="00322CDF" w:rsidRDefault="003077DF" w:rsidP="009E222F">
      <w:pPr>
        <w:spacing w:before="60"/>
        <w:jc w:val="both"/>
        <w:rPr>
          <w:rFonts w:eastAsia="Calibri"/>
          <w:sz w:val="24"/>
          <w:szCs w:val="24"/>
          <w:lang w:eastAsia="en-US"/>
        </w:rPr>
      </w:pPr>
      <w:r>
        <w:rPr>
          <w:rFonts w:eastAsia="Calibri"/>
          <w:b/>
          <w:sz w:val="24"/>
          <w:szCs w:val="24"/>
          <w:lang w:val="bg-BG" w:eastAsia="en-US"/>
        </w:rPr>
        <w:t>2</w:t>
      </w:r>
      <w:r w:rsidR="00990721" w:rsidRPr="00990721">
        <w:rPr>
          <w:rFonts w:eastAsia="Calibri"/>
          <w:b/>
          <w:sz w:val="24"/>
          <w:szCs w:val="24"/>
          <w:lang w:val="bg-BG" w:eastAsia="en-US"/>
        </w:rPr>
        <w:t>.1.6.</w:t>
      </w:r>
      <w:r w:rsidR="00990721">
        <w:rPr>
          <w:rFonts w:eastAsia="Calibri"/>
          <w:sz w:val="24"/>
          <w:szCs w:val="24"/>
          <w:lang w:val="bg-BG" w:eastAsia="en-US"/>
        </w:rPr>
        <w:t xml:space="preserve"> </w:t>
      </w:r>
      <w:proofErr w:type="gramStart"/>
      <w:r w:rsidR="0076612C" w:rsidRPr="00322CDF">
        <w:rPr>
          <w:rFonts w:eastAsia="Calibri"/>
          <w:sz w:val="24"/>
          <w:szCs w:val="24"/>
          <w:lang w:eastAsia="en-US"/>
        </w:rPr>
        <w:t>престъпление</w:t>
      </w:r>
      <w:proofErr w:type="gramEnd"/>
      <w:r w:rsidR="0076612C" w:rsidRPr="00322CDF">
        <w:rPr>
          <w:rFonts w:eastAsia="Calibri"/>
          <w:sz w:val="24"/>
          <w:szCs w:val="24"/>
          <w:lang w:eastAsia="en-US"/>
        </w:rPr>
        <w:t xml:space="preserve"> п</w:t>
      </w:r>
      <w:r w:rsidR="00FE0B5F">
        <w:rPr>
          <w:rFonts w:eastAsia="Calibri"/>
          <w:sz w:val="24"/>
          <w:szCs w:val="24"/>
          <w:lang w:eastAsia="en-US"/>
        </w:rPr>
        <w:t>ротив стопанството по чл.219–</w:t>
      </w:r>
      <w:r w:rsidR="0076612C" w:rsidRPr="00322CDF">
        <w:rPr>
          <w:rFonts w:eastAsia="Calibri"/>
          <w:sz w:val="24"/>
          <w:szCs w:val="24"/>
          <w:lang w:eastAsia="en-US"/>
        </w:rPr>
        <w:t>252 от Наказателния кодекс;</w:t>
      </w:r>
    </w:p>
    <w:p w:rsidR="0076612C" w:rsidRPr="00322CDF" w:rsidRDefault="003077DF" w:rsidP="009E222F">
      <w:pPr>
        <w:spacing w:before="60"/>
        <w:jc w:val="both"/>
        <w:rPr>
          <w:rFonts w:eastAsia="Calibri"/>
          <w:sz w:val="24"/>
          <w:szCs w:val="24"/>
          <w:lang w:eastAsia="en-US"/>
        </w:rPr>
      </w:pPr>
      <w:r>
        <w:rPr>
          <w:rFonts w:eastAsia="Calibri"/>
          <w:b/>
          <w:sz w:val="24"/>
          <w:szCs w:val="24"/>
          <w:lang w:val="bg-BG" w:eastAsia="en-US"/>
        </w:rPr>
        <w:t>2</w:t>
      </w:r>
      <w:r w:rsidR="00990721" w:rsidRPr="00990721">
        <w:rPr>
          <w:rFonts w:eastAsia="Calibri"/>
          <w:b/>
          <w:sz w:val="24"/>
          <w:szCs w:val="24"/>
          <w:lang w:val="bg-BG" w:eastAsia="en-US"/>
        </w:rPr>
        <w:t>.1.7.</w:t>
      </w:r>
      <w:r w:rsidR="00990721">
        <w:rPr>
          <w:rFonts w:eastAsia="Calibri"/>
          <w:sz w:val="24"/>
          <w:szCs w:val="24"/>
          <w:lang w:val="bg-BG" w:eastAsia="en-US"/>
        </w:rPr>
        <w:t xml:space="preserve"> </w:t>
      </w:r>
      <w:proofErr w:type="gramStart"/>
      <w:r w:rsidR="0076612C" w:rsidRPr="00322CDF">
        <w:rPr>
          <w:rFonts w:eastAsia="Calibri"/>
          <w:sz w:val="24"/>
          <w:szCs w:val="24"/>
          <w:lang w:eastAsia="en-US"/>
        </w:rPr>
        <w:t>престъпление</w:t>
      </w:r>
      <w:proofErr w:type="gramEnd"/>
      <w:r w:rsidR="0076612C" w:rsidRPr="00322CDF">
        <w:rPr>
          <w:rFonts w:eastAsia="Calibri"/>
          <w:sz w:val="24"/>
          <w:szCs w:val="24"/>
          <w:lang w:eastAsia="en-US"/>
        </w:rPr>
        <w:t xml:space="preserve"> против финансовата, данъчната или осигурителната система, включ</w:t>
      </w:r>
      <w:r w:rsidR="00FE0B5F">
        <w:rPr>
          <w:rFonts w:eastAsia="Calibri"/>
          <w:sz w:val="24"/>
          <w:szCs w:val="24"/>
          <w:lang w:eastAsia="en-US"/>
        </w:rPr>
        <w:t>ително изпиране на пари, по чл.253–</w:t>
      </w:r>
      <w:r w:rsidR="0076612C" w:rsidRPr="00322CDF">
        <w:rPr>
          <w:rFonts w:eastAsia="Calibri"/>
          <w:sz w:val="24"/>
          <w:szCs w:val="24"/>
          <w:lang w:eastAsia="en-US"/>
        </w:rPr>
        <w:t>260 от Наказателния кодекс;</w:t>
      </w:r>
    </w:p>
    <w:p w:rsidR="0076612C" w:rsidRPr="00322CDF" w:rsidRDefault="003077DF" w:rsidP="009E222F">
      <w:pPr>
        <w:spacing w:before="60"/>
        <w:jc w:val="both"/>
        <w:rPr>
          <w:rFonts w:eastAsia="Calibri"/>
          <w:sz w:val="24"/>
          <w:szCs w:val="24"/>
          <w:lang w:eastAsia="en-US"/>
        </w:rPr>
      </w:pPr>
      <w:r>
        <w:rPr>
          <w:rFonts w:eastAsia="Calibri"/>
          <w:b/>
          <w:sz w:val="24"/>
          <w:szCs w:val="24"/>
          <w:lang w:val="bg-BG" w:eastAsia="en-US"/>
        </w:rPr>
        <w:t>2</w:t>
      </w:r>
      <w:r w:rsidR="00990721" w:rsidRPr="00990721">
        <w:rPr>
          <w:rFonts w:eastAsia="Calibri"/>
          <w:b/>
          <w:sz w:val="24"/>
          <w:szCs w:val="24"/>
          <w:lang w:val="bg-BG" w:eastAsia="en-US"/>
        </w:rPr>
        <w:t>.1.8.</w:t>
      </w:r>
      <w:r w:rsidR="00990721">
        <w:rPr>
          <w:rFonts w:eastAsia="Calibri"/>
          <w:sz w:val="24"/>
          <w:szCs w:val="24"/>
          <w:lang w:val="bg-BG" w:eastAsia="en-US"/>
        </w:rPr>
        <w:t xml:space="preserve"> </w:t>
      </w:r>
      <w:proofErr w:type="gramStart"/>
      <w:r w:rsidR="00FE0B5F">
        <w:rPr>
          <w:rFonts w:eastAsia="Calibri"/>
          <w:sz w:val="24"/>
          <w:szCs w:val="24"/>
          <w:lang w:eastAsia="en-US"/>
        </w:rPr>
        <w:t>подкуп</w:t>
      </w:r>
      <w:proofErr w:type="gramEnd"/>
      <w:r w:rsidR="00FE0B5F">
        <w:rPr>
          <w:rFonts w:eastAsia="Calibri"/>
          <w:sz w:val="24"/>
          <w:szCs w:val="24"/>
          <w:lang w:eastAsia="en-US"/>
        </w:rPr>
        <w:t xml:space="preserve"> по чл.301–</w:t>
      </w:r>
      <w:r w:rsidR="0076612C" w:rsidRPr="00322CDF">
        <w:rPr>
          <w:rFonts w:eastAsia="Calibri"/>
          <w:sz w:val="24"/>
          <w:szCs w:val="24"/>
          <w:lang w:eastAsia="en-US"/>
        </w:rPr>
        <w:t>307 от Наказателния кодекс;</w:t>
      </w:r>
    </w:p>
    <w:p w:rsidR="0076612C" w:rsidRPr="00322CDF" w:rsidRDefault="003077DF" w:rsidP="009E222F">
      <w:pPr>
        <w:spacing w:before="60"/>
        <w:jc w:val="both"/>
        <w:rPr>
          <w:rFonts w:eastAsia="Calibri"/>
          <w:sz w:val="24"/>
          <w:szCs w:val="24"/>
          <w:lang w:eastAsia="en-US"/>
        </w:rPr>
      </w:pPr>
      <w:r>
        <w:rPr>
          <w:rFonts w:eastAsia="Calibri"/>
          <w:b/>
          <w:sz w:val="24"/>
          <w:szCs w:val="24"/>
          <w:lang w:val="bg-BG" w:eastAsia="en-US"/>
        </w:rPr>
        <w:t>2</w:t>
      </w:r>
      <w:r w:rsidR="00990721" w:rsidRPr="00990721">
        <w:rPr>
          <w:rFonts w:eastAsia="Calibri"/>
          <w:b/>
          <w:sz w:val="24"/>
          <w:szCs w:val="24"/>
          <w:lang w:val="bg-BG" w:eastAsia="en-US"/>
        </w:rPr>
        <w:t>.1.9.</w:t>
      </w:r>
      <w:r w:rsidR="00990721">
        <w:rPr>
          <w:rFonts w:eastAsia="Calibri"/>
          <w:sz w:val="24"/>
          <w:szCs w:val="24"/>
          <w:lang w:val="bg-BG" w:eastAsia="en-US"/>
        </w:rPr>
        <w:t xml:space="preserve"> </w:t>
      </w:r>
      <w:proofErr w:type="gramStart"/>
      <w:r w:rsidR="0076612C" w:rsidRPr="00322CDF">
        <w:rPr>
          <w:rFonts w:eastAsia="Calibri"/>
          <w:sz w:val="24"/>
          <w:szCs w:val="24"/>
          <w:lang w:eastAsia="en-US"/>
        </w:rPr>
        <w:t>участие</w:t>
      </w:r>
      <w:proofErr w:type="gramEnd"/>
      <w:r w:rsidR="0076612C" w:rsidRPr="00322CDF">
        <w:rPr>
          <w:rFonts w:eastAsia="Calibri"/>
          <w:sz w:val="24"/>
          <w:szCs w:val="24"/>
          <w:lang w:eastAsia="en-US"/>
        </w:rPr>
        <w:t xml:space="preserve"> в орга</w:t>
      </w:r>
      <w:r w:rsidR="00FE0B5F">
        <w:rPr>
          <w:rFonts w:eastAsia="Calibri"/>
          <w:sz w:val="24"/>
          <w:szCs w:val="24"/>
          <w:lang w:eastAsia="en-US"/>
        </w:rPr>
        <w:t>низирана престъпна група по чл.</w:t>
      </w:r>
      <w:r w:rsidR="0076612C" w:rsidRPr="00322CDF">
        <w:rPr>
          <w:rFonts w:eastAsia="Calibri"/>
          <w:sz w:val="24"/>
          <w:szCs w:val="24"/>
          <w:lang w:eastAsia="en-US"/>
        </w:rPr>
        <w:t xml:space="preserve">321 и </w:t>
      </w:r>
      <w:r w:rsidR="00FE0B5F">
        <w:rPr>
          <w:rFonts w:eastAsia="Calibri"/>
          <w:sz w:val="24"/>
          <w:szCs w:val="24"/>
          <w:lang w:val="bg-BG" w:eastAsia="en-US"/>
        </w:rPr>
        <w:t>чл.</w:t>
      </w:r>
      <w:r w:rsidR="0076612C" w:rsidRPr="00322CDF">
        <w:rPr>
          <w:rFonts w:eastAsia="Calibri"/>
          <w:sz w:val="24"/>
          <w:szCs w:val="24"/>
          <w:lang w:eastAsia="en-US"/>
        </w:rPr>
        <w:t>321а от Наказателния кодекс;</w:t>
      </w:r>
    </w:p>
    <w:p w:rsidR="0076612C" w:rsidRPr="00F47C54" w:rsidRDefault="003077DF" w:rsidP="009E222F">
      <w:pPr>
        <w:spacing w:before="60"/>
        <w:jc w:val="both"/>
        <w:rPr>
          <w:rFonts w:eastAsia="Calibri"/>
          <w:sz w:val="24"/>
          <w:szCs w:val="24"/>
          <w:lang w:val="bg-BG" w:eastAsia="en-US"/>
        </w:rPr>
      </w:pPr>
      <w:r>
        <w:rPr>
          <w:rFonts w:eastAsia="Calibri"/>
          <w:b/>
          <w:sz w:val="24"/>
          <w:szCs w:val="24"/>
          <w:lang w:val="bg-BG" w:eastAsia="en-US"/>
        </w:rPr>
        <w:t>2</w:t>
      </w:r>
      <w:r w:rsidR="00990721" w:rsidRPr="00990721">
        <w:rPr>
          <w:rFonts w:eastAsia="Calibri"/>
          <w:b/>
          <w:sz w:val="24"/>
          <w:szCs w:val="24"/>
          <w:lang w:val="bg-BG" w:eastAsia="en-US"/>
        </w:rPr>
        <w:t>.1.10.</w:t>
      </w:r>
      <w:r w:rsidR="00990721">
        <w:rPr>
          <w:rFonts w:eastAsia="Calibri"/>
          <w:sz w:val="24"/>
          <w:szCs w:val="24"/>
          <w:lang w:val="bg-BG" w:eastAsia="en-US"/>
        </w:rPr>
        <w:t xml:space="preserve"> </w:t>
      </w:r>
      <w:proofErr w:type="gramStart"/>
      <w:r w:rsidR="0076612C" w:rsidRPr="00322CDF">
        <w:rPr>
          <w:rFonts w:eastAsia="Calibri"/>
          <w:sz w:val="24"/>
          <w:szCs w:val="24"/>
          <w:lang w:eastAsia="en-US"/>
        </w:rPr>
        <w:t>престъпления</w:t>
      </w:r>
      <w:proofErr w:type="gramEnd"/>
      <w:r w:rsidR="0076612C" w:rsidRPr="00322CDF">
        <w:rPr>
          <w:rFonts w:eastAsia="Calibri"/>
          <w:sz w:val="24"/>
          <w:szCs w:val="24"/>
          <w:lang w:eastAsia="en-US"/>
        </w:rPr>
        <w:t xml:space="preserve"> п</w:t>
      </w:r>
      <w:r w:rsidR="00FE0B5F">
        <w:rPr>
          <w:rFonts w:eastAsia="Calibri"/>
          <w:sz w:val="24"/>
          <w:szCs w:val="24"/>
          <w:lang w:eastAsia="en-US"/>
        </w:rPr>
        <w:t xml:space="preserve">ротив околната среда по чл. </w:t>
      </w:r>
      <w:proofErr w:type="gramStart"/>
      <w:r w:rsidR="00FE0B5F">
        <w:rPr>
          <w:rFonts w:eastAsia="Calibri"/>
          <w:sz w:val="24"/>
          <w:szCs w:val="24"/>
          <w:lang w:eastAsia="en-US"/>
        </w:rPr>
        <w:t>352–</w:t>
      </w:r>
      <w:r w:rsidR="0076612C" w:rsidRPr="00322CDF">
        <w:rPr>
          <w:rFonts w:eastAsia="Calibri"/>
          <w:sz w:val="24"/>
          <w:szCs w:val="24"/>
          <w:lang w:eastAsia="en-US"/>
        </w:rPr>
        <w:t>353е от Наказателния кодекс</w:t>
      </w:r>
      <w:r w:rsidR="00F47C54">
        <w:rPr>
          <w:rFonts w:eastAsia="Calibri"/>
          <w:sz w:val="24"/>
          <w:szCs w:val="24"/>
          <w:lang w:val="bg-BG" w:eastAsia="en-US"/>
        </w:rPr>
        <w:t>.</w:t>
      </w:r>
      <w:proofErr w:type="gramEnd"/>
    </w:p>
    <w:p w:rsidR="0076612C" w:rsidRPr="00D531D5" w:rsidRDefault="003077DF" w:rsidP="009E222F">
      <w:pPr>
        <w:spacing w:before="60"/>
        <w:jc w:val="both"/>
        <w:rPr>
          <w:sz w:val="24"/>
          <w:szCs w:val="24"/>
          <w:lang w:val="bg-BG"/>
        </w:rPr>
      </w:pPr>
      <w:r>
        <w:rPr>
          <w:b/>
          <w:sz w:val="24"/>
          <w:szCs w:val="24"/>
          <w:lang w:val="bg-BG"/>
        </w:rPr>
        <w:t>2</w:t>
      </w:r>
      <w:r w:rsidR="00990721" w:rsidRPr="00990721">
        <w:rPr>
          <w:b/>
          <w:sz w:val="24"/>
          <w:szCs w:val="24"/>
          <w:lang w:val="bg-BG"/>
        </w:rPr>
        <w:t>.2.</w:t>
      </w:r>
      <w:r w:rsidR="00990721">
        <w:rPr>
          <w:sz w:val="24"/>
          <w:szCs w:val="24"/>
          <w:lang w:val="bg-BG"/>
        </w:rPr>
        <w:t xml:space="preserve"> </w:t>
      </w:r>
      <w:r w:rsidR="0076612C" w:rsidRPr="00322CDF">
        <w:rPr>
          <w:sz w:val="24"/>
          <w:szCs w:val="24"/>
        </w:rPr>
        <w:t>Някое от лицата, които го представляват, членовете на управителни органи, надзорни органи, както и лицата упражняващи контрол при вземането на решения при тези органи е осъден</w:t>
      </w:r>
      <w:r w:rsidR="00F47C54">
        <w:rPr>
          <w:sz w:val="24"/>
          <w:szCs w:val="24"/>
          <w:lang w:val="bg-BG"/>
        </w:rPr>
        <w:t>о</w:t>
      </w:r>
      <w:r w:rsidR="0076612C" w:rsidRPr="00322CDF">
        <w:rPr>
          <w:sz w:val="24"/>
          <w:szCs w:val="24"/>
        </w:rPr>
        <w:t xml:space="preserve"> с влязла в сила присъда, освен ако е реабилитиран</w:t>
      </w:r>
      <w:r w:rsidR="00F47C54">
        <w:rPr>
          <w:sz w:val="24"/>
          <w:szCs w:val="24"/>
          <w:lang w:val="bg-BG"/>
        </w:rPr>
        <w:t>о</w:t>
      </w:r>
      <w:r w:rsidR="0076612C" w:rsidRPr="00322CDF">
        <w:rPr>
          <w:sz w:val="24"/>
          <w:szCs w:val="24"/>
        </w:rPr>
        <w:t>, за престъпл</w:t>
      </w:r>
      <w:r w:rsidR="00990721">
        <w:rPr>
          <w:sz w:val="24"/>
          <w:szCs w:val="24"/>
        </w:rPr>
        <w:t>ение, аналогично на тези по т.</w:t>
      </w:r>
      <w:r>
        <w:rPr>
          <w:sz w:val="24"/>
          <w:szCs w:val="24"/>
          <w:lang w:val="bg-BG"/>
        </w:rPr>
        <w:t xml:space="preserve"> 2</w:t>
      </w:r>
      <w:r w:rsidR="00990721">
        <w:rPr>
          <w:sz w:val="24"/>
          <w:szCs w:val="24"/>
          <w:lang w:val="bg-BG"/>
        </w:rPr>
        <w:t>.</w:t>
      </w:r>
      <w:r w:rsidR="00F47C54">
        <w:rPr>
          <w:sz w:val="24"/>
          <w:szCs w:val="24"/>
          <w:lang w:val="bg-BG"/>
        </w:rPr>
        <w:t>1</w:t>
      </w:r>
      <w:r w:rsidR="0076612C" w:rsidRPr="00322CDF">
        <w:rPr>
          <w:sz w:val="24"/>
          <w:szCs w:val="24"/>
        </w:rPr>
        <w:t xml:space="preserve">, в друга държава членка или трета страна; </w:t>
      </w:r>
    </w:p>
    <w:p w:rsidR="0076612C" w:rsidRPr="00322CDF" w:rsidRDefault="003077DF" w:rsidP="009E222F">
      <w:pPr>
        <w:spacing w:before="60"/>
        <w:jc w:val="both"/>
        <w:rPr>
          <w:rFonts w:eastAsia="Calibri"/>
          <w:sz w:val="24"/>
          <w:szCs w:val="24"/>
          <w:lang w:eastAsia="en-US"/>
        </w:rPr>
      </w:pPr>
      <w:r>
        <w:rPr>
          <w:b/>
          <w:sz w:val="24"/>
          <w:szCs w:val="24"/>
          <w:lang w:val="bg-BG"/>
        </w:rPr>
        <w:t>2</w:t>
      </w:r>
      <w:r w:rsidR="00990721">
        <w:rPr>
          <w:b/>
          <w:sz w:val="24"/>
          <w:szCs w:val="24"/>
          <w:lang w:val="bg-BG"/>
        </w:rPr>
        <w:t>.</w:t>
      </w:r>
      <w:r w:rsidR="0076612C" w:rsidRPr="00D531D5">
        <w:rPr>
          <w:b/>
          <w:sz w:val="24"/>
          <w:szCs w:val="24"/>
        </w:rPr>
        <w:t>3.</w:t>
      </w:r>
      <w:r w:rsidR="0076612C" w:rsidRPr="00322CDF">
        <w:rPr>
          <w:sz w:val="24"/>
          <w:szCs w:val="24"/>
        </w:rPr>
        <w:t xml:space="preserve"> </w:t>
      </w:r>
      <w:proofErr w:type="gramStart"/>
      <w:r w:rsidR="0076612C" w:rsidRPr="00322CDF">
        <w:rPr>
          <w:sz w:val="24"/>
          <w:szCs w:val="24"/>
        </w:rPr>
        <w:t xml:space="preserve">Има задължения за данъци и задължителни осигурителни вноски по смисъла на </w:t>
      </w:r>
      <w:r w:rsidR="0076612C" w:rsidRPr="00EC450C">
        <w:rPr>
          <w:sz w:val="24"/>
          <w:szCs w:val="24"/>
        </w:rPr>
        <w:t>чл.</w:t>
      </w:r>
      <w:proofErr w:type="gramEnd"/>
      <w:r w:rsidR="0076612C" w:rsidRPr="00EC450C">
        <w:rPr>
          <w:sz w:val="24"/>
          <w:szCs w:val="24"/>
        </w:rPr>
        <w:t xml:space="preserve"> </w:t>
      </w:r>
      <w:proofErr w:type="gramStart"/>
      <w:r w:rsidR="0076612C" w:rsidRPr="00EC450C">
        <w:rPr>
          <w:sz w:val="24"/>
          <w:szCs w:val="24"/>
        </w:rPr>
        <w:t>162, ал.</w:t>
      </w:r>
      <w:proofErr w:type="gramEnd"/>
      <w:r w:rsidR="0076612C" w:rsidRPr="00EC450C">
        <w:rPr>
          <w:sz w:val="24"/>
          <w:szCs w:val="24"/>
        </w:rPr>
        <w:t xml:space="preserve"> 2, т. 1 от Данъчно-осигурителния процесуален кодекс</w:t>
      </w:r>
      <w:r w:rsidR="0076612C" w:rsidRPr="00322CDF">
        <w:rPr>
          <w:sz w:val="24"/>
          <w:szCs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0088170A">
        <w:rPr>
          <w:sz w:val="24"/>
          <w:szCs w:val="24"/>
        </w:rPr>
        <w:t>, освен ако</w:t>
      </w:r>
      <w:r w:rsidR="0076612C" w:rsidRPr="00322CDF">
        <w:rPr>
          <w:rFonts w:eastAsia="Calibri"/>
          <w:sz w:val="24"/>
          <w:szCs w:val="24"/>
          <w:lang w:eastAsia="en-US"/>
        </w:rPr>
        <w:t xml:space="preserve"> размерът на неплатените дължими данъци или социалноосигурителни вноски е не повече от 1 на сто от сумата на годишния общ оборот</w:t>
      </w:r>
      <w:r w:rsidR="0088170A">
        <w:rPr>
          <w:rFonts w:eastAsia="Calibri"/>
          <w:sz w:val="24"/>
          <w:szCs w:val="24"/>
          <w:lang w:val="bg-BG" w:eastAsia="en-US"/>
        </w:rPr>
        <w:t xml:space="preserve"> на участника</w:t>
      </w:r>
      <w:r w:rsidR="0076612C" w:rsidRPr="00322CDF">
        <w:rPr>
          <w:rFonts w:eastAsia="Calibri"/>
          <w:sz w:val="24"/>
          <w:szCs w:val="24"/>
          <w:lang w:eastAsia="en-US"/>
        </w:rPr>
        <w:t xml:space="preserve"> за последната приключена финансова година</w:t>
      </w:r>
      <w:r w:rsidR="0076612C" w:rsidRPr="00322CDF">
        <w:rPr>
          <w:sz w:val="24"/>
          <w:szCs w:val="24"/>
        </w:rPr>
        <w:t xml:space="preserve">; </w:t>
      </w:r>
    </w:p>
    <w:p w:rsidR="0076612C" w:rsidRDefault="003077DF" w:rsidP="009E222F">
      <w:pPr>
        <w:spacing w:before="60"/>
        <w:jc w:val="both"/>
        <w:rPr>
          <w:sz w:val="24"/>
          <w:szCs w:val="24"/>
          <w:lang w:val="bg-BG"/>
        </w:rPr>
      </w:pPr>
      <w:r>
        <w:rPr>
          <w:b/>
          <w:sz w:val="24"/>
          <w:szCs w:val="24"/>
          <w:lang w:val="bg-BG"/>
        </w:rPr>
        <w:t>2</w:t>
      </w:r>
      <w:r w:rsidR="00990721">
        <w:rPr>
          <w:b/>
          <w:sz w:val="24"/>
          <w:szCs w:val="24"/>
          <w:lang w:val="bg-BG"/>
        </w:rPr>
        <w:t>.</w:t>
      </w:r>
      <w:r w:rsidR="0076612C" w:rsidRPr="007A2D98">
        <w:rPr>
          <w:b/>
          <w:sz w:val="24"/>
          <w:szCs w:val="24"/>
        </w:rPr>
        <w:t>4.</w:t>
      </w:r>
      <w:r w:rsidR="0076612C" w:rsidRPr="00322CDF">
        <w:rPr>
          <w:sz w:val="24"/>
          <w:szCs w:val="24"/>
        </w:rPr>
        <w:t xml:space="preserve">  </w:t>
      </w:r>
      <w:proofErr w:type="gramStart"/>
      <w:r w:rsidR="0076612C" w:rsidRPr="00322CDF">
        <w:rPr>
          <w:sz w:val="24"/>
          <w:szCs w:val="24"/>
        </w:rPr>
        <w:t>Налице е неравнопоставеност в случаите по чл.</w:t>
      </w:r>
      <w:proofErr w:type="gramEnd"/>
      <w:r w:rsidR="0076612C" w:rsidRPr="00322CDF">
        <w:rPr>
          <w:sz w:val="24"/>
          <w:szCs w:val="24"/>
        </w:rPr>
        <w:t xml:space="preserve"> </w:t>
      </w:r>
      <w:proofErr w:type="gramStart"/>
      <w:r w:rsidR="0076612C" w:rsidRPr="00322CDF">
        <w:rPr>
          <w:sz w:val="24"/>
          <w:szCs w:val="24"/>
        </w:rPr>
        <w:t>44, ал.</w:t>
      </w:r>
      <w:proofErr w:type="gramEnd"/>
      <w:r w:rsidR="0076612C" w:rsidRPr="00322CDF">
        <w:rPr>
          <w:sz w:val="24"/>
          <w:szCs w:val="24"/>
        </w:rPr>
        <w:t xml:space="preserve"> 5 от ЗОП</w:t>
      </w:r>
      <w:r w:rsidR="007A2D98">
        <w:rPr>
          <w:sz w:val="24"/>
          <w:szCs w:val="24"/>
          <w:lang w:val="bg-BG"/>
        </w:rPr>
        <w:t>;</w:t>
      </w:r>
    </w:p>
    <w:p w:rsidR="0076612C" w:rsidRPr="00322CDF" w:rsidRDefault="003077DF" w:rsidP="009E222F">
      <w:pPr>
        <w:spacing w:before="60"/>
        <w:jc w:val="both"/>
        <w:rPr>
          <w:sz w:val="24"/>
          <w:szCs w:val="24"/>
          <w:lang w:val="en-US"/>
        </w:rPr>
      </w:pPr>
      <w:r>
        <w:rPr>
          <w:b/>
          <w:sz w:val="24"/>
          <w:szCs w:val="24"/>
          <w:lang w:val="bg-BG"/>
        </w:rPr>
        <w:t>2</w:t>
      </w:r>
      <w:r w:rsidR="00990721" w:rsidRPr="00990721">
        <w:rPr>
          <w:b/>
          <w:sz w:val="24"/>
          <w:szCs w:val="24"/>
          <w:lang w:val="bg-BG"/>
        </w:rPr>
        <w:t>.</w:t>
      </w:r>
      <w:r w:rsidR="0076612C" w:rsidRPr="00990721">
        <w:rPr>
          <w:b/>
          <w:sz w:val="24"/>
          <w:szCs w:val="24"/>
        </w:rPr>
        <w:t>5.</w:t>
      </w:r>
      <w:r w:rsidR="0076612C" w:rsidRPr="00322CDF">
        <w:rPr>
          <w:sz w:val="24"/>
          <w:szCs w:val="24"/>
        </w:rPr>
        <w:t xml:space="preserve"> Установено е, че</w:t>
      </w:r>
      <w:r w:rsidR="007A2D98">
        <w:rPr>
          <w:sz w:val="24"/>
          <w:szCs w:val="24"/>
        </w:rPr>
        <w:t xml:space="preserve"> участникът</w:t>
      </w:r>
      <w:r w:rsidR="0076612C" w:rsidRPr="00322CDF">
        <w:rPr>
          <w:sz w:val="24"/>
          <w:szCs w:val="24"/>
        </w:rPr>
        <w:t>:</w:t>
      </w:r>
    </w:p>
    <w:p w:rsidR="0076612C" w:rsidRPr="00322CDF" w:rsidRDefault="003077DF" w:rsidP="009E222F">
      <w:pPr>
        <w:spacing w:before="60"/>
        <w:jc w:val="both"/>
        <w:rPr>
          <w:rFonts w:eastAsia="Calibri"/>
          <w:sz w:val="24"/>
          <w:szCs w:val="24"/>
          <w:lang w:eastAsia="en-US"/>
        </w:rPr>
      </w:pPr>
      <w:r>
        <w:rPr>
          <w:rFonts w:eastAsia="Calibri"/>
          <w:b/>
          <w:sz w:val="24"/>
          <w:szCs w:val="24"/>
          <w:lang w:val="bg-BG" w:eastAsia="en-US"/>
        </w:rPr>
        <w:t>2</w:t>
      </w:r>
      <w:r w:rsidR="00990721" w:rsidRPr="00990721">
        <w:rPr>
          <w:rFonts w:eastAsia="Calibri"/>
          <w:b/>
          <w:sz w:val="24"/>
          <w:szCs w:val="24"/>
          <w:lang w:val="bg-BG" w:eastAsia="en-US"/>
        </w:rPr>
        <w:t>.5.1.</w:t>
      </w:r>
      <w:r w:rsidR="00990721">
        <w:rPr>
          <w:rFonts w:eastAsia="Calibri"/>
          <w:sz w:val="24"/>
          <w:szCs w:val="24"/>
          <w:lang w:val="bg-BG" w:eastAsia="en-US"/>
        </w:rPr>
        <w:t xml:space="preserve"> </w:t>
      </w:r>
      <w:proofErr w:type="gramStart"/>
      <w:r w:rsidR="0076612C" w:rsidRPr="00322CDF">
        <w:rPr>
          <w:rFonts w:eastAsia="Calibri"/>
          <w:sz w:val="24"/>
          <w:szCs w:val="24"/>
          <w:lang w:eastAsia="en-US"/>
        </w:rPr>
        <w:t>е</w:t>
      </w:r>
      <w:proofErr w:type="gramEnd"/>
      <w:r w:rsidR="0076612C" w:rsidRPr="00322CDF">
        <w:rPr>
          <w:rFonts w:eastAsia="Calibri"/>
          <w:sz w:val="24"/>
          <w:szCs w:val="24"/>
          <w:lang w:eastAsia="en-US"/>
        </w:rPr>
        <w:t xml:space="preserve">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76612C" w:rsidRPr="00322CDF" w:rsidRDefault="003077DF" w:rsidP="009E222F">
      <w:pPr>
        <w:spacing w:before="60"/>
        <w:jc w:val="both"/>
        <w:rPr>
          <w:sz w:val="24"/>
          <w:szCs w:val="24"/>
        </w:rPr>
      </w:pPr>
      <w:r>
        <w:rPr>
          <w:rFonts w:eastAsia="Calibri"/>
          <w:b/>
          <w:sz w:val="24"/>
          <w:szCs w:val="24"/>
          <w:lang w:val="bg-BG" w:eastAsia="en-US"/>
        </w:rPr>
        <w:lastRenderedPageBreak/>
        <w:t>2</w:t>
      </w:r>
      <w:r w:rsidR="00990721">
        <w:rPr>
          <w:rFonts w:eastAsia="Calibri"/>
          <w:b/>
          <w:sz w:val="24"/>
          <w:szCs w:val="24"/>
          <w:lang w:val="bg-BG" w:eastAsia="en-US"/>
        </w:rPr>
        <w:t>.5.2</w:t>
      </w:r>
      <w:r w:rsidR="00990721" w:rsidRPr="00990721">
        <w:rPr>
          <w:rFonts w:eastAsia="Calibri"/>
          <w:b/>
          <w:sz w:val="24"/>
          <w:szCs w:val="24"/>
          <w:lang w:val="bg-BG" w:eastAsia="en-US"/>
        </w:rPr>
        <w:t>.</w:t>
      </w:r>
      <w:r w:rsidR="00990721">
        <w:rPr>
          <w:rFonts w:eastAsia="Calibri"/>
          <w:sz w:val="24"/>
          <w:szCs w:val="24"/>
          <w:lang w:val="bg-BG" w:eastAsia="en-US"/>
        </w:rPr>
        <w:t xml:space="preserve"> </w:t>
      </w:r>
      <w:proofErr w:type="gramStart"/>
      <w:r w:rsidR="0076612C" w:rsidRPr="00322CDF">
        <w:rPr>
          <w:rFonts w:eastAsia="Calibri"/>
          <w:sz w:val="24"/>
          <w:szCs w:val="24"/>
          <w:lang w:eastAsia="en-US"/>
        </w:rPr>
        <w:t>не</w:t>
      </w:r>
      <w:proofErr w:type="gramEnd"/>
      <w:r w:rsidR="0076612C" w:rsidRPr="00322CDF">
        <w:rPr>
          <w:rFonts w:eastAsia="Calibri"/>
          <w:sz w:val="24"/>
          <w:szCs w:val="24"/>
          <w:lang w:eastAsia="en-US"/>
        </w:rPr>
        <w:t xml:space="preserve"> е предоставил изискваща се информация, свързана с удостоверяване липсата на основания за </w:t>
      </w:r>
      <w:r w:rsidR="0076612C" w:rsidRPr="00322CDF">
        <w:rPr>
          <w:sz w:val="24"/>
          <w:szCs w:val="24"/>
        </w:rPr>
        <w:t>отстраняване или изпълнението на критериите за подбор;</w:t>
      </w:r>
    </w:p>
    <w:p w:rsidR="0076612C" w:rsidRPr="00322CDF" w:rsidRDefault="003077DF" w:rsidP="009E222F">
      <w:pPr>
        <w:spacing w:before="60"/>
        <w:jc w:val="both"/>
        <w:rPr>
          <w:sz w:val="24"/>
          <w:szCs w:val="24"/>
        </w:rPr>
      </w:pPr>
      <w:r>
        <w:rPr>
          <w:b/>
          <w:sz w:val="24"/>
          <w:szCs w:val="24"/>
          <w:lang w:val="bg-BG"/>
        </w:rPr>
        <w:t>2</w:t>
      </w:r>
      <w:r w:rsidR="00990721">
        <w:rPr>
          <w:b/>
          <w:sz w:val="24"/>
          <w:szCs w:val="24"/>
          <w:lang w:val="bg-BG"/>
        </w:rPr>
        <w:t>.</w:t>
      </w:r>
      <w:r w:rsidR="0076612C" w:rsidRPr="007A2D98">
        <w:rPr>
          <w:b/>
          <w:sz w:val="24"/>
          <w:szCs w:val="24"/>
        </w:rPr>
        <w:t>6.</w:t>
      </w:r>
      <w:r w:rsidR="0076612C" w:rsidRPr="00322CDF">
        <w:rPr>
          <w:sz w:val="24"/>
          <w:szCs w:val="24"/>
        </w:rPr>
        <w:t xml:space="preserve"> Установено е с влязло в сила наказателно постановление или съдебно решение, че участникът е</w:t>
      </w:r>
      <w:r w:rsidR="0076612C" w:rsidRPr="00322CDF">
        <w:rPr>
          <w:sz w:val="24"/>
          <w:szCs w:val="24"/>
          <w:lang w:val="en-US"/>
        </w:rPr>
        <w:t xml:space="preserve"> </w:t>
      </w:r>
      <w:r w:rsidR="0076612C" w:rsidRPr="00322CDF">
        <w:rPr>
          <w:sz w:val="24"/>
          <w:szCs w:val="24"/>
        </w:rPr>
        <w:t>нарушил:</w:t>
      </w:r>
    </w:p>
    <w:p w:rsidR="0076612C" w:rsidRPr="00322CDF" w:rsidRDefault="003077DF" w:rsidP="009E222F">
      <w:pPr>
        <w:spacing w:before="60"/>
        <w:jc w:val="both"/>
        <w:rPr>
          <w:rFonts w:eastAsia="Calibri"/>
          <w:sz w:val="24"/>
          <w:szCs w:val="24"/>
          <w:lang w:eastAsia="en-US"/>
        </w:rPr>
      </w:pPr>
      <w:r>
        <w:rPr>
          <w:b/>
          <w:sz w:val="24"/>
          <w:szCs w:val="24"/>
          <w:lang w:val="bg-BG"/>
        </w:rPr>
        <w:t>2</w:t>
      </w:r>
      <w:r w:rsidR="00990721" w:rsidRPr="00990721">
        <w:rPr>
          <w:b/>
          <w:sz w:val="24"/>
          <w:szCs w:val="24"/>
          <w:lang w:val="bg-BG"/>
        </w:rPr>
        <w:t>.6.1.</w:t>
      </w:r>
      <w:r w:rsidR="00990721">
        <w:rPr>
          <w:sz w:val="24"/>
          <w:szCs w:val="24"/>
          <w:lang w:val="bg-BG"/>
        </w:rPr>
        <w:t xml:space="preserve"> </w:t>
      </w:r>
      <w:proofErr w:type="gramStart"/>
      <w:r w:rsidR="0076612C" w:rsidRPr="00322CDF">
        <w:rPr>
          <w:rFonts w:eastAsia="Calibri"/>
          <w:sz w:val="24"/>
          <w:szCs w:val="24"/>
          <w:lang w:eastAsia="en-US"/>
        </w:rPr>
        <w:t>забраната</w:t>
      </w:r>
      <w:proofErr w:type="gramEnd"/>
      <w:r w:rsidR="0076612C" w:rsidRPr="00322CDF">
        <w:rPr>
          <w:rFonts w:eastAsia="Calibri"/>
          <w:sz w:val="24"/>
          <w:szCs w:val="24"/>
          <w:lang w:eastAsia="en-US"/>
        </w:rPr>
        <w:t xml:space="preserve"> за едностранно изменение на трудовото пр</w:t>
      </w:r>
      <w:r w:rsidR="00341486">
        <w:rPr>
          <w:rFonts w:eastAsia="Calibri"/>
          <w:sz w:val="24"/>
          <w:szCs w:val="24"/>
          <w:lang w:eastAsia="en-US"/>
        </w:rPr>
        <w:t>авоотношение, съгласно чл.</w:t>
      </w:r>
      <w:r w:rsidR="0076612C" w:rsidRPr="00322CDF">
        <w:rPr>
          <w:rFonts w:eastAsia="Calibri"/>
          <w:sz w:val="24"/>
          <w:szCs w:val="24"/>
          <w:lang w:eastAsia="en-US"/>
        </w:rPr>
        <w:t>128 от КТ;</w:t>
      </w:r>
    </w:p>
    <w:p w:rsidR="0076612C" w:rsidRPr="00322CDF" w:rsidRDefault="003077DF" w:rsidP="009E222F">
      <w:pPr>
        <w:spacing w:before="60"/>
        <w:jc w:val="both"/>
        <w:rPr>
          <w:rFonts w:eastAsia="Calibri"/>
          <w:sz w:val="24"/>
          <w:szCs w:val="24"/>
          <w:lang w:eastAsia="en-US"/>
        </w:rPr>
      </w:pPr>
      <w:r>
        <w:rPr>
          <w:b/>
          <w:sz w:val="24"/>
          <w:szCs w:val="24"/>
          <w:lang w:val="bg-BG"/>
        </w:rPr>
        <w:t>2</w:t>
      </w:r>
      <w:r w:rsidR="00990721">
        <w:rPr>
          <w:b/>
          <w:sz w:val="24"/>
          <w:szCs w:val="24"/>
          <w:lang w:val="bg-BG"/>
        </w:rPr>
        <w:t>.6.2</w:t>
      </w:r>
      <w:r w:rsidR="00990721" w:rsidRPr="00990721">
        <w:rPr>
          <w:b/>
          <w:sz w:val="24"/>
          <w:szCs w:val="24"/>
          <w:lang w:val="bg-BG"/>
        </w:rPr>
        <w:t>.</w:t>
      </w:r>
      <w:r w:rsidR="00990721">
        <w:rPr>
          <w:sz w:val="24"/>
          <w:szCs w:val="24"/>
          <w:lang w:val="bg-BG"/>
        </w:rPr>
        <w:t xml:space="preserve"> </w:t>
      </w:r>
      <w:proofErr w:type="gramStart"/>
      <w:r w:rsidR="0076612C" w:rsidRPr="00322CDF">
        <w:rPr>
          <w:rFonts w:eastAsia="Calibri"/>
          <w:sz w:val="24"/>
          <w:szCs w:val="24"/>
          <w:lang w:eastAsia="en-US"/>
        </w:rPr>
        <w:t>задължението</w:t>
      </w:r>
      <w:proofErr w:type="gramEnd"/>
      <w:r w:rsidR="0076612C" w:rsidRPr="00322CDF">
        <w:rPr>
          <w:rFonts w:eastAsia="Calibri"/>
          <w:sz w:val="24"/>
          <w:szCs w:val="24"/>
          <w:lang w:eastAsia="en-US"/>
        </w:rPr>
        <w:t xml:space="preserve"> на работодателя за начисление и плащане на трудово възнаграждение, съгласно чл. 245 от КТ;</w:t>
      </w:r>
    </w:p>
    <w:p w:rsidR="0076612C" w:rsidRPr="00322CDF" w:rsidRDefault="003077DF" w:rsidP="009E222F">
      <w:pPr>
        <w:spacing w:before="60"/>
        <w:jc w:val="both"/>
        <w:rPr>
          <w:rFonts w:eastAsia="Calibri"/>
          <w:sz w:val="24"/>
          <w:szCs w:val="24"/>
          <w:lang w:eastAsia="en-US"/>
        </w:rPr>
      </w:pPr>
      <w:r>
        <w:rPr>
          <w:b/>
          <w:sz w:val="24"/>
          <w:szCs w:val="24"/>
          <w:lang w:val="bg-BG"/>
        </w:rPr>
        <w:t>2</w:t>
      </w:r>
      <w:r w:rsidR="00990721">
        <w:rPr>
          <w:b/>
          <w:sz w:val="24"/>
          <w:szCs w:val="24"/>
          <w:lang w:val="bg-BG"/>
        </w:rPr>
        <w:t>.6.3</w:t>
      </w:r>
      <w:r w:rsidR="00990721" w:rsidRPr="00990721">
        <w:rPr>
          <w:b/>
          <w:sz w:val="24"/>
          <w:szCs w:val="24"/>
          <w:lang w:val="bg-BG"/>
        </w:rPr>
        <w:t>.</w:t>
      </w:r>
      <w:r w:rsidR="00990721">
        <w:rPr>
          <w:sz w:val="24"/>
          <w:szCs w:val="24"/>
          <w:lang w:val="bg-BG"/>
        </w:rPr>
        <w:t xml:space="preserve"> </w:t>
      </w:r>
      <w:proofErr w:type="gramStart"/>
      <w:r w:rsidR="0076612C" w:rsidRPr="00322CDF">
        <w:rPr>
          <w:rFonts w:eastAsia="Calibri"/>
          <w:sz w:val="24"/>
          <w:szCs w:val="24"/>
          <w:lang w:eastAsia="en-US"/>
        </w:rPr>
        <w:t>специалната</w:t>
      </w:r>
      <w:proofErr w:type="gramEnd"/>
      <w:r w:rsidR="0076612C" w:rsidRPr="00322CDF">
        <w:rPr>
          <w:rFonts w:eastAsia="Calibri"/>
          <w:sz w:val="24"/>
          <w:szCs w:val="24"/>
          <w:lang w:eastAsia="en-US"/>
        </w:rPr>
        <w:t xml:space="preserve"> закрила на непълн</w:t>
      </w:r>
      <w:r w:rsidR="0095378B">
        <w:rPr>
          <w:rFonts w:eastAsia="Calibri"/>
          <w:sz w:val="24"/>
          <w:szCs w:val="24"/>
          <w:lang w:eastAsia="en-US"/>
        </w:rPr>
        <w:t>олетните, предвидена  в чл. 301-</w:t>
      </w:r>
      <w:r w:rsidR="0076612C" w:rsidRPr="00322CDF">
        <w:rPr>
          <w:rFonts w:eastAsia="Calibri"/>
          <w:sz w:val="24"/>
          <w:szCs w:val="24"/>
          <w:lang w:eastAsia="en-US"/>
        </w:rPr>
        <w:t>305 от КТ</w:t>
      </w:r>
      <w:r w:rsidR="007A2D98">
        <w:rPr>
          <w:rFonts w:eastAsia="Calibri"/>
          <w:sz w:val="24"/>
          <w:szCs w:val="24"/>
          <w:lang w:val="bg-BG" w:eastAsia="en-US"/>
        </w:rPr>
        <w:t>,</w:t>
      </w:r>
      <w:r w:rsidR="0076612C" w:rsidRPr="00322CDF">
        <w:rPr>
          <w:rFonts w:eastAsia="Calibri"/>
          <w:sz w:val="24"/>
          <w:szCs w:val="24"/>
          <w:lang w:eastAsia="en-US"/>
        </w:rPr>
        <w:t xml:space="preserve"> или</w:t>
      </w:r>
    </w:p>
    <w:p w:rsidR="0076612C" w:rsidRPr="00322CDF" w:rsidRDefault="003077DF" w:rsidP="009E222F">
      <w:pPr>
        <w:spacing w:before="60"/>
        <w:jc w:val="both"/>
        <w:rPr>
          <w:rFonts w:eastAsia="Calibri"/>
          <w:sz w:val="24"/>
          <w:szCs w:val="24"/>
          <w:lang w:val="en-US" w:eastAsia="en-US"/>
        </w:rPr>
      </w:pPr>
      <w:r>
        <w:rPr>
          <w:b/>
          <w:sz w:val="24"/>
          <w:szCs w:val="24"/>
          <w:lang w:val="bg-BG"/>
        </w:rPr>
        <w:t>2</w:t>
      </w:r>
      <w:r w:rsidR="00990721">
        <w:rPr>
          <w:b/>
          <w:sz w:val="24"/>
          <w:szCs w:val="24"/>
          <w:lang w:val="bg-BG"/>
        </w:rPr>
        <w:t>.6.4</w:t>
      </w:r>
      <w:r w:rsidR="00990721" w:rsidRPr="00990721">
        <w:rPr>
          <w:b/>
          <w:sz w:val="24"/>
          <w:szCs w:val="24"/>
          <w:lang w:val="bg-BG"/>
        </w:rPr>
        <w:t>.</w:t>
      </w:r>
      <w:r w:rsidR="00990721">
        <w:rPr>
          <w:sz w:val="24"/>
          <w:szCs w:val="24"/>
          <w:lang w:val="bg-BG"/>
        </w:rPr>
        <w:t xml:space="preserve"> </w:t>
      </w:r>
      <w:proofErr w:type="gramStart"/>
      <w:r w:rsidR="0076612C" w:rsidRPr="00322CDF">
        <w:rPr>
          <w:rFonts w:eastAsia="Calibri"/>
          <w:sz w:val="24"/>
          <w:szCs w:val="24"/>
          <w:lang w:eastAsia="en-US"/>
        </w:rPr>
        <w:t>аналогични</w:t>
      </w:r>
      <w:proofErr w:type="gramEnd"/>
      <w:r w:rsidR="0076612C" w:rsidRPr="00322CDF">
        <w:rPr>
          <w:rFonts w:eastAsia="Calibri"/>
          <w:sz w:val="24"/>
          <w:szCs w:val="24"/>
          <w:lang w:eastAsia="en-US"/>
        </w:rPr>
        <w:t xml:space="preserve"> задължения, установени с акт на компетентен орган, съгласно законодателството на държавата, в която </w:t>
      </w:r>
      <w:r w:rsidR="0076612C" w:rsidRPr="00322CDF">
        <w:rPr>
          <w:rFonts w:eastAsia="Calibri"/>
          <w:sz w:val="24"/>
          <w:szCs w:val="24"/>
          <w:lang w:val="en-US" w:eastAsia="en-US"/>
        </w:rPr>
        <w:t>e</w:t>
      </w:r>
      <w:r w:rsidR="0076612C" w:rsidRPr="00322CDF">
        <w:rPr>
          <w:rFonts w:eastAsia="Calibri"/>
          <w:sz w:val="24"/>
          <w:szCs w:val="24"/>
          <w:lang w:eastAsia="en-US"/>
        </w:rPr>
        <w:t xml:space="preserve"> установен</w:t>
      </w:r>
      <w:r w:rsidR="007A2D98">
        <w:rPr>
          <w:rFonts w:eastAsia="Calibri"/>
          <w:sz w:val="24"/>
          <w:szCs w:val="24"/>
          <w:lang w:val="bg-BG" w:eastAsia="en-US"/>
        </w:rPr>
        <w:t xml:space="preserve"> участникът</w:t>
      </w:r>
      <w:r w:rsidR="0076612C" w:rsidRPr="00322CDF">
        <w:rPr>
          <w:rFonts w:eastAsia="Calibri"/>
          <w:sz w:val="24"/>
          <w:szCs w:val="24"/>
          <w:lang w:eastAsia="en-US"/>
        </w:rPr>
        <w:t>;</w:t>
      </w:r>
    </w:p>
    <w:p w:rsidR="003077DF" w:rsidRDefault="003077DF" w:rsidP="009E222F">
      <w:pPr>
        <w:spacing w:before="60"/>
        <w:jc w:val="both"/>
        <w:rPr>
          <w:sz w:val="24"/>
          <w:szCs w:val="24"/>
          <w:lang w:val="bg-BG"/>
        </w:rPr>
      </w:pPr>
      <w:r>
        <w:rPr>
          <w:b/>
          <w:sz w:val="24"/>
          <w:szCs w:val="24"/>
          <w:lang w:val="bg-BG"/>
        </w:rPr>
        <w:t>2</w:t>
      </w:r>
      <w:r w:rsidR="00990721" w:rsidRPr="003077DF">
        <w:rPr>
          <w:b/>
          <w:sz w:val="24"/>
          <w:szCs w:val="24"/>
          <w:lang w:val="bg-BG"/>
        </w:rPr>
        <w:t>.</w:t>
      </w:r>
      <w:r w:rsidR="0076612C" w:rsidRPr="003077DF">
        <w:rPr>
          <w:b/>
          <w:sz w:val="24"/>
          <w:szCs w:val="24"/>
        </w:rPr>
        <w:t>7.</w:t>
      </w:r>
      <w:r w:rsidR="0076612C" w:rsidRPr="00322CDF">
        <w:rPr>
          <w:sz w:val="24"/>
          <w:szCs w:val="24"/>
        </w:rPr>
        <w:t xml:space="preserve"> За някое от лицата, които го представляват, членовете на управителни органи, надзорни органи както и за лицата упражняващи контрол при вземането на решения при тези органи е налице конфликт на инт</w:t>
      </w:r>
      <w:r w:rsidR="00EC450C">
        <w:rPr>
          <w:sz w:val="24"/>
          <w:szCs w:val="24"/>
        </w:rPr>
        <w:t xml:space="preserve">ереси, </w:t>
      </w:r>
      <w:r w:rsidR="007A2D98">
        <w:rPr>
          <w:sz w:val="24"/>
          <w:szCs w:val="24"/>
        </w:rPr>
        <w:t xml:space="preserve">с </w:t>
      </w:r>
      <w:r w:rsidR="004944D4">
        <w:rPr>
          <w:sz w:val="24"/>
          <w:szCs w:val="24"/>
          <w:lang w:val="bg-BG"/>
        </w:rPr>
        <w:t>в</w:t>
      </w:r>
      <w:r w:rsidR="0076612C" w:rsidRPr="00322CDF">
        <w:rPr>
          <w:sz w:val="24"/>
          <w:szCs w:val="24"/>
        </w:rPr>
        <w:t>ъзложителя, негови служители или наети от него лица извън неговата структура, които участват в подготовката или възлагането на обществената поръчка</w:t>
      </w:r>
      <w:r w:rsidR="007A2D98">
        <w:rPr>
          <w:sz w:val="24"/>
          <w:szCs w:val="24"/>
          <w:lang w:val="bg-BG"/>
        </w:rPr>
        <w:t>,</w:t>
      </w:r>
      <w:r w:rsidR="0076612C" w:rsidRPr="00322CDF">
        <w:rPr>
          <w:sz w:val="24"/>
          <w:szCs w:val="24"/>
        </w:rPr>
        <w:t xml:space="preserve"> или могат да повлияят на резултата от нея, или имат интерес, който може да в</w:t>
      </w:r>
      <w:r w:rsidR="00FE0B5F">
        <w:rPr>
          <w:sz w:val="24"/>
          <w:szCs w:val="24"/>
        </w:rPr>
        <w:t>оди до облага по смисъла на чл.2, ал.</w:t>
      </w:r>
      <w:r w:rsidR="0076612C" w:rsidRPr="00322CDF">
        <w:rPr>
          <w:sz w:val="24"/>
          <w:szCs w:val="24"/>
        </w:rPr>
        <w:t>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който не може да бъде отстранен.</w:t>
      </w:r>
    </w:p>
    <w:p w:rsidR="00687C3F" w:rsidRPr="00324DC2" w:rsidRDefault="00687C3F" w:rsidP="009E222F">
      <w:pPr>
        <w:spacing w:before="60"/>
        <w:jc w:val="both"/>
        <w:rPr>
          <w:sz w:val="24"/>
          <w:szCs w:val="24"/>
          <w:lang w:val="bg-BG"/>
        </w:rPr>
      </w:pPr>
      <w:r w:rsidRPr="00324DC2">
        <w:rPr>
          <w:b/>
          <w:sz w:val="24"/>
          <w:szCs w:val="24"/>
          <w:lang w:val="bg-BG"/>
        </w:rPr>
        <w:t>3.</w:t>
      </w:r>
      <w:r w:rsidRPr="00324DC2">
        <w:rPr>
          <w:sz w:val="24"/>
          <w:szCs w:val="24"/>
          <w:lang w:val="bg-BG"/>
        </w:rPr>
        <w:t xml:space="preserve"> Възложителят отстранява от участие в процедура за възлагане на о</w:t>
      </w:r>
      <w:r w:rsidR="00FE0B5F">
        <w:rPr>
          <w:sz w:val="24"/>
          <w:szCs w:val="24"/>
          <w:lang w:val="bg-BG"/>
        </w:rPr>
        <w:t>бществена поръчка, съгласно чл.55, ал.1, т.1, т.3 и т.</w:t>
      </w:r>
      <w:r w:rsidRPr="00324DC2">
        <w:rPr>
          <w:sz w:val="24"/>
          <w:szCs w:val="24"/>
          <w:lang w:val="bg-BG"/>
        </w:rPr>
        <w:t>5 от ЗОП, участник, когато:</w:t>
      </w:r>
    </w:p>
    <w:p w:rsidR="00687C3F" w:rsidRPr="00AA6E76" w:rsidRDefault="00687C3F" w:rsidP="009E222F">
      <w:pPr>
        <w:spacing w:before="60"/>
        <w:jc w:val="both"/>
        <w:rPr>
          <w:sz w:val="24"/>
          <w:szCs w:val="24"/>
          <w:lang w:val="bg-BG"/>
        </w:rPr>
      </w:pPr>
      <w:r w:rsidRPr="00324DC2">
        <w:rPr>
          <w:b/>
          <w:sz w:val="24"/>
          <w:szCs w:val="24"/>
          <w:lang w:val="bg-BG"/>
        </w:rPr>
        <w:t>3.1.</w:t>
      </w:r>
      <w:r w:rsidRPr="00324DC2">
        <w:rPr>
          <w:sz w:val="24"/>
          <w:szCs w:val="24"/>
          <w:lang w:val="bg-BG"/>
        </w:rPr>
        <w:t xml:space="preserve"> е обявен в несъстоятелност или е в производство по </w:t>
      </w:r>
      <w:r w:rsidRPr="00AA6E76">
        <w:rPr>
          <w:sz w:val="24"/>
          <w:szCs w:val="24"/>
          <w:lang w:val="bg-BG"/>
        </w:rPr>
        <w:t>несъстоятелност</w:t>
      </w:r>
      <w:r w:rsidR="00C13508" w:rsidRPr="00AA6E76">
        <w:rPr>
          <w:sz w:val="24"/>
          <w:szCs w:val="24"/>
          <w:lang w:val="bg-BG"/>
        </w:rPr>
        <w:t>,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AA6E76">
        <w:rPr>
          <w:sz w:val="24"/>
          <w:szCs w:val="24"/>
          <w:lang w:val="bg-BG"/>
        </w:rPr>
        <w:t>;</w:t>
      </w:r>
    </w:p>
    <w:p w:rsidR="00687C3F" w:rsidRPr="00AA6E76" w:rsidRDefault="00687C3F" w:rsidP="009E222F">
      <w:pPr>
        <w:spacing w:before="60"/>
        <w:jc w:val="both"/>
        <w:rPr>
          <w:sz w:val="24"/>
          <w:szCs w:val="24"/>
          <w:lang w:val="bg-BG"/>
        </w:rPr>
      </w:pPr>
      <w:r w:rsidRPr="00AA6E76">
        <w:rPr>
          <w:b/>
          <w:sz w:val="24"/>
          <w:szCs w:val="24"/>
          <w:lang w:val="bg-BG"/>
        </w:rPr>
        <w:t>3.2.</w:t>
      </w:r>
      <w:r w:rsidRPr="00AA6E76">
        <w:rPr>
          <w:sz w:val="24"/>
          <w:szCs w:val="24"/>
          <w:lang w:val="bg-BG"/>
        </w:rPr>
        <w:t xml:space="preserve"> е в процедура по ликвидация</w:t>
      </w:r>
      <w:r w:rsidR="00C13508" w:rsidRPr="00AA6E76">
        <w:rPr>
          <w:sz w:val="24"/>
          <w:szCs w:val="24"/>
          <w:lang w:val="bg-BG"/>
        </w:rPr>
        <w:t>,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AA6E76">
        <w:rPr>
          <w:sz w:val="24"/>
          <w:szCs w:val="24"/>
          <w:lang w:val="bg-BG"/>
        </w:rPr>
        <w:t>;</w:t>
      </w:r>
    </w:p>
    <w:p w:rsidR="00687C3F" w:rsidRPr="00324DC2" w:rsidRDefault="00687C3F" w:rsidP="009E222F">
      <w:pPr>
        <w:spacing w:before="60"/>
        <w:jc w:val="both"/>
        <w:rPr>
          <w:sz w:val="24"/>
          <w:szCs w:val="24"/>
          <w:lang w:val="bg-BG"/>
        </w:rPr>
      </w:pPr>
      <w:r w:rsidRPr="00AA6E76">
        <w:rPr>
          <w:b/>
          <w:sz w:val="24"/>
          <w:szCs w:val="24"/>
          <w:lang w:val="bg-BG"/>
        </w:rPr>
        <w:t>3.3.</w:t>
      </w:r>
      <w:r w:rsidRPr="00AA6E76">
        <w:rPr>
          <w:sz w:val="24"/>
          <w:szCs w:val="24"/>
          <w:lang w:val="bg-BG"/>
        </w:rPr>
        <w:t xml:space="preserve"> е сключил извънсъдебно споразумение с кредиторите си по смисъла</w:t>
      </w:r>
      <w:r w:rsidRPr="00324DC2">
        <w:rPr>
          <w:sz w:val="24"/>
          <w:szCs w:val="24"/>
          <w:lang w:val="bg-BG"/>
        </w:rPr>
        <w:t xml:space="preserve"> на чл. 740 от Търговския закон, или е преустановил дейността с</w:t>
      </w:r>
      <w:r w:rsidR="00DF3ABA">
        <w:rPr>
          <w:sz w:val="24"/>
          <w:szCs w:val="24"/>
          <w:lang w:val="bg-BG"/>
        </w:rPr>
        <w:t xml:space="preserve">и, а в случай че </w:t>
      </w:r>
      <w:r w:rsidRPr="00324DC2">
        <w:rPr>
          <w:sz w:val="24"/>
          <w:szCs w:val="24"/>
          <w:lang w:val="bg-BG"/>
        </w:rPr>
        <w:t>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687C3F" w:rsidRPr="00324DC2" w:rsidRDefault="00687C3F" w:rsidP="009E222F">
      <w:pPr>
        <w:spacing w:before="60"/>
        <w:jc w:val="both"/>
        <w:rPr>
          <w:sz w:val="24"/>
          <w:szCs w:val="24"/>
          <w:lang w:val="bg-BG"/>
        </w:rPr>
      </w:pPr>
      <w:r w:rsidRPr="00324DC2">
        <w:rPr>
          <w:b/>
          <w:sz w:val="24"/>
          <w:szCs w:val="24"/>
          <w:lang w:val="bg-BG"/>
        </w:rPr>
        <w:t>3.4.</w:t>
      </w:r>
      <w:r w:rsidRPr="00324DC2">
        <w:rPr>
          <w:sz w:val="24"/>
          <w:szCs w:val="24"/>
          <w:lang w:val="bg-BG"/>
        </w:rPr>
        <w:t xml:space="preserve"> сключил е споразумение с други лица с цел нарушаване на конкуренцията, когато нарушението е установено с акт на компетентен орган;</w:t>
      </w:r>
    </w:p>
    <w:p w:rsidR="00687C3F" w:rsidRPr="00324DC2" w:rsidRDefault="00687C3F" w:rsidP="009E222F">
      <w:pPr>
        <w:spacing w:before="60"/>
        <w:jc w:val="both"/>
        <w:rPr>
          <w:sz w:val="24"/>
          <w:szCs w:val="24"/>
          <w:lang w:val="bg-BG"/>
        </w:rPr>
      </w:pPr>
      <w:r w:rsidRPr="00324DC2">
        <w:rPr>
          <w:b/>
          <w:sz w:val="24"/>
          <w:szCs w:val="24"/>
          <w:lang w:val="bg-BG"/>
        </w:rPr>
        <w:t>3.5.</w:t>
      </w:r>
      <w:r w:rsidRPr="00324DC2">
        <w:rPr>
          <w:sz w:val="24"/>
          <w:szCs w:val="24"/>
          <w:lang w:val="bg-BG"/>
        </w:rPr>
        <w:t xml:space="preserve"> някое от лицата, които го представляват, членовете на управителни органи, надзорни органи както и за лицата упражняващи контрол при вземането на реш</w:t>
      </w:r>
      <w:r w:rsidR="00341486">
        <w:rPr>
          <w:sz w:val="24"/>
          <w:szCs w:val="24"/>
          <w:lang w:val="bg-BG"/>
        </w:rPr>
        <w:t xml:space="preserve">ения при тези органи е опитало </w:t>
      </w:r>
      <w:r w:rsidRPr="00324DC2">
        <w:rPr>
          <w:sz w:val="24"/>
          <w:szCs w:val="24"/>
          <w:lang w:val="bg-BG"/>
        </w:rPr>
        <w:t>да:</w:t>
      </w:r>
    </w:p>
    <w:p w:rsidR="00687C3F" w:rsidRPr="00324DC2" w:rsidRDefault="00687C3F" w:rsidP="009E222F">
      <w:pPr>
        <w:spacing w:before="60"/>
        <w:jc w:val="both"/>
        <w:rPr>
          <w:sz w:val="24"/>
          <w:szCs w:val="24"/>
          <w:lang w:val="bg-BG"/>
        </w:rPr>
      </w:pPr>
      <w:r w:rsidRPr="00324DC2">
        <w:rPr>
          <w:b/>
          <w:sz w:val="24"/>
          <w:szCs w:val="24"/>
          <w:lang w:val="bg-BG"/>
        </w:rPr>
        <w:t>3.5.1.</w:t>
      </w:r>
      <w:r w:rsidRPr="00324DC2">
        <w:rPr>
          <w:sz w:val="24"/>
          <w:szCs w:val="24"/>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687C3F" w:rsidRDefault="00687C3F" w:rsidP="009E222F">
      <w:pPr>
        <w:spacing w:before="60"/>
        <w:jc w:val="both"/>
        <w:rPr>
          <w:sz w:val="24"/>
          <w:szCs w:val="24"/>
          <w:lang w:val="bg-BG"/>
        </w:rPr>
      </w:pPr>
      <w:r w:rsidRPr="00324DC2">
        <w:rPr>
          <w:b/>
          <w:sz w:val="24"/>
          <w:szCs w:val="24"/>
          <w:lang w:val="bg-BG"/>
        </w:rPr>
        <w:t>3.5.2.</w:t>
      </w:r>
      <w:r w:rsidRPr="00324DC2">
        <w:rPr>
          <w:sz w:val="24"/>
          <w:szCs w:val="24"/>
          <w:lang w:val="bg-BG"/>
        </w:rPr>
        <w:t xml:space="preserve"> получи информация, която може да му даде неоснователно предимство в процедурата за възлагане на обществена поръчка.</w:t>
      </w:r>
    </w:p>
    <w:p w:rsidR="003077DF" w:rsidRDefault="00687C3F" w:rsidP="009E222F">
      <w:pPr>
        <w:spacing w:before="60"/>
        <w:jc w:val="both"/>
        <w:rPr>
          <w:sz w:val="24"/>
          <w:szCs w:val="24"/>
          <w:lang w:val="bg-BG"/>
        </w:rPr>
      </w:pPr>
      <w:r>
        <w:rPr>
          <w:b/>
          <w:sz w:val="24"/>
          <w:szCs w:val="24"/>
          <w:lang w:val="bg-BG"/>
        </w:rPr>
        <w:t>4</w:t>
      </w:r>
      <w:r w:rsidR="003077DF" w:rsidRPr="003077DF">
        <w:rPr>
          <w:b/>
          <w:sz w:val="24"/>
          <w:szCs w:val="24"/>
          <w:lang w:val="bg-BG"/>
        </w:rPr>
        <w:t>.</w:t>
      </w:r>
      <w:r w:rsidR="003077DF">
        <w:rPr>
          <w:sz w:val="24"/>
          <w:szCs w:val="24"/>
          <w:lang w:val="bg-BG"/>
        </w:rPr>
        <w:t xml:space="preserve"> </w:t>
      </w:r>
      <w:proofErr w:type="gramStart"/>
      <w:r w:rsidR="004253A4">
        <w:rPr>
          <w:sz w:val="24"/>
          <w:szCs w:val="24"/>
        </w:rPr>
        <w:t>В случай, че участникът е обединение</w:t>
      </w:r>
      <w:r w:rsidR="004253A4" w:rsidRPr="0076612C">
        <w:rPr>
          <w:sz w:val="24"/>
          <w:szCs w:val="24"/>
        </w:rPr>
        <w:t>,</w:t>
      </w:r>
      <w:r w:rsidR="004253A4">
        <w:rPr>
          <w:sz w:val="24"/>
          <w:szCs w:val="24"/>
          <w:lang w:val="bg-BG"/>
        </w:rPr>
        <w:t xml:space="preserve"> което не е юридическо лице,</w:t>
      </w:r>
      <w:r w:rsidR="004253A4" w:rsidRPr="0076612C">
        <w:rPr>
          <w:sz w:val="24"/>
          <w:szCs w:val="24"/>
        </w:rPr>
        <w:t xml:space="preserve"> изброените по-горе изисквания се прилагат за всеки </w:t>
      </w:r>
      <w:r w:rsidR="004253A4">
        <w:rPr>
          <w:sz w:val="24"/>
          <w:szCs w:val="24"/>
        </w:rPr>
        <w:t>член на обединението</w:t>
      </w:r>
      <w:r w:rsidR="004253A4" w:rsidRPr="0076612C">
        <w:rPr>
          <w:sz w:val="24"/>
          <w:szCs w:val="24"/>
        </w:rPr>
        <w:t xml:space="preserve"> поотделно.</w:t>
      </w:r>
      <w:proofErr w:type="gramEnd"/>
      <w:r w:rsidR="004253A4" w:rsidRPr="0076612C">
        <w:rPr>
          <w:sz w:val="24"/>
          <w:szCs w:val="24"/>
        </w:rPr>
        <w:t xml:space="preserve"> </w:t>
      </w:r>
      <w:proofErr w:type="gramStart"/>
      <w:r w:rsidR="004253A4" w:rsidRPr="0076612C">
        <w:rPr>
          <w:sz w:val="24"/>
          <w:szCs w:val="24"/>
        </w:rPr>
        <w:t>Когато се предвижда участие на подизпълнител, посочените изисквания се прилагат и за подизпълнителя, с оглед на вида и дела на участието</w:t>
      </w:r>
      <w:r w:rsidR="004253A4">
        <w:rPr>
          <w:sz w:val="24"/>
          <w:szCs w:val="24"/>
          <w:lang w:val="bg-BG"/>
        </w:rPr>
        <w:t xml:space="preserve"> му</w:t>
      </w:r>
      <w:r w:rsidR="004253A4" w:rsidRPr="0076612C">
        <w:rPr>
          <w:sz w:val="24"/>
          <w:szCs w:val="24"/>
        </w:rPr>
        <w:t>.</w:t>
      </w:r>
      <w:proofErr w:type="gramEnd"/>
    </w:p>
    <w:p w:rsidR="00F86934" w:rsidRPr="003077DF" w:rsidRDefault="00687C3F" w:rsidP="009E222F">
      <w:pPr>
        <w:spacing w:before="60"/>
        <w:jc w:val="both"/>
        <w:rPr>
          <w:sz w:val="24"/>
          <w:szCs w:val="24"/>
        </w:rPr>
      </w:pPr>
      <w:r>
        <w:rPr>
          <w:b/>
          <w:sz w:val="24"/>
          <w:szCs w:val="24"/>
          <w:lang w:val="bg-BG"/>
        </w:rPr>
        <w:lastRenderedPageBreak/>
        <w:t>5</w:t>
      </w:r>
      <w:r w:rsidR="003077DF" w:rsidRPr="003077DF">
        <w:rPr>
          <w:b/>
          <w:sz w:val="24"/>
          <w:szCs w:val="24"/>
          <w:lang w:val="bg-BG"/>
        </w:rPr>
        <w:t>.</w:t>
      </w:r>
      <w:r w:rsidR="003077DF">
        <w:rPr>
          <w:sz w:val="24"/>
          <w:szCs w:val="24"/>
          <w:lang w:val="bg-BG"/>
        </w:rPr>
        <w:t xml:space="preserve"> </w:t>
      </w:r>
      <w:r w:rsidR="00596497" w:rsidRPr="00322CDF">
        <w:rPr>
          <w:sz w:val="24"/>
          <w:szCs w:val="24"/>
        </w:rPr>
        <w:t xml:space="preserve">При подаване на офертата, участникът посочва липсата на обстоятелствата </w:t>
      </w:r>
      <w:r w:rsidR="00B0417C">
        <w:rPr>
          <w:sz w:val="24"/>
          <w:szCs w:val="24"/>
          <w:lang w:val="bg-BG"/>
        </w:rPr>
        <w:t>по т.</w:t>
      </w:r>
      <w:r>
        <w:rPr>
          <w:sz w:val="24"/>
          <w:szCs w:val="24"/>
          <w:lang w:val="bg-BG"/>
        </w:rPr>
        <w:t xml:space="preserve">2 и т.3 </w:t>
      </w:r>
      <w:r w:rsidR="00427AC5" w:rsidRPr="00427AC5">
        <w:rPr>
          <w:sz w:val="24"/>
          <w:szCs w:val="24"/>
          <w:lang w:val="bg-BG"/>
        </w:rPr>
        <w:t xml:space="preserve">в част </w:t>
      </w:r>
      <w:r w:rsidR="00427AC5" w:rsidRPr="00427AC5">
        <w:rPr>
          <w:sz w:val="24"/>
          <w:szCs w:val="24"/>
          <w:lang w:val="en-US"/>
        </w:rPr>
        <w:t>III</w:t>
      </w:r>
      <w:r w:rsidR="00427AC5" w:rsidRPr="00AA6E76">
        <w:rPr>
          <w:sz w:val="24"/>
          <w:szCs w:val="24"/>
          <w:lang w:val="bg-BG"/>
        </w:rPr>
        <w:t>, буква „В</w:t>
      </w:r>
      <w:proofErr w:type="gramStart"/>
      <w:r w:rsidR="00427AC5" w:rsidRPr="00AA6E76">
        <w:rPr>
          <w:sz w:val="24"/>
          <w:szCs w:val="24"/>
          <w:lang w:val="bg-BG"/>
        </w:rPr>
        <w:t>“</w:t>
      </w:r>
      <w:r w:rsidR="007535AE">
        <w:rPr>
          <w:sz w:val="24"/>
          <w:szCs w:val="24"/>
          <w:lang w:val="bg-BG"/>
        </w:rPr>
        <w:t xml:space="preserve"> </w:t>
      </w:r>
      <w:r w:rsidR="00D441D8">
        <w:rPr>
          <w:sz w:val="24"/>
          <w:szCs w:val="24"/>
          <w:lang w:val="bg-BG"/>
        </w:rPr>
        <w:t>на</w:t>
      </w:r>
      <w:proofErr w:type="gramEnd"/>
      <w:r w:rsidR="00427AC5" w:rsidRPr="00427AC5">
        <w:rPr>
          <w:sz w:val="24"/>
          <w:szCs w:val="24"/>
          <w:lang w:val="en-US"/>
        </w:rPr>
        <w:t xml:space="preserve"> </w:t>
      </w:r>
      <w:r w:rsidR="00C96F0F" w:rsidRPr="00C96F0F">
        <w:rPr>
          <w:sz w:val="24"/>
          <w:szCs w:val="24"/>
          <w:lang w:val="bg-BG"/>
        </w:rPr>
        <w:t>еЕЕДОП</w:t>
      </w:r>
      <w:r w:rsidR="009A230E">
        <w:rPr>
          <w:sz w:val="24"/>
          <w:szCs w:val="24"/>
          <w:lang w:val="bg-BG"/>
        </w:rPr>
        <w:t xml:space="preserve"> (Приложение № 3</w:t>
      </w:r>
      <w:r w:rsidR="006935D3">
        <w:rPr>
          <w:sz w:val="24"/>
          <w:szCs w:val="24"/>
          <w:lang w:val="bg-BG"/>
        </w:rPr>
        <w:t>).</w:t>
      </w:r>
    </w:p>
    <w:p w:rsidR="00F86934" w:rsidRDefault="00687C3F" w:rsidP="006A0A0F">
      <w:pPr>
        <w:spacing w:before="120"/>
        <w:jc w:val="both"/>
        <w:rPr>
          <w:sz w:val="24"/>
          <w:szCs w:val="24"/>
          <w:lang w:val="bg-BG"/>
        </w:rPr>
      </w:pPr>
      <w:r>
        <w:rPr>
          <w:b/>
          <w:sz w:val="24"/>
          <w:szCs w:val="24"/>
          <w:lang w:val="bg-BG"/>
        </w:rPr>
        <w:t>6</w:t>
      </w:r>
      <w:r w:rsidR="003077DF">
        <w:rPr>
          <w:b/>
          <w:sz w:val="24"/>
          <w:szCs w:val="24"/>
          <w:lang w:val="bg-BG"/>
        </w:rPr>
        <w:t xml:space="preserve">. </w:t>
      </w:r>
      <w:proofErr w:type="gramStart"/>
      <w:r w:rsidR="00F86934" w:rsidRPr="0076612C">
        <w:rPr>
          <w:sz w:val="24"/>
          <w:szCs w:val="24"/>
        </w:rPr>
        <w:t>Свързани лица</w:t>
      </w:r>
      <w:r w:rsidR="00F86934" w:rsidRPr="0076612C">
        <w:rPr>
          <w:rStyle w:val="FootnoteReference"/>
          <w:sz w:val="24"/>
          <w:szCs w:val="24"/>
        </w:rPr>
        <w:footnoteReference w:id="1"/>
      </w:r>
      <w:r w:rsidR="00F86934" w:rsidRPr="0076612C">
        <w:rPr>
          <w:sz w:val="24"/>
          <w:szCs w:val="24"/>
        </w:rPr>
        <w:t xml:space="preserve"> не могат да бъдат самостоятелни участници в обществената поръчка.</w:t>
      </w:r>
      <w:proofErr w:type="gramEnd"/>
    </w:p>
    <w:p w:rsidR="00960672" w:rsidRDefault="00960672" w:rsidP="00960672">
      <w:pPr>
        <w:spacing w:before="60"/>
        <w:jc w:val="both"/>
        <w:rPr>
          <w:sz w:val="24"/>
          <w:szCs w:val="24"/>
          <w:lang w:val="bg-BG"/>
        </w:rPr>
      </w:pPr>
      <w:r w:rsidRPr="00960672">
        <w:rPr>
          <w:b/>
          <w:sz w:val="24"/>
          <w:szCs w:val="24"/>
          <w:lang w:val="bg-BG"/>
        </w:rPr>
        <w:t>7.</w:t>
      </w:r>
      <w:r>
        <w:rPr>
          <w:sz w:val="24"/>
          <w:szCs w:val="24"/>
          <w:lang w:val="bg-BG"/>
        </w:rPr>
        <w:t xml:space="preserve"> За участника не трябва да са налице</w:t>
      </w:r>
      <w:r>
        <w:rPr>
          <w:sz w:val="24"/>
          <w:szCs w:val="24"/>
        </w:rPr>
        <w:t xml:space="preserve"> обстоятелствата по чл.3, т.</w:t>
      </w:r>
      <w:r w:rsidRPr="00B91861">
        <w:rPr>
          <w:sz w:val="24"/>
          <w:szCs w:val="24"/>
        </w:rPr>
        <w:t xml:space="preserve">8 от </w:t>
      </w:r>
      <w:r w:rsidR="00E57F3A" w:rsidRPr="00E57F3A">
        <w:rPr>
          <w:sz w:val="24"/>
          <w:szCs w:val="24"/>
          <w:lang w:val="bg-BG"/>
        </w:rPr>
        <w:t>Закон</w:t>
      </w:r>
      <w:r w:rsidR="00E57F3A">
        <w:rPr>
          <w:sz w:val="24"/>
          <w:szCs w:val="24"/>
          <w:lang w:val="bg-BG"/>
        </w:rPr>
        <w:t>а</w:t>
      </w:r>
      <w:r w:rsidR="00E57F3A" w:rsidRPr="00E57F3A">
        <w:rPr>
          <w:sz w:val="24"/>
          <w:szCs w:val="24"/>
          <w:lang w:val="bg-BG"/>
        </w:rPr>
        <w:t xml:space="preserve">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w:t>
      </w:r>
      <w:r w:rsidR="00E57F3A" w:rsidRPr="00AA6E76">
        <w:rPr>
          <w:sz w:val="24"/>
          <w:szCs w:val="24"/>
          <w:lang w:val="bg-BG"/>
        </w:rPr>
        <w:t>собственици</w:t>
      </w:r>
      <w:r w:rsidR="0063122F" w:rsidRPr="00AA6E76">
        <w:rPr>
          <w:sz w:val="24"/>
          <w:szCs w:val="24"/>
          <w:lang w:val="bg-BG"/>
        </w:rPr>
        <w:t xml:space="preserve"> (ЗИФОДРЮПДРKЛТДС)</w:t>
      </w:r>
      <w:r w:rsidR="00E57F3A" w:rsidRPr="00AA6E76">
        <w:rPr>
          <w:sz w:val="24"/>
          <w:szCs w:val="24"/>
          <w:lang w:val="bg-BG"/>
        </w:rPr>
        <w:t>.</w:t>
      </w:r>
    </w:p>
    <w:p w:rsidR="00CB5A68" w:rsidRPr="00426252" w:rsidRDefault="00960672" w:rsidP="00545163">
      <w:pPr>
        <w:spacing w:before="60"/>
        <w:jc w:val="both"/>
        <w:rPr>
          <w:sz w:val="24"/>
          <w:szCs w:val="24"/>
          <w:lang w:val="bg-BG"/>
        </w:rPr>
      </w:pPr>
      <w:r w:rsidRPr="00322CDF">
        <w:rPr>
          <w:sz w:val="24"/>
          <w:szCs w:val="24"/>
        </w:rPr>
        <w:t xml:space="preserve">При подаване на офертата, участникът посочва липсата на обстоятелствата </w:t>
      </w:r>
      <w:r w:rsidR="000E5455">
        <w:rPr>
          <w:sz w:val="24"/>
          <w:szCs w:val="24"/>
          <w:lang w:val="bg-BG"/>
        </w:rPr>
        <w:t>по т.</w:t>
      </w:r>
      <w:r>
        <w:rPr>
          <w:sz w:val="24"/>
          <w:szCs w:val="24"/>
          <w:lang w:val="bg-BG"/>
        </w:rPr>
        <w:t xml:space="preserve">7, част </w:t>
      </w:r>
      <w:r>
        <w:rPr>
          <w:sz w:val="24"/>
          <w:szCs w:val="24"/>
          <w:lang w:val="en-US"/>
        </w:rPr>
        <w:t>III</w:t>
      </w:r>
      <w:r w:rsidR="00CC567B">
        <w:rPr>
          <w:sz w:val="24"/>
          <w:szCs w:val="24"/>
          <w:lang w:val="bg-BG"/>
        </w:rPr>
        <w:t xml:space="preserve">, </w:t>
      </w:r>
      <w:r w:rsidR="00D72DB5">
        <w:rPr>
          <w:sz w:val="24"/>
          <w:szCs w:val="24"/>
          <w:lang w:val="bg-BG"/>
        </w:rPr>
        <w:t>буква „Г</w:t>
      </w:r>
      <w:proofErr w:type="gramStart"/>
      <w:r w:rsidR="00D72DB5">
        <w:rPr>
          <w:sz w:val="24"/>
          <w:szCs w:val="24"/>
          <w:lang w:val="bg-BG"/>
        </w:rPr>
        <w:t>“</w:t>
      </w:r>
      <w:r w:rsidR="00D72DB5">
        <w:rPr>
          <w:sz w:val="24"/>
          <w:szCs w:val="24"/>
          <w:lang w:val="en-US"/>
        </w:rPr>
        <w:t xml:space="preserve"> </w:t>
      </w:r>
      <w:r w:rsidR="00CC567B" w:rsidRPr="004F203A">
        <w:rPr>
          <w:sz w:val="24"/>
          <w:szCs w:val="24"/>
          <w:lang w:val="bg-BG"/>
        </w:rPr>
        <w:t>на</w:t>
      </w:r>
      <w:proofErr w:type="gramEnd"/>
      <w:r w:rsidR="00CC567B" w:rsidRPr="004F203A">
        <w:rPr>
          <w:sz w:val="24"/>
          <w:szCs w:val="24"/>
        </w:rPr>
        <w:t xml:space="preserve"> </w:t>
      </w:r>
      <w:r w:rsidR="00A510C4">
        <w:rPr>
          <w:sz w:val="24"/>
          <w:szCs w:val="24"/>
        </w:rPr>
        <w:t>e</w:t>
      </w:r>
      <w:r w:rsidR="00655B6F">
        <w:rPr>
          <w:sz w:val="24"/>
          <w:szCs w:val="24"/>
          <w:lang w:val="bg-BG"/>
        </w:rPr>
        <w:t>ЕЕДОП</w:t>
      </w:r>
      <w:r w:rsidR="00CC567B">
        <w:rPr>
          <w:sz w:val="24"/>
          <w:szCs w:val="24"/>
          <w:lang w:val="bg-BG"/>
        </w:rPr>
        <w:t xml:space="preserve"> </w:t>
      </w:r>
      <w:r w:rsidR="009A230E">
        <w:rPr>
          <w:sz w:val="24"/>
          <w:szCs w:val="24"/>
          <w:lang w:val="bg-BG"/>
        </w:rPr>
        <w:t>(Приложение № 3</w:t>
      </w:r>
      <w:r>
        <w:rPr>
          <w:sz w:val="24"/>
          <w:szCs w:val="24"/>
          <w:lang w:val="bg-BG"/>
        </w:rPr>
        <w:t>)</w:t>
      </w:r>
      <w:bookmarkStart w:id="7" w:name="_Toc511807860"/>
      <w:r w:rsidR="00AA6E76">
        <w:rPr>
          <w:sz w:val="24"/>
          <w:szCs w:val="24"/>
          <w:lang w:val="bg-BG"/>
        </w:rPr>
        <w:t>.</w:t>
      </w:r>
    </w:p>
    <w:p w:rsidR="00D412F2" w:rsidRDefault="00D412F2" w:rsidP="00024169">
      <w:pPr>
        <w:pStyle w:val="Heading1"/>
        <w:ind w:left="0" w:firstLine="0"/>
      </w:pPr>
    </w:p>
    <w:p w:rsidR="00503352" w:rsidRDefault="00DA5C71" w:rsidP="00024169">
      <w:pPr>
        <w:pStyle w:val="Heading1"/>
        <w:ind w:left="0" w:firstLine="0"/>
      </w:pPr>
      <w:r w:rsidRPr="002A6885">
        <w:rPr>
          <w:lang w:val="en-US"/>
        </w:rPr>
        <w:t xml:space="preserve">III. </w:t>
      </w:r>
      <w:r w:rsidR="00E30DE1" w:rsidRPr="002A6885">
        <w:t>КРИТЕРИИ ЗА ПОДБОР</w:t>
      </w:r>
      <w:bookmarkEnd w:id="7"/>
    </w:p>
    <w:p w:rsidR="00555356" w:rsidRPr="00CC567B" w:rsidRDefault="00555356" w:rsidP="00555356">
      <w:pPr>
        <w:spacing w:before="120" w:after="120"/>
        <w:jc w:val="both"/>
        <w:rPr>
          <w:b/>
          <w:sz w:val="24"/>
          <w:szCs w:val="24"/>
          <w:lang w:val="bg-BG"/>
        </w:rPr>
      </w:pPr>
      <w:r w:rsidRPr="00CC567B">
        <w:rPr>
          <w:b/>
          <w:sz w:val="24"/>
          <w:szCs w:val="24"/>
          <w:lang w:val="bg-BG"/>
        </w:rPr>
        <w:t>1. Годност (правоспособност) за упражняване на професионална дейност:</w:t>
      </w:r>
    </w:p>
    <w:p w:rsidR="001A1A38" w:rsidRPr="001A1A38" w:rsidRDefault="001A1A38" w:rsidP="001A1A38">
      <w:pPr>
        <w:spacing w:before="120"/>
        <w:jc w:val="both"/>
        <w:rPr>
          <w:sz w:val="24"/>
          <w:szCs w:val="24"/>
          <w:lang w:val="bg-BG"/>
        </w:rPr>
      </w:pPr>
      <w:r w:rsidRPr="001A1A38">
        <w:rPr>
          <w:sz w:val="24"/>
          <w:szCs w:val="24"/>
          <w:lang w:val="bg-BG"/>
        </w:rPr>
        <w:t xml:space="preserve">Участникът трябва да е регистриран в Централния професионален регистър на строителя, съгласно Закона за камарата на строителите и да има издадено удостоверение от Камарата на строителите, за изпълнение на строежи  минимум </w:t>
      </w:r>
      <w:r w:rsidRPr="001A1A38">
        <w:rPr>
          <w:b/>
          <w:sz w:val="24"/>
          <w:szCs w:val="24"/>
          <w:lang w:val="bg-BG"/>
        </w:rPr>
        <w:t>ПЪРВА група, ТРЕТА категория</w:t>
      </w:r>
      <w:r w:rsidRPr="001A1A38">
        <w:rPr>
          <w:sz w:val="24"/>
          <w:szCs w:val="24"/>
          <w:lang w:val="bg-BG"/>
        </w:rPr>
        <w:t xml:space="preserve">, а за участник чуждестранно лице – в аналогичен регистър съгласно законодателството на държавата, в която са установени. </w:t>
      </w:r>
    </w:p>
    <w:p w:rsidR="001A1A38" w:rsidRPr="001A1A38" w:rsidRDefault="001A1A38" w:rsidP="001A1A38">
      <w:pPr>
        <w:spacing w:before="120"/>
        <w:jc w:val="both"/>
        <w:rPr>
          <w:sz w:val="24"/>
          <w:szCs w:val="24"/>
        </w:rPr>
      </w:pPr>
      <w:r w:rsidRPr="001A1A38">
        <w:rPr>
          <w:sz w:val="24"/>
          <w:szCs w:val="24"/>
        </w:rPr>
        <w:t xml:space="preserve">Обстоятелството се удостоверява в Част ІV, раздел А, т. 1 на </w:t>
      </w:r>
      <w:r w:rsidR="00A510C4">
        <w:rPr>
          <w:sz w:val="24"/>
          <w:szCs w:val="24"/>
        </w:rPr>
        <w:t>e</w:t>
      </w:r>
      <w:r w:rsidRPr="001A1A38">
        <w:rPr>
          <w:sz w:val="24"/>
          <w:szCs w:val="24"/>
        </w:rPr>
        <w:t>ЕЕДОП, като се посочва, информация относно вписването на участника в съответния професионален или търговски регистър в държавата членка, в която е установен като се посочва дали съответните документи са на разположение в електронен формат, както и уеб адрес, орган или служба, издаващи документа за регистрация и точно позоваване на документа.</w:t>
      </w:r>
    </w:p>
    <w:p w:rsidR="005727CB" w:rsidRDefault="005727CB" w:rsidP="00555356">
      <w:pPr>
        <w:spacing w:before="120"/>
        <w:jc w:val="both"/>
        <w:rPr>
          <w:sz w:val="24"/>
          <w:szCs w:val="24"/>
          <w:lang w:val="bg-BG"/>
        </w:rPr>
      </w:pPr>
    </w:p>
    <w:p w:rsidR="0020121C" w:rsidRPr="0020121C" w:rsidRDefault="00555356" w:rsidP="00555356">
      <w:pPr>
        <w:spacing w:before="120" w:after="120"/>
        <w:jc w:val="both"/>
        <w:rPr>
          <w:b/>
          <w:sz w:val="24"/>
          <w:szCs w:val="24"/>
          <w:lang w:val="bg-BG"/>
        </w:rPr>
      </w:pPr>
      <w:r>
        <w:rPr>
          <w:b/>
          <w:sz w:val="24"/>
          <w:szCs w:val="24"/>
          <w:lang w:val="bg-BG"/>
        </w:rPr>
        <w:t>2</w:t>
      </w:r>
      <w:r w:rsidR="0020121C" w:rsidRPr="0020121C">
        <w:rPr>
          <w:b/>
          <w:sz w:val="24"/>
          <w:szCs w:val="24"/>
          <w:lang w:val="bg-BG"/>
        </w:rPr>
        <w:t>. Изисквания за икономическо и финансово състояние.</w:t>
      </w:r>
    </w:p>
    <w:p w:rsidR="001A1A38" w:rsidRPr="001A1A38" w:rsidRDefault="001A1A38" w:rsidP="001A1A38">
      <w:pPr>
        <w:widowControl w:val="0"/>
        <w:tabs>
          <w:tab w:val="left" w:pos="567"/>
          <w:tab w:val="left" w:pos="1276"/>
        </w:tabs>
        <w:spacing w:before="60"/>
        <w:jc w:val="both"/>
        <w:rPr>
          <w:bCs/>
          <w:noProof/>
          <w:sz w:val="24"/>
          <w:szCs w:val="24"/>
          <w:lang w:val="bg-BG" w:eastAsia="en-US"/>
        </w:rPr>
      </w:pPr>
      <w:r w:rsidRPr="001A1A38">
        <w:rPr>
          <w:b/>
          <w:noProof/>
          <w:sz w:val="24"/>
          <w:szCs w:val="24"/>
          <w:lang w:val="bg-BG" w:eastAsia="en-US"/>
        </w:rPr>
        <w:t>2</w:t>
      </w:r>
      <w:r w:rsidRPr="001A1A38">
        <w:rPr>
          <w:b/>
          <w:noProof/>
          <w:sz w:val="24"/>
          <w:szCs w:val="24"/>
          <w:lang w:eastAsia="en-US"/>
        </w:rPr>
        <w:t>.1.</w:t>
      </w:r>
      <w:r w:rsidRPr="001A1A38">
        <w:rPr>
          <w:noProof/>
          <w:sz w:val="24"/>
          <w:szCs w:val="24"/>
          <w:lang w:eastAsia="en-US"/>
        </w:rPr>
        <w:t xml:space="preserve"> </w:t>
      </w:r>
      <w:r w:rsidRPr="001A1A38">
        <w:rPr>
          <w:bCs/>
          <w:noProof/>
          <w:sz w:val="24"/>
          <w:szCs w:val="24"/>
          <w:lang w:eastAsia="en-US"/>
        </w:rPr>
        <w:t>За изпълнението на поръчката е необходимо участниците да притежават</w:t>
      </w:r>
      <w:r w:rsidRPr="001A1A38">
        <w:rPr>
          <w:bCs/>
          <w:noProof/>
          <w:sz w:val="24"/>
          <w:szCs w:val="24"/>
          <w:lang w:val="bg-BG" w:eastAsia="en-US"/>
        </w:rPr>
        <w:t xml:space="preserve"> :</w:t>
      </w:r>
    </w:p>
    <w:p w:rsidR="001A1A38" w:rsidRPr="001A1A38" w:rsidRDefault="001A1A38" w:rsidP="001A1A38">
      <w:pPr>
        <w:widowControl w:val="0"/>
        <w:tabs>
          <w:tab w:val="left" w:pos="567"/>
          <w:tab w:val="left" w:pos="1276"/>
        </w:tabs>
        <w:spacing w:before="60"/>
        <w:jc w:val="both"/>
        <w:rPr>
          <w:noProof/>
          <w:sz w:val="24"/>
          <w:szCs w:val="24"/>
          <w:lang w:eastAsia="en-US"/>
        </w:rPr>
      </w:pPr>
      <w:r w:rsidRPr="001A1A38">
        <w:rPr>
          <w:bCs/>
          <w:noProof/>
          <w:sz w:val="24"/>
          <w:szCs w:val="24"/>
          <w:lang w:val="bg-BG" w:eastAsia="en-US"/>
        </w:rPr>
        <w:t xml:space="preserve">- </w:t>
      </w:r>
      <w:r w:rsidRPr="001A1A38">
        <w:rPr>
          <w:bCs/>
          <w:noProof/>
          <w:sz w:val="24"/>
          <w:szCs w:val="24"/>
          <w:lang w:eastAsia="en-US"/>
        </w:rPr>
        <w:t xml:space="preserve">застраховка „Професионална отговорност на строителя“ по чл. 171 от ЗУТ </w:t>
      </w:r>
      <w:r w:rsidRPr="001A1A38">
        <w:rPr>
          <w:noProof/>
          <w:sz w:val="24"/>
          <w:szCs w:val="24"/>
          <w:lang w:eastAsia="en-US"/>
        </w:rPr>
        <w:t xml:space="preserve">за лица регистрирани на територията на Република България или еквивалентна за чуждестранни лица, в съответствие със законодателството на държавата в която са установени, </w:t>
      </w:r>
      <w:r w:rsidRPr="001A1A38">
        <w:rPr>
          <w:bCs/>
          <w:noProof/>
          <w:sz w:val="24"/>
          <w:szCs w:val="24"/>
          <w:lang w:eastAsia="en-US"/>
        </w:rPr>
        <w:t>с минимална застрахователна сума в размер на</w:t>
      </w:r>
      <w:r w:rsidRPr="001A1A38">
        <w:rPr>
          <w:bCs/>
          <w:noProof/>
          <w:sz w:val="24"/>
          <w:szCs w:val="24"/>
          <w:lang w:val="bg-BG" w:eastAsia="en-US"/>
        </w:rPr>
        <w:t xml:space="preserve"> </w:t>
      </w:r>
      <w:r w:rsidRPr="001A1A38">
        <w:rPr>
          <w:b/>
          <w:bCs/>
          <w:noProof/>
          <w:sz w:val="24"/>
          <w:szCs w:val="24"/>
          <w:lang w:val="bg-BG" w:eastAsia="en-US"/>
        </w:rPr>
        <w:t>100 000,00</w:t>
      </w:r>
      <w:r w:rsidRPr="001A1A38">
        <w:rPr>
          <w:bCs/>
          <w:noProof/>
          <w:sz w:val="24"/>
          <w:szCs w:val="24"/>
          <w:lang w:val="bg-BG" w:eastAsia="en-US"/>
        </w:rPr>
        <w:t xml:space="preserve"> лв. лимит за едно събитие и </w:t>
      </w:r>
      <w:r w:rsidRPr="001A1A38">
        <w:rPr>
          <w:b/>
          <w:bCs/>
          <w:noProof/>
          <w:sz w:val="24"/>
          <w:szCs w:val="24"/>
          <w:lang w:val="bg-BG" w:eastAsia="en-US"/>
        </w:rPr>
        <w:t>200 000</w:t>
      </w:r>
      <w:r w:rsidRPr="001A1A38">
        <w:rPr>
          <w:bCs/>
          <w:noProof/>
          <w:sz w:val="24"/>
          <w:szCs w:val="24"/>
          <w:lang w:val="bg-BG" w:eastAsia="en-US"/>
        </w:rPr>
        <w:t>,</w:t>
      </w:r>
      <w:r w:rsidRPr="001A1A38">
        <w:rPr>
          <w:b/>
          <w:bCs/>
          <w:noProof/>
          <w:sz w:val="24"/>
          <w:szCs w:val="24"/>
          <w:lang w:val="bg-BG" w:eastAsia="en-US"/>
        </w:rPr>
        <w:t>00</w:t>
      </w:r>
      <w:r w:rsidRPr="001A1A38">
        <w:rPr>
          <w:bCs/>
          <w:noProof/>
          <w:sz w:val="24"/>
          <w:szCs w:val="24"/>
          <w:lang w:val="bg-BG" w:eastAsia="en-US"/>
        </w:rPr>
        <w:t xml:space="preserve"> лв. общ лимит на отговорност.</w:t>
      </w:r>
    </w:p>
    <w:p w:rsidR="001A1A38" w:rsidRPr="001A1A38" w:rsidRDefault="001A1A38" w:rsidP="001A1A38">
      <w:pPr>
        <w:widowControl w:val="0"/>
        <w:tabs>
          <w:tab w:val="left" w:pos="567"/>
          <w:tab w:val="left" w:pos="1276"/>
        </w:tabs>
        <w:spacing w:before="60"/>
        <w:jc w:val="both"/>
        <w:rPr>
          <w:bCs/>
          <w:noProof/>
          <w:sz w:val="24"/>
          <w:szCs w:val="24"/>
          <w:lang w:val="bg-BG" w:eastAsia="en-US"/>
        </w:rPr>
      </w:pPr>
      <w:r w:rsidRPr="001A1A38">
        <w:rPr>
          <w:bCs/>
          <w:noProof/>
          <w:sz w:val="24"/>
          <w:szCs w:val="24"/>
          <w:lang w:val="bg-BG" w:eastAsia="en-US"/>
        </w:rPr>
        <w:t xml:space="preserve">- </w:t>
      </w:r>
      <w:r w:rsidRPr="001A1A38">
        <w:rPr>
          <w:bCs/>
          <w:noProof/>
          <w:sz w:val="24"/>
          <w:szCs w:val="24"/>
          <w:lang w:eastAsia="en-US"/>
        </w:rPr>
        <w:t xml:space="preserve">застраховка „Професионална отговорност на </w:t>
      </w:r>
      <w:r w:rsidRPr="001A1A38">
        <w:rPr>
          <w:bCs/>
          <w:noProof/>
          <w:sz w:val="24"/>
          <w:szCs w:val="24"/>
          <w:lang w:val="bg-BG" w:eastAsia="en-US"/>
        </w:rPr>
        <w:t>проектанта</w:t>
      </w:r>
      <w:r w:rsidRPr="001A1A38">
        <w:rPr>
          <w:bCs/>
          <w:noProof/>
          <w:sz w:val="24"/>
          <w:szCs w:val="24"/>
          <w:lang w:eastAsia="en-US"/>
        </w:rPr>
        <w:t xml:space="preserve">“ по чл. 171 от ЗУТ </w:t>
      </w:r>
      <w:r w:rsidRPr="001A1A38">
        <w:rPr>
          <w:noProof/>
          <w:sz w:val="24"/>
          <w:szCs w:val="24"/>
          <w:lang w:eastAsia="en-US"/>
        </w:rPr>
        <w:t>за лица регистрирани на територията на Република България или еквивалентна за чуждестранни лица, в съответствие със законодателството на държавата в която са установени,</w:t>
      </w:r>
      <w:r w:rsidRPr="001A1A38">
        <w:rPr>
          <w:bCs/>
          <w:noProof/>
          <w:sz w:val="24"/>
          <w:szCs w:val="24"/>
          <w:lang w:eastAsia="en-US"/>
        </w:rPr>
        <w:t xml:space="preserve"> с минимална застрахователна сума в размер на</w:t>
      </w:r>
      <w:r w:rsidRPr="001A1A38">
        <w:rPr>
          <w:bCs/>
          <w:noProof/>
          <w:sz w:val="24"/>
          <w:szCs w:val="24"/>
          <w:lang w:val="bg-BG" w:eastAsia="en-US"/>
        </w:rPr>
        <w:t xml:space="preserve"> </w:t>
      </w:r>
      <w:r w:rsidRPr="001A1A38">
        <w:rPr>
          <w:b/>
          <w:bCs/>
          <w:noProof/>
          <w:sz w:val="24"/>
          <w:szCs w:val="24"/>
          <w:lang w:val="bg-BG" w:eastAsia="en-US"/>
        </w:rPr>
        <w:t>50 000,00</w:t>
      </w:r>
      <w:r w:rsidRPr="001A1A38">
        <w:rPr>
          <w:bCs/>
          <w:noProof/>
          <w:sz w:val="24"/>
          <w:szCs w:val="24"/>
          <w:lang w:val="bg-BG" w:eastAsia="en-US"/>
        </w:rPr>
        <w:t xml:space="preserve"> лв. лимит за едно събитие и </w:t>
      </w:r>
      <w:r w:rsidRPr="001A1A38">
        <w:rPr>
          <w:b/>
          <w:bCs/>
          <w:noProof/>
          <w:sz w:val="24"/>
          <w:szCs w:val="24"/>
          <w:lang w:val="bg-BG" w:eastAsia="en-US"/>
        </w:rPr>
        <w:lastRenderedPageBreak/>
        <w:t>100 000,00</w:t>
      </w:r>
      <w:r w:rsidRPr="001A1A38">
        <w:rPr>
          <w:bCs/>
          <w:noProof/>
          <w:sz w:val="24"/>
          <w:szCs w:val="24"/>
          <w:lang w:val="bg-BG" w:eastAsia="en-US"/>
        </w:rPr>
        <w:t xml:space="preserve"> лв. общ лимит на отговорност.</w:t>
      </w:r>
    </w:p>
    <w:p w:rsidR="001A1A38" w:rsidRPr="001A1A38" w:rsidRDefault="001A1A38" w:rsidP="001A1A38">
      <w:pPr>
        <w:widowControl w:val="0"/>
        <w:tabs>
          <w:tab w:val="left" w:pos="567"/>
          <w:tab w:val="left" w:pos="1276"/>
        </w:tabs>
        <w:spacing w:before="60"/>
        <w:jc w:val="both"/>
        <w:rPr>
          <w:noProof/>
          <w:sz w:val="24"/>
          <w:szCs w:val="24"/>
          <w:lang w:eastAsia="en-US"/>
        </w:rPr>
      </w:pPr>
      <w:r w:rsidRPr="001A1A38">
        <w:rPr>
          <w:noProof/>
          <w:sz w:val="24"/>
          <w:szCs w:val="24"/>
          <w:lang w:eastAsia="en-US"/>
        </w:rPr>
        <w:t xml:space="preserve">Обстоятелството се удостоверява в Част IV, Раздел Б, т. 5 от </w:t>
      </w:r>
      <w:r w:rsidR="007963DF">
        <w:rPr>
          <w:noProof/>
          <w:sz w:val="24"/>
          <w:szCs w:val="24"/>
          <w:lang w:eastAsia="en-US"/>
        </w:rPr>
        <w:t>e</w:t>
      </w:r>
      <w:r w:rsidRPr="001A1A38">
        <w:rPr>
          <w:noProof/>
          <w:sz w:val="24"/>
          <w:szCs w:val="24"/>
          <w:lang w:eastAsia="en-US"/>
        </w:rPr>
        <w:t xml:space="preserve">ЕЕДОП с посочване на информация за размера на застрахователната полица, нейният номер, срок на валидност и от кого е издадена. </w:t>
      </w:r>
    </w:p>
    <w:p w:rsidR="001A1A38" w:rsidRPr="001A1A38" w:rsidRDefault="001A1A38" w:rsidP="001A1A38">
      <w:pPr>
        <w:widowControl w:val="0"/>
        <w:tabs>
          <w:tab w:val="left" w:pos="567"/>
          <w:tab w:val="left" w:pos="1276"/>
        </w:tabs>
        <w:spacing w:before="60"/>
        <w:jc w:val="both"/>
        <w:rPr>
          <w:b/>
          <w:bCs/>
          <w:noProof/>
          <w:sz w:val="24"/>
          <w:szCs w:val="24"/>
          <w:lang w:val="ru-RU" w:eastAsia="en-US"/>
        </w:rPr>
      </w:pPr>
      <w:r w:rsidRPr="001A1A38">
        <w:rPr>
          <w:i/>
          <w:iCs/>
          <w:noProof/>
          <w:sz w:val="24"/>
          <w:szCs w:val="24"/>
          <w:lang w:val="ru-RU" w:eastAsia="en-US"/>
        </w:rPr>
        <w:t>В случаите на чл. 67, ал. 5 и ал. 6 от ЗОП изискването се доказва с представяне на заверено копие на застрахователна полица за „Професионална отговорност в строителството и проектирането“ или еквивалентен документ</w:t>
      </w:r>
      <w:r w:rsidRPr="001A1A38">
        <w:rPr>
          <w:i/>
          <w:iCs/>
          <w:noProof/>
          <w:sz w:val="24"/>
          <w:szCs w:val="24"/>
          <w:lang w:val="en-US" w:eastAsia="en-US"/>
        </w:rPr>
        <w:t xml:space="preserve"> </w:t>
      </w:r>
      <w:r w:rsidRPr="001A1A38">
        <w:rPr>
          <w:i/>
          <w:iCs/>
          <w:noProof/>
          <w:sz w:val="24"/>
          <w:szCs w:val="24"/>
          <w:lang w:val="ru-RU" w:eastAsia="en-US"/>
        </w:rPr>
        <w:t>.</w:t>
      </w:r>
    </w:p>
    <w:p w:rsidR="001A1A38" w:rsidRPr="001A1A38" w:rsidRDefault="001A1A38" w:rsidP="001A1A38">
      <w:pPr>
        <w:widowControl w:val="0"/>
        <w:tabs>
          <w:tab w:val="left" w:pos="567"/>
          <w:tab w:val="left" w:pos="1276"/>
        </w:tabs>
        <w:spacing w:before="60"/>
        <w:jc w:val="both"/>
        <w:rPr>
          <w:noProof/>
          <w:sz w:val="24"/>
          <w:szCs w:val="24"/>
          <w:lang w:val="en-US" w:eastAsia="en-US"/>
        </w:rPr>
      </w:pPr>
      <w:r w:rsidRPr="001A1A38">
        <w:rPr>
          <w:b/>
          <w:noProof/>
          <w:sz w:val="24"/>
          <w:szCs w:val="24"/>
          <w:lang w:val="en-US" w:eastAsia="en-US"/>
        </w:rPr>
        <w:t xml:space="preserve">2.2. </w:t>
      </w:r>
      <w:r w:rsidRPr="001A1A38">
        <w:rPr>
          <w:noProof/>
          <w:sz w:val="24"/>
          <w:szCs w:val="24"/>
          <w:lang w:val="en-US" w:eastAsia="en-US"/>
        </w:rPr>
        <w:t xml:space="preserve">Участникът трябва да е реализирал минимален оборот </w:t>
      </w:r>
      <w:r w:rsidRPr="001A1A38">
        <w:rPr>
          <w:bCs/>
          <w:noProof/>
          <w:sz w:val="24"/>
          <w:szCs w:val="24"/>
          <w:lang w:val="en-US" w:eastAsia="en-US"/>
        </w:rPr>
        <w:t>в сферата попадаща в обхвата на поръчката</w:t>
      </w:r>
      <w:r w:rsidRPr="001A1A38">
        <w:rPr>
          <w:noProof/>
          <w:sz w:val="24"/>
          <w:szCs w:val="24"/>
          <w:lang w:val="en-US" w:eastAsia="en-US"/>
        </w:rPr>
        <w:t xml:space="preserve"> за последните 3 (три) приключили финансови години (2015 г., 2016 г., 2017 г.) в зависимост от датата, на която участникът е създаден или е започнал дейността си общо в размер на 1 500 000 лв.</w:t>
      </w:r>
    </w:p>
    <w:p w:rsidR="001A1A38" w:rsidRPr="001A1A38" w:rsidRDefault="001A1A38" w:rsidP="001A1A38">
      <w:pPr>
        <w:widowControl w:val="0"/>
        <w:tabs>
          <w:tab w:val="left" w:pos="567"/>
          <w:tab w:val="left" w:pos="1276"/>
        </w:tabs>
        <w:spacing w:before="60"/>
        <w:jc w:val="both"/>
        <w:rPr>
          <w:i/>
          <w:iCs/>
          <w:noProof/>
          <w:sz w:val="24"/>
          <w:szCs w:val="24"/>
          <w:lang w:val="bg-BG" w:eastAsia="en-US"/>
        </w:rPr>
      </w:pPr>
      <w:r w:rsidRPr="001A1A38">
        <w:rPr>
          <w:i/>
          <w:noProof/>
          <w:sz w:val="24"/>
          <w:szCs w:val="24"/>
          <w:lang w:val="bg-BG" w:eastAsia="en-US"/>
        </w:rPr>
        <w:t xml:space="preserve">Под „оборот </w:t>
      </w:r>
      <w:r w:rsidRPr="001A1A38">
        <w:rPr>
          <w:bCs/>
          <w:i/>
          <w:noProof/>
          <w:sz w:val="24"/>
          <w:szCs w:val="24"/>
          <w:lang w:eastAsia="en-US"/>
        </w:rPr>
        <w:t>в сферата попадаща в обхвата на поръчката</w:t>
      </w:r>
      <w:r w:rsidRPr="001A1A38">
        <w:rPr>
          <w:i/>
          <w:noProof/>
          <w:sz w:val="24"/>
          <w:szCs w:val="24"/>
          <w:lang w:val="bg-BG" w:eastAsia="en-US"/>
        </w:rPr>
        <w:t xml:space="preserve">” се разбира: конкретният годишен оборот, реализиран от изпълнението на СМР свързани със ново строителство и/или реконструкция и/или </w:t>
      </w:r>
      <w:r w:rsidRPr="001A1A38">
        <w:rPr>
          <w:i/>
          <w:iCs/>
          <w:noProof/>
          <w:sz w:val="24"/>
          <w:szCs w:val="24"/>
          <w:lang w:val="bg-BG" w:eastAsia="en-US"/>
        </w:rPr>
        <w:t>основен ремонт на жилищни и/или административни и/или други обществени сгради.</w:t>
      </w:r>
    </w:p>
    <w:p w:rsidR="001A1A38" w:rsidRPr="001A1A38" w:rsidRDefault="001A1A38" w:rsidP="001A1A38">
      <w:pPr>
        <w:widowControl w:val="0"/>
        <w:tabs>
          <w:tab w:val="left" w:pos="567"/>
          <w:tab w:val="left" w:pos="1276"/>
        </w:tabs>
        <w:spacing w:before="60"/>
        <w:jc w:val="both"/>
        <w:rPr>
          <w:noProof/>
          <w:sz w:val="24"/>
          <w:szCs w:val="24"/>
          <w:lang w:eastAsia="en-US"/>
        </w:rPr>
      </w:pPr>
      <w:r w:rsidRPr="001A1A38">
        <w:rPr>
          <w:noProof/>
          <w:sz w:val="24"/>
          <w:szCs w:val="24"/>
          <w:lang w:eastAsia="en-US"/>
        </w:rPr>
        <w:t>Обстоятелств</w:t>
      </w:r>
      <w:r w:rsidRPr="001A1A38">
        <w:rPr>
          <w:noProof/>
          <w:sz w:val="24"/>
          <w:szCs w:val="24"/>
          <w:lang w:val="bg-BG" w:eastAsia="en-US"/>
        </w:rPr>
        <w:t>а</w:t>
      </w:r>
      <w:r w:rsidRPr="001A1A38">
        <w:rPr>
          <w:noProof/>
          <w:sz w:val="24"/>
          <w:szCs w:val="24"/>
          <w:lang w:eastAsia="en-US"/>
        </w:rPr>
        <w:t>т</w:t>
      </w:r>
      <w:r w:rsidRPr="001A1A38">
        <w:rPr>
          <w:noProof/>
          <w:sz w:val="24"/>
          <w:szCs w:val="24"/>
          <w:lang w:val="bg-BG" w:eastAsia="en-US"/>
        </w:rPr>
        <w:t>а</w:t>
      </w:r>
      <w:r w:rsidRPr="001A1A38">
        <w:rPr>
          <w:noProof/>
          <w:sz w:val="24"/>
          <w:szCs w:val="24"/>
          <w:lang w:eastAsia="en-US"/>
        </w:rPr>
        <w:t xml:space="preserve"> се удостоверява</w:t>
      </w:r>
      <w:r w:rsidRPr="001A1A38">
        <w:rPr>
          <w:noProof/>
          <w:sz w:val="24"/>
          <w:szCs w:val="24"/>
          <w:lang w:val="bg-BG" w:eastAsia="en-US"/>
        </w:rPr>
        <w:t>т</w:t>
      </w:r>
      <w:r w:rsidRPr="001A1A38">
        <w:rPr>
          <w:noProof/>
          <w:sz w:val="24"/>
          <w:szCs w:val="24"/>
          <w:lang w:eastAsia="en-US"/>
        </w:rPr>
        <w:t xml:space="preserve"> в Част IV, Раздел Б, т. 2а) от </w:t>
      </w:r>
      <w:r w:rsidR="007963DF">
        <w:rPr>
          <w:noProof/>
          <w:sz w:val="24"/>
          <w:szCs w:val="24"/>
          <w:lang w:eastAsia="en-US"/>
        </w:rPr>
        <w:t>e</w:t>
      </w:r>
      <w:r w:rsidRPr="001A1A38">
        <w:rPr>
          <w:noProof/>
          <w:sz w:val="24"/>
          <w:szCs w:val="24"/>
          <w:lang w:eastAsia="en-US"/>
        </w:rPr>
        <w:t>ЕЕДОП с посочване на информация за размера на оборота в сферата попадаща в обхвата на поръчката за последните три приключили финансови години (2015 г., 2016 г. и 2017 г.), в зависимост от датата, на която участникът е създаден или е започнал дейността си.</w:t>
      </w:r>
    </w:p>
    <w:p w:rsidR="001A1A38" w:rsidRPr="001A1A38" w:rsidRDefault="001A1A38" w:rsidP="001A1A38">
      <w:pPr>
        <w:widowControl w:val="0"/>
        <w:tabs>
          <w:tab w:val="left" w:pos="567"/>
          <w:tab w:val="left" w:pos="1276"/>
        </w:tabs>
        <w:spacing w:before="60"/>
        <w:jc w:val="both"/>
        <w:rPr>
          <w:bCs/>
          <w:i/>
          <w:noProof/>
          <w:sz w:val="24"/>
          <w:szCs w:val="24"/>
          <w:lang w:val="bg-BG" w:eastAsia="en-US"/>
        </w:rPr>
      </w:pPr>
      <w:r w:rsidRPr="001A1A38">
        <w:rPr>
          <w:bCs/>
          <w:i/>
          <w:noProof/>
          <w:sz w:val="24"/>
          <w:szCs w:val="24"/>
          <w:lang w:eastAsia="en-US"/>
        </w:rPr>
        <w:t xml:space="preserve">В случаите на чл. 67, ал. 5 и ал. 6 от ЗОП изискването се доказва с представяне на ГФО или неговите съставни му части, когато публикуването им се изисква </w:t>
      </w:r>
      <w:r w:rsidRPr="001A1A38">
        <w:rPr>
          <w:bCs/>
          <w:i/>
          <w:noProof/>
          <w:sz w:val="24"/>
          <w:szCs w:val="24"/>
          <w:lang w:val="bg-BG" w:eastAsia="en-US"/>
        </w:rPr>
        <w:t xml:space="preserve">и/или справка за </w:t>
      </w:r>
      <w:r w:rsidRPr="001A1A38">
        <w:rPr>
          <w:bCs/>
          <w:i/>
          <w:noProof/>
          <w:sz w:val="24"/>
          <w:szCs w:val="24"/>
          <w:lang w:eastAsia="en-US"/>
        </w:rPr>
        <w:t>оборот в сферата попадаща в обхвата на поръчката</w:t>
      </w:r>
      <w:r w:rsidRPr="001A1A38">
        <w:rPr>
          <w:bCs/>
          <w:i/>
          <w:noProof/>
          <w:sz w:val="24"/>
          <w:szCs w:val="24"/>
          <w:lang w:val="bg-BG" w:eastAsia="en-US"/>
        </w:rPr>
        <w:t>.</w:t>
      </w:r>
    </w:p>
    <w:p w:rsidR="001A1A38" w:rsidRPr="001A1A38" w:rsidRDefault="001A1A38" w:rsidP="001A1A38">
      <w:pPr>
        <w:widowControl w:val="0"/>
        <w:tabs>
          <w:tab w:val="left" w:pos="567"/>
          <w:tab w:val="left" w:pos="1276"/>
        </w:tabs>
        <w:spacing w:before="60"/>
        <w:jc w:val="both"/>
        <w:rPr>
          <w:noProof/>
          <w:sz w:val="24"/>
          <w:szCs w:val="24"/>
          <w:lang w:val="bg-BG" w:eastAsia="en-US"/>
        </w:rPr>
      </w:pPr>
      <w:r w:rsidRPr="001A1A38">
        <w:rPr>
          <w:noProof/>
          <w:sz w:val="24"/>
          <w:szCs w:val="24"/>
          <w:lang w:val="bg-BG" w:eastAsia="en-US"/>
        </w:rPr>
        <w:t>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EB6294" w:rsidRDefault="00EB6294" w:rsidP="0020121C">
      <w:pPr>
        <w:widowControl w:val="0"/>
        <w:tabs>
          <w:tab w:val="left" w:pos="567"/>
          <w:tab w:val="left" w:pos="1276"/>
        </w:tabs>
        <w:spacing w:before="60"/>
        <w:jc w:val="both"/>
        <w:rPr>
          <w:noProof/>
          <w:sz w:val="24"/>
          <w:szCs w:val="24"/>
          <w:lang w:val="bg-BG" w:eastAsia="en-US"/>
        </w:rPr>
      </w:pPr>
    </w:p>
    <w:p w:rsidR="0020121C" w:rsidRPr="0020121C" w:rsidRDefault="005727CB" w:rsidP="005727CB">
      <w:pPr>
        <w:spacing w:before="120" w:after="120"/>
        <w:jc w:val="both"/>
        <w:rPr>
          <w:noProof/>
          <w:sz w:val="24"/>
          <w:szCs w:val="24"/>
          <w:lang w:val="bg-BG" w:eastAsia="en-US"/>
        </w:rPr>
      </w:pPr>
      <w:r>
        <w:rPr>
          <w:b/>
          <w:noProof/>
          <w:sz w:val="24"/>
          <w:szCs w:val="24"/>
          <w:lang w:val="bg-BG" w:eastAsia="en-US"/>
        </w:rPr>
        <w:t>3</w:t>
      </w:r>
      <w:r w:rsidR="0020121C" w:rsidRPr="0020121C">
        <w:rPr>
          <w:b/>
          <w:noProof/>
          <w:sz w:val="24"/>
          <w:szCs w:val="24"/>
          <w:lang w:val="bg-BG" w:eastAsia="en-US"/>
        </w:rPr>
        <w:t>.</w:t>
      </w:r>
      <w:r w:rsidR="0020121C" w:rsidRPr="0020121C">
        <w:rPr>
          <w:noProof/>
          <w:sz w:val="24"/>
          <w:szCs w:val="24"/>
          <w:lang w:val="bg-BG" w:eastAsia="en-US"/>
        </w:rPr>
        <w:t xml:space="preserve"> </w:t>
      </w:r>
      <w:r w:rsidR="0020121C" w:rsidRPr="0020121C">
        <w:rPr>
          <w:b/>
          <w:sz w:val="24"/>
          <w:szCs w:val="24"/>
          <w:lang w:val="bg-BG"/>
        </w:rPr>
        <w:t>Технически</w:t>
      </w:r>
      <w:r w:rsidR="0020121C" w:rsidRPr="0020121C">
        <w:rPr>
          <w:b/>
          <w:noProof/>
          <w:sz w:val="24"/>
          <w:szCs w:val="24"/>
          <w:lang w:val="bg-BG" w:eastAsia="en-US"/>
        </w:rPr>
        <w:t xml:space="preserve"> и професионални способности</w:t>
      </w:r>
      <w:r w:rsidR="0020121C" w:rsidRPr="0020121C">
        <w:rPr>
          <w:noProof/>
          <w:sz w:val="24"/>
          <w:szCs w:val="24"/>
          <w:lang w:val="bg-BG" w:eastAsia="en-US"/>
        </w:rPr>
        <w:t xml:space="preserve"> </w:t>
      </w:r>
    </w:p>
    <w:p w:rsidR="00711FEF" w:rsidRDefault="00AA6E76" w:rsidP="001E3D2A">
      <w:pPr>
        <w:spacing w:after="120"/>
        <w:jc w:val="both"/>
        <w:rPr>
          <w:noProof/>
          <w:sz w:val="24"/>
          <w:szCs w:val="24"/>
          <w:lang w:val="bg-BG" w:eastAsia="fr-FR"/>
        </w:rPr>
      </w:pPr>
      <w:r w:rsidRPr="00AA6E76">
        <w:rPr>
          <w:b/>
          <w:noProof/>
          <w:sz w:val="24"/>
          <w:szCs w:val="24"/>
          <w:lang w:val="bg-BG" w:eastAsia="fr-FR"/>
        </w:rPr>
        <w:t>3.1.</w:t>
      </w:r>
      <w:r>
        <w:rPr>
          <w:noProof/>
          <w:sz w:val="24"/>
          <w:szCs w:val="24"/>
          <w:lang w:val="bg-BG" w:eastAsia="fr-FR"/>
        </w:rPr>
        <w:t xml:space="preserve"> </w:t>
      </w:r>
      <w:r w:rsidR="001E3D2A" w:rsidRPr="001E3D2A">
        <w:rPr>
          <w:noProof/>
          <w:sz w:val="24"/>
          <w:szCs w:val="24"/>
          <w:lang w:eastAsia="fr-FR"/>
        </w:rPr>
        <w:t>Участникът</w:t>
      </w:r>
      <w:r w:rsidR="001E3D2A" w:rsidRPr="001E3D2A">
        <w:rPr>
          <w:noProof/>
          <w:sz w:val="24"/>
          <w:szCs w:val="24"/>
          <w:lang w:val="bg-BG" w:eastAsia="fr-FR"/>
        </w:rPr>
        <w:t xml:space="preserve"> </w:t>
      </w:r>
      <w:r w:rsidR="001E3D2A" w:rsidRPr="001E3D2A">
        <w:rPr>
          <w:noProof/>
          <w:sz w:val="24"/>
          <w:szCs w:val="24"/>
          <w:lang w:eastAsia="fr-FR"/>
        </w:rPr>
        <w:t xml:space="preserve">следва да има изпълнено </w:t>
      </w:r>
      <w:r w:rsidR="001E3D2A" w:rsidRPr="001E3D2A">
        <w:rPr>
          <w:noProof/>
          <w:sz w:val="24"/>
          <w:szCs w:val="24"/>
          <w:lang w:val="bg-BG" w:eastAsia="fr-FR"/>
        </w:rPr>
        <w:t xml:space="preserve">поне едно </w:t>
      </w:r>
      <w:r w:rsidR="001E3D2A" w:rsidRPr="001E3D2A">
        <w:rPr>
          <w:noProof/>
          <w:sz w:val="24"/>
          <w:szCs w:val="24"/>
          <w:lang w:eastAsia="fr-FR"/>
        </w:rPr>
        <w:t>строителство</w:t>
      </w:r>
      <w:r w:rsidR="00711FEF">
        <w:rPr>
          <w:noProof/>
          <w:sz w:val="24"/>
          <w:szCs w:val="24"/>
          <w:lang w:val="bg-BG" w:eastAsia="fr-FR"/>
        </w:rPr>
        <w:t xml:space="preserve"> </w:t>
      </w:r>
      <w:r w:rsidR="001E3D2A" w:rsidRPr="001E3D2A">
        <w:rPr>
          <w:noProof/>
          <w:sz w:val="24"/>
          <w:szCs w:val="24"/>
          <w:lang w:val="bg-BG" w:eastAsia="fr-FR"/>
        </w:rPr>
        <w:t xml:space="preserve">или проектиране и изпълнение на строителство </w:t>
      </w:r>
      <w:r w:rsidR="001E3D2A" w:rsidRPr="001E3D2A">
        <w:rPr>
          <w:noProof/>
          <w:sz w:val="24"/>
          <w:szCs w:val="24"/>
          <w:lang w:eastAsia="fr-FR"/>
        </w:rPr>
        <w:t xml:space="preserve">през последните 5 (пет) години, считано от </w:t>
      </w:r>
      <w:r w:rsidR="00A854BD" w:rsidRPr="00A854BD">
        <w:rPr>
          <w:bCs/>
          <w:noProof/>
          <w:sz w:val="24"/>
          <w:szCs w:val="24"/>
          <w:lang w:eastAsia="fr-FR"/>
        </w:rPr>
        <w:t>крайната дата за подаване на оферти</w:t>
      </w:r>
      <w:r w:rsidR="001E3D2A" w:rsidRPr="001E3D2A">
        <w:rPr>
          <w:noProof/>
          <w:sz w:val="24"/>
          <w:szCs w:val="24"/>
          <w:lang w:eastAsia="fr-FR"/>
        </w:rPr>
        <w:t xml:space="preserve">, което е идентично или сходно с предмета </w:t>
      </w:r>
      <w:r w:rsidR="001E3D2A" w:rsidRPr="00FF1D84">
        <w:rPr>
          <w:noProof/>
          <w:sz w:val="24"/>
          <w:szCs w:val="24"/>
          <w:lang w:val="bg-BG" w:eastAsia="fr-FR"/>
        </w:rPr>
        <w:t>и обема</w:t>
      </w:r>
      <w:r w:rsidR="001E3D2A" w:rsidRPr="001E3D2A">
        <w:rPr>
          <w:noProof/>
          <w:sz w:val="24"/>
          <w:szCs w:val="24"/>
          <w:lang w:val="bg-BG" w:eastAsia="fr-FR"/>
        </w:rPr>
        <w:t xml:space="preserve"> </w:t>
      </w:r>
      <w:r w:rsidR="001E3D2A" w:rsidRPr="001E3D2A">
        <w:rPr>
          <w:noProof/>
          <w:sz w:val="24"/>
          <w:szCs w:val="24"/>
          <w:lang w:eastAsia="fr-FR"/>
        </w:rPr>
        <w:t>на обществената поръчка</w:t>
      </w:r>
      <w:r w:rsidR="00711FEF">
        <w:rPr>
          <w:noProof/>
          <w:sz w:val="24"/>
          <w:szCs w:val="24"/>
          <w:lang w:val="bg-BG" w:eastAsia="fr-FR"/>
        </w:rPr>
        <w:t xml:space="preserve"> и което включва:</w:t>
      </w:r>
    </w:p>
    <w:p w:rsidR="00A854BD" w:rsidRPr="00A854BD" w:rsidRDefault="001E3D2A" w:rsidP="007F35F4">
      <w:pPr>
        <w:pStyle w:val="ListParagraph"/>
        <w:numPr>
          <w:ilvl w:val="0"/>
          <w:numId w:val="36"/>
        </w:numPr>
        <w:spacing w:after="120"/>
        <w:jc w:val="both"/>
        <w:rPr>
          <w:rFonts w:ascii="Times New Roman" w:hAnsi="Times New Roman"/>
          <w:noProof/>
          <w:sz w:val="24"/>
          <w:szCs w:val="24"/>
          <w:lang w:eastAsia="fr-FR"/>
        </w:rPr>
      </w:pPr>
      <w:r w:rsidRPr="00711FEF">
        <w:rPr>
          <w:noProof/>
          <w:sz w:val="24"/>
          <w:szCs w:val="24"/>
          <w:lang w:eastAsia="fr-FR"/>
        </w:rPr>
        <w:t xml:space="preserve"> </w:t>
      </w:r>
      <w:r w:rsidR="00711FEF" w:rsidRPr="00711FEF">
        <w:rPr>
          <w:rFonts w:ascii="Times New Roman" w:hAnsi="Times New Roman"/>
          <w:noProof/>
          <w:sz w:val="24"/>
          <w:szCs w:val="24"/>
          <w:lang w:val="en-AU" w:eastAsia="fr-FR"/>
        </w:rPr>
        <w:t>проектиране</w:t>
      </w:r>
      <w:r w:rsidR="00CF2A39">
        <w:rPr>
          <w:rFonts w:ascii="Times New Roman" w:hAnsi="Times New Roman"/>
          <w:noProof/>
          <w:sz w:val="24"/>
          <w:szCs w:val="24"/>
          <w:lang w:eastAsia="fr-FR"/>
        </w:rPr>
        <w:t xml:space="preserve"> или</w:t>
      </w:r>
      <w:r w:rsidR="007F35F4">
        <w:rPr>
          <w:rFonts w:ascii="Times New Roman" w:hAnsi="Times New Roman"/>
          <w:noProof/>
          <w:sz w:val="24"/>
          <w:szCs w:val="24"/>
          <w:lang w:eastAsia="fr-FR"/>
        </w:rPr>
        <w:t xml:space="preserve"> </w:t>
      </w:r>
      <w:r w:rsidR="00CF2A39" w:rsidRPr="007F35F4">
        <w:rPr>
          <w:rFonts w:ascii="Times New Roman" w:hAnsi="Times New Roman"/>
          <w:noProof/>
          <w:sz w:val="24"/>
          <w:szCs w:val="24"/>
          <w:lang w:eastAsia="fr-FR"/>
        </w:rPr>
        <w:t xml:space="preserve">изготвяне </w:t>
      </w:r>
      <w:r w:rsidR="007F35F4" w:rsidRPr="007F35F4">
        <w:rPr>
          <w:rFonts w:ascii="Times New Roman" w:hAnsi="Times New Roman"/>
          <w:noProof/>
          <w:sz w:val="24"/>
          <w:szCs w:val="24"/>
          <w:lang w:eastAsia="fr-FR"/>
        </w:rPr>
        <w:t>на инвестиционен проект</w:t>
      </w:r>
      <w:r w:rsidR="007F35F4">
        <w:rPr>
          <w:rFonts w:ascii="Times New Roman" w:hAnsi="Times New Roman"/>
          <w:noProof/>
          <w:sz w:val="24"/>
          <w:szCs w:val="24"/>
          <w:lang w:eastAsia="fr-FR"/>
        </w:rPr>
        <w:t xml:space="preserve">, свързан с реконструкция </w:t>
      </w:r>
      <w:r w:rsidR="007F35F4" w:rsidRPr="007F35F4">
        <w:rPr>
          <w:rFonts w:ascii="Times New Roman" w:hAnsi="Times New Roman"/>
          <w:noProof/>
          <w:sz w:val="24"/>
          <w:szCs w:val="24"/>
          <w:lang w:eastAsia="fr-FR"/>
        </w:rPr>
        <w:t>и/или основен ремонт и/или ново строителство на жилищна и/или а</w:t>
      </w:r>
      <w:r w:rsidR="00CF2A39">
        <w:rPr>
          <w:rFonts w:ascii="Times New Roman" w:hAnsi="Times New Roman"/>
          <w:noProof/>
          <w:sz w:val="24"/>
          <w:szCs w:val="24"/>
          <w:lang w:eastAsia="fr-FR"/>
        </w:rPr>
        <w:t xml:space="preserve">дминистративна </w:t>
      </w:r>
      <w:r w:rsidR="007F35F4" w:rsidRPr="007F35F4">
        <w:rPr>
          <w:rFonts w:ascii="Times New Roman" w:hAnsi="Times New Roman"/>
          <w:noProof/>
          <w:sz w:val="24"/>
          <w:szCs w:val="24"/>
          <w:lang w:eastAsia="fr-FR"/>
        </w:rPr>
        <w:t>или друга обществена сграда, с РЗП минимум 2600 кв.м.</w:t>
      </w:r>
      <w:r w:rsidR="00A52B88">
        <w:rPr>
          <w:rFonts w:ascii="Times New Roman" w:hAnsi="Times New Roman"/>
          <w:noProof/>
          <w:sz w:val="24"/>
          <w:szCs w:val="24"/>
          <w:lang w:eastAsia="fr-FR"/>
        </w:rPr>
        <w:t xml:space="preserve"> В случай, че опитът за проектиране се доказва отделно от строителството, то проектирането следва да е</w:t>
      </w:r>
      <w:r w:rsidR="00A854BD">
        <w:rPr>
          <w:rFonts w:ascii="Times New Roman" w:hAnsi="Times New Roman"/>
          <w:noProof/>
          <w:sz w:val="24"/>
          <w:szCs w:val="24"/>
          <w:lang w:eastAsia="fr-FR"/>
        </w:rPr>
        <w:t xml:space="preserve"> изпълнено </w:t>
      </w:r>
      <w:r w:rsidR="00A854BD" w:rsidRPr="00A854BD">
        <w:rPr>
          <w:rFonts w:ascii="Times New Roman" w:hAnsi="Times New Roman"/>
          <w:bCs/>
          <w:noProof/>
          <w:sz w:val="24"/>
          <w:szCs w:val="24"/>
          <w:lang w:val="en-AU" w:eastAsia="fr-FR"/>
        </w:rPr>
        <w:t xml:space="preserve">през последните 3 (три) години, считано от </w:t>
      </w:r>
      <w:r w:rsidR="00A854BD">
        <w:rPr>
          <w:rFonts w:ascii="Times New Roman" w:hAnsi="Times New Roman"/>
          <w:bCs/>
          <w:noProof/>
          <w:sz w:val="24"/>
          <w:szCs w:val="24"/>
          <w:lang w:eastAsia="fr-FR"/>
        </w:rPr>
        <w:t xml:space="preserve">крайната </w:t>
      </w:r>
      <w:r w:rsidR="00A854BD" w:rsidRPr="00A854BD">
        <w:rPr>
          <w:rFonts w:ascii="Times New Roman" w:hAnsi="Times New Roman"/>
          <w:bCs/>
          <w:noProof/>
          <w:sz w:val="24"/>
          <w:szCs w:val="24"/>
          <w:lang w:val="en-AU" w:eastAsia="fr-FR"/>
        </w:rPr>
        <w:t xml:space="preserve">дата </w:t>
      </w:r>
      <w:r w:rsidR="00A854BD">
        <w:rPr>
          <w:rFonts w:ascii="Times New Roman" w:hAnsi="Times New Roman"/>
          <w:bCs/>
          <w:noProof/>
          <w:sz w:val="24"/>
          <w:szCs w:val="24"/>
          <w:lang w:eastAsia="fr-FR"/>
        </w:rPr>
        <w:t>з</w:t>
      </w:r>
      <w:r w:rsidR="00A854BD" w:rsidRPr="00A854BD">
        <w:rPr>
          <w:rFonts w:ascii="Times New Roman" w:hAnsi="Times New Roman"/>
          <w:bCs/>
          <w:noProof/>
          <w:sz w:val="24"/>
          <w:szCs w:val="24"/>
          <w:lang w:val="en-AU" w:eastAsia="fr-FR"/>
        </w:rPr>
        <w:t>а подаване на оферт</w:t>
      </w:r>
      <w:r w:rsidR="00A854BD">
        <w:rPr>
          <w:rFonts w:ascii="Times New Roman" w:hAnsi="Times New Roman"/>
          <w:bCs/>
          <w:noProof/>
          <w:sz w:val="24"/>
          <w:szCs w:val="24"/>
          <w:lang w:eastAsia="fr-FR"/>
        </w:rPr>
        <w:t>и.</w:t>
      </w:r>
    </w:p>
    <w:p w:rsidR="001E3D2A" w:rsidRPr="00711FEF" w:rsidRDefault="00CF2A39" w:rsidP="007F35F4">
      <w:pPr>
        <w:pStyle w:val="ListParagraph"/>
        <w:numPr>
          <w:ilvl w:val="0"/>
          <w:numId w:val="36"/>
        </w:numPr>
        <w:spacing w:after="120"/>
        <w:jc w:val="both"/>
        <w:rPr>
          <w:rFonts w:ascii="Times New Roman" w:hAnsi="Times New Roman"/>
          <w:noProof/>
          <w:sz w:val="24"/>
          <w:szCs w:val="24"/>
          <w:lang w:eastAsia="fr-FR"/>
        </w:rPr>
      </w:pPr>
      <w:r>
        <w:rPr>
          <w:rFonts w:ascii="Times New Roman" w:hAnsi="Times New Roman"/>
          <w:noProof/>
          <w:sz w:val="24"/>
          <w:szCs w:val="24"/>
          <w:lang w:eastAsia="fr-FR"/>
        </w:rPr>
        <w:t xml:space="preserve"> </w:t>
      </w:r>
      <w:r w:rsidR="00A854BD" w:rsidRPr="00A854BD">
        <w:rPr>
          <w:rFonts w:ascii="Times New Roman" w:hAnsi="Times New Roman"/>
          <w:noProof/>
          <w:sz w:val="24"/>
          <w:szCs w:val="24"/>
          <w:lang w:val="en-AU" w:eastAsia="fr-FR"/>
        </w:rPr>
        <w:t>строителство или проектира</w:t>
      </w:r>
      <w:r w:rsidR="00A52B88">
        <w:rPr>
          <w:rFonts w:ascii="Times New Roman" w:hAnsi="Times New Roman"/>
          <w:noProof/>
          <w:sz w:val="24"/>
          <w:szCs w:val="24"/>
          <w:lang w:val="en-AU" w:eastAsia="fr-FR"/>
        </w:rPr>
        <w:t>не и изпълнение на строителство</w:t>
      </w:r>
      <w:r w:rsidR="00A52B88">
        <w:rPr>
          <w:rFonts w:ascii="Times New Roman" w:hAnsi="Times New Roman"/>
          <w:noProof/>
          <w:sz w:val="24"/>
          <w:szCs w:val="24"/>
          <w:lang w:eastAsia="fr-FR"/>
        </w:rPr>
        <w:t xml:space="preserve"> </w:t>
      </w:r>
      <w:r w:rsidR="00A52B88" w:rsidRPr="00A52B88">
        <w:rPr>
          <w:rFonts w:ascii="Times New Roman" w:hAnsi="Times New Roman"/>
          <w:noProof/>
          <w:sz w:val="24"/>
          <w:szCs w:val="24"/>
          <w:lang w:val="en-AU" w:eastAsia="fr-FR"/>
        </w:rPr>
        <w:t xml:space="preserve">през последните 5 (пет) години, считано от </w:t>
      </w:r>
      <w:r w:rsidR="00A52B88" w:rsidRPr="00A52B88">
        <w:rPr>
          <w:rFonts w:ascii="Times New Roman" w:hAnsi="Times New Roman"/>
          <w:bCs/>
          <w:noProof/>
          <w:sz w:val="24"/>
          <w:szCs w:val="24"/>
          <w:lang w:val="en-AU" w:eastAsia="fr-FR"/>
        </w:rPr>
        <w:t>крайната дата за подаване на оферти</w:t>
      </w:r>
      <w:r w:rsidR="00A52B88">
        <w:rPr>
          <w:rFonts w:ascii="Times New Roman" w:hAnsi="Times New Roman"/>
          <w:noProof/>
          <w:sz w:val="24"/>
          <w:szCs w:val="24"/>
          <w:lang w:eastAsia="fr-FR"/>
        </w:rPr>
        <w:t>.</w:t>
      </w:r>
    </w:p>
    <w:p w:rsidR="001E3D2A" w:rsidRPr="001E3D2A" w:rsidRDefault="001E3D2A" w:rsidP="001E3D2A">
      <w:pPr>
        <w:spacing w:after="120"/>
        <w:jc w:val="both"/>
        <w:rPr>
          <w:i/>
          <w:noProof/>
          <w:sz w:val="24"/>
          <w:szCs w:val="24"/>
          <w:lang w:val="bg-BG" w:eastAsia="fr-FR"/>
        </w:rPr>
      </w:pPr>
      <w:r w:rsidRPr="001E3D2A">
        <w:rPr>
          <w:noProof/>
          <w:sz w:val="24"/>
          <w:szCs w:val="24"/>
          <w:lang w:val="bg-BG" w:eastAsia="fr-FR"/>
        </w:rPr>
        <w:t xml:space="preserve"> </w:t>
      </w:r>
      <w:r w:rsidRPr="001E3D2A">
        <w:rPr>
          <w:i/>
          <w:iCs/>
          <w:noProof/>
          <w:sz w:val="24"/>
          <w:szCs w:val="24"/>
          <w:lang w:eastAsia="fr-FR"/>
        </w:rPr>
        <w:t xml:space="preserve">Под „строителство, идентично или сходно” с предмета </w:t>
      </w:r>
      <w:r w:rsidRPr="001E3D2A">
        <w:rPr>
          <w:i/>
          <w:iCs/>
          <w:noProof/>
          <w:sz w:val="24"/>
          <w:szCs w:val="24"/>
          <w:lang w:val="bg-BG" w:eastAsia="fr-FR"/>
        </w:rPr>
        <w:t xml:space="preserve">и обема </w:t>
      </w:r>
      <w:r w:rsidRPr="001E3D2A">
        <w:rPr>
          <w:i/>
          <w:iCs/>
          <w:noProof/>
          <w:sz w:val="24"/>
          <w:szCs w:val="24"/>
          <w:lang w:eastAsia="fr-FR"/>
        </w:rPr>
        <w:t>на поръчката следва да се разбира</w:t>
      </w:r>
      <w:r w:rsidRPr="001E3D2A">
        <w:rPr>
          <w:i/>
          <w:iCs/>
          <w:noProof/>
          <w:sz w:val="24"/>
          <w:szCs w:val="24"/>
          <w:lang w:val="bg-BG" w:eastAsia="fr-FR"/>
        </w:rPr>
        <w:t xml:space="preserve">: </w:t>
      </w:r>
      <w:r w:rsidRPr="001E3D2A">
        <w:rPr>
          <w:i/>
          <w:iCs/>
          <w:noProof/>
          <w:sz w:val="24"/>
          <w:szCs w:val="24"/>
          <w:lang w:eastAsia="fr-FR"/>
        </w:rPr>
        <w:t xml:space="preserve">СМР </w:t>
      </w:r>
      <w:r w:rsidRPr="001E3D2A">
        <w:rPr>
          <w:i/>
          <w:noProof/>
          <w:sz w:val="24"/>
          <w:szCs w:val="24"/>
          <w:lang w:eastAsia="fr-FR"/>
        </w:rPr>
        <w:t xml:space="preserve">по </w:t>
      </w:r>
      <w:r w:rsidRPr="001E3D2A">
        <w:rPr>
          <w:i/>
          <w:noProof/>
          <w:sz w:val="24"/>
          <w:szCs w:val="24"/>
          <w:lang w:val="bg-BG" w:eastAsia="fr-FR"/>
        </w:rPr>
        <w:t>реконструкция и/или основен ремонт и/или ново строителство на</w:t>
      </w:r>
      <w:r w:rsidRPr="001E3D2A">
        <w:rPr>
          <w:i/>
          <w:noProof/>
          <w:sz w:val="24"/>
          <w:szCs w:val="24"/>
          <w:lang w:eastAsia="fr-FR"/>
        </w:rPr>
        <w:t xml:space="preserve"> жилищн</w:t>
      </w:r>
      <w:r w:rsidRPr="001E3D2A">
        <w:rPr>
          <w:i/>
          <w:noProof/>
          <w:sz w:val="24"/>
          <w:szCs w:val="24"/>
          <w:lang w:val="bg-BG" w:eastAsia="fr-FR"/>
        </w:rPr>
        <w:t xml:space="preserve">а и/или </w:t>
      </w:r>
      <w:r w:rsidRPr="001E3D2A">
        <w:rPr>
          <w:i/>
          <w:noProof/>
          <w:sz w:val="24"/>
          <w:szCs w:val="24"/>
          <w:lang w:eastAsia="fr-FR"/>
        </w:rPr>
        <w:t>административн</w:t>
      </w:r>
      <w:r w:rsidRPr="001E3D2A">
        <w:rPr>
          <w:i/>
          <w:noProof/>
          <w:sz w:val="24"/>
          <w:szCs w:val="24"/>
          <w:lang w:val="bg-BG" w:eastAsia="fr-FR"/>
        </w:rPr>
        <w:t>а</w:t>
      </w:r>
      <w:r w:rsidRPr="001E3D2A">
        <w:rPr>
          <w:i/>
          <w:noProof/>
          <w:sz w:val="24"/>
          <w:szCs w:val="24"/>
          <w:lang w:eastAsia="fr-FR"/>
        </w:rPr>
        <w:t xml:space="preserve"> и</w:t>
      </w:r>
      <w:r w:rsidRPr="001E3D2A">
        <w:rPr>
          <w:i/>
          <w:noProof/>
          <w:sz w:val="24"/>
          <w:szCs w:val="24"/>
          <w:lang w:val="bg-BG" w:eastAsia="fr-FR"/>
        </w:rPr>
        <w:t>/или</w:t>
      </w:r>
      <w:r w:rsidRPr="001E3D2A">
        <w:rPr>
          <w:i/>
          <w:noProof/>
          <w:sz w:val="24"/>
          <w:szCs w:val="24"/>
          <w:lang w:eastAsia="fr-FR"/>
        </w:rPr>
        <w:t xml:space="preserve"> друг</w:t>
      </w:r>
      <w:r w:rsidRPr="001E3D2A">
        <w:rPr>
          <w:i/>
          <w:noProof/>
          <w:sz w:val="24"/>
          <w:szCs w:val="24"/>
          <w:lang w:val="bg-BG" w:eastAsia="fr-FR"/>
        </w:rPr>
        <w:t>а</w:t>
      </w:r>
      <w:r w:rsidRPr="001E3D2A">
        <w:rPr>
          <w:i/>
          <w:noProof/>
          <w:sz w:val="24"/>
          <w:szCs w:val="24"/>
          <w:lang w:eastAsia="fr-FR"/>
        </w:rPr>
        <w:t xml:space="preserve"> </w:t>
      </w:r>
      <w:r w:rsidRPr="001E3D2A">
        <w:rPr>
          <w:i/>
          <w:noProof/>
          <w:sz w:val="24"/>
          <w:szCs w:val="24"/>
          <w:lang w:val="bg-BG" w:eastAsia="fr-FR"/>
        </w:rPr>
        <w:t xml:space="preserve">обществена </w:t>
      </w:r>
      <w:r w:rsidRPr="001E3D2A">
        <w:rPr>
          <w:i/>
          <w:noProof/>
          <w:sz w:val="24"/>
          <w:szCs w:val="24"/>
          <w:lang w:eastAsia="fr-FR"/>
        </w:rPr>
        <w:t>сград</w:t>
      </w:r>
      <w:r w:rsidRPr="001E3D2A">
        <w:rPr>
          <w:i/>
          <w:noProof/>
          <w:sz w:val="24"/>
          <w:szCs w:val="24"/>
          <w:lang w:val="bg-BG" w:eastAsia="fr-FR"/>
        </w:rPr>
        <w:t>а</w:t>
      </w:r>
      <w:r w:rsidRPr="001E3D2A">
        <w:rPr>
          <w:i/>
          <w:noProof/>
          <w:sz w:val="24"/>
          <w:szCs w:val="24"/>
          <w:lang w:eastAsia="fr-FR"/>
        </w:rPr>
        <w:t>, с РЗП</w:t>
      </w:r>
      <w:r w:rsidRPr="001E3D2A">
        <w:rPr>
          <w:i/>
          <w:noProof/>
          <w:sz w:val="24"/>
          <w:szCs w:val="24"/>
          <w:lang w:val="bg-BG" w:eastAsia="fr-FR"/>
        </w:rPr>
        <w:t xml:space="preserve"> минимум 2600 кв.м.</w:t>
      </w:r>
      <w:r w:rsidRPr="001E3D2A">
        <w:rPr>
          <w:i/>
          <w:noProof/>
          <w:sz w:val="24"/>
          <w:szCs w:val="24"/>
          <w:lang w:eastAsia="fr-FR"/>
        </w:rPr>
        <w:t xml:space="preserve"> </w:t>
      </w:r>
    </w:p>
    <w:p w:rsidR="001E3D2A" w:rsidRPr="001E3D2A" w:rsidRDefault="001E3D2A" w:rsidP="001E3D2A">
      <w:pPr>
        <w:spacing w:after="120"/>
        <w:jc w:val="both"/>
        <w:rPr>
          <w:noProof/>
          <w:sz w:val="24"/>
          <w:szCs w:val="24"/>
          <w:lang w:eastAsia="fr-FR"/>
        </w:rPr>
      </w:pPr>
      <w:r w:rsidRPr="001E3D2A">
        <w:rPr>
          <w:noProof/>
          <w:sz w:val="24"/>
          <w:szCs w:val="24"/>
          <w:lang w:eastAsia="fr-FR"/>
        </w:rPr>
        <w:lastRenderedPageBreak/>
        <w:t xml:space="preserve">Обстоятелството се удостоверява в Част IV, Раздел В, т. 1а) от </w:t>
      </w:r>
      <w:r w:rsidR="007963DF">
        <w:rPr>
          <w:noProof/>
          <w:sz w:val="24"/>
          <w:szCs w:val="24"/>
          <w:lang w:eastAsia="fr-FR"/>
        </w:rPr>
        <w:t>e</w:t>
      </w:r>
      <w:r w:rsidRPr="001E3D2A">
        <w:rPr>
          <w:noProof/>
          <w:sz w:val="24"/>
          <w:szCs w:val="24"/>
          <w:lang w:eastAsia="fr-FR"/>
        </w:rPr>
        <w:t>ЕЕДОП с посочване на информация за строителството с предмет и обем, идентични или сходни с тези на поръчката, с посочване на стойностите, датите и получателите.</w:t>
      </w:r>
    </w:p>
    <w:p w:rsidR="001E3D2A" w:rsidRPr="001E3D2A" w:rsidRDefault="001E3D2A" w:rsidP="001E3D2A">
      <w:pPr>
        <w:spacing w:after="120"/>
        <w:jc w:val="both"/>
        <w:rPr>
          <w:i/>
          <w:iCs/>
          <w:noProof/>
          <w:sz w:val="24"/>
          <w:szCs w:val="24"/>
          <w:lang w:eastAsia="fr-FR"/>
        </w:rPr>
      </w:pPr>
      <w:r w:rsidRPr="001E3D2A">
        <w:rPr>
          <w:i/>
          <w:iCs/>
          <w:noProof/>
          <w:sz w:val="24"/>
          <w:szCs w:val="24"/>
          <w:lang w:eastAsia="fr-FR"/>
        </w:rPr>
        <w:t>В случаите на чл. 67, ал. 5 и ал. 6 от ЗОП изискването се доказва със Списък на строителството, което е идентично или сходно с предмета на обществената поръчка,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rsidR="001E3D2A" w:rsidRPr="001E3D2A" w:rsidRDefault="001E3D2A" w:rsidP="001E3D2A">
      <w:pPr>
        <w:spacing w:after="120"/>
        <w:jc w:val="both"/>
        <w:rPr>
          <w:b/>
          <w:bCs/>
          <w:noProof/>
          <w:sz w:val="24"/>
          <w:szCs w:val="24"/>
          <w:lang w:eastAsia="fr-FR"/>
        </w:rPr>
      </w:pPr>
      <w:r w:rsidRPr="001E3D2A">
        <w:rPr>
          <w:b/>
          <w:iCs/>
          <w:noProof/>
          <w:sz w:val="24"/>
          <w:szCs w:val="24"/>
          <w:lang w:eastAsia="fr-FR"/>
        </w:rPr>
        <w:t>3.</w:t>
      </w:r>
      <w:r w:rsidR="00AA6E76">
        <w:rPr>
          <w:b/>
          <w:iCs/>
          <w:noProof/>
          <w:sz w:val="24"/>
          <w:szCs w:val="24"/>
          <w:lang w:val="bg-BG" w:eastAsia="fr-FR"/>
        </w:rPr>
        <w:t>2</w:t>
      </w:r>
      <w:r w:rsidRPr="001E3D2A">
        <w:rPr>
          <w:b/>
          <w:iCs/>
          <w:noProof/>
          <w:sz w:val="24"/>
          <w:szCs w:val="24"/>
          <w:lang w:eastAsia="fr-FR"/>
        </w:rPr>
        <w:t xml:space="preserve">. </w:t>
      </w:r>
      <w:r w:rsidRPr="001E3D2A">
        <w:rPr>
          <w:noProof/>
          <w:sz w:val="24"/>
          <w:szCs w:val="24"/>
          <w:lang w:eastAsia="fr-FR"/>
        </w:rPr>
        <w:t>Участникът трябва да прилага:</w:t>
      </w:r>
    </w:p>
    <w:p w:rsidR="001E3D2A" w:rsidRPr="001E3D2A" w:rsidRDefault="001E3D2A" w:rsidP="001E3D2A">
      <w:pPr>
        <w:spacing w:after="120"/>
        <w:jc w:val="both"/>
        <w:rPr>
          <w:noProof/>
          <w:sz w:val="24"/>
          <w:szCs w:val="24"/>
          <w:lang w:val="bg-BG" w:eastAsia="fr-FR"/>
        </w:rPr>
      </w:pPr>
      <w:r w:rsidRPr="001E3D2A">
        <w:rPr>
          <w:noProof/>
          <w:sz w:val="24"/>
          <w:szCs w:val="24"/>
          <w:lang w:val="bg-BG" w:eastAsia="fr-FR"/>
        </w:rPr>
        <w:t xml:space="preserve">а) система за управление на качеството, съответстваща на стандарт БДС ЕN ISO 9001:2008/2015 или еквивалентен (с обхват в областа </w:t>
      </w:r>
      <w:r w:rsidRPr="0073611F">
        <w:rPr>
          <w:noProof/>
          <w:sz w:val="24"/>
          <w:szCs w:val="24"/>
          <w:lang w:val="bg-BG" w:eastAsia="fr-FR"/>
        </w:rPr>
        <w:t xml:space="preserve">на </w:t>
      </w:r>
      <w:r w:rsidR="00783BF3" w:rsidRPr="0073611F">
        <w:rPr>
          <w:noProof/>
          <w:sz w:val="24"/>
          <w:szCs w:val="24"/>
          <w:lang w:val="bg-BG" w:eastAsia="fr-FR"/>
        </w:rPr>
        <w:t xml:space="preserve">проектирането и </w:t>
      </w:r>
      <w:r w:rsidRPr="0073611F">
        <w:rPr>
          <w:noProof/>
          <w:sz w:val="24"/>
          <w:szCs w:val="24"/>
          <w:lang w:val="bg-BG" w:eastAsia="fr-FR"/>
        </w:rPr>
        <w:t>строителството</w:t>
      </w:r>
      <w:r w:rsidRPr="001E3D2A">
        <w:rPr>
          <w:noProof/>
          <w:sz w:val="24"/>
          <w:szCs w:val="24"/>
          <w:lang w:val="bg-BG" w:eastAsia="fr-FR"/>
        </w:rPr>
        <w:t>), и</w:t>
      </w:r>
    </w:p>
    <w:p w:rsidR="001E3D2A" w:rsidRPr="001E3D2A" w:rsidRDefault="001E3D2A" w:rsidP="001E3D2A">
      <w:pPr>
        <w:spacing w:after="120"/>
        <w:jc w:val="both"/>
        <w:rPr>
          <w:noProof/>
          <w:sz w:val="24"/>
          <w:szCs w:val="24"/>
          <w:lang w:val="bg-BG" w:eastAsia="fr-FR"/>
        </w:rPr>
      </w:pPr>
      <w:r w:rsidRPr="001E3D2A">
        <w:rPr>
          <w:noProof/>
          <w:sz w:val="24"/>
          <w:szCs w:val="24"/>
          <w:lang w:val="bg-BG" w:eastAsia="fr-FR"/>
        </w:rPr>
        <w:t>б) система за опазване на околната среда, съответстваща на стандарт ISO 14001:2004/2015 или еквивалентен (с обхват в областа на строителството).</w:t>
      </w:r>
    </w:p>
    <w:p w:rsidR="001E3D2A" w:rsidRPr="001E3D2A" w:rsidRDefault="001E3D2A" w:rsidP="001E3D2A">
      <w:pPr>
        <w:spacing w:after="120"/>
        <w:jc w:val="both"/>
        <w:rPr>
          <w:iCs/>
          <w:noProof/>
          <w:sz w:val="24"/>
          <w:szCs w:val="24"/>
          <w:lang w:eastAsia="fr-FR"/>
        </w:rPr>
      </w:pPr>
      <w:r w:rsidRPr="001E3D2A">
        <w:rPr>
          <w:iCs/>
          <w:noProof/>
          <w:sz w:val="24"/>
          <w:szCs w:val="24"/>
          <w:lang w:eastAsia="fr-FR"/>
        </w:rPr>
        <w:t xml:space="preserve">Обстоятелството се удостоверява в част ІV, раздел Г на </w:t>
      </w:r>
      <w:r w:rsidR="007963DF">
        <w:rPr>
          <w:iCs/>
          <w:noProof/>
          <w:sz w:val="24"/>
          <w:szCs w:val="24"/>
          <w:lang w:eastAsia="fr-FR"/>
        </w:rPr>
        <w:t>e</w:t>
      </w:r>
      <w:r w:rsidRPr="001E3D2A">
        <w:rPr>
          <w:iCs/>
          <w:noProof/>
          <w:sz w:val="24"/>
          <w:szCs w:val="24"/>
          <w:lang w:eastAsia="fr-FR"/>
        </w:rPr>
        <w:t>ЕЕДОП.</w:t>
      </w:r>
    </w:p>
    <w:p w:rsidR="001E3D2A" w:rsidRPr="001E3D2A" w:rsidRDefault="001E3D2A" w:rsidP="001E3D2A">
      <w:pPr>
        <w:spacing w:after="120"/>
        <w:jc w:val="both"/>
        <w:rPr>
          <w:i/>
          <w:iCs/>
          <w:noProof/>
          <w:sz w:val="24"/>
          <w:szCs w:val="24"/>
          <w:lang w:eastAsia="fr-FR"/>
        </w:rPr>
      </w:pPr>
      <w:r w:rsidRPr="001E3D2A">
        <w:rPr>
          <w:i/>
          <w:iCs/>
          <w:noProof/>
          <w:sz w:val="24"/>
          <w:szCs w:val="24"/>
          <w:lang w:eastAsia="fr-FR"/>
        </w:rPr>
        <w:t xml:space="preserve">В случаите на чл. 67, ал. 5 и ал. 6 от ЗОП изискването се </w:t>
      </w:r>
      <w:r w:rsidRPr="001E3D2A">
        <w:rPr>
          <w:i/>
          <w:iCs/>
          <w:noProof/>
          <w:sz w:val="24"/>
          <w:szCs w:val="24"/>
          <w:lang w:val="bg-BG" w:eastAsia="fr-FR"/>
        </w:rPr>
        <w:t>удостоверява</w:t>
      </w:r>
      <w:r w:rsidRPr="001E3D2A">
        <w:rPr>
          <w:i/>
          <w:iCs/>
          <w:noProof/>
          <w:sz w:val="24"/>
          <w:szCs w:val="24"/>
          <w:lang w:eastAsia="fr-FR"/>
        </w:rPr>
        <w:t xml:space="preserve"> със заверени копия на сертификати за управление на качеството и за опазване на околната среда.</w:t>
      </w:r>
    </w:p>
    <w:p w:rsidR="001E3D2A" w:rsidRPr="001E3D2A" w:rsidRDefault="001E3D2A" w:rsidP="001E3D2A">
      <w:pPr>
        <w:spacing w:after="120"/>
        <w:jc w:val="both"/>
        <w:rPr>
          <w:i/>
          <w:iCs/>
          <w:noProof/>
          <w:sz w:val="24"/>
          <w:szCs w:val="24"/>
          <w:lang w:eastAsia="fr-FR"/>
        </w:rPr>
      </w:pPr>
      <w:r w:rsidRPr="001E3D2A">
        <w:rPr>
          <w:i/>
          <w:iCs/>
          <w:noProof/>
          <w:sz w:val="24"/>
          <w:szCs w:val="24"/>
          <w:lang w:eastAsia="fr-FR"/>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w:t>
      </w:r>
    </w:p>
    <w:p w:rsidR="001E3D2A" w:rsidRPr="001E3D2A" w:rsidRDefault="001E3D2A" w:rsidP="001E3D2A">
      <w:pPr>
        <w:spacing w:after="120"/>
        <w:jc w:val="both"/>
        <w:rPr>
          <w:i/>
          <w:iCs/>
          <w:noProof/>
          <w:sz w:val="24"/>
          <w:szCs w:val="24"/>
          <w:lang w:eastAsia="fr-FR"/>
        </w:rPr>
      </w:pPr>
      <w:r w:rsidRPr="001E3D2A">
        <w:rPr>
          <w:i/>
          <w:iCs/>
          <w:noProof/>
          <w:sz w:val="24"/>
          <w:szCs w:val="24"/>
          <w:lang w:eastAsia="fr-FR"/>
        </w:rPr>
        <w:t>Възложителят приема еквивалентни сертификати, издадени от органи, установени в други държави членки.</w:t>
      </w:r>
    </w:p>
    <w:p w:rsidR="001E3D2A" w:rsidRPr="001E3D2A" w:rsidRDefault="001E3D2A" w:rsidP="001E3D2A">
      <w:pPr>
        <w:spacing w:after="120"/>
        <w:jc w:val="both"/>
        <w:rPr>
          <w:i/>
          <w:iCs/>
          <w:noProof/>
          <w:sz w:val="24"/>
          <w:szCs w:val="24"/>
          <w:lang w:val="bg-BG" w:eastAsia="fr-FR"/>
        </w:rPr>
      </w:pPr>
      <w:r w:rsidRPr="001E3D2A">
        <w:rPr>
          <w:i/>
          <w:iCs/>
          <w:noProof/>
          <w:sz w:val="24"/>
          <w:szCs w:val="24"/>
          <w:lang w:eastAsia="fr-FR"/>
        </w:rPr>
        <w:t>Възложителят приема и други доказателства за еквивалентни мерки за осигуряване на качеството или за опазване на околната среда, когато кандидат или участник не е имал достъп до такива сертификати или е нямал възможност да ги получи в съответните срокове по независещи от него причини.</w:t>
      </w:r>
    </w:p>
    <w:p w:rsidR="00670C4C" w:rsidRDefault="00670C4C" w:rsidP="00D205E6">
      <w:pPr>
        <w:spacing w:before="120" w:after="120"/>
        <w:jc w:val="both"/>
        <w:rPr>
          <w:b/>
          <w:sz w:val="24"/>
          <w:szCs w:val="24"/>
          <w:lang w:val="bg-BG"/>
        </w:rPr>
      </w:pPr>
    </w:p>
    <w:p w:rsidR="00814BC0" w:rsidRPr="00D205E6" w:rsidRDefault="00D205E6" w:rsidP="00D205E6">
      <w:pPr>
        <w:spacing w:before="120" w:after="120"/>
        <w:jc w:val="both"/>
        <w:rPr>
          <w:b/>
          <w:sz w:val="24"/>
          <w:szCs w:val="24"/>
          <w:lang w:val="bg-BG"/>
        </w:rPr>
      </w:pPr>
      <w:r>
        <w:rPr>
          <w:b/>
          <w:sz w:val="24"/>
          <w:szCs w:val="24"/>
          <w:lang w:val="bg-BG"/>
        </w:rPr>
        <w:t>4</w:t>
      </w:r>
      <w:r w:rsidR="00814BC0" w:rsidRPr="00D205E6">
        <w:rPr>
          <w:b/>
          <w:sz w:val="24"/>
          <w:szCs w:val="24"/>
          <w:lang w:val="bg-BG"/>
        </w:rPr>
        <w:t>. Допълнителни усл</w:t>
      </w:r>
      <w:r w:rsidR="00B56CC0" w:rsidRPr="00D205E6">
        <w:rPr>
          <w:b/>
          <w:sz w:val="24"/>
          <w:szCs w:val="24"/>
          <w:lang w:val="bg-BG"/>
        </w:rPr>
        <w:t xml:space="preserve">овия </w:t>
      </w:r>
      <w:r w:rsidR="00814BC0" w:rsidRPr="00D205E6">
        <w:rPr>
          <w:b/>
          <w:sz w:val="24"/>
          <w:szCs w:val="24"/>
          <w:lang w:val="bg-BG"/>
        </w:rPr>
        <w:t>за приложимите случаи.</w:t>
      </w:r>
    </w:p>
    <w:p w:rsidR="00D205E6" w:rsidRPr="00814BC0" w:rsidRDefault="00D205E6" w:rsidP="00D205E6">
      <w:pPr>
        <w:spacing w:before="60"/>
        <w:jc w:val="both"/>
        <w:rPr>
          <w:bCs/>
          <w:sz w:val="24"/>
          <w:szCs w:val="24"/>
          <w:lang w:val="bg-BG"/>
        </w:rPr>
      </w:pPr>
      <w:r>
        <w:rPr>
          <w:b/>
          <w:bCs/>
          <w:sz w:val="24"/>
          <w:szCs w:val="24"/>
          <w:lang w:val="bg-BG"/>
        </w:rPr>
        <w:t>4</w:t>
      </w:r>
      <w:r w:rsidRPr="00814BC0">
        <w:rPr>
          <w:b/>
          <w:bCs/>
          <w:sz w:val="24"/>
          <w:szCs w:val="24"/>
          <w:lang w:val="bg-BG"/>
        </w:rPr>
        <w:t>.1)</w:t>
      </w:r>
      <w:r w:rsidRPr="00814BC0">
        <w:rPr>
          <w:bCs/>
          <w:sz w:val="24"/>
          <w:szCs w:val="24"/>
          <w:lang w:val="bg-BG"/>
        </w:rPr>
        <w:t xml:space="preserve"> 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D205E6" w:rsidRPr="00814BC0" w:rsidRDefault="00D205E6" w:rsidP="00D205E6">
      <w:pPr>
        <w:widowControl w:val="0"/>
        <w:autoSpaceDE w:val="0"/>
        <w:autoSpaceDN w:val="0"/>
        <w:adjustRightInd w:val="0"/>
        <w:spacing w:before="60"/>
        <w:jc w:val="both"/>
        <w:rPr>
          <w:sz w:val="24"/>
          <w:szCs w:val="24"/>
          <w:lang w:val="bg-BG"/>
        </w:rPr>
      </w:pPr>
      <w:r>
        <w:rPr>
          <w:b/>
          <w:sz w:val="24"/>
          <w:szCs w:val="24"/>
          <w:lang w:val="bg-BG"/>
        </w:rPr>
        <w:t>4</w:t>
      </w:r>
      <w:r w:rsidRPr="00814BC0">
        <w:rPr>
          <w:b/>
          <w:sz w:val="24"/>
          <w:szCs w:val="24"/>
          <w:lang w:val="bg-BG"/>
        </w:rPr>
        <w:t>.2)</w:t>
      </w:r>
      <w:r w:rsidRPr="00814BC0">
        <w:rPr>
          <w:sz w:val="24"/>
          <w:szCs w:val="24"/>
          <w:lang w:val="bg-BG"/>
        </w:rPr>
        <w:t xml:space="preserve"> Когато участник е чу</w:t>
      </w:r>
      <w:r>
        <w:rPr>
          <w:sz w:val="24"/>
          <w:szCs w:val="24"/>
          <w:lang w:val="bg-BG"/>
        </w:rPr>
        <w:t xml:space="preserve">ждестранно лице, </w:t>
      </w:r>
      <w:r w:rsidRPr="00814BC0">
        <w:rPr>
          <w:sz w:val="24"/>
          <w:szCs w:val="24"/>
          <w:lang w:val="bg-BG"/>
        </w:rPr>
        <w:t>той представя съответен еквивалент на изискващите се документи за доказване на критериите за подбор съгласно законода</w:t>
      </w:r>
      <w:r w:rsidRPr="00814BC0">
        <w:rPr>
          <w:sz w:val="24"/>
          <w:szCs w:val="24"/>
          <w:lang w:val="bg-BG"/>
        </w:rPr>
        <w:softHyphen/>
        <w:t>телството на държавата, в която е установен.</w:t>
      </w:r>
    </w:p>
    <w:p w:rsidR="00D205E6" w:rsidRPr="00814BC0" w:rsidRDefault="00D205E6" w:rsidP="00D205E6">
      <w:pPr>
        <w:widowControl w:val="0"/>
        <w:autoSpaceDE w:val="0"/>
        <w:autoSpaceDN w:val="0"/>
        <w:adjustRightInd w:val="0"/>
        <w:spacing w:before="60"/>
        <w:jc w:val="both"/>
        <w:rPr>
          <w:sz w:val="24"/>
          <w:szCs w:val="24"/>
          <w:lang w:val="bg-BG"/>
        </w:rPr>
      </w:pPr>
      <w:r>
        <w:rPr>
          <w:b/>
          <w:bCs/>
          <w:sz w:val="24"/>
          <w:szCs w:val="24"/>
          <w:lang w:val="bg-BG"/>
        </w:rPr>
        <w:t>4</w:t>
      </w:r>
      <w:r w:rsidRPr="00814BC0">
        <w:rPr>
          <w:b/>
          <w:bCs/>
          <w:sz w:val="24"/>
          <w:szCs w:val="24"/>
          <w:lang w:val="bg-BG"/>
        </w:rPr>
        <w:t>.3)</w:t>
      </w:r>
      <w:r w:rsidRPr="00814BC0">
        <w:rPr>
          <w:bCs/>
          <w:sz w:val="24"/>
          <w:szCs w:val="24"/>
          <w:lang w:val="bg-BG"/>
        </w:rPr>
        <w:t xml:space="preserve"> У</w:t>
      </w:r>
      <w:r w:rsidRPr="00814BC0">
        <w:rPr>
          <w:sz w:val="24"/>
          <w:szCs w:val="24"/>
          <w:lang w:val="x-none"/>
        </w:rPr>
        <w:t>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техническите способности и професионалната компетентност.</w:t>
      </w:r>
    </w:p>
    <w:p w:rsidR="00D205E6" w:rsidRPr="00814BC0" w:rsidRDefault="00D205E6" w:rsidP="00D205E6">
      <w:pPr>
        <w:widowControl w:val="0"/>
        <w:autoSpaceDE w:val="0"/>
        <w:autoSpaceDN w:val="0"/>
        <w:adjustRightInd w:val="0"/>
        <w:spacing w:before="60"/>
        <w:jc w:val="both"/>
        <w:rPr>
          <w:sz w:val="24"/>
          <w:szCs w:val="24"/>
          <w:lang w:val="bg-BG"/>
        </w:rPr>
      </w:pPr>
      <w:r>
        <w:rPr>
          <w:b/>
          <w:sz w:val="24"/>
          <w:szCs w:val="24"/>
          <w:lang w:val="bg-BG"/>
        </w:rPr>
        <w:t>4.4</w:t>
      </w:r>
      <w:r w:rsidRPr="00814BC0">
        <w:rPr>
          <w:b/>
          <w:sz w:val="24"/>
          <w:szCs w:val="24"/>
          <w:lang w:val="bg-BG"/>
        </w:rPr>
        <w:t>)</w:t>
      </w:r>
      <w:r w:rsidRPr="00814BC0">
        <w:rPr>
          <w:sz w:val="24"/>
          <w:szCs w:val="24"/>
          <w:lang w:val="bg-BG"/>
        </w:rPr>
        <w:t xml:space="preserve"> </w:t>
      </w:r>
      <w:r w:rsidRPr="00814BC0">
        <w:rPr>
          <w:sz w:val="24"/>
          <w:szCs w:val="24"/>
          <w:lang w:val="x-none"/>
        </w:rPr>
        <w:t xml:space="preserve">Когато участникът се позовава на капацитета на трети лица, той трябва да може да </w:t>
      </w:r>
      <w:r w:rsidRPr="00814BC0">
        <w:rPr>
          <w:sz w:val="24"/>
          <w:szCs w:val="24"/>
          <w:lang w:val="x-none"/>
        </w:rPr>
        <w:lastRenderedPageBreak/>
        <w:t>докаже, че ще разполага с техните ресурси, като представи документи за поетите от третите лица задължения.</w:t>
      </w:r>
    </w:p>
    <w:p w:rsidR="00D205E6" w:rsidRPr="00814BC0" w:rsidRDefault="00D205E6" w:rsidP="00D205E6">
      <w:pPr>
        <w:widowControl w:val="0"/>
        <w:autoSpaceDE w:val="0"/>
        <w:autoSpaceDN w:val="0"/>
        <w:adjustRightInd w:val="0"/>
        <w:spacing w:before="60"/>
        <w:jc w:val="both"/>
        <w:rPr>
          <w:sz w:val="24"/>
          <w:szCs w:val="24"/>
          <w:lang w:val="bg-BG"/>
        </w:rPr>
      </w:pPr>
      <w:r>
        <w:rPr>
          <w:b/>
          <w:sz w:val="24"/>
          <w:szCs w:val="24"/>
          <w:lang w:val="bg-BG"/>
        </w:rPr>
        <w:t>4.5</w:t>
      </w:r>
      <w:r w:rsidRPr="00814BC0">
        <w:rPr>
          <w:b/>
          <w:sz w:val="24"/>
          <w:szCs w:val="24"/>
          <w:lang w:val="bg-BG"/>
        </w:rPr>
        <w:t>)</w:t>
      </w:r>
      <w:r w:rsidRPr="00814BC0">
        <w:rPr>
          <w:sz w:val="24"/>
          <w:szCs w:val="24"/>
          <w:lang w:val="bg-BG"/>
        </w:rPr>
        <w:t xml:space="preserve"> </w:t>
      </w:r>
      <w:r w:rsidRPr="00814BC0">
        <w:rPr>
          <w:sz w:val="24"/>
          <w:szCs w:val="24"/>
          <w:lang w:val="x-none"/>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D205E6" w:rsidRPr="00814BC0" w:rsidRDefault="00D205E6" w:rsidP="00D205E6">
      <w:pPr>
        <w:widowControl w:val="0"/>
        <w:autoSpaceDE w:val="0"/>
        <w:autoSpaceDN w:val="0"/>
        <w:adjustRightInd w:val="0"/>
        <w:spacing w:before="60"/>
        <w:jc w:val="both"/>
        <w:rPr>
          <w:sz w:val="24"/>
          <w:szCs w:val="24"/>
          <w:lang w:val="bg-BG"/>
        </w:rPr>
      </w:pPr>
      <w:r>
        <w:rPr>
          <w:b/>
          <w:sz w:val="24"/>
          <w:szCs w:val="24"/>
          <w:lang w:val="bg-BG"/>
        </w:rPr>
        <w:t>4.6</w:t>
      </w:r>
      <w:r w:rsidRPr="00814BC0">
        <w:rPr>
          <w:b/>
          <w:sz w:val="24"/>
          <w:szCs w:val="24"/>
          <w:lang w:val="bg-BG"/>
        </w:rPr>
        <w:t>)</w:t>
      </w:r>
      <w:r w:rsidRPr="00814BC0">
        <w:rPr>
          <w:sz w:val="24"/>
          <w:szCs w:val="24"/>
          <w:lang w:val="bg-BG"/>
        </w:rPr>
        <w:t xml:space="preserve"> </w:t>
      </w:r>
      <w:r w:rsidRPr="00814BC0">
        <w:rPr>
          <w:sz w:val="24"/>
          <w:szCs w:val="24"/>
          <w:lang w:val="x-none"/>
        </w:rPr>
        <w:t xml:space="preserve">Възложителят изисква от участника да замени посоченото от него трето лице, ако то не отговаря на някое от условията по </w:t>
      </w:r>
      <w:r>
        <w:rPr>
          <w:sz w:val="24"/>
          <w:szCs w:val="24"/>
          <w:lang w:val="bg-BG"/>
        </w:rPr>
        <w:t>т.4.4</w:t>
      </w:r>
      <w:r w:rsidRPr="00814BC0">
        <w:rPr>
          <w:sz w:val="24"/>
          <w:szCs w:val="24"/>
          <w:lang w:val="x-none"/>
        </w:rPr>
        <w:t>.</w:t>
      </w:r>
    </w:p>
    <w:p w:rsidR="00D205E6" w:rsidRPr="00814BC0" w:rsidRDefault="00D205E6" w:rsidP="00D205E6">
      <w:pPr>
        <w:widowControl w:val="0"/>
        <w:autoSpaceDE w:val="0"/>
        <w:autoSpaceDN w:val="0"/>
        <w:adjustRightInd w:val="0"/>
        <w:spacing w:before="60"/>
        <w:jc w:val="both"/>
        <w:rPr>
          <w:sz w:val="24"/>
          <w:szCs w:val="24"/>
          <w:lang w:val="bg-BG"/>
        </w:rPr>
      </w:pPr>
      <w:r>
        <w:rPr>
          <w:b/>
          <w:sz w:val="24"/>
          <w:szCs w:val="24"/>
          <w:lang w:val="bg-BG"/>
        </w:rPr>
        <w:t>4.7</w:t>
      </w:r>
      <w:r w:rsidRPr="00814BC0">
        <w:rPr>
          <w:b/>
          <w:sz w:val="24"/>
          <w:szCs w:val="24"/>
          <w:lang w:val="bg-BG"/>
        </w:rPr>
        <w:t>)</w:t>
      </w:r>
      <w:r w:rsidRPr="00814BC0">
        <w:rPr>
          <w:sz w:val="24"/>
          <w:szCs w:val="24"/>
          <w:lang w:val="bg-BG"/>
        </w:rPr>
        <w:t xml:space="preserve"> </w:t>
      </w:r>
      <w:r w:rsidRPr="00814BC0">
        <w:rPr>
          <w:sz w:val="24"/>
          <w:szCs w:val="24"/>
          <w:lang w:val="x-none"/>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w:t>
      </w:r>
      <w:r>
        <w:rPr>
          <w:sz w:val="24"/>
          <w:szCs w:val="24"/>
          <w:lang w:val="bg-BG"/>
        </w:rPr>
        <w:t>т.4.3 и т.4.4</w:t>
      </w:r>
      <w:r w:rsidRPr="00814BC0">
        <w:rPr>
          <w:sz w:val="24"/>
          <w:szCs w:val="24"/>
          <w:lang w:val="x-none"/>
        </w:rPr>
        <w:t>.</w:t>
      </w:r>
    </w:p>
    <w:p w:rsidR="00D205E6" w:rsidRDefault="00D205E6" w:rsidP="00D205E6">
      <w:pPr>
        <w:spacing w:before="60"/>
        <w:jc w:val="both"/>
        <w:rPr>
          <w:b/>
          <w:noProof/>
          <w:sz w:val="24"/>
          <w:szCs w:val="24"/>
          <w:lang w:val="bg-BG" w:eastAsia="en-US"/>
        </w:rPr>
      </w:pPr>
      <w:r w:rsidRPr="00814BC0">
        <w:rPr>
          <w:b/>
          <w:noProof/>
          <w:sz w:val="24"/>
          <w:szCs w:val="24"/>
          <w:lang w:val="bg-BG" w:eastAsia="en-US"/>
        </w:rPr>
        <w:t>В приложимите случаи</w:t>
      </w:r>
      <w:r w:rsidRPr="00814BC0">
        <w:rPr>
          <w:b/>
          <w:noProof/>
          <w:sz w:val="24"/>
          <w:szCs w:val="24"/>
          <w:lang w:val="en-US" w:eastAsia="en-US"/>
        </w:rPr>
        <w:t xml:space="preserve"> </w:t>
      </w:r>
      <w:r w:rsidR="00A25BE7">
        <w:rPr>
          <w:b/>
          <w:noProof/>
          <w:sz w:val="24"/>
          <w:szCs w:val="24"/>
          <w:lang w:val="bg-BG" w:eastAsia="en-US"/>
        </w:rPr>
        <w:t xml:space="preserve">по т. 4.3 до </w:t>
      </w:r>
      <w:r>
        <w:rPr>
          <w:b/>
          <w:noProof/>
          <w:sz w:val="24"/>
          <w:szCs w:val="24"/>
          <w:lang w:val="bg-BG" w:eastAsia="en-US"/>
        </w:rPr>
        <w:t>т.4.7</w:t>
      </w:r>
      <w:r w:rsidR="00A25BE7">
        <w:rPr>
          <w:b/>
          <w:noProof/>
          <w:sz w:val="24"/>
          <w:szCs w:val="24"/>
          <w:lang w:val="bg-BG" w:eastAsia="en-US"/>
        </w:rPr>
        <w:t>,</w:t>
      </w:r>
      <w:r w:rsidRPr="00814BC0">
        <w:rPr>
          <w:b/>
          <w:noProof/>
          <w:sz w:val="24"/>
          <w:szCs w:val="24"/>
          <w:lang w:val="bg-BG" w:eastAsia="en-US"/>
        </w:rPr>
        <w:t xml:space="preserve"> се попълва част</w:t>
      </w:r>
      <w:r w:rsidRPr="00814BC0">
        <w:rPr>
          <w:b/>
          <w:noProof/>
          <w:sz w:val="24"/>
          <w:szCs w:val="24"/>
          <w:lang w:val="en-US" w:eastAsia="en-US"/>
        </w:rPr>
        <w:t xml:space="preserve"> II</w:t>
      </w:r>
      <w:r w:rsidRPr="00814BC0">
        <w:rPr>
          <w:b/>
          <w:noProof/>
          <w:sz w:val="24"/>
          <w:szCs w:val="24"/>
          <w:lang w:val="bg-BG" w:eastAsia="en-US"/>
        </w:rPr>
        <w:t xml:space="preserve">, буква </w:t>
      </w:r>
      <w:r w:rsidRPr="00814BC0">
        <w:rPr>
          <w:b/>
          <w:noProof/>
          <w:sz w:val="24"/>
          <w:szCs w:val="24"/>
          <w:lang w:val="en-US" w:eastAsia="en-US"/>
        </w:rPr>
        <w:t>B</w:t>
      </w:r>
      <w:r w:rsidRPr="00814BC0">
        <w:rPr>
          <w:b/>
          <w:noProof/>
          <w:sz w:val="24"/>
          <w:szCs w:val="24"/>
          <w:lang w:val="bg-BG" w:eastAsia="en-US"/>
        </w:rPr>
        <w:t xml:space="preserve"> на приложения към документацията за обществена поръчка образец – </w:t>
      </w:r>
      <w:r w:rsidR="007963DF">
        <w:rPr>
          <w:b/>
          <w:noProof/>
          <w:sz w:val="24"/>
          <w:szCs w:val="24"/>
          <w:lang w:val="en-US" w:eastAsia="en-US"/>
        </w:rPr>
        <w:t>e</w:t>
      </w:r>
      <w:r w:rsidRPr="00C96F0F">
        <w:rPr>
          <w:b/>
          <w:sz w:val="24"/>
          <w:szCs w:val="24"/>
          <w:lang w:val="bg-BG"/>
        </w:rPr>
        <w:t>ЕЕДОП</w:t>
      </w:r>
      <w:r>
        <w:rPr>
          <w:b/>
          <w:noProof/>
          <w:sz w:val="24"/>
          <w:szCs w:val="24"/>
          <w:lang w:val="bg-BG" w:eastAsia="en-US"/>
        </w:rPr>
        <w:t xml:space="preserve"> (Приложение № 3)</w:t>
      </w:r>
      <w:r w:rsidRPr="00814BC0">
        <w:rPr>
          <w:b/>
          <w:noProof/>
          <w:sz w:val="24"/>
          <w:szCs w:val="24"/>
          <w:lang w:val="bg-BG" w:eastAsia="en-US"/>
        </w:rPr>
        <w:t>.</w:t>
      </w:r>
    </w:p>
    <w:p w:rsidR="00D205E6" w:rsidRDefault="00D205E6" w:rsidP="00D205E6">
      <w:pPr>
        <w:widowControl w:val="0"/>
        <w:autoSpaceDE w:val="0"/>
        <w:autoSpaceDN w:val="0"/>
        <w:adjustRightInd w:val="0"/>
        <w:spacing w:before="60"/>
        <w:jc w:val="both"/>
        <w:rPr>
          <w:rFonts w:eastAsia="Arial"/>
          <w:sz w:val="24"/>
          <w:szCs w:val="24"/>
          <w:lang w:val="bg-BG" w:eastAsia="ar-SA"/>
        </w:rPr>
      </w:pPr>
      <w:r>
        <w:rPr>
          <w:rFonts w:eastAsia="Arial"/>
          <w:b/>
          <w:sz w:val="24"/>
          <w:szCs w:val="24"/>
          <w:lang w:val="bg-BG" w:eastAsia="ar-SA"/>
        </w:rPr>
        <w:t>4.8</w:t>
      </w:r>
      <w:r w:rsidRPr="00814BC0">
        <w:rPr>
          <w:rFonts w:eastAsia="Arial"/>
          <w:b/>
          <w:sz w:val="24"/>
          <w:szCs w:val="24"/>
          <w:lang w:val="bg-BG" w:eastAsia="ar-SA"/>
        </w:rPr>
        <w:t>)</w:t>
      </w:r>
      <w:r w:rsidRPr="00814BC0">
        <w:rPr>
          <w:rFonts w:eastAsia="Arial"/>
          <w:sz w:val="24"/>
          <w:szCs w:val="24"/>
          <w:lang w:val="bg-BG" w:eastAsia="ar-SA"/>
        </w:rPr>
        <w:t xml:space="preserve"> Когато участник</w:t>
      </w:r>
      <w:r>
        <w:rPr>
          <w:rFonts w:eastAsia="Arial"/>
          <w:sz w:val="24"/>
          <w:szCs w:val="24"/>
          <w:lang w:val="bg-BG" w:eastAsia="ar-SA"/>
        </w:rPr>
        <w:t>ът</w:t>
      </w:r>
      <w:r w:rsidRPr="00814BC0">
        <w:rPr>
          <w:rFonts w:eastAsia="Arial"/>
          <w:sz w:val="24"/>
          <w:szCs w:val="24"/>
          <w:lang w:val="bg-BG" w:eastAsia="ar-SA"/>
        </w:rPr>
        <w:t xml:space="preserve"> ползва подизпълнители</w:t>
      </w:r>
      <w:r>
        <w:rPr>
          <w:rFonts w:eastAsia="Arial"/>
          <w:sz w:val="24"/>
          <w:szCs w:val="24"/>
          <w:lang w:val="bg-BG" w:eastAsia="ar-SA"/>
        </w:rPr>
        <w:t>,</w:t>
      </w:r>
      <w:r w:rsidRPr="00814BC0">
        <w:rPr>
          <w:rFonts w:eastAsia="Arial"/>
          <w:sz w:val="24"/>
          <w:szCs w:val="24"/>
          <w:lang w:val="bg-BG" w:eastAsia="ar-SA"/>
        </w:rPr>
        <w:t xml:space="preserve"> последните трябва да отговарят на съответните критерии за подбор съобразно вида и дела от поръчката, който ще изпълняват.</w:t>
      </w:r>
    </w:p>
    <w:p w:rsidR="00D205E6" w:rsidRPr="00623AA8" w:rsidRDefault="00D205E6" w:rsidP="00D205E6">
      <w:pPr>
        <w:widowControl w:val="0"/>
        <w:autoSpaceDE w:val="0"/>
        <w:autoSpaceDN w:val="0"/>
        <w:adjustRightInd w:val="0"/>
        <w:spacing w:before="60"/>
        <w:jc w:val="both"/>
        <w:rPr>
          <w:b/>
          <w:sz w:val="24"/>
          <w:szCs w:val="24"/>
          <w:lang w:val="bg-BG"/>
        </w:rPr>
      </w:pPr>
      <w:r w:rsidRPr="00623AA8">
        <w:rPr>
          <w:b/>
          <w:sz w:val="24"/>
          <w:szCs w:val="24"/>
          <w:lang w:val="bg-BG"/>
        </w:rPr>
        <w:t>В приложимите случаи</w:t>
      </w:r>
      <w:r w:rsidRPr="00623AA8">
        <w:rPr>
          <w:b/>
          <w:sz w:val="24"/>
          <w:szCs w:val="24"/>
          <w:lang w:val="en-US"/>
        </w:rPr>
        <w:t xml:space="preserve"> </w:t>
      </w:r>
      <w:r>
        <w:rPr>
          <w:b/>
          <w:sz w:val="24"/>
          <w:szCs w:val="24"/>
          <w:lang w:val="bg-BG"/>
        </w:rPr>
        <w:t>по т. 4.8</w:t>
      </w:r>
      <w:r w:rsidRPr="00623AA8">
        <w:rPr>
          <w:b/>
          <w:sz w:val="24"/>
          <w:szCs w:val="24"/>
          <w:lang w:val="bg-BG"/>
        </w:rPr>
        <w:t xml:space="preserve"> се попълва част</w:t>
      </w:r>
      <w:r w:rsidRPr="00623AA8">
        <w:rPr>
          <w:b/>
          <w:sz w:val="24"/>
          <w:szCs w:val="24"/>
          <w:lang w:val="en-US"/>
        </w:rPr>
        <w:t xml:space="preserve"> II</w:t>
      </w:r>
      <w:r w:rsidRPr="00623AA8">
        <w:rPr>
          <w:b/>
          <w:sz w:val="24"/>
          <w:szCs w:val="24"/>
          <w:lang w:val="bg-BG"/>
        </w:rPr>
        <w:t xml:space="preserve">, буква </w:t>
      </w:r>
      <w:r>
        <w:rPr>
          <w:b/>
          <w:sz w:val="24"/>
          <w:szCs w:val="24"/>
          <w:lang w:val="bg-BG"/>
        </w:rPr>
        <w:t>Г</w:t>
      </w:r>
      <w:r w:rsidRPr="00623AA8">
        <w:rPr>
          <w:b/>
          <w:sz w:val="24"/>
          <w:szCs w:val="24"/>
          <w:lang w:val="bg-BG"/>
        </w:rPr>
        <w:t xml:space="preserve"> на приложения към документацията за обществена поръчка образец – </w:t>
      </w:r>
      <w:r w:rsidR="007963DF">
        <w:rPr>
          <w:b/>
          <w:sz w:val="24"/>
          <w:szCs w:val="24"/>
          <w:lang w:val="en-US"/>
        </w:rPr>
        <w:t>e</w:t>
      </w:r>
      <w:r w:rsidRPr="00623AA8">
        <w:rPr>
          <w:b/>
          <w:sz w:val="24"/>
          <w:szCs w:val="24"/>
          <w:lang w:val="bg-BG"/>
        </w:rPr>
        <w:t>ЕЕДОП (Приложение №</w:t>
      </w:r>
      <w:r>
        <w:rPr>
          <w:b/>
          <w:sz w:val="24"/>
          <w:szCs w:val="24"/>
          <w:lang w:val="bg-BG"/>
        </w:rPr>
        <w:t xml:space="preserve"> </w:t>
      </w:r>
      <w:r w:rsidRPr="00623AA8">
        <w:rPr>
          <w:b/>
          <w:sz w:val="24"/>
          <w:szCs w:val="24"/>
          <w:lang w:val="bg-BG"/>
        </w:rPr>
        <w:t>3).</w:t>
      </w:r>
    </w:p>
    <w:p w:rsidR="00D205E6" w:rsidRPr="00814BC0" w:rsidRDefault="00D205E6" w:rsidP="00D205E6">
      <w:pPr>
        <w:widowControl w:val="0"/>
        <w:autoSpaceDE w:val="0"/>
        <w:autoSpaceDN w:val="0"/>
        <w:adjustRightInd w:val="0"/>
        <w:spacing w:before="60"/>
        <w:jc w:val="both"/>
        <w:rPr>
          <w:sz w:val="24"/>
          <w:szCs w:val="24"/>
          <w:lang w:val="bg-BG"/>
        </w:rPr>
      </w:pPr>
      <w:r>
        <w:rPr>
          <w:b/>
          <w:sz w:val="24"/>
          <w:szCs w:val="24"/>
          <w:lang w:val="bg-BG"/>
        </w:rPr>
        <w:t>4.9</w:t>
      </w:r>
      <w:r w:rsidRPr="00814BC0">
        <w:rPr>
          <w:b/>
          <w:sz w:val="24"/>
          <w:szCs w:val="24"/>
          <w:lang w:val="bg-BG"/>
        </w:rPr>
        <w:t>)</w:t>
      </w:r>
      <w:r w:rsidRPr="00814BC0">
        <w:rPr>
          <w:sz w:val="24"/>
          <w:szCs w:val="24"/>
          <w:lang w:val="bg-BG"/>
        </w:rPr>
        <w:t xml:space="preserve"> </w:t>
      </w:r>
      <w:r w:rsidRPr="00814BC0">
        <w:rPr>
          <w:bCs/>
          <w:sz w:val="24"/>
          <w:szCs w:val="24"/>
          <w:lang w:val="bg-BG"/>
        </w:rPr>
        <w:t>Преди сключването на договор за обществена поръчка участник</w:t>
      </w:r>
      <w:r>
        <w:rPr>
          <w:bCs/>
          <w:sz w:val="24"/>
          <w:szCs w:val="24"/>
          <w:lang w:val="bg-BG"/>
        </w:rPr>
        <w:t>ът</w:t>
      </w:r>
      <w:r w:rsidRPr="00814BC0">
        <w:rPr>
          <w:bCs/>
          <w:sz w:val="24"/>
          <w:szCs w:val="24"/>
          <w:lang w:val="bg-BG"/>
        </w:rPr>
        <w:t xml:space="preserve">, определен за изпълнител предоставя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w:t>
      </w:r>
      <w:r>
        <w:rPr>
          <w:bCs/>
          <w:sz w:val="24"/>
          <w:szCs w:val="24"/>
          <w:lang w:val="bg-BG"/>
        </w:rPr>
        <w:t xml:space="preserve">за приложимите случаи </w:t>
      </w:r>
      <w:r w:rsidRPr="00814BC0">
        <w:rPr>
          <w:bCs/>
          <w:sz w:val="24"/>
          <w:szCs w:val="24"/>
          <w:lang w:val="bg-BG"/>
        </w:rPr>
        <w:t>се представят и за подизпълнителите и третите лица, ако има такива.</w:t>
      </w:r>
    </w:p>
    <w:p w:rsidR="00670C4C" w:rsidRPr="00E77C45" w:rsidRDefault="00670C4C" w:rsidP="00E77C45">
      <w:pPr>
        <w:widowControl w:val="0"/>
        <w:tabs>
          <w:tab w:val="left" w:pos="567"/>
          <w:tab w:val="left" w:pos="1276"/>
        </w:tabs>
        <w:spacing w:before="60"/>
        <w:jc w:val="both"/>
        <w:rPr>
          <w:noProof/>
          <w:sz w:val="24"/>
          <w:szCs w:val="24"/>
          <w:lang w:val="bg-BG" w:eastAsia="en-US"/>
        </w:rPr>
      </w:pPr>
    </w:p>
    <w:p w:rsidR="00503352" w:rsidRPr="000A002D" w:rsidRDefault="00503352" w:rsidP="00024169">
      <w:pPr>
        <w:pStyle w:val="Heading1"/>
        <w:ind w:left="0" w:firstLine="0"/>
        <w:rPr>
          <w:noProof/>
          <w:lang w:val="ru-RU"/>
        </w:rPr>
      </w:pPr>
      <w:bookmarkStart w:id="8" w:name="_Toc511807861"/>
      <w:r w:rsidRPr="002A6885">
        <w:rPr>
          <w:lang w:val="en-US"/>
        </w:rPr>
        <w:t>IV.</w:t>
      </w:r>
      <w:r w:rsidRPr="002A6885">
        <w:t xml:space="preserve"> ИЗИСКВАНИЯ И УКАЗАНИЯ ЗА ИЗГОТВЯНЕ И ПОДАВАНЕ НА ОФЕРТИТЕ</w:t>
      </w:r>
      <w:bookmarkEnd w:id="8"/>
    </w:p>
    <w:p w:rsidR="00503352" w:rsidRPr="000A002D" w:rsidRDefault="0092460D" w:rsidP="000778D0">
      <w:pPr>
        <w:spacing w:before="120"/>
        <w:jc w:val="both"/>
        <w:rPr>
          <w:sz w:val="24"/>
          <w:szCs w:val="24"/>
        </w:rPr>
      </w:pPr>
      <w:r w:rsidRPr="000A002D">
        <w:rPr>
          <w:b/>
          <w:sz w:val="24"/>
          <w:szCs w:val="24"/>
          <w:lang w:val="bg-BG"/>
        </w:rPr>
        <w:t xml:space="preserve">1. </w:t>
      </w:r>
      <w:proofErr w:type="gramStart"/>
      <w:r w:rsidR="00503352" w:rsidRPr="000A002D">
        <w:rPr>
          <w:sz w:val="24"/>
          <w:szCs w:val="24"/>
        </w:rPr>
        <w:t>В процедурата за възлагане на обществената поръчка могат да участват български и/или чуждестранни физически и/или юридически лица, включително техни обединения, които отговарят на изискванията на Закона за обществените поръчки и настоящата документация.</w:t>
      </w:r>
      <w:proofErr w:type="gramEnd"/>
    </w:p>
    <w:p w:rsidR="00503352" w:rsidRPr="000A002D" w:rsidRDefault="0092460D" w:rsidP="000778D0">
      <w:pPr>
        <w:autoSpaceDE w:val="0"/>
        <w:autoSpaceDN w:val="0"/>
        <w:adjustRightInd w:val="0"/>
        <w:spacing w:before="120"/>
        <w:jc w:val="both"/>
        <w:rPr>
          <w:sz w:val="24"/>
          <w:szCs w:val="24"/>
        </w:rPr>
      </w:pPr>
      <w:r w:rsidRPr="000A002D">
        <w:rPr>
          <w:b/>
          <w:sz w:val="24"/>
          <w:szCs w:val="24"/>
          <w:lang w:val="bg-BG"/>
        </w:rPr>
        <w:t xml:space="preserve">2. </w:t>
      </w:r>
      <w:proofErr w:type="gramStart"/>
      <w:r w:rsidR="00503352" w:rsidRPr="000A002D">
        <w:rPr>
          <w:sz w:val="24"/>
          <w:szCs w:val="24"/>
        </w:rPr>
        <w:t>Лице, което участва в обединение или е дало съгласие и фигурира като подизпълнител в офертата на дру</w:t>
      </w:r>
      <w:r w:rsidRPr="000A002D">
        <w:rPr>
          <w:sz w:val="24"/>
          <w:szCs w:val="24"/>
        </w:rPr>
        <w:t>г участник, не може да п</w:t>
      </w:r>
      <w:r w:rsidRPr="000A002D">
        <w:rPr>
          <w:sz w:val="24"/>
          <w:szCs w:val="24"/>
          <w:lang w:val="bg-BG"/>
        </w:rPr>
        <w:t>одава</w:t>
      </w:r>
      <w:r w:rsidR="00503352" w:rsidRPr="000A002D">
        <w:rPr>
          <w:sz w:val="24"/>
          <w:szCs w:val="24"/>
        </w:rPr>
        <w:t xml:space="preserve"> самостоятелна оферта.</w:t>
      </w:r>
      <w:proofErr w:type="gramEnd"/>
      <w:r w:rsidR="00503352" w:rsidRPr="000A002D">
        <w:rPr>
          <w:sz w:val="24"/>
          <w:szCs w:val="24"/>
        </w:rPr>
        <w:t xml:space="preserve"> </w:t>
      </w:r>
    </w:p>
    <w:p w:rsidR="00503352" w:rsidRPr="000A002D" w:rsidRDefault="0092460D" w:rsidP="000778D0">
      <w:pPr>
        <w:spacing w:before="120"/>
        <w:jc w:val="both"/>
        <w:rPr>
          <w:sz w:val="24"/>
          <w:szCs w:val="24"/>
          <w:lang w:val="bg-BG"/>
        </w:rPr>
      </w:pPr>
      <w:r w:rsidRPr="000A002D">
        <w:rPr>
          <w:b/>
          <w:sz w:val="24"/>
          <w:szCs w:val="24"/>
          <w:lang w:val="ru-RU"/>
        </w:rPr>
        <w:t>3</w:t>
      </w:r>
      <w:r w:rsidR="00503352" w:rsidRPr="000A002D">
        <w:rPr>
          <w:b/>
          <w:sz w:val="24"/>
          <w:szCs w:val="24"/>
          <w:lang w:val="ru-RU"/>
        </w:rPr>
        <w:t xml:space="preserve">. </w:t>
      </w:r>
      <w:proofErr w:type="gramStart"/>
      <w:r w:rsidR="00503352" w:rsidRPr="000A002D">
        <w:rPr>
          <w:sz w:val="24"/>
          <w:szCs w:val="24"/>
        </w:rPr>
        <w:t>Всеки участник в процедурата има право да представи само една оферта</w:t>
      </w:r>
      <w:r w:rsidR="003A4914">
        <w:rPr>
          <w:sz w:val="24"/>
          <w:szCs w:val="24"/>
          <w:lang w:val="bg-BG"/>
        </w:rPr>
        <w:t>.</w:t>
      </w:r>
      <w:proofErr w:type="gramEnd"/>
      <w:r w:rsidR="00503352" w:rsidRPr="000A002D">
        <w:rPr>
          <w:sz w:val="24"/>
          <w:szCs w:val="24"/>
        </w:rPr>
        <w:t xml:space="preserve"> </w:t>
      </w:r>
      <w:r w:rsidR="00503352" w:rsidRPr="000A002D">
        <w:rPr>
          <w:noProof/>
          <w:sz w:val="24"/>
          <w:szCs w:val="24"/>
        </w:rPr>
        <w:t xml:space="preserve">Не се допуска представяне на варианти на техническа и/или ценова оферта. </w:t>
      </w:r>
    </w:p>
    <w:p w:rsidR="00503352" w:rsidRPr="000A002D" w:rsidRDefault="0092460D" w:rsidP="000778D0">
      <w:pPr>
        <w:spacing w:before="120"/>
        <w:jc w:val="both"/>
        <w:rPr>
          <w:noProof/>
          <w:sz w:val="24"/>
          <w:szCs w:val="24"/>
          <w:lang w:val="bg-BG"/>
        </w:rPr>
      </w:pPr>
      <w:r w:rsidRPr="000A002D">
        <w:rPr>
          <w:b/>
          <w:noProof/>
          <w:sz w:val="24"/>
          <w:szCs w:val="24"/>
          <w:lang w:val="bg-BG"/>
        </w:rPr>
        <w:t>4</w:t>
      </w:r>
      <w:r w:rsidR="00503352" w:rsidRPr="000A002D">
        <w:rPr>
          <w:b/>
          <w:noProof/>
          <w:sz w:val="24"/>
          <w:szCs w:val="24"/>
          <w:lang w:val="bg-BG"/>
        </w:rPr>
        <w:t xml:space="preserve">. </w:t>
      </w:r>
      <w:r w:rsidR="00503352" w:rsidRPr="000A002D">
        <w:rPr>
          <w:noProof/>
          <w:sz w:val="24"/>
          <w:szCs w:val="24"/>
          <w:lang w:val="bg-BG"/>
        </w:rPr>
        <w:t xml:space="preserve">Офертите следва да отговарят на изискванията, посочени в настоящите указания и да бъдат оформени по приложените към документацията образци (приложения). </w:t>
      </w:r>
    </w:p>
    <w:p w:rsidR="00503352" w:rsidRPr="000A002D" w:rsidRDefault="0092460D" w:rsidP="000778D0">
      <w:pPr>
        <w:spacing w:before="120"/>
        <w:jc w:val="both"/>
        <w:rPr>
          <w:b/>
          <w:noProof/>
          <w:sz w:val="24"/>
          <w:szCs w:val="24"/>
          <w:lang w:val="bg-BG"/>
        </w:rPr>
      </w:pPr>
      <w:r w:rsidRPr="000A002D">
        <w:rPr>
          <w:b/>
          <w:noProof/>
          <w:sz w:val="24"/>
          <w:szCs w:val="24"/>
          <w:lang w:val="bg-BG"/>
        </w:rPr>
        <w:t>5</w:t>
      </w:r>
      <w:r w:rsidR="00503352" w:rsidRPr="000A002D">
        <w:rPr>
          <w:b/>
          <w:noProof/>
          <w:sz w:val="24"/>
          <w:szCs w:val="24"/>
          <w:lang w:val="bg-BG"/>
        </w:rPr>
        <w:t xml:space="preserve">. </w:t>
      </w:r>
      <w:r w:rsidR="00503352" w:rsidRPr="000A002D">
        <w:rPr>
          <w:noProof/>
          <w:sz w:val="24"/>
          <w:szCs w:val="24"/>
          <w:lang w:val="bg-BG"/>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503352" w:rsidRPr="000A002D" w:rsidRDefault="0092460D" w:rsidP="000778D0">
      <w:pPr>
        <w:spacing w:before="120"/>
        <w:jc w:val="both"/>
        <w:rPr>
          <w:b/>
          <w:noProof/>
          <w:sz w:val="24"/>
          <w:szCs w:val="24"/>
          <w:lang w:val="bg-BG"/>
        </w:rPr>
      </w:pPr>
      <w:r w:rsidRPr="000A002D">
        <w:rPr>
          <w:b/>
          <w:noProof/>
          <w:sz w:val="24"/>
          <w:szCs w:val="24"/>
          <w:lang w:val="bg-BG"/>
        </w:rPr>
        <w:t>6</w:t>
      </w:r>
      <w:r w:rsidR="00503352" w:rsidRPr="000A002D">
        <w:rPr>
          <w:b/>
          <w:noProof/>
          <w:sz w:val="24"/>
          <w:szCs w:val="24"/>
          <w:lang w:val="bg-BG"/>
        </w:rPr>
        <w:t xml:space="preserve">. </w:t>
      </w:r>
      <w:r w:rsidR="00503352" w:rsidRPr="000A002D">
        <w:rPr>
          <w:noProof/>
          <w:sz w:val="24"/>
          <w:szCs w:val="24"/>
          <w:lang w:val="bg-BG"/>
        </w:rPr>
        <w:t xml:space="preserve">Офертата се представя в писмен вид на хартиен </w:t>
      </w:r>
      <w:r w:rsidR="00503352" w:rsidRPr="00CF35C9">
        <w:rPr>
          <w:noProof/>
          <w:sz w:val="24"/>
          <w:szCs w:val="24"/>
          <w:lang w:val="bg-BG"/>
        </w:rPr>
        <w:t>носител</w:t>
      </w:r>
      <w:r w:rsidR="004673C1" w:rsidRPr="00CF35C9">
        <w:rPr>
          <w:noProof/>
          <w:sz w:val="24"/>
          <w:szCs w:val="24"/>
          <w:lang w:val="bg-BG"/>
        </w:rPr>
        <w:t xml:space="preserve"> с изключение на еЕЕДОП</w:t>
      </w:r>
      <w:r w:rsidR="00503352" w:rsidRPr="00CF35C9">
        <w:rPr>
          <w:noProof/>
          <w:sz w:val="24"/>
          <w:szCs w:val="24"/>
          <w:lang w:val="bg-BG"/>
        </w:rPr>
        <w:t>.</w:t>
      </w:r>
    </w:p>
    <w:p w:rsidR="00503352" w:rsidRPr="000A002D" w:rsidRDefault="00503352" w:rsidP="000778D0">
      <w:pPr>
        <w:spacing w:before="120"/>
        <w:jc w:val="both"/>
        <w:rPr>
          <w:b/>
          <w:noProof/>
          <w:sz w:val="24"/>
          <w:szCs w:val="24"/>
          <w:lang w:val="bg-BG"/>
        </w:rPr>
      </w:pPr>
      <w:r w:rsidRPr="000A002D">
        <w:rPr>
          <w:b/>
          <w:sz w:val="24"/>
          <w:szCs w:val="24"/>
          <w:lang w:val="bg-BG"/>
        </w:rPr>
        <w:t xml:space="preserve">7. </w:t>
      </w:r>
      <w:r w:rsidRPr="000A002D">
        <w:rPr>
          <w:sz w:val="24"/>
          <w:szCs w:val="24"/>
          <w:lang w:val="bg-BG"/>
        </w:rPr>
        <w:t xml:space="preserve">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 </w:t>
      </w:r>
    </w:p>
    <w:p w:rsidR="00503352" w:rsidRPr="000A002D" w:rsidRDefault="00503352" w:rsidP="000778D0">
      <w:pPr>
        <w:spacing w:before="120"/>
        <w:jc w:val="both"/>
        <w:rPr>
          <w:b/>
          <w:noProof/>
          <w:sz w:val="24"/>
          <w:szCs w:val="24"/>
          <w:lang w:val="bg-BG"/>
        </w:rPr>
      </w:pPr>
      <w:r w:rsidRPr="000A002D">
        <w:rPr>
          <w:b/>
          <w:color w:val="000000" w:themeColor="text1"/>
          <w:sz w:val="24"/>
          <w:szCs w:val="24"/>
          <w:lang w:val="bg-BG"/>
        </w:rPr>
        <w:t>8.</w:t>
      </w:r>
      <w:r w:rsidRPr="000A002D">
        <w:rPr>
          <w:b/>
          <w:color w:val="0000FF"/>
          <w:sz w:val="24"/>
          <w:szCs w:val="24"/>
          <w:lang w:val="bg-BG"/>
        </w:rPr>
        <w:t xml:space="preserve"> </w:t>
      </w:r>
      <w:r w:rsidRPr="000A002D">
        <w:rPr>
          <w:sz w:val="24"/>
          <w:szCs w:val="24"/>
          <w:lang w:val="bg-BG"/>
        </w:rPr>
        <w:t>Всички документи, които не са оригина</w:t>
      </w:r>
      <w:r w:rsidR="00D93230">
        <w:rPr>
          <w:sz w:val="24"/>
          <w:szCs w:val="24"/>
          <w:lang w:val="bg-BG"/>
        </w:rPr>
        <w:t xml:space="preserve">ли, и </w:t>
      </w:r>
      <w:r w:rsidRPr="000A002D">
        <w:rPr>
          <w:sz w:val="24"/>
          <w:szCs w:val="24"/>
          <w:lang w:val="bg-BG"/>
        </w:rPr>
        <w:t>за които не се изисква нотариална заверка, следва да бъдат заверени от учас</w:t>
      </w:r>
      <w:r w:rsidR="003077DF" w:rsidRPr="000A002D">
        <w:rPr>
          <w:sz w:val="24"/>
          <w:szCs w:val="24"/>
          <w:lang w:val="bg-BG"/>
        </w:rPr>
        <w:t>тника на всяка страница с гриф „Вярно с оригинала“</w:t>
      </w:r>
      <w:r w:rsidRPr="000A002D">
        <w:rPr>
          <w:sz w:val="24"/>
          <w:szCs w:val="24"/>
          <w:lang w:val="bg-BG"/>
        </w:rPr>
        <w:t xml:space="preserve"> и подписа на лицето/та, представляващо/и участника.</w:t>
      </w:r>
    </w:p>
    <w:p w:rsidR="00503352" w:rsidRPr="000A002D" w:rsidRDefault="00503352" w:rsidP="000778D0">
      <w:pPr>
        <w:spacing w:before="120"/>
        <w:jc w:val="both"/>
        <w:rPr>
          <w:b/>
          <w:noProof/>
          <w:sz w:val="24"/>
          <w:szCs w:val="24"/>
          <w:lang w:val="bg-BG"/>
        </w:rPr>
      </w:pPr>
      <w:r w:rsidRPr="000A002D">
        <w:rPr>
          <w:b/>
          <w:sz w:val="24"/>
          <w:szCs w:val="24"/>
          <w:lang w:val="bg-BG"/>
        </w:rPr>
        <w:lastRenderedPageBreak/>
        <w:t xml:space="preserve">9. </w:t>
      </w:r>
      <w:r w:rsidRPr="000A002D">
        <w:rPr>
          <w:sz w:val="24"/>
          <w:szCs w:val="24"/>
          <w:lang w:val="bg-BG"/>
        </w:rPr>
        <w:t>Офертата трябва да бъде подписана от законния представител на участника съгласно търговската му регистрация, или от надлежно упълномощено от него лице с пълномощно</w:t>
      </w:r>
      <w:r w:rsidR="004646D0">
        <w:rPr>
          <w:sz w:val="24"/>
          <w:szCs w:val="24"/>
          <w:lang w:val="bg-BG"/>
        </w:rPr>
        <w:t xml:space="preserve"> в оригинал или нотариално заверено копие на пълномощно</w:t>
      </w:r>
      <w:r w:rsidRPr="000A002D">
        <w:rPr>
          <w:sz w:val="24"/>
          <w:szCs w:val="24"/>
          <w:lang w:val="bg-BG"/>
        </w:rPr>
        <w:t xml:space="preserve">. </w:t>
      </w:r>
    </w:p>
    <w:p w:rsidR="002406AA" w:rsidRPr="0096296E" w:rsidRDefault="00503352" w:rsidP="000778D0">
      <w:pPr>
        <w:spacing w:before="120"/>
        <w:jc w:val="both"/>
        <w:rPr>
          <w:b/>
          <w:noProof/>
          <w:sz w:val="24"/>
          <w:szCs w:val="24"/>
          <w:lang w:val="bg-BG"/>
        </w:rPr>
      </w:pPr>
      <w:r w:rsidRPr="000A002D">
        <w:rPr>
          <w:b/>
          <w:sz w:val="24"/>
          <w:szCs w:val="24"/>
          <w:lang w:val="bg-BG"/>
        </w:rPr>
        <w:t xml:space="preserve">10. </w:t>
      </w:r>
      <w:r w:rsidRPr="000A002D">
        <w:rPr>
          <w:sz w:val="24"/>
          <w:szCs w:val="24"/>
          <w:lang w:val="bg-BG"/>
        </w:rPr>
        <w:t>Офертата се представя в запечатан</w:t>
      </w:r>
      <w:r w:rsidR="00D16060" w:rsidRPr="000A002D">
        <w:rPr>
          <w:sz w:val="24"/>
          <w:szCs w:val="24"/>
          <w:lang w:val="bg-BG"/>
        </w:rPr>
        <w:t>а, непрозрач</w:t>
      </w:r>
      <w:r w:rsidRPr="000A002D">
        <w:rPr>
          <w:sz w:val="24"/>
          <w:szCs w:val="24"/>
          <w:lang w:val="bg-BG"/>
        </w:rPr>
        <w:t>н</w:t>
      </w:r>
      <w:r w:rsidR="00D16060" w:rsidRPr="000A002D">
        <w:rPr>
          <w:sz w:val="24"/>
          <w:szCs w:val="24"/>
          <w:lang w:val="bg-BG"/>
        </w:rPr>
        <w:t>а и с ненарушена цялост опаковка</w:t>
      </w:r>
      <w:r w:rsidRPr="000A002D">
        <w:rPr>
          <w:sz w:val="24"/>
          <w:szCs w:val="24"/>
          <w:lang w:val="bg-BG"/>
        </w:rPr>
        <w:t xml:space="preserve"> от участника или от упълномощен от него представител </w:t>
      </w:r>
      <w:r w:rsidR="00D16060" w:rsidRPr="000A002D">
        <w:rPr>
          <w:sz w:val="24"/>
          <w:szCs w:val="24"/>
          <w:lang w:val="bg-BG"/>
        </w:rPr>
        <w:t>лично, или чрез пощенска или друга куриерска услуга с препоръчана пратка</w:t>
      </w:r>
      <w:r w:rsidRPr="000A002D">
        <w:rPr>
          <w:sz w:val="24"/>
          <w:szCs w:val="24"/>
          <w:lang w:val="bg-BG"/>
        </w:rPr>
        <w:t xml:space="preserve"> с обратна разписка</w:t>
      </w:r>
      <w:r w:rsidR="00D16060" w:rsidRPr="000A002D">
        <w:rPr>
          <w:sz w:val="24"/>
          <w:szCs w:val="24"/>
          <w:lang w:val="bg-BG"/>
        </w:rPr>
        <w:t xml:space="preserve"> на адрес: </w:t>
      </w:r>
      <w:r w:rsidRPr="0096296E">
        <w:rPr>
          <w:b/>
          <w:sz w:val="24"/>
          <w:szCs w:val="24"/>
          <w:lang w:val="bg-BG"/>
        </w:rPr>
        <w:t>гр. София, бул. „Княгиня Мария Луиза” № 22, Министерство на околната среда и водите.</w:t>
      </w:r>
      <w:r w:rsidRPr="0096296E">
        <w:rPr>
          <w:b/>
          <w:noProof/>
          <w:sz w:val="24"/>
          <w:szCs w:val="24"/>
          <w:lang w:val="bg-BG"/>
        </w:rPr>
        <w:t xml:space="preserve"> </w:t>
      </w:r>
    </w:p>
    <w:p w:rsidR="00DB7FC6" w:rsidRPr="00DB7FC6" w:rsidRDefault="002406AA" w:rsidP="00DB7FC6">
      <w:pPr>
        <w:spacing w:before="120"/>
        <w:jc w:val="both"/>
        <w:rPr>
          <w:b/>
          <w:i/>
          <w:sz w:val="24"/>
          <w:szCs w:val="24"/>
          <w:lang w:val="bg-BG"/>
        </w:rPr>
      </w:pPr>
      <w:r w:rsidRPr="003F22C8">
        <w:rPr>
          <w:b/>
          <w:noProof/>
          <w:sz w:val="24"/>
          <w:szCs w:val="24"/>
          <w:lang w:val="bg-BG"/>
        </w:rPr>
        <w:t xml:space="preserve">11. </w:t>
      </w:r>
      <w:r w:rsidR="00DB7FC6" w:rsidRPr="00DB7FC6">
        <w:rPr>
          <w:noProof/>
          <w:sz w:val="24"/>
          <w:szCs w:val="24"/>
          <w:lang w:val="bg-BG"/>
        </w:rPr>
        <w:t>На опаковката на</w:t>
      </w:r>
      <w:r w:rsidR="00DB7FC6">
        <w:rPr>
          <w:b/>
          <w:noProof/>
          <w:sz w:val="24"/>
          <w:szCs w:val="24"/>
          <w:lang w:val="bg-BG"/>
        </w:rPr>
        <w:t xml:space="preserve"> </w:t>
      </w:r>
      <w:r w:rsidR="00DB7FC6">
        <w:rPr>
          <w:noProof/>
          <w:sz w:val="24"/>
          <w:szCs w:val="24"/>
          <w:lang w:val="bg-BG"/>
        </w:rPr>
        <w:t>офертата</w:t>
      </w:r>
      <w:r w:rsidR="00DB7FC6" w:rsidRPr="00DB7FC6">
        <w:rPr>
          <w:sz w:val="24"/>
          <w:szCs w:val="24"/>
          <w:lang w:val="bg-BG"/>
        </w:rPr>
        <w:t xml:space="preserve"> се посочват:</w:t>
      </w:r>
    </w:p>
    <w:p w:rsidR="00DB7FC6" w:rsidRPr="00DB7FC6" w:rsidRDefault="00DB7FC6" w:rsidP="00DB7FC6">
      <w:pPr>
        <w:widowControl w:val="0"/>
        <w:tabs>
          <w:tab w:val="left" w:pos="1282"/>
        </w:tabs>
        <w:spacing w:before="60"/>
        <w:ind w:right="23"/>
        <w:jc w:val="both"/>
        <w:rPr>
          <w:sz w:val="24"/>
          <w:szCs w:val="24"/>
          <w:lang w:val="bg-BG"/>
        </w:rPr>
      </w:pPr>
      <w:r w:rsidRPr="00DB7FC6">
        <w:rPr>
          <w:b/>
          <w:sz w:val="24"/>
          <w:szCs w:val="24"/>
          <w:lang w:val="bg-BG"/>
        </w:rPr>
        <w:t>11.1.</w:t>
      </w:r>
      <w:r w:rsidRPr="00DB7FC6">
        <w:rPr>
          <w:sz w:val="24"/>
          <w:szCs w:val="24"/>
          <w:lang w:val="bg-BG"/>
        </w:rPr>
        <w:t xml:space="preserve"> наименованието на участника, включително участниците в обединението, когато е приложимо;</w:t>
      </w:r>
    </w:p>
    <w:p w:rsidR="00DB7FC6" w:rsidRPr="00DB7FC6" w:rsidRDefault="00DB7FC6" w:rsidP="00DB7FC6">
      <w:pPr>
        <w:widowControl w:val="0"/>
        <w:tabs>
          <w:tab w:val="left" w:pos="1282"/>
        </w:tabs>
        <w:spacing w:before="60"/>
        <w:ind w:right="23"/>
        <w:jc w:val="both"/>
        <w:rPr>
          <w:sz w:val="24"/>
          <w:szCs w:val="24"/>
          <w:lang w:val="bg-BG"/>
        </w:rPr>
      </w:pPr>
      <w:r w:rsidRPr="00DB7FC6">
        <w:rPr>
          <w:b/>
          <w:sz w:val="24"/>
          <w:szCs w:val="24"/>
          <w:lang w:val="bg-BG"/>
        </w:rPr>
        <w:t>11.2.</w:t>
      </w:r>
      <w:r w:rsidRPr="00DB7FC6">
        <w:rPr>
          <w:sz w:val="24"/>
          <w:szCs w:val="24"/>
          <w:lang w:val="bg-BG"/>
        </w:rPr>
        <w:t xml:space="preserve"> адрес за кореспонденция, телефон и по възможност </w:t>
      </w:r>
      <w:r w:rsidR="00E77C45">
        <w:rPr>
          <w:sz w:val="24"/>
          <w:szCs w:val="24"/>
          <w:lang w:val="bg-BG"/>
        </w:rPr>
        <w:t>–</w:t>
      </w:r>
      <w:r w:rsidRPr="00DB7FC6">
        <w:rPr>
          <w:sz w:val="24"/>
          <w:szCs w:val="24"/>
          <w:lang w:val="bg-BG"/>
        </w:rPr>
        <w:t xml:space="preserve"> факс и електронен адрес;</w:t>
      </w:r>
    </w:p>
    <w:p w:rsidR="00DB7FC6" w:rsidRPr="00DB7FC6" w:rsidRDefault="00DB7FC6" w:rsidP="00DB7FC6">
      <w:pPr>
        <w:widowControl w:val="0"/>
        <w:tabs>
          <w:tab w:val="left" w:pos="1282"/>
        </w:tabs>
        <w:spacing w:before="60"/>
        <w:ind w:right="23"/>
        <w:jc w:val="both"/>
        <w:rPr>
          <w:sz w:val="24"/>
          <w:szCs w:val="24"/>
          <w:lang w:val="bg-BG"/>
        </w:rPr>
      </w:pPr>
      <w:r w:rsidRPr="00DB7FC6">
        <w:rPr>
          <w:b/>
          <w:sz w:val="24"/>
          <w:szCs w:val="24"/>
          <w:lang w:val="bg-BG"/>
        </w:rPr>
        <w:t>11.3.</w:t>
      </w:r>
      <w:r w:rsidRPr="00DB7FC6">
        <w:rPr>
          <w:sz w:val="24"/>
          <w:szCs w:val="24"/>
          <w:lang w:val="bg-BG"/>
        </w:rPr>
        <w:t xml:space="preserve"> наименованието на поръч</w:t>
      </w:r>
      <w:r w:rsidR="003A4914">
        <w:rPr>
          <w:sz w:val="24"/>
          <w:szCs w:val="24"/>
          <w:lang w:val="bg-BG"/>
        </w:rPr>
        <w:t>ката, за коя</w:t>
      </w:r>
      <w:r w:rsidRPr="00DB7FC6">
        <w:rPr>
          <w:sz w:val="24"/>
          <w:szCs w:val="24"/>
          <w:lang w:val="bg-BG"/>
        </w:rPr>
        <w:t>то се подават документите.</w:t>
      </w:r>
    </w:p>
    <w:p w:rsidR="00503352" w:rsidRPr="000A002D" w:rsidRDefault="00DB7FC6" w:rsidP="000778D0">
      <w:pPr>
        <w:spacing w:before="120"/>
        <w:jc w:val="both"/>
        <w:rPr>
          <w:noProof/>
          <w:sz w:val="24"/>
          <w:szCs w:val="24"/>
          <w:lang w:val="ru-RU"/>
        </w:rPr>
      </w:pPr>
      <w:r>
        <w:rPr>
          <w:b/>
          <w:noProof/>
          <w:sz w:val="24"/>
          <w:szCs w:val="24"/>
          <w:lang w:val="ru-RU"/>
        </w:rPr>
        <w:t>12</w:t>
      </w:r>
      <w:r w:rsidR="00503352" w:rsidRPr="000A002D">
        <w:rPr>
          <w:b/>
          <w:noProof/>
          <w:sz w:val="24"/>
          <w:szCs w:val="24"/>
          <w:lang w:val="ru-RU"/>
        </w:rPr>
        <w:t>.</w:t>
      </w:r>
      <w:r w:rsidR="00503352" w:rsidRPr="000A002D">
        <w:rPr>
          <w:noProof/>
          <w:sz w:val="24"/>
          <w:szCs w:val="24"/>
          <w:lang w:val="ru-RU"/>
        </w:rPr>
        <w:t xml:space="preserve"> При </w:t>
      </w:r>
      <w:r w:rsidR="009D2FD9" w:rsidRPr="000A002D">
        <w:rPr>
          <w:noProof/>
          <w:sz w:val="24"/>
          <w:szCs w:val="24"/>
          <w:lang w:val="ru-RU"/>
        </w:rPr>
        <w:t>приемане на офертата върху опаковката й</w:t>
      </w:r>
      <w:r w:rsidR="00503352" w:rsidRPr="000A002D">
        <w:rPr>
          <w:noProof/>
          <w:sz w:val="24"/>
          <w:szCs w:val="24"/>
          <w:lang w:val="ru-RU"/>
        </w:rPr>
        <w:t xml:space="preserve"> се отбелязват поредният номер, </w:t>
      </w:r>
      <w:r w:rsidR="009D2FD9" w:rsidRPr="000A002D">
        <w:rPr>
          <w:noProof/>
          <w:sz w:val="24"/>
          <w:szCs w:val="24"/>
          <w:lang w:val="ru-RU"/>
        </w:rPr>
        <w:t>датата и часът на получаването, като</w:t>
      </w:r>
      <w:r w:rsidR="00503352" w:rsidRPr="000A002D">
        <w:rPr>
          <w:noProof/>
          <w:sz w:val="24"/>
          <w:szCs w:val="24"/>
          <w:lang w:val="ru-RU"/>
        </w:rPr>
        <w:t xml:space="preserve"> посочените данни се записват във входящ регистър, за което на приносителя се издава документ.</w:t>
      </w:r>
    </w:p>
    <w:p w:rsidR="00503352" w:rsidRPr="000A002D" w:rsidRDefault="00DB7FC6" w:rsidP="000778D0">
      <w:pPr>
        <w:spacing w:before="120"/>
        <w:jc w:val="both"/>
        <w:rPr>
          <w:noProof/>
          <w:sz w:val="24"/>
          <w:szCs w:val="24"/>
          <w:lang w:val="ru-RU"/>
        </w:rPr>
      </w:pPr>
      <w:r>
        <w:rPr>
          <w:b/>
          <w:noProof/>
          <w:sz w:val="24"/>
          <w:szCs w:val="24"/>
          <w:lang w:val="ru-RU"/>
        </w:rPr>
        <w:t>13</w:t>
      </w:r>
      <w:r w:rsidR="00503352" w:rsidRPr="000A002D">
        <w:rPr>
          <w:b/>
          <w:noProof/>
          <w:sz w:val="24"/>
          <w:szCs w:val="24"/>
          <w:lang w:val="ru-RU"/>
        </w:rPr>
        <w:t xml:space="preserve">. </w:t>
      </w:r>
      <w:r w:rsidR="00503352" w:rsidRPr="000A002D">
        <w:rPr>
          <w:noProof/>
          <w:sz w:val="24"/>
          <w:szCs w:val="24"/>
          <w:lang w:val="ru-RU"/>
        </w:rPr>
        <w:t>Възложителят не</w:t>
      </w:r>
      <w:r w:rsidR="009D2FD9" w:rsidRPr="000A002D">
        <w:rPr>
          <w:noProof/>
          <w:sz w:val="24"/>
          <w:szCs w:val="24"/>
          <w:lang w:val="ru-RU"/>
        </w:rPr>
        <w:t xml:space="preserve"> приема за</w:t>
      </w:r>
      <w:r w:rsidR="00E96981">
        <w:rPr>
          <w:noProof/>
          <w:sz w:val="24"/>
          <w:szCs w:val="24"/>
          <w:lang w:val="ru-RU"/>
        </w:rPr>
        <w:t xml:space="preserve"> участие в </w:t>
      </w:r>
      <w:r w:rsidR="00481728">
        <w:rPr>
          <w:noProof/>
          <w:sz w:val="24"/>
          <w:szCs w:val="24"/>
          <w:lang w:val="ru-RU"/>
        </w:rPr>
        <w:t>обществената поръчка</w:t>
      </w:r>
      <w:r w:rsidR="00E96981">
        <w:rPr>
          <w:noProof/>
          <w:sz w:val="24"/>
          <w:szCs w:val="24"/>
          <w:lang w:val="ru-RU"/>
        </w:rPr>
        <w:t xml:space="preserve"> </w:t>
      </w:r>
      <w:r w:rsidR="00503352" w:rsidRPr="000A002D">
        <w:rPr>
          <w:noProof/>
          <w:sz w:val="24"/>
          <w:szCs w:val="24"/>
          <w:lang w:val="ru-RU"/>
        </w:rPr>
        <w:t>и връща незабавно на участниците оферти, които са представени след изтичане на крайния срок</w:t>
      </w:r>
      <w:r w:rsidR="009D2FD9" w:rsidRPr="000A002D">
        <w:rPr>
          <w:noProof/>
          <w:sz w:val="24"/>
          <w:szCs w:val="24"/>
          <w:lang w:val="ru-RU"/>
        </w:rPr>
        <w:t>,</w:t>
      </w:r>
      <w:r w:rsidR="00503352" w:rsidRPr="000A002D">
        <w:rPr>
          <w:noProof/>
          <w:sz w:val="24"/>
          <w:szCs w:val="24"/>
          <w:lang w:val="ru-RU"/>
        </w:rPr>
        <w:t xml:space="preserve"> или в незапечатан</w:t>
      </w:r>
      <w:r w:rsidR="009D2FD9" w:rsidRPr="000A002D">
        <w:rPr>
          <w:noProof/>
          <w:sz w:val="24"/>
          <w:szCs w:val="24"/>
          <w:lang w:val="ru-RU"/>
        </w:rPr>
        <w:t>а</w:t>
      </w:r>
      <w:r w:rsidR="00503352" w:rsidRPr="000A002D">
        <w:rPr>
          <w:noProof/>
          <w:sz w:val="24"/>
          <w:szCs w:val="24"/>
          <w:lang w:val="ru-RU"/>
        </w:rPr>
        <w:t xml:space="preserve"> </w:t>
      </w:r>
      <w:r w:rsidR="009D2FD9" w:rsidRPr="000A002D">
        <w:rPr>
          <w:noProof/>
          <w:sz w:val="24"/>
          <w:szCs w:val="24"/>
          <w:lang w:val="ru-RU"/>
        </w:rPr>
        <w:t xml:space="preserve">опаковка </w:t>
      </w:r>
      <w:r w:rsidR="00503352" w:rsidRPr="000A002D">
        <w:rPr>
          <w:noProof/>
          <w:sz w:val="24"/>
          <w:szCs w:val="24"/>
          <w:lang w:val="ru-RU"/>
        </w:rPr>
        <w:t>или</w:t>
      </w:r>
      <w:r w:rsidR="009D2FD9" w:rsidRPr="000A002D">
        <w:rPr>
          <w:noProof/>
          <w:sz w:val="24"/>
          <w:szCs w:val="24"/>
          <w:lang w:val="ru-RU"/>
        </w:rPr>
        <w:t xml:space="preserve"> опаковка с нарушена цялост</w:t>
      </w:r>
      <w:r w:rsidR="00503352" w:rsidRPr="000A002D">
        <w:rPr>
          <w:noProof/>
          <w:sz w:val="24"/>
          <w:szCs w:val="24"/>
          <w:lang w:val="ru-RU"/>
        </w:rPr>
        <w:t>. Тези обстоятелства се отбел</w:t>
      </w:r>
      <w:r w:rsidR="009D2FD9" w:rsidRPr="000A002D">
        <w:rPr>
          <w:noProof/>
          <w:sz w:val="24"/>
          <w:szCs w:val="24"/>
          <w:lang w:val="ru-RU"/>
        </w:rPr>
        <w:t xml:space="preserve">язват във входящия регистър на </w:t>
      </w:r>
      <w:r w:rsidR="004944D4">
        <w:rPr>
          <w:noProof/>
          <w:sz w:val="24"/>
          <w:szCs w:val="24"/>
          <w:lang w:val="ru-RU"/>
        </w:rPr>
        <w:t>в</w:t>
      </w:r>
      <w:r w:rsidR="00503352" w:rsidRPr="000A002D">
        <w:rPr>
          <w:noProof/>
          <w:sz w:val="24"/>
          <w:szCs w:val="24"/>
          <w:lang w:val="ru-RU"/>
        </w:rPr>
        <w:t>ъзложителя.</w:t>
      </w:r>
    </w:p>
    <w:p w:rsidR="00503352" w:rsidRPr="000A002D" w:rsidRDefault="00DB7FC6" w:rsidP="000778D0">
      <w:pPr>
        <w:spacing w:before="120"/>
        <w:jc w:val="both"/>
        <w:rPr>
          <w:noProof/>
          <w:sz w:val="24"/>
          <w:szCs w:val="24"/>
          <w:lang w:val="ru-RU"/>
        </w:rPr>
      </w:pPr>
      <w:r>
        <w:rPr>
          <w:b/>
          <w:noProof/>
          <w:sz w:val="24"/>
          <w:szCs w:val="24"/>
          <w:lang w:val="ru-RU"/>
        </w:rPr>
        <w:t>14</w:t>
      </w:r>
      <w:r w:rsidR="00503352" w:rsidRPr="000A002D">
        <w:rPr>
          <w:b/>
          <w:noProof/>
          <w:sz w:val="24"/>
          <w:szCs w:val="24"/>
          <w:lang w:val="ru-RU"/>
        </w:rPr>
        <w:t xml:space="preserve">. </w:t>
      </w:r>
      <w:r w:rsidR="00503352" w:rsidRPr="000A002D">
        <w:rPr>
          <w:noProof/>
          <w:sz w:val="24"/>
          <w:szCs w:val="24"/>
          <w:lang w:val="ru-RU"/>
        </w:rPr>
        <w:t>Ако участникът изпрати офертата чрез препоръчана поща или куриерска служба, разходите за тях са за сметка на участника. В този случай, участникът следва да осигури пристигането на офертата в посоченият от възложителя срок. Рискът от заб</w:t>
      </w:r>
      <w:r w:rsidR="009D2FD9" w:rsidRPr="000A002D">
        <w:rPr>
          <w:noProof/>
          <w:sz w:val="24"/>
          <w:szCs w:val="24"/>
          <w:lang w:val="ru-RU"/>
        </w:rPr>
        <w:t>ава или загубване на офертата е</w:t>
      </w:r>
      <w:r w:rsidR="00503352" w:rsidRPr="000A002D">
        <w:rPr>
          <w:noProof/>
          <w:sz w:val="24"/>
          <w:szCs w:val="24"/>
          <w:lang w:val="ru-RU"/>
        </w:rPr>
        <w:t xml:space="preserve"> за сметка на участника.</w:t>
      </w:r>
    </w:p>
    <w:p w:rsidR="00503352" w:rsidRDefault="00DB7FC6" w:rsidP="000778D0">
      <w:pPr>
        <w:spacing w:before="120"/>
        <w:jc w:val="both"/>
        <w:rPr>
          <w:spacing w:val="6"/>
          <w:sz w:val="24"/>
          <w:szCs w:val="24"/>
          <w:lang w:val="bg-BG"/>
        </w:rPr>
      </w:pPr>
      <w:r>
        <w:rPr>
          <w:b/>
          <w:noProof/>
          <w:sz w:val="24"/>
          <w:szCs w:val="24"/>
          <w:lang w:val="ru-RU"/>
        </w:rPr>
        <w:t>15</w:t>
      </w:r>
      <w:r w:rsidR="00503352" w:rsidRPr="000A002D">
        <w:rPr>
          <w:b/>
          <w:noProof/>
          <w:sz w:val="24"/>
          <w:szCs w:val="24"/>
          <w:lang w:val="ru-RU"/>
        </w:rPr>
        <w:t xml:space="preserve">. </w:t>
      </w:r>
      <w:r w:rsidR="00503352" w:rsidRPr="000A002D">
        <w:rPr>
          <w:noProof/>
          <w:sz w:val="24"/>
          <w:szCs w:val="24"/>
          <w:lang w:val="ru-RU"/>
        </w:rPr>
        <w:t>До изтичане на срока за подаване на офертите всеки участник в процедурата може да промени, допълни или да оттегли офертата си.</w:t>
      </w:r>
      <w:r w:rsidR="00115248">
        <w:rPr>
          <w:noProof/>
          <w:sz w:val="24"/>
          <w:szCs w:val="24"/>
          <w:lang w:val="ru-RU"/>
        </w:rPr>
        <w:t xml:space="preserve"> </w:t>
      </w:r>
      <w:r w:rsidR="00503352" w:rsidRPr="000A002D">
        <w:rPr>
          <w:spacing w:val="6"/>
          <w:sz w:val="24"/>
          <w:szCs w:val="24"/>
        </w:rPr>
        <w:t xml:space="preserve">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w:t>
      </w:r>
      <w:r w:rsidR="006D3D9A">
        <w:rPr>
          <w:spacing w:val="6"/>
          <w:sz w:val="24"/>
          <w:szCs w:val="24"/>
        </w:rPr>
        <w:t>___</w:t>
      </w:r>
      <w:r w:rsidR="00C601F0">
        <w:rPr>
          <w:spacing w:val="6"/>
          <w:sz w:val="24"/>
          <w:szCs w:val="24"/>
          <w:lang w:val="bg-BG"/>
        </w:rPr>
        <w:t>____</w:t>
      </w:r>
      <w:r w:rsidR="006D3D9A">
        <w:rPr>
          <w:spacing w:val="6"/>
          <w:sz w:val="24"/>
          <w:szCs w:val="24"/>
        </w:rPr>
        <w:t>___</w:t>
      </w:r>
      <w:r w:rsidR="00503352" w:rsidRPr="000A002D">
        <w:rPr>
          <w:spacing w:val="6"/>
          <w:sz w:val="24"/>
          <w:szCs w:val="24"/>
        </w:rPr>
        <w:t>“ и наименование на участника.</w:t>
      </w:r>
    </w:p>
    <w:p w:rsidR="00A42209" w:rsidRPr="00A42209" w:rsidRDefault="00A42209" w:rsidP="00A42209">
      <w:pPr>
        <w:spacing w:before="120"/>
        <w:jc w:val="both"/>
        <w:rPr>
          <w:spacing w:val="6"/>
          <w:sz w:val="24"/>
          <w:szCs w:val="24"/>
          <w:lang w:val="bg-BG"/>
        </w:rPr>
      </w:pPr>
      <w:r>
        <w:rPr>
          <w:b/>
          <w:spacing w:val="6"/>
          <w:sz w:val="24"/>
          <w:szCs w:val="24"/>
        </w:rPr>
        <w:t>1</w:t>
      </w:r>
      <w:r>
        <w:rPr>
          <w:b/>
          <w:spacing w:val="6"/>
          <w:sz w:val="24"/>
          <w:szCs w:val="24"/>
          <w:lang w:val="bg-BG"/>
        </w:rPr>
        <w:t>6</w:t>
      </w:r>
      <w:r w:rsidRPr="00A42209">
        <w:rPr>
          <w:b/>
          <w:spacing w:val="6"/>
          <w:sz w:val="24"/>
          <w:szCs w:val="24"/>
        </w:rPr>
        <w:t>.</w:t>
      </w:r>
      <w:r w:rsidRPr="00A42209">
        <w:rPr>
          <w:spacing w:val="6"/>
          <w:sz w:val="24"/>
          <w:szCs w:val="24"/>
        </w:rPr>
        <w:t xml:space="preserve"> </w:t>
      </w:r>
      <w:r w:rsidRPr="00A42209">
        <w:rPr>
          <w:spacing w:val="6"/>
          <w:sz w:val="24"/>
          <w:szCs w:val="24"/>
          <w:lang w:val="bg-BG"/>
        </w:rPr>
        <w:t xml:space="preserve">Възложителят удължава срока за представяне на оферти при наличие на условията, предвидени в чл. 100, ал. 7-12 от ЗОП. </w:t>
      </w:r>
    </w:p>
    <w:p w:rsidR="00A42209" w:rsidRDefault="00A42209" w:rsidP="00A42209">
      <w:pPr>
        <w:spacing w:before="120"/>
        <w:jc w:val="both"/>
        <w:rPr>
          <w:spacing w:val="6"/>
          <w:sz w:val="24"/>
          <w:szCs w:val="24"/>
          <w:lang w:val="en-US"/>
        </w:rPr>
      </w:pPr>
      <w:r>
        <w:rPr>
          <w:b/>
          <w:spacing w:val="6"/>
          <w:sz w:val="24"/>
          <w:szCs w:val="24"/>
          <w:lang w:val="bg-BG"/>
        </w:rPr>
        <w:t>17</w:t>
      </w:r>
      <w:r w:rsidRPr="00A42209">
        <w:rPr>
          <w:b/>
          <w:spacing w:val="6"/>
          <w:sz w:val="24"/>
          <w:szCs w:val="24"/>
          <w:lang w:val="bg-BG"/>
        </w:rPr>
        <w:t>.</w:t>
      </w:r>
      <w:r w:rsidRPr="00A42209">
        <w:rPr>
          <w:spacing w:val="6"/>
          <w:sz w:val="24"/>
          <w:szCs w:val="24"/>
          <w:lang w:val="bg-BG"/>
        </w:rPr>
        <w:t xml:space="preserve"> Удължаването на сроковете се публикува в Регистъра на обществените поръчки и в профила на купувача.</w:t>
      </w:r>
    </w:p>
    <w:p w:rsidR="00035C75" w:rsidRPr="00A42209" w:rsidRDefault="00035C75" w:rsidP="000778D0">
      <w:pPr>
        <w:spacing w:before="120"/>
        <w:jc w:val="both"/>
        <w:rPr>
          <w:spacing w:val="6"/>
          <w:sz w:val="24"/>
          <w:szCs w:val="24"/>
          <w:lang w:val="bg-BG"/>
        </w:rPr>
      </w:pPr>
    </w:p>
    <w:p w:rsidR="00503352" w:rsidRPr="00B91861" w:rsidRDefault="009D2FD9" w:rsidP="00024169">
      <w:pPr>
        <w:pStyle w:val="Heading1"/>
        <w:ind w:left="0" w:firstLine="0"/>
        <w:rPr>
          <w:sz w:val="16"/>
          <w:szCs w:val="16"/>
        </w:rPr>
      </w:pPr>
      <w:bookmarkStart w:id="9" w:name="_Toc511807862"/>
      <w:r w:rsidRPr="00450138">
        <w:rPr>
          <w:lang w:val="en-US"/>
        </w:rPr>
        <w:t>V</w:t>
      </w:r>
      <w:r w:rsidR="00503352" w:rsidRPr="00450138">
        <w:rPr>
          <w:lang w:val="en-US"/>
        </w:rPr>
        <w:t xml:space="preserve">. </w:t>
      </w:r>
      <w:r w:rsidR="00061373" w:rsidRPr="00450138">
        <w:t xml:space="preserve">СЪДЪРЖАНИЕ НА ОФЕРТАТА И </w:t>
      </w:r>
      <w:r w:rsidR="00503352" w:rsidRPr="00450138">
        <w:t>НЕОБХОДИМИ ДОКУМЕНТИ</w:t>
      </w:r>
      <w:bookmarkEnd w:id="9"/>
    </w:p>
    <w:p w:rsidR="00503352" w:rsidRPr="00B91861" w:rsidRDefault="00503352" w:rsidP="0049247B">
      <w:pPr>
        <w:jc w:val="both"/>
        <w:rPr>
          <w:b/>
          <w:sz w:val="16"/>
          <w:szCs w:val="16"/>
          <w:lang w:val="bg-BG"/>
        </w:rPr>
      </w:pPr>
    </w:p>
    <w:p w:rsidR="002B2CE9" w:rsidRPr="00B91861" w:rsidRDefault="00503352" w:rsidP="0049247B">
      <w:pPr>
        <w:jc w:val="both"/>
        <w:rPr>
          <w:noProof/>
          <w:sz w:val="24"/>
          <w:szCs w:val="24"/>
          <w:lang w:val="ru-RU"/>
        </w:rPr>
      </w:pPr>
      <w:r w:rsidRPr="00B91861">
        <w:rPr>
          <w:noProof/>
          <w:sz w:val="24"/>
          <w:szCs w:val="24"/>
          <w:lang w:val="ru-RU"/>
        </w:rPr>
        <w:t>Офертата се изготвя по прило</w:t>
      </w:r>
      <w:r w:rsidR="002B2CE9" w:rsidRPr="00B91861">
        <w:rPr>
          <w:noProof/>
          <w:sz w:val="24"/>
          <w:szCs w:val="24"/>
          <w:lang w:val="ru-RU"/>
        </w:rPr>
        <w:t>жените в документацията образци и се представя в опаковка със</w:t>
      </w:r>
      <w:r w:rsidRPr="00B91861">
        <w:rPr>
          <w:noProof/>
          <w:sz w:val="24"/>
          <w:szCs w:val="24"/>
          <w:lang w:val="ru-RU"/>
        </w:rPr>
        <w:t xml:space="preserve"> следното</w:t>
      </w:r>
      <w:r w:rsidR="002B2CE9" w:rsidRPr="00B91861">
        <w:rPr>
          <w:noProof/>
          <w:sz w:val="24"/>
          <w:szCs w:val="24"/>
          <w:lang w:val="ru-RU"/>
        </w:rPr>
        <w:t xml:space="preserve"> съдържание</w:t>
      </w:r>
      <w:r w:rsidRPr="00B91861">
        <w:rPr>
          <w:noProof/>
          <w:sz w:val="24"/>
          <w:szCs w:val="24"/>
          <w:lang w:val="ru-RU"/>
        </w:rPr>
        <w:t>:</w:t>
      </w:r>
    </w:p>
    <w:p w:rsidR="00503352" w:rsidRDefault="00503352" w:rsidP="004839C3">
      <w:pPr>
        <w:spacing w:before="60"/>
        <w:jc w:val="both"/>
        <w:rPr>
          <w:noProof/>
          <w:sz w:val="24"/>
          <w:szCs w:val="24"/>
          <w:lang w:val="ru-RU"/>
        </w:rPr>
      </w:pPr>
      <w:r w:rsidRPr="00B91861">
        <w:rPr>
          <w:b/>
          <w:noProof/>
          <w:sz w:val="24"/>
          <w:szCs w:val="24"/>
          <w:lang w:val="ru-RU"/>
        </w:rPr>
        <w:t xml:space="preserve">1. </w:t>
      </w:r>
      <w:proofErr w:type="gramStart"/>
      <w:r w:rsidR="002B2CE9" w:rsidRPr="009F2EEB">
        <w:rPr>
          <w:b/>
          <w:sz w:val="24"/>
          <w:szCs w:val="24"/>
        </w:rPr>
        <w:t>Опи</w:t>
      </w:r>
      <w:r w:rsidR="00061373" w:rsidRPr="009F2EEB">
        <w:rPr>
          <w:b/>
          <w:sz w:val="24"/>
          <w:szCs w:val="24"/>
        </w:rPr>
        <w:t>с на представените документи</w:t>
      </w:r>
      <w:r w:rsidR="004B7866" w:rsidRPr="009F2EEB">
        <w:rPr>
          <w:b/>
          <w:sz w:val="24"/>
          <w:szCs w:val="24"/>
          <w:lang w:val="bg-BG"/>
        </w:rPr>
        <w:t xml:space="preserve"> (</w:t>
      </w:r>
      <w:r w:rsidR="00061373" w:rsidRPr="009F2EEB">
        <w:rPr>
          <w:b/>
          <w:sz w:val="24"/>
          <w:szCs w:val="24"/>
          <w:lang w:val="bg-BG"/>
        </w:rPr>
        <w:t xml:space="preserve">Приложение </w:t>
      </w:r>
      <w:r w:rsidR="00061373" w:rsidRPr="009F2EEB">
        <w:rPr>
          <w:b/>
          <w:sz w:val="24"/>
          <w:szCs w:val="24"/>
        </w:rPr>
        <w:t xml:space="preserve">№ </w:t>
      </w:r>
      <w:r w:rsidR="00270C6F" w:rsidRPr="009F2EEB">
        <w:rPr>
          <w:b/>
          <w:sz w:val="24"/>
          <w:szCs w:val="24"/>
          <w:lang w:val="bg-BG"/>
        </w:rPr>
        <w:t>2</w:t>
      </w:r>
      <w:r w:rsidR="004B7866" w:rsidRPr="009F2EEB">
        <w:rPr>
          <w:b/>
          <w:sz w:val="24"/>
          <w:szCs w:val="24"/>
          <w:lang w:val="bg-BG"/>
        </w:rPr>
        <w:t>)</w:t>
      </w:r>
      <w:r w:rsidR="004B7866">
        <w:rPr>
          <w:sz w:val="24"/>
          <w:szCs w:val="24"/>
          <w:lang w:val="bg-BG"/>
        </w:rPr>
        <w:t xml:space="preserve"> </w:t>
      </w:r>
      <w:r w:rsidR="006171E8">
        <w:rPr>
          <w:sz w:val="24"/>
          <w:szCs w:val="24"/>
          <w:lang w:val="bg-BG"/>
        </w:rPr>
        <w:t>–</w:t>
      </w:r>
      <w:r w:rsidR="004B7866">
        <w:rPr>
          <w:sz w:val="24"/>
          <w:szCs w:val="24"/>
          <w:lang w:val="bg-BG"/>
        </w:rPr>
        <w:t xml:space="preserve"> в</w:t>
      </w:r>
      <w:r w:rsidR="00061373" w:rsidRPr="00B91861">
        <w:rPr>
          <w:sz w:val="24"/>
          <w:szCs w:val="24"/>
          <w:lang w:val="bg-BG"/>
        </w:rPr>
        <w:t xml:space="preserve"> </w:t>
      </w:r>
      <w:r w:rsidR="004B7866">
        <w:rPr>
          <w:sz w:val="24"/>
          <w:szCs w:val="24"/>
          <w:lang w:val="bg-BG"/>
        </w:rPr>
        <w:t xml:space="preserve">свободен текст </w:t>
      </w:r>
      <w:r w:rsidR="00061373" w:rsidRPr="00B91861">
        <w:rPr>
          <w:sz w:val="24"/>
          <w:szCs w:val="24"/>
          <w:lang w:val="bg-BG"/>
        </w:rPr>
        <w:t>като е п</w:t>
      </w:r>
      <w:r w:rsidR="00061373" w:rsidRPr="00B91861">
        <w:rPr>
          <w:noProof/>
          <w:sz w:val="24"/>
          <w:szCs w:val="24"/>
          <w:lang w:val="ru-RU"/>
        </w:rPr>
        <w:t xml:space="preserve">репоръчително </w:t>
      </w:r>
      <w:r w:rsidRPr="00B91861">
        <w:rPr>
          <w:noProof/>
          <w:sz w:val="24"/>
          <w:szCs w:val="24"/>
          <w:lang w:val="ru-RU"/>
        </w:rPr>
        <w:t>подреждането на документите в офертата да следва последователнос</w:t>
      </w:r>
      <w:r w:rsidR="002B2CE9" w:rsidRPr="00B91861">
        <w:rPr>
          <w:noProof/>
          <w:sz w:val="24"/>
          <w:szCs w:val="24"/>
          <w:lang w:val="ru-RU"/>
        </w:rPr>
        <w:t>тта на изброяването им в описа</w:t>
      </w:r>
      <w:r w:rsidRPr="00B91861">
        <w:rPr>
          <w:noProof/>
          <w:sz w:val="24"/>
          <w:szCs w:val="24"/>
          <w:lang w:val="ru-RU"/>
        </w:rPr>
        <w:t>.</w:t>
      </w:r>
      <w:proofErr w:type="gramEnd"/>
    </w:p>
    <w:p w:rsidR="00F01DEC" w:rsidRPr="00B91861" w:rsidRDefault="00F01DEC" w:rsidP="004839C3">
      <w:pPr>
        <w:spacing w:before="60"/>
        <w:jc w:val="both"/>
        <w:rPr>
          <w:noProof/>
          <w:sz w:val="24"/>
          <w:szCs w:val="24"/>
          <w:lang w:val="ru-RU"/>
        </w:rPr>
      </w:pPr>
      <w:r w:rsidRPr="00F01DEC">
        <w:rPr>
          <w:b/>
          <w:noProof/>
          <w:sz w:val="24"/>
          <w:szCs w:val="24"/>
          <w:lang w:val="bg-BG"/>
        </w:rPr>
        <w:t>2</w:t>
      </w:r>
      <w:r w:rsidRPr="00DD6AD9">
        <w:rPr>
          <w:b/>
          <w:noProof/>
          <w:sz w:val="24"/>
          <w:szCs w:val="24"/>
          <w:lang w:val="ru-RU"/>
        </w:rPr>
        <w:t>.</w:t>
      </w:r>
      <w:r w:rsidRPr="00DD6AD9">
        <w:rPr>
          <w:noProof/>
          <w:sz w:val="24"/>
          <w:szCs w:val="24"/>
          <w:lang w:val="ru-RU"/>
        </w:rPr>
        <w:t xml:space="preserve"> </w:t>
      </w:r>
      <w:r w:rsidRPr="00DD6AD9">
        <w:rPr>
          <w:b/>
          <w:noProof/>
          <w:sz w:val="24"/>
          <w:szCs w:val="24"/>
          <w:lang w:val="ru-RU"/>
        </w:rPr>
        <w:t>еЕЕДОП -</w:t>
      </w:r>
      <w:r w:rsidRPr="00DD6AD9">
        <w:rPr>
          <w:b/>
          <w:noProof/>
          <w:sz w:val="24"/>
          <w:szCs w:val="24"/>
          <w:lang w:val="en-US"/>
        </w:rPr>
        <w:t xml:space="preserve"> </w:t>
      </w:r>
      <w:r w:rsidRPr="00DD6AD9">
        <w:rPr>
          <w:b/>
          <w:noProof/>
          <w:sz w:val="24"/>
          <w:szCs w:val="24"/>
          <w:lang w:val="bg-BG"/>
        </w:rPr>
        <w:t>(</w:t>
      </w:r>
      <w:r w:rsidRPr="00DD6AD9">
        <w:rPr>
          <w:b/>
          <w:noProof/>
          <w:sz w:val="24"/>
          <w:szCs w:val="24"/>
        </w:rPr>
        <w:t>Приложение №</w:t>
      </w:r>
      <w:r w:rsidRPr="00DD6AD9">
        <w:rPr>
          <w:b/>
          <w:noProof/>
          <w:sz w:val="24"/>
          <w:szCs w:val="24"/>
          <w:lang w:val="bg-BG"/>
        </w:rPr>
        <w:t xml:space="preserve"> 3)</w:t>
      </w:r>
      <w:r>
        <w:rPr>
          <w:noProof/>
          <w:sz w:val="24"/>
          <w:szCs w:val="24"/>
          <w:lang w:val="bg-BG"/>
        </w:rPr>
        <w:t xml:space="preserve"> </w:t>
      </w:r>
      <w:r w:rsidR="00DD6AD9">
        <w:rPr>
          <w:noProof/>
          <w:sz w:val="24"/>
          <w:szCs w:val="24"/>
          <w:lang w:val="bg-BG"/>
        </w:rPr>
        <w:t>–</w:t>
      </w:r>
      <w:r w:rsidR="004C0697">
        <w:rPr>
          <w:noProof/>
          <w:sz w:val="24"/>
          <w:szCs w:val="24"/>
          <w:lang w:val="bg-BG"/>
        </w:rPr>
        <w:t xml:space="preserve"> </w:t>
      </w:r>
      <w:r w:rsidR="00DD6AD9">
        <w:rPr>
          <w:noProof/>
          <w:sz w:val="24"/>
          <w:szCs w:val="24"/>
          <w:lang w:val="bg-BG"/>
        </w:rPr>
        <w:t xml:space="preserve">попълнен и </w:t>
      </w:r>
      <w:r w:rsidR="004C0697" w:rsidRPr="004C0697">
        <w:rPr>
          <w:noProof/>
          <w:sz w:val="24"/>
          <w:szCs w:val="24"/>
          <w:lang w:val="bg-BG"/>
        </w:rPr>
        <w:t>представ</w:t>
      </w:r>
      <w:r w:rsidR="004C0697">
        <w:rPr>
          <w:noProof/>
          <w:sz w:val="24"/>
          <w:szCs w:val="24"/>
          <w:lang w:val="bg-BG"/>
        </w:rPr>
        <w:t>ен</w:t>
      </w:r>
      <w:r w:rsidR="004C0697" w:rsidRPr="004C0697">
        <w:rPr>
          <w:noProof/>
          <w:sz w:val="24"/>
          <w:szCs w:val="24"/>
          <w:lang w:val="bg-BG"/>
        </w:rPr>
        <w:t xml:space="preserve"> </w:t>
      </w:r>
      <w:r w:rsidR="004C0697" w:rsidRPr="004C0697">
        <w:rPr>
          <w:b/>
          <w:noProof/>
          <w:sz w:val="24"/>
          <w:szCs w:val="24"/>
          <w:lang w:val="bg-BG"/>
        </w:rPr>
        <w:t>в електронен вид на подходящ оптичен носител</w:t>
      </w:r>
      <w:r w:rsidR="004C0697" w:rsidRPr="004C0697">
        <w:rPr>
          <w:b/>
          <w:noProof/>
          <w:sz w:val="24"/>
          <w:szCs w:val="24"/>
          <w:lang w:val="en-US"/>
        </w:rPr>
        <w:t>/</w:t>
      </w:r>
      <w:r w:rsidR="004C0697" w:rsidRPr="004C0697">
        <w:rPr>
          <w:b/>
          <w:noProof/>
          <w:sz w:val="24"/>
          <w:szCs w:val="24"/>
          <w:lang w:val="bg-BG"/>
        </w:rPr>
        <w:t>флаш памет</w:t>
      </w:r>
      <w:r w:rsidR="004C0697">
        <w:rPr>
          <w:b/>
          <w:noProof/>
          <w:sz w:val="24"/>
          <w:szCs w:val="24"/>
          <w:lang w:val="bg-BG"/>
        </w:rPr>
        <w:t>, съгласно указанията на т</w:t>
      </w:r>
      <w:r w:rsidR="004C0697" w:rsidRPr="00560068">
        <w:rPr>
          <w:b/>
          <w:noProof/>
          <w:sz w:val="24"/>
          <w:szCs w:val="24"/>
          <w:lang w:val="bg-BG"/>
        </w:rPr>
        <w:t>.</w:t>
      </w:r>
      <w:r w:rsidR="00560068" w:rsidRPr="00560068">
        <w:rPr>
          <w:b/>
          <w:noProof/>
          <w:sz w:val="24"/>
          <w:szCs w:val="24"/>
          <w:lang w:val="bg-BG"/>
        </w:rPr>
        <w:t>11</w:t>
      </w:r>
      <w:r w:rsidR="004C0697" w:rsidRPr="00560068">
        <w:rPr>
          <w:b/>
          <w:noProof/>
          <w:sz w:val="24"/>
          <w:szCs w:val="24"/>
          <w:lang w:val="bg-BG"/>
        </w:rPr>
        <w:t xml:space="preserve"> </w:t>
      </w:r>
      <w:r w:rsidR="00DD6AD9" w:rsidRPr="00560068">
        <w:rPr>
          <w:b/>
          <w:noProof/>
          <w:sz w:val="24"/>
          <w:szCs w:val="24"/>
          <w:lang w:val="bg-BG"/>
        </w:rPr>
        <w:t>към раздел V.</w:t>
      </w:r>
    </w:p>
    <w:p w:rsidR="00550AD1" w:rsidRDefault="00F01DEC" w:rsidP="00C601F0">
      <w:pPr>
        <w:spacing w:before="120"/>
        <w:jc w:val="both"/>
        <w:rPr>
          <w:bCs/>
          <w:sz w:val="24"/>
          <w:szCs w:val="24"/>
          <w:lang w:val="bg-BG"/>
        </w:rPr>
      </w:pPr>
      <w:r w:rsidRPr="00670C4C">
        <w:rPr>
          <w:b/>
          <w:sz w:val="24"/>
          <w:szCs w:val="24"/>
          <w:lang w:val="bg-BG"/>
        </w:rPr>
        <w:t>3</w:t>
      </w:r>
      <w:r w:rsidR="00503352" w:rsidRPr="00670C4C">
        <w:rPr>
          <w:b/>
          <w:sz w:val="24"/>
          <w:szCs w:val="24"/>
          <w:lang w:val="ru-RU"/>
        </w:rPr>
        <w:t>.</w:t>
      </w:r>
      <w:r w:rsidR="00E10A4E" w:rsidRPr="00670C4C">
        <w:rPr>
          <w:sz w:val="24"/>
          <w:szCs w:val="24"/>
          <w:lang w:val="ru-RU"/>
        </w:rPr>
        <w:t xml:space="preserve"> </w:t>
      </w:r>
      <w:r w:rsidR="00E57885" w:rsidRPr="00670C4C">
        <w:rPr>
          <w:b/>
          <w:sz w:val="24"/>
          <w:szCs w:val="24"/>
          <w:lang w:val="ru-RU"/>
        </w:rPr>
        <w:t>Техническо предложение</w:t>
      </w:r>
      <w:r w:rsidR="00E57885" w:rsidRPr="009F2EEB">
        <w:rPr>
          <w:b/>
          <w:sz w:val="24"/>
          <w:szCs w:val="24"/>
          <w:lang w:val="en-US"/>
        </w:rPr>
        <w:t xml:space="preserve"> </w:t>
      </w:r>
      <w:r w:rsidR="00E57885" w:rsidRPr="009F2EEB">
        <w:rPr>
          <w:b/>
          <w:sz w:val="24"/>
          <w:szCs w:val="24"/>
          <w:lang w:val="bg-BG"/>
        </w:rPr>
        <w:t>(</w:t>
      </w:r>
      <w:r w:rsidR="009A230E" w:rsidRPr="009F2EEB">
        <w:rPr>
          <w:b/>
          <w:sz w:val="24"/>
          <w:szCs w:val="24"/>
        </w:rPr>
        <w:t>Приложение №</w:t>
      </w:r>
      <w:r w:rsidR="006171E8" w:rsidRPr="009F2EEB">
        <w:rPr>
          <w:b/>
          <w:sz w:val="24"/>
          <w:szCs w:val="24"/>
          <w:lang w:val="bg-BG"/>
        </w:rPr>
        <w:t xml:space="preserve"> </w:t>
      </w:r>
      <w:r w:rsidR="009A230E" w:rsidRPr="009F2EEB">
        <w:rPr>
          <w:b/>
          <w:sz w:val="24"/>
          <w:szCs w:val="24"/>
          <w:lang w:val="bg-BG"/>
        </w:rPr>
        <w:t>4</w:t>
      </w:r>
      <w:r w:rsidR="00E57885" w:rsidRPr="009F2EEB">
        <w:rPr>
          <w:b/>
          <w:sz w:val="24"/>
          <w:szCs w:val="24"/>
          <w:lang w:val="bg-BG"/>
        </w:rPr>
        <w:t>)</w:t>
      </w:r>
      <w:r w:rsidR="00E57885" w:rsidRPr="00AD67A8">
        <w:rPr>
          <w:sz w:val="24"/>
          <w:szCs w:val="24"/>
          <w:lang w:val="en-US"/>
        </w:rPr>
        <w:t xml:space="preserve"> </w:t>
      </w:r>
      <w:r w:rsidR="006171E8">
        <w:rPr>
          <w:sz w:val="24"/>
          <w:szCs w:val="24"/>
          <w:lang w:val="en-US"/>
        </w:rPr>
        <w:t>–</w:t>
      </w:r>
      <w:r w:rsidR="00E57885" w:rsidRPr="00AD67A8">
        <w:rPr>
          <w:sz w:val="24"/>
          <w:szCs w:val="24"/>
          <w:lang w:val="en-US"/>
        </w:rPr>
        <w:t xml:space="preserve"> </w:t>
      </w:r>
      <w:r w:rsidR="00C601F0" w:rsidRPr="00C601F0">
        <w:rPr>
          <w:bCs/>
          <w:sz w:val="24"/>
          <w:szCs w:val="24"/>
          <w:lang w:val="bg-BG"/>
        </w:rPr>
        <w:t>Участникът</w:t>
      </w:r>
      <w:r w:rsidR="00C601F0" w:rsidRPr="00C601F0">
        <w:rPr>
          <w:bCs/>
          <w:sz w:val="24"/>
          <w:szCs w:val="24"/>
          <w:lang w:val="en-US"/>
        </w:rPr>
        <w:t>,</w:t>
      </w:r>
      <w:r w:rsidR="00C601F0" w:rsidRPr="00C601F0">
        <w:rPr>
          <w:bCs/>
          <w:sz w:val="24"/>
          <w:szCs w:val="24"/>
          <w:lang w:val="bg-BG"/>
        </w:rPr>
        <w:t xml:space="preserve"> подписвайки приложения образец</w:t>
      </w:r>
      <w:r w:rsidR="00C601F0" w:rsidRPr="00C601F0">
        <w:rPr>
          <w:bCs/>
          <w:sz w:val="24"/>
          <w:szCs w:val="24"/>
          <w:lang w:val="en-US"/>
        </w:rPr>
        <w:t>,</w:t>
      </w:r>
      <w:r w:rsidR="00C601F0" w:rsidRPr="00C601F0">
        <w:rPr>
          <w:bCs/>
          <w:sz w:val="24"/>
          <w:szCs w:val="24"/>
          <w:lang w:val="bg-BG"/>
        </w:rPr>
        <w:t xml:space="preserve"> декларира обстоятелствата по точка </w:t>
      </w:r>
      <w:r w:rsidR="00C601F0" w:rsidRPr="00C601F0">
        <w:rPr>
          <w:bCs/>
          <w:sz w:val="24"/>
          <w:szCs w:val="24"/>
          <w:lang w:val="en-US"/>
        </w:rPr>
        <w:t>I</w:t>
      </w:r>
      <w:r w:rsidR="00C601F0" w:rsidRPr="00C601F0">
        <w:rPr>
          <w:bCs/>
          <w:sz w:val="24"/>
          <w:szCs w:val="24"/>
          <w:lang w:val="bg-BG"/>
        </w:rPr>
        <w:t xml:space="preserve"> - </w:t>
      </w:r>
      <w:r w:rsidR="00C601F0" w:rsidRPr="00C601F0">
        <w:rPr>
          <w:bCs/>
          <w:sz w:val="24"/>
          <w:szCs w:val="24"/>
          <w:lang w:val="en-US"/>
        </w:rPr>
        <w:t>VI</w:t>
      </w:r>
      <w:r w:rsidR="00C601F0" w:rsidRPr="00C601F0">
        <w:rPr>
          <w:bCs/>
          <w:sz w:val="24"/>
          <w:szCs w:val="24"/>
          <w:lang w:val="bg-BG"/>
        </w:rPr>
        <w:t xml:space="preserve"> в съответствие с Техническата спецификация и изискванията на Възложителя. </w:t>
      </w:r>
    </w:p>
    <w:p w:rsidR="00C601F0" w:rsidRPr="00C601F0" w:rsidRDefault="00C601F0" w:rsidP="00C601F0">
      <w:pPr>
        <w:spacing w:before="120"/>
        <w:jc w:val="both"/>
        <w:rPr>
          <w:bCs/>
          <w:sz w:val="24"/>
          <w:szCs w:val="24"/>
          <w:lang w:val="en-US"/>
        </w:rPr>
      </w:pPr>
      <w:r w:rsidRPr="00C601F0">
        <w:rPr>
          <w:bCs/>
          <w:sz w:val="24"/>
          <w:szCs w:val="24"/>
          <w:lang w:val="bg-BG"/>
        </w:rPr>
        <w:lastRenderedPageBreak/>
        <w:t xml:space="preserve">Относно съдържанието на точки </w:t>
      </w:r>
      <w:r w:rsidRPr="00C601F0">
        <w:rPr>
          <w:bCs/>
          <w:sz w:val="24"/>
          <w:szCs w:val="24"/>
          <w:lang w:val="en-US"/>
        </w:rPr>
        <w:t>VII</w:t>
      </w:r>
      <w:r w:rsidRPr="00C601F0">
        <w:rPr>
          <w:bCs/>
          <w:sz w:val="24"/>
          <w:szCs w:val="24"/>
          <w:lang w:val="bg-BG"/>
        </w:rPr>
        <w:t xml:space="preserve"> и VІІІ от Техническото предложение на участниците, то трябва да съдържа</w:t>
      </w:r>
      <w:r w:rsidRPr="00C601F0">
        <w:rPr>
          <w:b/>
          <w:bCs/>
          <w:sz w:val="24"/>
          <w:szCs w:val="24"/>
          <w:lang w:val="bg-BG"/>
        </w:rPr>
        <w:t xml:space="preserve"> </w:t>
      </w:r>
      <w:r w:rsidRPr="00C601F0">
        <w:rPr>
          <w:bCs/>
          <w:sz w:val="24"/>
          <w:szCs w:val="24"/>
          <w:lang w:val="bg-BG"/>
        </w:rPr>
        <w:t>и да включва</w:t>
      </w:r>
      <w:r w:rsidRPr="00C601F0">
        <w:rPr>
          <w:bCs/>
          <w:sz w:val="24"/>
          <w:szCs w:val="24"/>
          <w:lang w:val="en-US"/>
        </w:rPr>
        <w:t xml:space="preserve"> </w:t>
      </w:r>
      <w:r w:rsidRPr="00C601F0">
        <w:rPr>
          <w:bCs/>
          <w:sz w:val="24"/>
          <w:szCs w:val="24"/>
          <w:lang w:val="bg-BG"/>
        </w:rPr>
        <w:t>като минимум:</w:t>
      </w:r>
    </w:p>
    <w:p w:rsidR="00C601F0" w:rsidRPr="00C601F0" w:rsidRDefault="004D42FD" w:rsidP="00C601F0">
      <w:pPr>
        <w:numPr>
          <w:ilvl w:val="0"/>
          <w:numId w:val="31"/>
        </w:numPr>
        <w:spacing w:before="120"/>
        <w:jc w:val="both"/>
        <w:rPr>
          <w:b/>
          <w:bCs/>
          <w:sz w:val="24"/>
          <w:szCs w:val="24"/>
          <w:lang w:val="bg-BG"/>
        </w:rPr>
      </w:pPr>
      <w:r w:rsidRPr="004D42FD">
        <w:rPr>
          <w:b/>
          <w:bCs/>
          <w:sz w:val="24"/>
          <w:szCs w:val="24"/>
        </w:rPr>
        <w:t>предложение за изпълнение на поръчката в съответствие с техническите спецификации и изискванията на възложителя</w:t>
      </w:r>
      <w:r w:rsidR="004F0FBF">
        <w:rPr>
          <w:b/>
          <w:bCs/>
          <w:sz w:val="24"/>
          <w:szCs w:val="24"/>
          <w:lang w:val="bg-BG"/>
        </w:rPr>
        <w:t>,</w:t>
      </w:r>
      <w:r w:rsidRPr="004D42FD">
        <w:rPr>
          <w:b/>
          <w:bCs/>
          <w:sz w:val="24"/>
          <w:szCs w:val="24"/>
        </w:rPr>
        <w:t xml:space="preserve"> съобразено с критериите за възлагане</w:t>
      </w:r>
      <w:r w:rsidR="00C601F0" w:rsidRPr="00C601F0">
        <w:rPr>
          <w:b/>
          <w:bCs/>
          <w:sz w:val="24"/>
          <w:szCs w:val="24"/>
          <w:lang w:val="bg-BG"/>
        </w:rPr>
        <w:t>;</w:t>
      </w:r>
    </w:p>
    <w:p w:rsidR="00C601F0" w:rsidRPr="00C601F0" w:rsidRDefault="00C601F0" w:rsidP="00C601F0">
      <w:pPr>
        <w:numPr>
          <w:ilvl w:val="0"/>
          <w:numId w:val="31"/>
        </w:numPr>
        <w:spacing w:before="120"/>
        <w:jc w:val="both"/>
        <w:rPr>
          <w:b/>
          <w:bCs/>
          <w:sz w:val="24"/>
          <w:szCs w:val="24"/>
          <w:lang w:val="bg-BG"/>
        </w:rPr>
      </w:pPr>
      <w:r w:rsidRPr="00C601F0">
        <w:rPr>
          <w:b/>
          <w:bCs/>
          <w:sz w:val="24"/>
          <w:szCs w:val="24"/>
          <w:lang w:val="bg-BG"/>
        </w:rPr>
        <w:t xml:space="preserve">Описание на експертния състав, необходим за </w:t>
      </w:r>
      <w:r w:rsidR="00720420">
        <w:rPr>
          <w:b/>
          <w:bCs/>
          <w:sz w:val="24"/>
          <w:szCs w:val="24"/>
          <w:lang w:val="bg-BG"/>
        </w:rPr>
        <w:t>изпълнението на предмета на поръчката като минимум</w:t>
      </w:r>
      <w:r w:rsidRPr="00C601F0">
        <w:rPr>
          <w:b/>
          <w:bCs/>
          <w:sz w:val="24"/>
          <w:szCs w:val="24"/>
          <w:lang w:val="bg-BG"/>
        </w:rPr>
        <w:t>, а именно:</w:t>
      </w:r>
    </w:p>
    <w:p w:rsidR="00C601F0" w:rsidRPr="00C601F0" w:rsidRDefault="00C601F0" w:rsidP="00E678C5">
      <w:pPr>
        <w:spacing w:before="120"/>
        <w:ind w:left="2268"/>
        <w:jc w:val="both"/>
        <w:rPr>
          <w:b/>
          <w:bCs/>
          <w:sz w:val="24"/>
          <w:szCs w:val="24"/>
          <w:lang w:val="bg-BG"/>
        </w:rPr>
      </w:pPr>
      <w:r w:rsidRPr="00C601F0">
        <w:rPr>
          <w:b/>
          <w:bCs/>
          <w:sz w:val="24"/>
          <w:szCs w:val="24"/>
          <w:lang w:val="bg-BG"/>
        </w:rPr>
        <w:t>-</w:t>
      </w:r>
      <w:r w:rsidR="00720420">
        <w:rPr>
          <w:b/>
          <w:bCs/>
          <w:sz w:val="24"/>
          <w:szCs w:val="24"/>
          <w:lang w:val="bg-BG"/>
        </w:rPr>
        <w:t xml:space="preserve"> Водещ проектант</w:t>
      </w:r>
      <w:r w:rsidRPr="00C601F0">
        <w:rPr>
          <w:b/>
          <w:bCs/>
          <w:sz w:val="24"/>
          <w:szCs w:val="24"/>
          <w:lang w:val="bg-BG"/>
        </w:rPr>
        <w:t>;</w:t>
      </w:r>
    </w:p>
    <w:p w:rsidR="00C601F0" w:rsidRPr="00C601F0" w:rsidRDefault="00C601F0" w:rsidP="00E678C5">
      <w:pPr>
        <w:spacing w:before="120"/>
        <w:ind w:left="2268"/>
        <w:jc w:val="both"/>
        <w:rPr>
          <w:b/>
          <w:bCs/>
          <w:sz w:val="24"/>
          <w:szCs w:val="24"/>
          <w:lang w:val="bg-BG"/>
        </w:rPr>
      </w:pPr>
      <w:r w:rsidRPr="00C601F0">
        <w:rPr>
          <w:b/>
          <w:bCs/>
          <w:sz w:val="24"/>
          <w:szCs w:val="24"/>
          <w:lang w:val="bg-BG"/>
        </w:rPr>
        <w:t xml:space="preserve">- </w:t>
      </w:r>
      <w:r w:rsidR="00720420" w:rsidRPr="00C601F0">
        <w:rPr>
          <w:b/>
          <w:bCs/>
          <w:sz w:val="24"/>
          <w:szCs w:val="24"/>
          <w:lang w:val="bg-BG"/>
        </w:rPr>
        <w:t>Ръководител на екипа</w:t>
      </w:r>
      <w:r w:rsidRPr="00C601F0">
        <w:rPr>
          <w:b/>
          <w:bCs/>
          <w:sz w:val="24"/>
          <w:szCs w:val="24"/>
          <w:lang w:val="bg-BG"/>
        </w:rPr>
        <w:t>;</w:t>
      </w:r>
    </w:p>
    <w:p w:rsidR="00C601F0" w:rsidRPr="00C601F0" w:rsidRDefault="00C601F0" w:rsidP="00E678C5">
      <w:pPr>
        <w:spacing w:before="120"/>
        <w:ind w:left="2268"/>
        <w:jc w:val="both"/>
        <w:rPr>
          <w:b/>
          <w:bCs/>
          <w:sz w:val="24"/>
          <w:szCs w:val="24"/>
          <w:lang w:val="bg-BG"/>
        </w:rPr>
      </w:pPr>
      <w:r w:rsidRPr="00C601F0">
        <w:rPr>
          <w:b/>
          <w:bCs/>
          <w:sz w:val="24"/>
          <w:szCs w:val="24"/>
          <w:lang w:val="bg-BG"/>
        </w:rPr>
        <w:t xml:space="preserve">- </w:t>
      </w:r>
      <w:r w:rsidR="00656D38">
        <w:rPr>
          <w:b/>
          <w:bCs/>
          <w:sz w:val="24"/>
          <w:szCs w:val="24"/>
          <w:lang w:val="bg-BG"/>
        </w:rPr>
        <w:t>Технически ръководител</w:t>
      </w:r>
      <w:r w:rsidRPr="00C601F0">
        <w:rPr>
          <w:b/>
          <w:sz w:val="24"/>
          <w:szCs w:val="24"/>
          <w:lang w:val="bg-BG"/>
        </w:rPr>
        <w:t xml:space="preserve"> </w:t>
      </w:r>
      <w:r w:rsidRPr="00C601F0">
        <w:rPr>
          <w:b/>
          <w:bCs/>
          <w:sz w:val="24"/>
          <w:szCs w:val="24"/>
          <w:lang w:val="bg-BG"/>
        </w:rPr>
        <w:t xml:space="preserve">и </w:t>
      </w:r>
    </w:p>
    <w:p w:rsidR="00C601F0" w:rsidRPr="00C601F0" w:rsidRDefault="00C601F0" w:rsidP="00E678C5">
      <w:pPr>
        <w:spacing w:before="120"/>
        <w:ind w:left="2268"/>
        <w:jc w:val="both"/>
        <w:rPr>
          <w:b/>
          <w:bCs/>
          <w:i/>
          <w:sz w:val="24"/>
          <w:szCs w:val="24"/>
          <w:lang w:val="bg-BG"/>
        </w:rPr>
      </w:pPr>
      <w:r w:rsidRPr="00C601F0">
        <w:rPr>
          <w:b/>
          <w:bCs/>
          <w:sz w:val="24"/>
          <w:szCs w:val="24"/>
          <w:lang w:val="bg-BG"/>
        </w:rPr>
        <w:t xml:space="preserve">- </w:t>
      </w:r>
      <w:r w:rsidR="00656D38">
        <w:rPr>
          <w:b/>
          <w:bCs/>
          <w:sz w:val="24"/>
          <w:szCs w:val="24"/>
          <w:lang w:val="bg-BG"/>
        </w:rPr>
        <w:t>Координатор по безопасност и здраве</w:t>
      </w:r>
      <w:r w:rsidRPr="00C601F0">
        <w:rPr>
          <w:b/>
          <w:bCs/>
          <w:sz w:val="24"/>
          <w:szCs w:val="24"/>
          <w:lang w:val="bg-BG"/>
        </w:rPr>
        <w:t>.</w:t>
      </w:r>
    </w:p>
    <w:p w:rsidR="004F1869" w:rsidRPr="004F1869" w:rsidRDefault="004F1869" w:rsidP="004F1869">
      <w:pPr>
        <w:spacing w:before="120"/>
        <w:jc w:val="both"/>
        <w:rPr>
          <w:sz w:val="24"/>
          <w:szCs w:val="24"/>
          <w:lang w:val="bg-BG"/>
        </w:rPr>
      </w:pPr>
      <w:r w:rsidRPr="004F1869">
        <w:rPr>
          <w:sz w:val="24"/>
          <w:szCs w:val="24"/>
          <w:lang w:val="bg-BG"/>
        </w:rPr>
        <w:t>Техническото предложение следва да бъде подписано от лицето, което самостоятелно представлява съответния стопански субект или от надлежно упълномощено от него лице с пълномощно</w:t>
      </w:r>
      <w:r w:rsidR="00BD3637">
        <w:rPr>
          <w:sz w:val="24"/>
          <w:szCs w:val="24"/>
          <w:lang w:val="bg-BG"/>
        </w:rPr>
        <w:t xml:space="preserve"> в оригинал или </w:t>
      </w:r>
      <w:r w:rsidR="00BD3637" w:rsidRPr="004F1869">
        <w:rPr>
          <w:sz w:val="24"/>
          <w:szCs w:val="24"/>
          <w:lang w:val="bg-BG"/>
        </w:rPr>
        <w:t>нотариално заверено</w:t>
      </w:r>
      <w:r w:rsidR="00BD3637">
        <w:rPr>
          <w:sz w:val="24"/>
          <w:szCs w:val="24"/>
          <w:lang w:val="bg-BG"/>
        </w:rPr>
        <w:t xml:space="preserve"> копие на пълномощно</w:t>
      </w:r>
      <w:r w:rsidRPr="004F1869">
        <w:rPr>
          <w:sz w:val="24"/>
          <w:szCs w:val="24"/>
          <w:lang w:val="bg-BG"/>
        </w:rPr>
        <w:t>.</w:t>
      </w:r>
    </w:p>
    <w:p w:rsidR="004F1869" w:rsidRPr="004F1869" w:rsidRDefault="004F1869" w:rsidP="004F1869">
      <w:pPr>
        <w:spacing w:before="120"/>
        <w:jc w:val="both"/>
        <w:rPr>
          <w:b/>
          <w:sz w:val="24"/>
          <w:szCs w:val="24"/>
          <w:lang w:val="ru-RU"/>
        </w:rPr>
      </w:pPr>
      <w:r w:rsidRPr="004F1869">
        <w:rPr>
          <w:b/>
          <w:sz w:val="24"/>
          <w:szCs w:val="24"/>
          <w:lang w:val="ru-RU"/>
        </w:rPr>
        <w:t>Участник, който не представи Техническо предложение или то не отговаря на обявените условия на поръчката, ще бъде отстранен от участие в процедурата по възлагане на обществената поръчка на основание чл. 107, т. 2, б.</w:t>
      </w:r>
      <w:r w:rsidRPr="004F1869">
        <w:rPr>
          <w:b/>
          <w:sz w:val="24"/>
          <w:szCs w:val="24"/>
          <w:lang w:val="en-US"/>
        </w:rPr>
        <w:t>”</w:t>
      </w:r>
      <w:r w:rsidRPr="004F1869">
        <w:rPr>
          <w:b/>
          <w:sz w:val="24"/>
          <w:szCs w:val="24"/>
          <w:lang w:val="ru-RU"/>
        </w:rPr>
        <w:t>а</w:t>
      </w:r>
      <w:r w:rsidRPr="004F1869">
        <w:rPr>
          <w:b/>
          <w:sz w:val="24"/>
          <w:szCs w:val="24"/>
          <w:lang w:val="en-US"/>
        </w:rPr>
        <w:t>”</w:t>
      </w:r>
      <w:r w:rsidRPr="004F1869">
        <w:rPr>
          <w:b/>
          <w:sz w:val="24"/>
          <w:szCs w:val="24"/>
          <w:lang w:val="ru-RU"/>
        </w:rPr>
        <w:t xml:space="preserve"> от ЗОП.</w:t>
      </w:r>
    </w:p>
    <w:p w:rsidR="004F1869" w:rsidRDefault="004F1869" w:rsidP="00E2509E">
      <w:pPr>
        <w:spacing w:before="60"/>
        <w:jc w:val="both"/>
        <w:rPr>
          <w:b/>
          <w:bCs/>
          <w:sz w:val="24"/>
          <w:szCs w:val="24"/>
          <w:lang w:val="bg-BG"/>
        </w:rPr>
      </w:pPr>
    </w:p>
    <w:p w:rsidR="00E2509E" w:rsidRPr="00E2509E" w:rsidRDefault="00904853" w:rsidP="00E2509E">
      <w:pPr>
        <w:spacing w:before="60"/>
        <w:jc w:val="both"/>
        <w:rPr>
          <w:bCs/>
          <w:sz w:val="24"/>
          <w:szCs w:val="24"/>
          <w:lang w:val="bg-BG"/>
        </w:rPr>
      </w:pPr>
      <w:r>
        <w:rPr>
          <w:b/>
          <w:bCs/>
          <w:sz w:val="24"/>
          <w:szCs w:val="24"/>
          <w:lang w:val="bg-BG"/>
        </w:rPr>
        <w:t xml:space="preserve">4. </w:t>
      </w:r>
      <w:r w:rsidR="00A45BCD">
        <w:rPr>
          <w:b/>
          <w:bCs/>
          <w:sz w:val="24"/>
          <w:szCs w:val="24"/>
          <w:lang w:val="bg-BG"/>
        </w:rPr>
        <w:t xml:space="preserve">4 броя </w:t>
      </w:r>
      <w:r w:rsidR="00E06DAF" w:rsidRPr="00805722">
        <w:rPr>
          <w:b/>
          <w:bCs/>
          <w:sz w:val="24"/>
          <w:szCs w:val="24"/>
          <w:lang w:val="bg-BG"/>
        </w:rPr>
        <w:t xml:space="preserve">автобиографии (CV) по образец – Приложение № </w:t>
      </w:r>
      <w:r w:rsidR="00A45BCD">
        <w:rPr>
          <w:b/>
          <w:bCs/>
          <w:sz w:val="24"/>
          <w:szCs w:val="24"/>
          <w:lang w:val="bg-BG"/>
        </w:rPr>
        <w:t>5</w:t>
      </w:r>
      <w:r w:rsidR="00E06DAF" w:rsidRPr="00805722">
        <w:rPr>
          <w:b/>
          <w:bCs/>
          <w:sz w:val="24"/>
          <w:szCs w:val="24"/>
          <w:lang w:val="bg-BG"/>
        </w:rPr>
        <w:t xml:space="preserve"> на </w:t>
      </w:r>
      <w:r w:rsidR="00A45BCD">
        <w:rPr>
          <w:b/>
          <w:bCs/>
          <w:sz w:val="24"/>
          <w:szCs w:val="24"/>
          <w:lang w:val="bg-BG"/>
        </w:rPr>
        <w:t xml:space="preserve">четиримата </w:t>
      </w:r>
      <w:r w:rsidR="00E678C5">
        <w:rPr>
          <w:b/>
          <w:bCs/>
          <w:sz w:val="24"/>
          <w:szCs w:val="24"/>
          <w:lang w:val="bg-BG"/>
        </w:rPr>
        <w:t xml:space="preserve">предложени </w:t>
      </w:r>
      <w:r w:rsidR="00E06DAF" w:rsidRPr="00805722">
        <w:rPr>
          <w:b/>
          <w:bCs/>
          <w:sz w:val="24"/>
          <w:szCs w:val="24"/>
          <w:lang w:val="bg-BG"/>
        </w:rPr>
        <w:t>експерти</w:t>
      </w:r>
      <w:r w:rsidR="00E06DAF" w:rsidRPr="00805722">
        <w:rPr>
          <w:bCs/>
          <w:sz w:val="24"/>
          <w:szCs w:val="24"/>
          <w:lang w:val="bg-BG"/>
        </w:rPr>
        <w:t xml:space="preserve">, които ще изпълняват/отговарят за </w:t>
      </w:r>
      <w:r w:rsidR="00A45BCD">
        <w:rPr>
          <w:bCs/>
          <w:sz w:val="24"/>
          <w:szCs w:val="24"/>
          <w:lang w:val="bg-BG"/>
        </w:rPr>
        <w:t xml:space="preserve">изпълнението на </w:t>
      </w:r>
      <w:r w:rsidR="00E06DAF" w:rsidRPr="00805722">
        <w:rPr>
          <w:bCs/>
          <w:sz w:val="24"/>
          <w:szCs w:val="24"/>
          <w:lang w:val="bg-BG"/>
        </w:rPr>
        <w:t>поръчката</w:t>
      </w:r>
      <w:r w:rsidR="004F0FBF">
        <w:rPr>
          <w:bCs/>
          <w:sz w:val="24"/>
          <w:szCs w:val="24"/>
          <w:lang w:val="bg-BG"/>
        </w:rPr>
        <w:t xml:space="preserve"> като минимум</w:t>
      </w:r>
      <w:r w:rsidR="00E06DAF" w:rsidRPr="00805722">
        <w:rPr>
          <w:bCs/>
          <w:sz w:val="24"/>
          <w:szCs w:val="24"/>
          <w:lang w:val="bg-BG"/>
        </w:rPr>
        <w:t xml:space="preserve">, </w:t>
      </w:r>
      <w:r w:rsidR="00E2509E" w:rsidRPr="00E2509E">
        <w:rPr>
          <w:bCs/>
          <w:sz w:val="24"/>
          <w:szCs w:val="24"/>
          <w:lang w:val="bg-BG"/>
        </w:rPr>
        <w:t>а именно:</w:t>
      </w:r>
    </w:p>
    <w:p w:rsidR="004F0FBF" w:rsidRPr="004F0FBF" w:rsidRDefault="00801C47" w:rsidP="004F0FBF">
      <w:pPr>
        <w:widowControl w:val="0"/>
        <w:tabs>
          <w:tab w:val="left" w:pos="567"/>
          <w:tab w:val="left" w:pos="1276"/>
        </w:tabs>
        <w:spacing w:before="60"/>
        <w:jc w:val="both"/>
        <w:rPr>
          <w:b/>
          <w:bCs/>
          <w:i/>
          <w:noProof/>
          <w:sz w:val="24"/>
          <w:szCs w:val="24"/>
          <w:lang w:val="bg-BG" w:eastAsia="en-US"/>
        </w:rPr>
      </w:pPr>
      <w:r w:rsidRPr="00801C47">
        <w:rPr>
          <w:i/>
          <w:noProof/>
          <w:sz w:val="24"/>
          <w:szCs w:val="24"/>
          <w:lang w:val="bg-BG" w:eastAsia="en-US"/>
        </w:rPr>
        <w:t xml:space="preserve">- </w:t>
      </w:r>
      <w:r w:rsidR="004F0FBF" w:rsidRPr="004F0FBF">
        <w:rPr>
          <w:b/>
          <w:bCs/>
          <w:i/>
          <w:noProof/>
          <w:sz w:val="24"/>
          <w:szCs w:val="24"/>
          <w:lang w:val="bg-BG" w:eastAsia="en-US"/>
        </w:rPr>
        <w:t>Водещ проектант;</w:t>
      </w:r>
    </w:p>
    <w:p w:rsidR="004F0FBF" w:rsidRPr="004F0FBF" w:rsidRDefault="004F0FBF" w:rsidP="004F0FBF">
      <w:pPr>
        <w:widowControl w:val="0"/>
        <w:tabs>
          <w:tab w:val="left" w:pos="567"/>
          <w:tab w:val="left" w:pos="1276"/>
        </w:tabs>
        <w:spacing w:before="60"/>
        <w:jc w:val="both"/>
        <w:rPr>
          <w:b/>
          <w:bCs/>
          <w:i/>
          <w:noProof/>
          <w:sz w:val="24"/>
          <w:szCs w:val="24"/>
          <w:lang w:val="bg-BG" w:eastAsia="en-US"/>
        </w:rPr>
      </w:pPr>
      <w:r w:rsidRPr="004F0FBF">
        <w:rPr>
          <w:b/>
          <w:bCs/>
          <w:i/>
          <w:noProof/>
          <w:sz w:val="24"/>
          <w:szCs w:val="24"/>
          <w:lang w:val="bg-BG" w:eastAsia="en-US"/>
        </w:rPr>
        <w:t>- Ръководител на екипа;</w:t>
      </w:r>
    </w:p>
    <w:p w:rsidR="004F0FBF" w:rsidRPr="004F0FBF" w:rsidRDefault="004F0FBF" w:rsidP="004F0FBF">
      <w:pPr>
        <w:widowControl w:val="0"/>
        <w:tabs>
          <w:tab w:val="left" w:pos="567"/>
          <w:tab w:val="left" w:pos="1276"/>
        </w:tabs>
        <w:spacing w:before="60"/>
        <w:jc w:val="both"/>
        <w:rPr>
          <w:b/>
          <w:bCs/>
          <w:i/>
          <w:noProof/>
          <w:sz w:val="24"/>
          <w:szCs w:val="24"/>
          <w:lang w:val="bg-BG" w:eastAsia="en-US"/>
        </w:rPr>
      </w:pPr>
      <w:r w:rsidRPr="004F0FBF">
        <w:rPr>
          <w:b/>
          <w:bCs/>
          <w:i/>
          <w:noProof/>
          <w:sz w:val="24"/>
          <w:szCs w:val="24"/>
          <w:lang w:val="bg-BG" w:eastAsia="en-US"/>
        </w:rPr>
        <w:t>- Технически ръководител</w:t>
      </w:r>
      <w:r w:rsidRPr="004F0FBF">
        <w:rPr>
          <w:b/>
          <w:i/>
          <w:noProof/>
          <w:sz w:val="24"/>
          <w:szCs w:val="24"/>
          <w:lang w:val="bg-BG" w:eastAsia="en-US"/>
        </w:rPr>
        <w:t xml:space="preserve"> </w:t>
      </w:r>
      <w:r w:rsidRPr="004F0FBF">
        <w:rPr>
          <w:b/>
          <w:bCs/>
          <w:i/>
          <w:noProof/>
          <w:sz w:val="24"/>
          <w:szCs w:val="24"/>
          <w:lang w:val="bg-BG" w:eastAsia="en-US"/>
        </w:rPr>
        <w:t xml:space="preserve">и </w:t>
      </w:r>
    </w:p>
    <w:p w:rsidR="004F0FBF" w:rsidRPr="004F0FBF" w:rsidRDefault="004F0FBF" w:rsidP="004F0FBF">
      <w:pPr>
        <w:widowControl w:val="0"/>
        <w:tabs>
          <w:tab w:val="left" w:pos="567"/>
          <w:tab w:val="left" w:pos="1276"/>
        </w:tabs>
        <w:spacing w:before="60"/>
        <w:jc w:val="both"/>
        <w:rPr>
          <w:b/>
          <w:bCs/>
          <w:i/>
          <w:noProof/>
          <w:sz w:val="24"/>
          <w:szCs w:val="24"/>
          <w:lang w:val="bg-BG" w:eastAsia="en-US"/>
        </w:rPr>
      </w:pPr>
      <w:r w:rsidRPr="004F0FBF">
        <w:rPr>
          <w:b/>
          <w:bCs/>
          <w:i/>
          <w:noProof/>
          <w:sz w:val="24"/>
          <w:szCs w:val="24"/>
          <w:lang w:val="bg-BG" w:eastAsia="en-US"/>
        </w:rPr>
        <w:t>- Координатор по безопасност и здраве.</w:t>
      </w:r>
    </w:p>
    <w:p w:rsidR="004F1869" w:rsidRPr="00052F96" w:rsidRDefault="007B0B58" w:rsidP="004F0FBF">
      <w:pPr>
        <w:widowControl w:val="0"/>
        <w:tabs>
          <w:tab w:val="left" w:pos="567"/>
          <w:tab w:val="left" w:pos="1276"/>
        </w:tabs>
        <w:spacing w:before="60"/>
        <w:jc w:val="both"/>
        <w:rPr>
          <w:bCs/>
          <w:sz w:val="24"/>
          <w:szCs w:val="24"/>
          <w:lang w:val="bg-BG"/>
        </w:rPr>
      </w:pPr>
      <w:r w:rsidRPr="007B0B58">
        <w:rPr>
          <w:bCs/>
          <w:sz w:val="24"/>
          <w:szCs w:val="24"/>
          <w:lang w:val="bg-BG"/>
        </w:rPr>
        <w:t xml:space="preserve">В автобиографията се посочва професионален опит и се декларира разположението на експерта за изпълнение на поръчката, като задължително се прилагат и документи/доказателства за </w:t>
      </w:r>
      <w:r w:rsidR="004F0FBF" w:rsidRPr="004F0FBF">
        <w:rPr>
          <w:bCs/>
          <w:sz w:val="24"/>
          <w:szCs w:val="24"/>
          <w:lang w:val="bg-BG"/>
        </w:rPr>
        <w:t xml:space="preserve">образованието, образователно- квалификационна степен, професионалната квалификация, специалност </w:t>
      </w:r>
      <w:r w:rsidR="004F0FBF">
        <w:rPr>
          <w:bCs/>
          <w:sz w:val="24"/>
          <w:szCs w:val="24"/>
          <w:lang w:val="bg-BG"/>
        </w:rPr>
        <w:t xml:space="preserve">и </w:t>
      </w:r>
      <w:r w:rsidRPr="007B0B58">
        <w:rPr>
          <w:bCs/>
          <w:sz w:val="24"/>
          <w:szCs w:val="24"/>
          <w:lang w:val="bg-BG"/>
        </w:rPr>
        <w:t xml:space="preserve">професионалния опит на експерта в съответствие с т. </w:t>
      </w:r>
      <w:r w:rsidR="00883624">
        <w:rPr>
          <w:bCs/>
          <w:sz w:val="24"/>
          <w:szCs w:val="24"/>
          <w:lang w:val="bg-BG"/>
        </w:rPr>
        <w:t>„10.2. „Екип за изпълнение</w:t>
      </w:r>
      <w:r w:rsidRPr="007B0B58">
        <w:rPr>
          <w:bCs/>
          <w:sz w:val="24"/>
          <w:szCs w:val="24"/>
          <w:lang w:val="bg-BG"/>
        </w:rPr>
        <w:t>“ от Техническата спецификация</w:t>
      </w:r>
      <w:r w:rsidR="00BF5DFE">
        <w:rPr>
          <w:bCs/>
          <w:sz w:val="24"/>
          <w:szCs w:val="24"/>
          <w:lang w:val="bg-BG"/>
        </w:rPr>
        <w:t xml:space="preserve"> </w:t>
      </w:r>
      <w:r w:rsidR="00BF5DFE" w:rsidRPr="00BF5DFE">
        <w:rPr>
          <w:bCs/>
          <w:sz w:val="24"/>
          <w:szCs w:val="24"/>
          <w:lang w:val="bg-BG"/>
        </w:rPr>
        <w:t>и съгласно описани</w:t>
      </w:r>
      <w:r w:rsidR="00883624">
        <w:rPr>
          <w:bCs/>
          <w:sz w:val="24"/>
          <w:szCs w:val="24"/>
          <w:lang w:val="bg-BG"/>
        </w:rPr>
        <w:t>те квалификация и</w:t>
      </w:r>
      <w:r w:rsidR="00BF5DFE" w:rsidRPr="00BF5DFE">
        <w:rPr>
          <w:bCs/>
          <w:sz w:val="24"/>
          <w:szCs w:val="24"/>
          <w:lang w:val="bg-BG"/>
        </w:rPr>
        <w:t xml:space="preserve"> професионален опит в Автобиографията.</w:t>
      </w:r>
    </w:p>
    <w:p w:rsidR="004F1869" w:rsidRPr="007B0B58" w:rsidRDefault="004F1869" w:rsidP="004F1869">
      <w:pPr>
        <w:spacing w:before="60"/>
        <w:jc w:val="both"/>
        <w:rPr>
          <w:bCs/>
          <w:sz w:val="24"/>
          <w:szCs w:val="24"/>
          <w:lang w:val="bg-BG"/>
        </w:rPr>
      </w:pPr>
      <w:r>
        <w:rPr>
          <w:b/>
          <w:sz w:val="24"/>
          <w:szCs w:val="24"/>
          <w:lang w:val="bg-BG"/>
        </w:rPr>
        <w:t>5. Документи</w:t>
      </w:r>
      <w:r w:rsidR="00961392">
        <w:rPr>
          <w:b/>
          <w:sz w:val="24"/>
          <w:szCs w:val="24"/>
          <w:lang w:val="bg-BG"/>
        </w:rPr>
        <w:t xml:space="preserve"> </w:t>
      </w:r>
      <w:r>
        <w:rPr>
          <w:b/>
          <w:sz w:val="24"/>
          <w:szCs w:val="24"/>
          <w:lang w:val="bg-BG"/>
        </w:rPr>
        <w:t xml:space="preserve">/ доказателства </w:t>
      </w:r>
      <w:r w:rsidRPr="00805722">
        <w:rPr>
          <w:b/>
          <w:bCs/>
          <w:sz w:val="24"/>
          <w:szCs w:val="24"/>
          <w:lang w:val="bg-BG"/>
        </w:rPr>
        <w:t xml:space="preserve">за професионалния опит </w:t>
      </w:r>
      <w:r w:rsidR="009F2EEB">
        <w:rPr>
          <w:b/>
          <w:bCs/>
          <w:sz w:val="24"/>
          <w:szCs w:val="24"/>
          <w:lang w:val="bg-BG"/>
        </w:rPr>
        <w:t xml:space="preserve">за всеки един от четиримата експерти, </w:t>
      </w:r>
      <w:r w:rsidRPr="007B0B58">
        <w:rPr>
          <w:bCs/>
          <w:sz w:val="24"/>
          <w:szCs w:val="24"/>
          <w:lang w:val="bg-BG"/>
        </w:rPr>
        <w:t xml:space="preserve">в </w:t>
      </w:r>
      <w:r w:rsidR="007B0B58" w:rsidRPr="007B0B58">
        <w:rPr>
          <w:bCs/>
          <w:sz w:val="24"/>
          <w:szCs w:val="24"/>
          <w:lang w:val="bg-BG"/>
        </w:rPr>
        <w:t xml:space="preserve">съответствие с т. </w:t>
      </w:r>
      <w:r w:rsidR="00883624">
        <w:rPr>
          <w:bCs/>
          <w:sz w:val="24"/>
          <w:szCs w:val="24"/>
          <w:lang w:val="bg-BG"/>
        </w:rPr>
        <w:t>„10.2. „Екип за изпълнение</w:t>
      </w:r>
      <w:r w:rsidR="00883624" w:rsidRPr="007B0B58">
        <w:rPr>
          <w:bCs/>
          <w:sz w:val="24"/>
          <w:szCs w:val="24"/>
          <w:lang w:val="bg-BG"/>
        </w:rPr>
        <w:t xml:space="preserve">“ </w:t>
      </w:r>
      <w:r w:rsidR="007B0B58" w:rsidRPr="007B0B58">
        <w:rPr>
          <w:bCs/>
          <w:sz w:val="24"/>
          <w:szCs w:val="24"/>
          <w:lang w:val="bg-BG"/>
        </w:rPr>
        <w:t>от Техническата спецификация</w:t>
      </w:r>
      <w:r w:rsidR="00961392">
        <w:rPr>
          <w:bCs/>
          <w:sz w:val="24"/>
          <w:szCs w:val="24"/>
          <w:lang w:val="bg-BG"/>
        </w:rPr>
        <w:t xml:space="preserve"> </w:t>
      </w:r>
      <w:r w:rsidR="00883624">
        <w:rPr>
          <w:bCs/>
          <w:sz w:val="24"/>
          <w:szCs w:val="24"/>
          <w:lang w:val="bg-BG"/>
        </w:rPr>
        <w:t>и съгласно описаните</w:t>
      </w:r>
      <w:r w:rsidR="00961392" w:rsidRPr="00BF5DFE">
        <w:rPr>
          <w:bCs/>
          <w:sz w:val="24"/>
          <w:szCs w:val="24"/>
          <w:lang w:val="bg-BG"/>
        </w:rPr>
        <w:t xml:space="preserve"> </w:t>
      </w:r>
      <w:r w:rsidR="00883624">
        <w:rPr>
          <w:bCs/>
          <w:sz w:val="24"/>
          <w:szCs w:val="24"/>
          <w:lang w:val="bg-BG"/>
        </w:rPr>
        <w:t>квалификация и</w:t>
      </w:r>
      <w:r w:rsidR="00883624" w:rsidRPr="00BF5DFE">
        <w:rPr>
          <w:bCs/>
          <w:sz w:val="24"/>
          <w:szCs w:val="24"/>
          <w:lang w:val="bg-BG"/>
        </w:rPr>
        <w:t xml:space="preserve"> </w:t>
      </w:r>
      <w:r w:rsidR="00961392" w:rsidRPr="00BF5DFE">
        <w:rPr>
          <w:bCs/>
          <w:sz w:val="24"/>
          <w:szCs w:val="24"/>
          <w:lang w:val="bg-BG"/>
        </w:rPr>
        <w:t>професионален опит в Автобиографията.</w:t>
      </w:r>
      <w:r w:rsidR="007B0B58" w:rsidRPr="007B0B58">
        <w:rPr>
          <w:bCs/>
          <w:sz w:val="24"/>
          <w:szCs w:val="24"/>
          <w:lang w:val="bg-BG"/>
        </w:rPr>
        <w:t xml:space="preserve"> Доказателствата могат да включват копия </w:t>
      </w:r>
      <w:r w:rsidR="00883624" w:rsidRPr="00883624">
        <w:rPr>
          <w:bCs/>
          <w:sz w:val="24"/>
          <w:szCs w:val="24"/>
          <w:lang w:val="bg-BG"/>
        </w:rPr>
        <w:t xml:space="preserve">от дипломи, трудови книжки, договори, сертификати, референции от работодатели/възложители и други подходящи документи доказващи </w:t>
      </w:r>
      <w:r w:rsidR="00172E0D">
        <w:rPr>
          <w:bCs/>
          <w:sz w:val="24"/>
          <w:szCs w:val="24"/>
          <w:lang w:val="bg-BG"/>
        </w:rPr>
        <w:t xml:space="preserve">квалификацията и </w:t>
      </w:r>
      <w:r w:rsidR="007B0B58" w:rsidRPr="007B0B58">
        <w:rPr>
          <w:bCs/>
          <w:sz w:val="24"/>
          <w:szCs w:val="24"/>
          <w:lang w:val="bg-BG"/>
        </w:rPr>
        <w:t>професионалния опит на всеки един отделен експерт.</w:t>
      </w:r>
    </w:p>
    <w:p w:rsidR="00C34507" w:rsidRDefault="00C34507" w:rsidP="004839C3">
      <w:pPr>
        <w:tabs>
          <w:tab w:val="num" w:pos="1440"/>
        </w:tabs>
        <w:spacing w:before="120"/>
        <w:jc w:val="both"/>
        <w:rPr>
          <w:b/>
          <w:sz w:val="24"/>
          <w:szCs w:val="24"/>
          <w:lang w:val="bg-BG"/>
        </w:rPr>
      </w:pPr>
      <w:r>
        <w:rPr>
          <w:b/>
          <w:sz w:val="24"/>
          <w:szCs w:val="24"/>
          <w:lang w:val="bg-BG"/>
        </w:rPr>
        <w:t xml:space="preserve">6. </w:t>
      </w:r>
      <w:r w:rsidRPr="00C34507">
        <w:rPr>
          <w:b/>
          <w:sz w:val="24"/>
          <w:szCs w:val="24"/>
          <w:lang w:val="bg-BG"/>
        </w:rPr>
        <w:t>Идеен инвестиционен проект</w:t>
      </w:r>
    </w:p>
    <w:p w:rsidR="00C34507" w:rsidRPr="003C0038" w:rsidRDefault="00C34507" w:rsidP="00C34507">
      <w:pPr>
        <w:shd w:val="clear" w:color="auto" w:fill="FFFFFF" w:themeFill="background1"/>
        <w:jc w:val="both"/>
        <w:rPr>
          <w:b/>
          <w:bCs/>
          <w:sz w:val="24"/>
          <w:szCs w:val="24"/>
          <w:lang w:val="bg-BG"/>
        </w:rPr>
      </w:pPr>
      <w:r w:rsidRPr="003C0038">
        <w:rPr>
          <w:b/>
          <w:bCs/>
          <w:sz w:val="24"/>
          <w:szCs w:val="24"/>
          <w:lang w:val="bg-BG"/>
        </w:rPr>
        <w:t xml:space="preserve">Изготвяне на идеен инвестиционен проект, </w:t>
      </w:r>
      <w:r w:rsidRPr="003C0038">
        <w:rPr>
          <w:sz w:val="24"/>
          <w:szCs w:val="24"/>
          <w:lang w:val="bg-BG"/>
        </w:rPr>
        <w:t xml:space="preserve">обхващащ минимум и не само следните части: “Архитектурна”, “Конструктивна”, “Електро, вкл. СКС, площадково електрозахранване и пожароизвестяване”, “Отопление, вентилация и климатизация”, “Водоснабдяване и канализация, вкл. площадкови ВиК”, “План за пожарна безопасност”, „Технологично оборудване“, „Ландшафтна архитектура“, „Геодезия и вертикална планировка“. </w:t>
      </w:r>
      <w:r w:rsidRPr="003C0038">
        <w:rPr>
          <w:b/>
          <w:bCs/>
          <w:sz w:val="24"/>
          <w:szCs w:val="24"/>
          <w:lang w:val="bg-BG"/>
        </w:rPr>
        <w:t xml:space="preserve">Проектните разработки по всички части да бъдат изготвени от </w:t>
      </w:r>
      <w:r w:rsidRPr="003C0038">
        <w:rPr>
          <w:b/>
          <w:bCs/>
          <w:sz w:val="24"/>
          <w:szCs w:val="24"/>
          <w:lang w:val="bg-BG"/>
        </w:rPr>
        <w:lastRenderedPageBreak/>
        <w:t>правоспособни проектанти с пълна проектантска правоспособност и да съдържат подробни количествени сметки (КС), указващи видовете СМР на обекта, както и спецификации на видовете материали, изделия и елементи за влагане в строителството.</w:t>
      </w:r>
    </w:p>
    <w:p w:rsidR="00B83304" w:rsidRPr="003C0038" w:rsidRDefault="00C34507" w:rsidP="00C34507">
      <w:pPr>
        <w:ind w:firstLine="709"/>
        <w:jc w:val="both"/>
        <w:rPr>
          <w:b/>
          <w:bCs/>
          <w:sz w:val="24"/>
          <w:szCs w:val="24"/>
          <w:lang w:val="en-US"/>
        </w:rPr>
      </w:pPr>
      <w:r w:rsidRPr="003C0038">
        <w:rPr>
          <w:bCs/>
          <w:sz w:val="24"/>
          <w:szCs w:val="24"/>
          <w:lang w:val="bg-BG"/>
        </w:rPr>
        <w:t xml:space="preserve">Идейния инвестиционен проект, заедно с </w:t>
      </w:r>
      <w:r w:rsidRPr="003C0038">
        <w:rPr>
          <w:b/>
          <w:bCs/>
          <w:sz w:val="24"/>
          <w:szCs w:val="24"/>
          <w:lang w:val="bg-BG"/>
        </w:rPr>
        <w:t>подробните количествени сметки и спецификациите на видовете материали и изделия по отделните части на проекта</w:t>
      </w:r>
      <w:r w:rsidRPr="003C0038">
        <w:rPr>
          <w:bCs/>
          <w:sz w:val="24"/>
          <w:szCs w:val="24"/>
          <w:lang w:val="bg-BG"/>
        </w:rPr>
        <w:t>, се прилагат към офертата на участника в процедурата в частта</w:t>
      </w:r>
      <w:r w:rsidRPr="003C0038">
        <w:rPr>
          <w:b/>
          <w:bCs/>
          <w:sz w:val="24"/>
          <w:szCs w:val="24"/>
          <w:lang w:val="bg-BG"/>
        </w:rPr>
        <w:t xml:space="preserve"> „техническо предложение за изпълнение на поръчката“.</w:t>
      </w:r>
      <w:r w:rsidR="009A4734" w:rsidRPr="003C0038">
        <w:rPr>
          <w:b/>
          <w:bCs/>
          <w:sz w:val="24"/>
          <w:szCs w:val="24"/>
          <w:lang w:val="bg-BG"/>
        </w:rPr>
        <w:t xml:space="preserve"> </w:t>
      </w:r>
    </w:p>
    <w:p w:rsidR="00C34507" w:rsidRPr="003C0038" w:rsidRDefault="00C34507" w:rsidP="00C34507">
      <w:pPr>
        <w:ind w:firstLine="709"/>
        <w:jc w:val="both"/>
        <w:rPr>
          <w:b/>
          <w:bCs/>
          <w:sz w:val="24"/>
          <w:szCs w:val="24"/>
          <w:lang w:val="bg-BG"/>
        </w:rPr>
      </w:pPr>
      <w:r w:rsidRPr="003C0038">
        <w:rPr>
          <w:b/>
          <w:bCs/>
          <w:sz w:val="24"/>
          <w:szCs w:val="24"/>
          <w:lang w:val="bg-BG"/>
        </w:rPr>
        <w:t xml:space="preserve">Подробните количествено-стойностни сметки, </w:t>
      </w:r>
      <w:r w:rsidRPr="003C0038">
        <w:rPr>
          <w:bCs/>
          <w:sz w:val="24"/>
          <w:szCs w:val="24"/>
          <w:lang w:val="bg-BG"/>
        </w:rPr>
        <w:t>обосноваващи предлаганата от участника цена, задължително да са идентични и да кореспондират с дадените проектни решения.</w:t>
      </w:r>
      <w:r w:rsidRPr="003C0038">
        <w:rPr>
          <w:b/>
          <w:bCs/>
          <w:sz w:val="24"/>
          <w:szCs w:val="24"/>
          <w:lang w:val="bg-BG"/>
        </w:rPr>
        <w:t xml:space="preserve"> Количествено-стойностните сметки се прилагат в раздел „предлагана цена“.</w:t>
      </w:r>
    </w:p>
    <w:p w:rsidR="00C34507" w:rsidRPr="003C0038" w:rsidRDefault="00C34507" w:rsidP="00C34507">
      <w:pPr>
        <w:ind w:firstLine="709"/>
        <w:jc w:val="both"/>
        <w:rPr>
          <w:b/>
          <w:bCs/>
          <w:sz w:val="24"/>
          <w:szCs w:val="24"/>
          <w:lang w:val="bg-BG"/>
        </w:rPr>
      </w:pPr>
    </w:p>
    <w:p w:rsidR="00C34507" w:rsidRPr="003C0038" w:rsidRDefault="00C34507" w:rsidP="00C34507">
      <w:pPr>
        <w:ind w:firstLine="709"/>
        <w:jc w:val="both"/>
        <w:rPr>
          <w:b/>
          <w:bCs/>
          <w:sz w:val="24"/>
          <w:szCs w:val="24"/>
          <w:lang w:val="bg-BG"/>
        </w:rPr>
      </w:pPr>
      <w:r w:rsidRPr="003C0038">
        <w:rPr>
          <w:b/>
          <w:bCs/>
          <w:sz w:val="24"/>
          <w:szCs w:val="24"/>
          <w:lang w:val="bg-BG"/>
        </w:rPr>
        <w:t>Количествените сметки в частта „техническо предложение“ и тези в раздел „Предлагана цена“ следва да съдържат еднакви по вид и обем СМР за обекта.</w:t>
      </w:r>
    </w:p>
    <w:p w:rsidR="00C34507" w:rsidRPr="003C0038" w:rsidRDefault="00C34507" w:rsidP="00C34507">
      <w:pPr>
        <w:ind w:firstLine="709"/>
        <w:jc w:val="both"/>
        <w:rPr>
          <w:b/>
          <w:bCs/>
          <w:sz w:val="24"/>
          <w:szCs w:val="24"/>
          <w:lang w:val="bg-BG"/>
        </w:rPr>
      </w:pPr>
    </w:p>
    <w:p w:rsidR="00C34507" w:rsidRPr="003C0038" w:rsidRDefault="00C34507" w:rsidP="00C34507">
      <w:pPr>
        <w:ind w:firstLine="709"/>
        <w:jc w:val="both"/>
        <w:rPr>
          <w:b/>
          <w:bCs/>
          <w:i/>
          <w:sz w:val="24"/>
          <w:szCs w:val="24"/>
          <w:lang w:val="bg-BG"/>
        </w:rPr>
      </w:pPr>
      <w:r w:rsidRPr="003C0038">
        <w:rPr>
          <w:b/>
          <w:bCs/>
          <w:i/>
          <w:sz w:val="24"/>
          <w:szCs w:val="24"/>
          <w:lang w:val="bg-BG"/>
        </w:rPr>
        <w:t xml:space="preserve">Идейната разработка по част „архитектура“ да бъде на хартиен и електронен носител, включваща чертежи, обяснителни записки, количествени сметки, отговарящи на проектните решения и в съответствие с глава </w:t>
      </w:r>
      <w:r w:rsidRPr="003C0038">
        <w:rPr>
          <w:b/>
          <w:bCs/>
          <w:i/>
          <w:sz w:val="24"/>
          <w:szCs w:val="24"/>
          <w:lang w:val="en-US"/>
        </w:rPr>
        <w:t>VIII</w:t>
      </w:r>
      <w:r w:rsidRPr="003C0038">
        <w:rPr>
          <w:b/>
          <w:bCs/>
          <w:i/>
          <w:sz w:val="24"/>
          <w:szCs w:val="24"/>
          <w:lang w:val="bg-BG"/>
        </w:rPr>
        <w:t xml:space="preserve">, раздел </w:t>
      </w:r>
      <w:r w:rsidRPr="003C0038">
        <w:rPr>
          <w:b/>
          <w:bCs/>
          <w:i/>
          <w:sz w:val="24"/>
          <w:szCs w:val="24"/>
          <w:lang w:val="en-US"/>
        </w:rPr>
        <w:t>I</w:t>
      </w:r>
      <w:r w:rsidRPr="003C0038">
        <w:rPr>
          <w:b/>
          <w:bCs/>
          <w:i/>
          <w:sz w:val="24"/>
          <w:szCs w:val="24"/>
          <w:lang w:val="bg-BG"/>
        </w:rPr>
        <w:t xml:space="preserve"> на Наредба № 4 за обхвата и съдържанието на инвестиционните проекти.  </w:t>
      </w:r>
    </w:p>
    <w:p w:rsidR="00C34507" w:rsidRPr="003C0038" w:rsidRDefault="00C34507" w:rsidP="00C34507">
      <w:pPr>
        <w:ind w:firstLine="709"/>
        <w:jc w:val="both"/>
        <w:rPr>
          <w:b/>
          <w:bCs/>
          <w:i/>
          <w:sz w:val="24"/>
          <w:szCs w:val="24"/>
          <w:lang w:val="bg-BG"/>
        </w:rPr>
      </w:pPr>
      <w:r w:rsidRPr="003C0038">
        <w:rPr>
          <w:b/>
          <w:bCs/>
          <w:i/>
          <w:sz w:val="24"/>
          <w:szCs w:val="24"/>
          <w:lang w:val="bg-BG"/>
        </w:rPr>
        <w:t xml:space="preserve">Идейната разработка по част „конструктивна“ да бъде на хартиен и електронен носител, включваща чертежи, статически изчисления, обяснителни записки, количествени сметки, отговарящи на проектните решения и в съответствие с глава </w:t>
      </w:r>
      <w:r w:rsidRPr="003C0038">
        <w:rPr>
          <w:b/>
          <w:bCs/>
          <w:i/>
          <w:sz w:val="24"/>
          <w:szCs w:val="24"/>
          <w:lang w:val="en-US"/>
        </w:rPr>
        <w:t>IX</w:t>
      </w:r>
      <w:r w:rsidRPr="003C0038">
        <w:rPr>
          <w:b/>
          <w:bCs/>
          <w:i/>
          <w:sz w:val="24"/>
          <w:szCs w:val="24"/>
          <w:lang w:val="bg-BG"/>
        </w:rPr>
        <w:t xml:space="preserve">, раздел </w:t>
      </w:r>
      <w:r w:rsidRPr="003C0038">
        <w:rPr>
          <w:b/>
          <w:bCs/>
          <w:i/>
          <w:sz w:val="24"/>
          <w:szCs w:val="24"/>
          <w:lang w:val="en-US"/>
        </w:rPr>
        <w:t>I</w:t>
      </w:r>
      <w:r w:rsidRPr="003C0038">
        <w:rPr>
          <w:b/>
          <w:bCs/>
          <w:i/>
          <w:sz w:val="24"/>
          <w:szCs w:val="24"/>
          <w:lang w:val="bg-BG"/>
        </w:rPr>
        <w:t xml:space="preserve"> на Наредба № 4 за обхвата и съдържанието на инвестиционните проекти.  </w:t>
      </w:r>
    </w:p>
    <w:p w:rsidR="00C34507" w:rsidRPr="003C0038" w:rsidRDefault="00C34507" w:rsidP="00C34507">
      <w:pPr>
        <w:ind w:firstLine="709"/>
        <w:jc w:val="both"/>
        <w:rPr>
          <w:b/>
          <w:bCs/>
          <w:i/>
          <w:sz w:val="24"/>
          <w:szCs w:val="24"/>
          <w:lang w:val="bg-BG"/>
        </w:rPr>
      </w:pPr>
      <w:r w:rsidRPr="003C0038">
        <w:rPr>
          <w:b/>
          <w:bCs/>
          <w:i/>
          <w:sz w:val="24"/>
          <w:szCs w:val="24"/>
          <w:lang w:val="bg-BG"/>
        </w:rPr>
        <w:t xml:space="preserve">Идейните разработка по останалите части на инвестиционния проект да бъдат на хартиен и електронен носител, като включват чертежи, схеми, обяснителни записки, количествени сметки, отговарящи на предлаганите проектните решения и в съответствие с изискванията за идейни проекти, описани в Наредба № 4 за обхвата и съдържанието на инвестиционните проекти.  </w:t>
      </w:r>
    </w:p>
    <w:p w:rsidR="00C34507" w:rsidRPr="003C0038" w:rsidRDefault="00C34507" w:rsidP="00C34507">
      <w:pPr>
        <w:ind w:firstLine="709"/>
        <w:jc w:val="both"/>
        <w:rPr>
          <w:b/>
          <w:bCs/>
          <w:sz w:val="24"/>
          <w:szCs w:val="24"/>
          <w:lang w:val="bg-BG"/>
        </w:rPr>
      </w:pPr>
    </w:p>
    <w:p w:rsidR="00C34507" w:rsidRPr="00CA0A19" w:rsidRDefault="00C34507" w:rsidP="00C34507">
      <w:pPr>
        <w:ind w:firstLine="709"/>
        <w:jc w:val="both"/>
        <w:rPr>
          <w:b/>
          <w:bCs/>
          <w:sz w:val="24"/>
          <w:szCs w:val="24"/>
          <w:lang w:val="bg-BG"/>
        </w:rPr>
      </w:pPr>
      <w:r w:rsidRPr="003C0038">
        <w:rPr>
          <w:b/>
          <w:bCs/>
          <w:sz w:val="24"/>
          <w:szCs w:val="24"/>
          <w:lang w:val="bg-BG"/>
        </w:rPr>
        <w:t>Идейните разработки, приложените към тях спецификации на видовете материали, изделия и елементи за влагане в строителството, както и количествените сметки ще послужат на комисията за изготвянето на обективна оценка на предложенията на участниците и при вземането на решение за избор на изпълнител на поръчката.</w:t>
      </w:r>
    </w:p>
    <w:p w:rsidR="00C34507" w:rsidRDefault="00C34507" w:rsidP="004839C3">
      <w:pPr>
        <w:tabs>
          <w:tab w:val="num" w:pos="1440"/>
        </w:tabs>
        <w:spacing w:before="120"/>
        <w:jc w:val="both"/>
        <w:rPr>
          <w:b/>
          <w:sz w:val="24"/>
          <w:szCs w:val="24"/>
          <w:lang w:val="bg-BG"/>
        </w:rPr>
      </w:pPr>
    </w:p>
    <w:p w:rsidR="003C0038" w:rsidRDefault="003C0038" w:rsidP="004839C3">
      <w:pPr>
        <w:tabs>
          <w:tab w:val="num" w:pos="1440"/>
        </w:tabs>
        <w:spacing w:before="120"/>
        <w:jc w:val="both"/>
        <w:rPr>
          <w:b/>
          <w:sz w:val="24"/>
          <w:szCs w:val="24"/>
          <w:lang w:val="bg-BG"/>
        </w:rPr>
      </w:pPr>
      <w:r>
        <w:rPr>
          <w:b/>
          <w:sz w:val="24"/>
          <w:szCs w:val="24"/>
          <w:lang w:val="bg-BG"/>
        </w:rPr>
        <w:t xml:space="preserve">7. </w:t>
      </w:r>
      <w:r w:rsidR="00560068" w:rsidRPr="00B03038">
        <w:rPr>
          <w:b/>
          <w:bCs/>
          <w:sz w:val="24"/>
          <w:szCs w:val="24"/>
          <w:lang w:val="bg-BG"/>
        </w:rPr>
        <w:t>УДОСТОВЕРЕНИЕ за извършено посещение, оглед и запознаване с обекта - Приложение № 8</w:t>
      </w:r>
      <w:r w:rsidR="00B03038">
        <w:rPr>
          <w:b/>
          <w:bCs/>
          <w:sz w:val="24"/>
          <w:szCs w:val="24"/>
          <w:lang w:val="bg-BG"/>
        </w:rPr>
        <w:t xml:space="preserve">, </w:t>
      </w:r>
      <w:r w:rsidR="00B03038" w:rsidRPr="00B03038">
        <w:rPr>
          <w:b/>
          <w:bCs/>
          <w:sz w:val="24"/>
          <w:szCs w:val="24"/>
          <w:lang w:val="bg-BG"/>
        </w:rPr>
        <w:t>Попълнен и двустранно подписан</w:t>
      </w:r>
      <w:r w:rsidR="00B03038">
        <w:rPr>
          <w:b/>
          <w:bCs/>
          <w:sz w:val="24"/>
          <w:szCs w:val="24"/>
          <w:lang w:val="bg-BG"/>
        </w:rPr>
        <w:t>.</w:t>
      </w:r>
    </w:p>
    <w:p w:rsidR="00B03038" w:rsidRDefault="00B03038" w:rsidP="004839C3">
      <w:pPr>
        <w:tabs>
          <w:tab w:val="num" w:pos="1440"/>
        </w:tabs>
        <w:spacing w:before="120"/>
        <w:jc w:val="both"/>
        <w:rPr>
          <w:b/>
          <w:sz w:val="24"/>
          <w:szCs w:val="24"/>
          <w:lang w:val="bg-BG"/>
        </w:rPr>
      </w:pPr>
    </w:p>
    <w:p w:rsidR="009F2EEB" w:rsidRDefault="00B03038" w:rsidP="004839C3">
      <w:pPr>
        <w:tabs>
          <w:tab w:val="num" w:pos="1440"/>
        </w:tabs>
        <w:spacing w:before="120"/>
        <w:jc w:val="both"/>
        <w:rPr>
          <w:sz w:val="24"/>
          <w:szCs w:val="24"/>
          <w:lang w:val="bg-BG"/>
        </w:rPr>
      </w:pPr>
      <w:r>
        <w:rPr>
          <w:b/>
          <w:sz w:val="24"/>
          <w:szCs w:val="24"/>
          <w:lang w:val="ru-RU"/>
        </w:rPr>
        <w:t>8</w:t>
      </w:r>
      <w:r w:rsidR="00503352" w:rsidRPr="000443FB">
        <w:rPr>
          <w:b/>
          <w:sz w:val="24"/>
          <w:szCs w:val="24"/>
          <w:lang w:val="ru-RU"/>
        </w:rPr>
        <w:t xml:space="preserve">. </w:t>
      </w:r>
      <w:r w:rsidR="00E80849">
        <w:rPr>
          <w:b/>
          <w:sz w:val="24"/>
          <w:szCs w:val="24"/>
          <w:lang w:val="ru-RU"/>
        </w:rPr>
        <w:t xml:space="preserve">Запечатан плик с надпис </w:t>
      </w:r>
      <w:r w:rsidR="001C5764" w:rsidRPr="001C5764">
        <w:rPr>
          <w:b/>
          <w:bCs/>
          <w:sz w:val="24"/>
          <w:szCs w:val="24"/>
        </w:rPr>
        <w:t>„</w:t>
      </w:r>
      <w:r w:rsidR="0063122F">
        <w:rPr>
          <w:b/>
          <w:bCs/>
          <w:sz w:val="24"/>
          <w:szCs w:val="24"/>
          <w:lang w:val="bg-BG"/>
        </w:rPr>
        <w:t>Предлагани ценови параметри</w:t>
      </w:r>
      <w:r w:rsidR="001C5764" w:rsidRPr="001C5764">
        <w:rPr>
          <w:b/>
          <w:bCs/>
          <w:sz w:val="24"/>
          <w:szCs w:val="24"/>
          <w:lang w:val="bg-BG"/>
        </w:rPr>
        <w:t>“</w:t>
      </w:r>
      <w:r w:rsidR="00E80849">
        <w:rPr>
          <w:b/>
          <w:sz w:val="24"/>
          <w:szCs w:val="24"/>
          <w:lang w:val="ru-RU"/>
        </w:rPr>
        <w:t xml:space="preserve">, съдържащ образец на </w:t>
      </w:r>
      <w:r w:rsidR="009228BD" w:rsidRPr="009F2EEB">
        <w:rPr>
          <w:b/>
          <w:sz w:val="24"/>
          <w:szCs w:val="24"/>
        </w:rPr>
        <w:t>Цено</w:t>
      </w:r>
      <w:r w:rsidR="00433D7C" w:rsidRPr="009F2EEB">
        <w:rPr>
          <w:b/>
          <w:sz w:val="24"/>
          <w:szCs w:val="24"/>
        </w:rPr>
        <w:t>во предложение</w:t>
      </w:r>
      <w:r w:rsidR="00433D7C" w:rsidRPr="009F2EEB">
        <w:rPr>
          <w:b/>
        </w:rPr>
        <w:t xml:space="preserve"> </w:t>
      </w:r>
      <w:r w:rsidR="002C402E" w:rsidRPr="009F2EEB">
        <w:rPr>
          <w:b/>
          <w:sz w:val="24"/>
          <w:szCs w:val="24"/>
          <w:lang w:val="ru-RU"/>
        </w:rPr>
        <w:t>(</w:t>
      </w:r>
      <w:r w:rsidR="009A230E" w:rsidRPr="009F2EEB">
        <w:rPr>
          <w:b/>
          <w:sz w:val="24"/>
          <w:szCs w:val="24"/>
        </w:rPr>
        <w:t>Приложение №</w:t>
      </w:r>
      <w:r w:rsidR="003078E2" w:rsidRPr="009F2EEB">
        <w:rPr>
          <w:b/>
          <w:sz w:val="24"/>
          <w:szCs w:val="24"/>
          <w:lang w:val="bg-BG"/>
        </w:rPr>
        <w:t xml:space="preserve"> </w:t>
      </w:r>
      <w:r w:rsidR="00E80849" w:rsidRPr="009F2EEB">
        <w:rPr>
          <w:b/>
          <w:sz w:val="24"/>
          <w:szCs w:val="24"/>
          <w:lang w:val="bg-BG"/>
        </w:rPr>
        <w:t>6</w:t>
      </w:r>
      <w:r w:rsidR="002C402E" w:rsidRPr="009F2EEB">
        <w:rPr>
          <w:b/>
          <w:sz w:val="24"/>
          <w:szCs w:val="24"/>
          <w:lang w:val="bg-BG"/>
        </w:rPr>
        <w:t>)</w:t>
      </w:r>
      <w:r w:rsidR="00E80849">
        <w:rPr>
          <w:sz w:val="24"/>
          <w:szCs w:val="24"/>
          <w:lang w:val="bg-BG"/>
        </w:rPr>
        <w:t xml:space="preserve">. </w:t>
      </w:r>
    </w:p>
    <w:p w:rsidR="00A63A8B" w:rsidRPr="00A63A8B" w:rsidRDefault="00A63A8B" w:rsidP="00A63A8B">
      <w:pPr>
        <w:tabs>
          <w:tab w:val="num" w:pos="1440"/>
        </w:tabs>
        <w:spacing w:before="120"/>
        <w:jc w:val="both"/>
        <w:rPr>
          <w:sz w:val="24"/>
          <w:szCs w:val="24"/>
          <w:lang w:val="bg-BG"/>
        </w:rPr>
      </w:pPr>
      <w:r w:rsidRPr="00A63A8B">
        <w:rPr>
          <w:sz w:val="24"/>
          <w:szCs w:val="24"/>
        </w:rPr>
        <w:t xml:space="preserve">Към ценовото предложение участниците </w:t>
      </w:r>
      <w:proofErr w:type="gramStart"/>
      <w:r w:rsidRPr="00A63A8B">
        <w:rPr>
          <w:sz w:val="24"/>
          <w:szCs w:val="24"/>
        </w:rPr>
        <w:t xml:space="preserve">представят </w:t>
      </w:r>
      <w:r w:rsidRPr="00A63A8B">
        <w:rPr>
          <w:sz w:val="24"/>
          <w:szCs w:val="24"/>
          <w:lang w:val="bg-BG"/>
        </w:rPr>
        <w:t>:</w:t>
      </w:r>
      <w:proofErr w:type="gramEnd"/>
      <w:r w:rsidRPr="00A63A8B">
        <w:rPr>
          <w:sz w:val="24"/>
          <w:szCs w:val="24"/>
          <w:lang w:val="bg-BG"/>
        </w:rPr>
        <w:t xml:space="preserve"> </w:t>
      </w:r>
    </w:p>
    <w:p w:rsidR="00A63A8B" w:rsidRPr="00A63A8B" w:rsidRDefault="00A63A8B" w:rsidP="00A63A8B">
      <w:pPr>
        <w:numPr>
          <w:ilvl w:val="0"/>
          <w:numId w:val="37"/>
        </w:numPr>
        <w:tabs>
          <w:tab w:val="num" w:pos="1440"/>
        </w:tabs>
        <w:spacing w:before="120"/>
        <w:jc w:val="both"/>
        <w:rPr>
          <w:sz w:val="24"/>
          <w:szCs w:val="24"/>
          <w:lang w:val="bg-BG"/>
        </w:rPr>
      </w:pPr>
      <w:r w:rsidRPr="00A63A8B">
        <w:rPr>
          <w:b/>
          <w:sz w:val="24"/>
          <w:szCs w:val="24"/>
          <w:lang w:val="bg-BG"/>
        </w:rPr>
        <w:t>подробна количествено - стойностна сметка</w:t>
      </w:r>
      <w:r w:rsidRPr="00A63A8B">
        <w:rPr>
          <w:sz w:val="24"/>
          <w:szCs w:val="24"/>
          <w:lang w:val="bg-BG"/>
        </w:rPr>
        <w:t xml:space="preserve">, изготвена на база приложения в техническото предложение идеен </w:t>
      </w:r>
      <w:r>
        <w:rPr>
          <w:sz w:val="24"/>
          <w:szCs w:val="24"/>
          <w:lang w:val="bg-BG"/>
        </w:rPr>
        <w:t xml:space="preserve">инвестиционен </w:t>
      </w:r>
      <w:r w:rsidRPr="00A63A8B">
        <w:rPr>
          <w:sz w:val="24"/>
          <w:szCs w:val="24"/>
          <w:lang w:val="bg-BG"/>
        </w:rPr>
        <w:t xml:space="preserve">проект ; </w:t>
      </w:r>
    </w:p>
    <w:p w:rsidR="00A63A8B" w:rsidRPr="00A63A8B" w:rsidRDefault="00A63A8B" w:rsidP="00A63A8B">
      <w:pPr>
        <w:numPr>
          <w:ilvl w:val="0"/>
          <w:numId w:val="37"/>
        </w:numPr>
        <w:tabs>
          <w:tab w:val="num" w:pos="1440"/>
        </w:tabs>
        <w:spacing w:before="120"/>
        <w:jc w:val="both"/>
        <w:rPr>
          <w:sz w:val="24"/>
          <w:szCs w:val="24"/>
          <w:lang w:val="bg-BG"/>
        </w:rPr>
      </w:pPr>
      <w:r w:rsidRPr="00A63A8B">
        <w:rPr>
          <w:b/>
          <w:sz w:val="24"/>
          <w:szCs w:val="24"/>
          <w:lang w:val="bg-BG"/>
        </w:rPr>
        <w:t>анализ на единичните цени</w:t>
      </w:r>
      <w:r w:rsidRPr="00A63A8B">
        <w:rPr>
          <w:sz w:val="24"/>
          <w:szCs w:val="24"/>
          <w:lang w:val="bg-BG"/>
        </w:rPr>
        <w:t xml:space="preserve"> на видовете СМР, попадащи в обхвата на подробната количествено-стойностна сметка.</w:t>
      </w:r>
    </w:p>
    <w:p w:rsidR="00D71D3D" w:rsidRPr="000443FB" w:rsidRDefault="00E80849" w:rsidP="004839C3">
      <w:pPr>
        <w:tabs>
          <w:tab w:val="num" w:pos="1440"/>
        </w:tabs>
        <w:spacing w:before="120"/>
        <w:jc w:val="both"/>
        <w:rPr>
          <w:sz w:val="24"/>
          <w:szCs w:val="24"/>
          <w:lang w:val="bg-BG"/>
        </w:rPr>
      </w:pPr>
      <w:r>
        <w:rPr>
          <w:sz w:val="24"/>
          <w:szCs w:val="24"/>
          <w:lang w:val="bg-BG"/>
        </w:rPr>
        <w:lastRenderedPageBreak/>
        <w:t xml:space="preserve">Ценовото предложение на участника следва да </w:t>
      </w:r>
      <w:r w:rsidR="002C402E" w:rsidRPr="000443FB">
        <w:rPr>
          <w:sz w:val="24"/>
          <w:szCs w:val="24"/>
          <w:lang w:val="bg-BG"/>
        </w:rPr>
        <w:t xml:space="preserve"> </w:t>
      </w:r>
      <w:r w:rsidR="00037882" w:rsidRPr="000443FB">
        <w:rPr>
          <w:sz w:val="24"/>
          <w:szCs w:val="24"/>
          <w:lang w:val="bg-BG"/>
        </w:rPr>
        <w:t>включва всички разходи за изпълнение на поръчката</w:t>
      </w:r>
      <w:r w:rsidR="00DF4DE2" w:rsidRPr="000443FB">
        <w:rPr>
          <w:sz w:val="24"/>
          <w:szCs w:val="24"/>
          <w:lang w:val="bg-BG"/>
        </w:rPr>
        <w:t xml:space="preserve">, като цените </w:t>
      </w:r>
      <w:r w:rsidR="001C5764">
        <w:rPr>
          <w:sz w:val="24"/>
          <w:szCs w:val="24"/>
          <w:lang w:val="bg-BG"/>
        </w:rPr>
        <w:t xml:space="preserve">в него </w:t>
      </w:r>
      <w:r w:rsidR="00DF4DE2" w:rsidRPr="000443FB">
        <w:rPr>
          <w:sz w:val="24"/>
          <w:szCs w:val="24"/>
          <w:lang w:val="bg-BG"/>
        </w:rPr>
        <w:t>следва да бъдат посочени</w:t>
      </w:r>
      <w:r w:rsidR="00D71D3D" w:rsidRPr="000443FB">
        <w:rPr>
          <w:sz w:val="24"/>
          <w:szCs w:val="24"/>
          <w:lang w:val="bg-BG"/>
        </w:rPr>
        <w:t xml:space="preserve"> в български лева без включен ДДС</w:t>
      </w:r>
      <w:r w:rsidR="002C402E" w:rsidRPr="000443FB">
        <w:rPr>
          <w:sz w:val="24"/>
          <w:szCs w:val="24"/>
          <w:lang w:val="bg-BG"/>
        </w:rPr>
        <w:t xml:space="preserve"> и съответно с включен ДДС</w:t>
      </w:r>
      <w:r w:rsidR="001C5764">
        <w:rPr>
          <w:sz w:val="24"/>
          <w:szCs w:val="24"/>
          <w:lang w:val="bg-BG"/>
        </w:rPr>
        <w:t>,</w:t>
      </w:r>
      <w:r w:rsidR="00D71D3D" w:rsidRPr="000443FB">
        <w:rPr>
          <w:sz w:val="24"/>
          <w:szCs w:val="24"/>
          <w:lang w:val="bg-BG"/>
        </w:rPr>
        <w:t xml:space="preserve"> с думи и цифри, със закръгление до втората цифра след десетичния знак, като при несъответствие между сумата, написана с цифри, и тази, написана с думи, важи сумата, написана с думи. Отговорност за евентуално допуснати грешки или пропуски в изчисленията на предложената цена носи единствено участникът в процедурата.</w:t>
      </w:r>
    </w:p>
    <w:p w:rsidR="00E7428A" w:rsidRPr="000443FB" w:rsidRDefault="00392DA1" w:rsidP="0022107C">
      <w:pPr>
        <w:tabs>
          <w:tab w:val="num" w:pos="1440"/>
        </w:tabs>
        <w:spacing w:before="60"/>
        <w:jc w:val="both"/>
        <w:rPr>
          <w:sz w:val="24"/>
          <w:szCs w:val="24"/>
          <w:lang w:val="bg-BG"/>
        </w:rPr>
      </w:pPr>
      <w:r w:rsidRPr="000443FB">
        <w:rPr>
          <w:sz w:val="24"/>
          <w:szCs w:val="24"/>
          <w:lang w:val="bg-BG"/>
        </w:rPr>
        <w:t xml:space="preserve">В ценовото предложение трябва да бъдат включени всички разходи за транспорт, консумативи, такси, наем, трудови възнаграждения на </w:t>
      </w:r>
      <w:r w:rsidR="001C5764">
        <w:rPr>
          <w:sz w:val="24"/>
          <w:szCs w:val="24"/>
          <w:lang w:val="bg-BG"/>
        </w:rPr>
        <w:t>експертите</w:t>
      </w:r>
      <w:r w:rsidRPr="000443FB">
        <w:rPr>
          <w:sz w:val="24"/>
          <w:szCs w:val="24"/>
          <w:lang w:val="bg-BG"/>
        </w:rPr>
        <w:t>, ко</w:t>
      </w:r>
      <w:r w:rsidR="001C5764">
        <w:rPr>
          <w:sz w:val="24"/>
          <w:szCs w:val="24"/>
          <w:lang w:val="bg-BG"/>
        </w:rPr>
        <w:t>и</w:t>
      </w:r>
      <w:r w:rsidRPr="000443FB">
        <w:rPr>
          <w:sz w:val="24"/>
          <w:szCs w:val="24"/>
          <w:lang w:val="bg-BG"/>
        </w:rPr>
        <w:t>то ще изпълнява</w:t>
      </w:r>
      <w:r w:rsidR="001C5764">
        <w:rPr>
          <w:sz w:val="24"/>
          <w:szCs w:val="24"/>
          <w:lang w:val="bg-BG"/>
        </w:rPr>
        <w:t>т</w:t>
      </w:r>
      <w:r w:rsidRPr="000443FB">
        <w:rPr>
          <w:sz w:val="24"/>
          <w:szCs w:val="24"/>
          <w:lang w:val="bg-BG"/>
        </w:rPr>
        <w:t xml:space="preserve"> поръчката и други разходи, които участникът предвижда да направи във връзка с изпълнението на обществената поръчка.</w:t>
      </w:r>
    </w:p>
    <w:p w:rsidR="00B0099A" w:rsidRDefault="00A16AC3" w:rsidP="00CB5A68">
      <w:pPr>
        <w:tabs>
          <w:tab w:val="num" w:pos="1440"/>
        </w:tabs>
        <w:spacing w:before="60"/>
        <w:jc w:val="both"/>
        <w:rPr>
          <w:b/>
          <w:bCs/>
          <w:sz w:val="24"/>
          <w:szCs w:val="24"/>
          <w:lang w:val="bg-BG"/>
        </w:rPr>
      </w:pPr>
      <w:r w:rsidRPr="000443FB">
        <w:rPr>
          <w:b/>
          <w:bCs/>
          <w:sz w:val="24"/>
          <w:szCs w:val="24"/>
        </w:rPr>
        <w:t>Извън плика „</w:t>
      </w:r>
      <w:r w:rsidR="0063122F" w:rsidRPr="0063122F">
        <w:rPr>
          <w:b/>
          <w:bCs/>
          <w:sz w:val="24"/>
          <w:szCs w:val="24"/>
          <w:lang w:val="bg-BG"/>
        </w:rPr>
        <w:t xml:space="preserve"> </w:t>
      </w:r>
      <w:r w:rsidR="0063122F" w:rsidRPr="0087006F">
        <w:rPr>
          <w:b/>
          <w:bCs/>
          <w:sz w:val="24"/>
          <w:szCs w:val="24"/>
          <w:lang w:val="bg-BG"/>
        </w:rPr>
        <w:t>Предлагани ценови параметри</w:t>
      </w:r>
      <w:proofErr w:type="gramStart"/>
      <w:r w:rsidR="008B6366" w:rsidRPr="0087006F">
        <w:rPr>
          <w:b/>
          <w:bCs/>
          <w:sz w:val="24"/>
          <w:szCs w:val="24"/>
          <w:lang w:val="bg-BG"/>
        </w:rPr>
        <w:t xml:space="preserve">“ </w:t>
      </w:r>
      <w:r w:rsidRPr="0087006F">
        <w:rPr>
          <w:b/>
          <w:bCs/>
          <w:sz w:val="24"/>
          <w:szCs w:val="24"/>
        </w:rPr>
        <w:t>не</w:t>
      </w:r>
      <w:proofErr w:type="gramEnd"/>
      <w:r w:rsidRPr="000443FB">
        <w:rPr>
          <w:b/>
          <w:bCs/>
          <w:sz w:val="24"/>
          <w:szCs w:val="24"/>
        </w:rPr>
        <w:t xml:space="preserve"> трябва да е посочена никаква информация</w:t>
      </w:r>
      <w:r w:rsidRPr="00A16AC3">
        <w:rPr>
          <w:b/>
          <w:bCs/>
          <w:sz w:val="24"/>
          <w:szCs w:val="24"/>
        </w:rPr>
        <w:t xml:space="preserve"> относно цената. Участни</w:t>
      </w:r>
      <w:r w:rsidRPr="00A16AC3">
        <w:rPr>
          <w:b/>
          <w:bCs/>
          <w:sz w:val="24"/>
          <w:szCs w:val="24"/>
          <w:lang w:val="bg-BG"/>
        </w:rPr>
        <w:t>к</w:t>
      </w:r>
      <w:r w:rsidRPr="00A16AC3">
        <w:rPr>
          <w:b/>
          <w:bCs/>
          <w:sz w:val="24"/>
          <w:szCs w:val="24"/>
        </w:rPr>
        <w:t>, ко</w:t>
      </w:r>
      <w:r w:rsidRPr="00A16AC3">
        <w:rPr>
          <w:b/>
          <w:bCs/>
          <w:sz w:val="24"/>
          <w:szCs w:val="24"/>
          <w:lang w:val="bg-BG"/>
        </w:rPr>
        <w:t>й</w:t>
      </w:r>
      <w:r w:rsidRPr="00A16AC3">
        <w:rPr>
          <w:b/>
          <w:bCs/>
          <w:sz w:val="24"/>
          <w:szCs w:val="24"/>
        </w:rPr>
        <w:t xml:space="preserve">то по какъвто и да е начин </w:t>
      </w:r>
      <w:r w:rsidRPr="00A16AC3">
        <w:rPr>
          <w:b/>
          <w:bCs/>
          <w:sz w:val="24"/>
          <w:szCs w:val="24"/>
          <w:lang w:val="bg-BG"/>
        </w:rPr>
        <w:t>е</w:t>
      </w:r>
      <w:r w:rsidRPr="00A16AC3">
        <w:rPr>
          <w:b/>
          <w:bCs/>
          <w:sz w:val="24"/>
          <w:szCs w:val="24"/>
        </w:rPr>
        <w:t xml:space="preserve"> включил някъде в офертата си извън плика </w:t>
      </w:r>
      <w:r w:rsidR="001C5764" w:rsidRPr="001C5764">
        <w:rPr>
          <w:b/>
          <w:bCs/>
          <w:sz w:val="24"/>
          <w:szCs w:val="24"/>
        </w:rPr>
        <w:t>„</w:t>
      </w:r>
      <w:r w:rsidR="001C5764" w:rsidRPr="001C5764">
        <w:rPr>
          <w:b/>
          <w:bCs/>
          <w:sz w:val="24"/>
          <w:szCs w:val="24"/>
          <w:lang w:val="bg-BG"/>
        </w:rPr>
        <w:t>Ценово предложение“</w:t>
      </w:r>
      <w:r w:rsidRPr="00A16AC3">
        <w:rPr>
          <w:b/>
          <w:bCs/>
          <w:sz w:val="24"/>
          <w:szCs w:val="24"/>
        </w:rPr>
        <w:t xml:space="preserve"> елементи</w:t>
      </w:r>
      <w:r>
        <w:rPr>
          <w:b/>
          <w:bCs/>
          <w:sz w:val="24"/>
          <w:szCs w:val="24"/>
        </w:rPr>
        <w:t>, свързани с предлаганата цена или части от нея</w:t>
      </w:r>
      <w:r w:rsidRPr="00A16AC3">
        <w:rPr>
          <w:b/>
          <w:bCs/>
          <w:sz w:val="24"/>
          <w:szCs w:val="24"/>
        </w:rPr>
        <w:t>, ще бъд</w:t>
      </w:r>
      <w:r w:rsidRPr="00A16AC3">
        <w:rPr>
          <w:b/>
          <w:bCs/>
          <w:sz w:val="24"/>
          <w:szCs w:val="24"/>
          <w:lang w:val="bg-BG"/>
        </w:rPr>
        <w:t>е</w:t>
      </w:r>
      <w:r w:rsidRPr="00A16AC3">
        <w:rPr>
          <w:b/>
          <w:bCs/>
          <w:sz w:val="24"/>
          <w:szCs w:val="24"/>
        </w:rPr>
        <w:t xml:space="preserve"> отстра</w:t>
      </w:r>
      <w:r w:rsidR="00B0099A">
        <w:rPr>
          <w:b/>
          <w:bCs/>
          <w:sz w:val="24"/>
          <w:szCs w:val="24"/>
        </w:rPr>
        <w:t>нен от участие в процедурата.</w:t>
      </w:r>
    </w:p>
    <w:p w:rsidR="00B0099A" w:rsidRDefault="00B0099A" w:rsidP="00CB5A68">
      <w:pPr>
        <w:tabs>
          <w:tab w:val="num" w:pos="1440"/>
        </w:tabs>
        <w:spacing w:before="60"/>
        <w:jc w:val="both"/>
        <w:rPr>
          <w:b/>
          <w:bCs/>
          <w:sz w:val="24"/>
          <w:szCs w:val="24"/>
          <w:lang w:val="bg-BG"/>
        </w:rPr>
      </w:pPr>
      <w:r w:rsidRPr="002C402E">
        <w:rPr>
          <w:b/>
          <w:bCs/>
          <w:sz w:val="24"/>
          <w:szCs w:val="24"/>
          <w:lang w:val="bg-BG"/>
        </w:rPr>
        <w:t>Участник, който не представи ценово предложение, или то не отговаря на обявените условия на поръчкат</w:t>
      </w:r>
      <w:r>
        <w:rPr>
          <w:b/>
          <w:bCs/>
          <w:sz w:val="24"/>
          <w:szCs w:val="24"/>
          <w:lang w:val="bg-BG"/>
        </w:rPr>
        <w:t>а</w:t>
      </w:r>
      <w:r w:rsidR="003078E2">
        <w:rPr>
          <w:b/>
          <w:bCs/>
          <w:sz w:val="24"/>
          <w:szCs w:val="24"/>
          <w:lang w:val="bg-BG"/>
        </w:rPr>
        <w:t>,</w:t>
      </w:r>
      <w:r>
        <w:rPr>
          <w:b/>
          <w:bCs/>
          <w:sz w:val="24"/>
          <w:szCs w:val="24"/>
          <w:lang w:val="bg-BG"/>
        </w:rPr>
        <w:t xml:space="preserve"> </w:t>
      </w:r>
      <w:r w:rsidRPr="002C402E">
        <w:rPr>
          <w:b/>
          <w:bCs/>
          <w:sz w:val="24"/>
          <w:szCs w:val="24"/>
          <w:lang w:val="bg-BG"/>
        </w:rPr>
        <w:t>ще бъде отстранен на основание чл.107, т.</w:t>
      </w:r>
      <w:r w:rsidR="003078E2">
        <w:rPr>
          <w:b/>
          <w:bCs/>
          <w:sz w:val="24"/>
          <w:szCs w:val="24"/>
          <w:lang w:val="bg-BG"/>
        </w:rPr>
        <w:t xml:space="preserve"> </w:t>
      </w:r>
      <w:r w:rsidRPr="002C402E">
        <w:rPr>
          <w:b/>
          <w:bCs/>
          <w:sz w:val="24"/>
          <w:szCs w:val="24"/>
          <w:lang w:val="bg-BG"/>
        </w:rPr>
        <w:t>2а.</w:t>
      </w:r>
    </w:p>
    <w:p w:rsidR="004F1869" w:rsidRDefault="004F1869" w:rsidP="00D13893">
      <w:pPr>
        <w:spacing w:before="60"/>
        <w:jc w:val="both"/>
        <w:rPr>
          <w:b/>
          <w:noProof/>
          <w:sz w:val="24"/>
          <w:szCs w:val="24"/>
          <w:lang w:val="bg-BG"/>
        </w:rPr>
      </w:pPr>
    </w:p>
    <w:p w:rsidR="0087006F" w:rsidRDefault="0087006F" w:rsidP="0087006F">
      <w:pPr>
        <w:spacing w:before="60"/>
        <w:jc w:val="both"/>
        <w:rPr>
          <w:b/>
          <w:noProof/>
          <w:sz w:val="24"/>
          <w:szCs w:val="24"/>
          <w:lang w:val="ru-RU"/>
        </w:rPr>
      </w:pPr>
      <w:r>
        <w:rPr>
          <w:b/>
          <w:noProof/>
          <w:sz w:val="24"/>
          <w:szCs w:val="24"/>
          <w:lang w:val="ru-RU"/>
        </w:rPr>
        <w:t>9.</w:t>
      </w:r>
      <w:r w:rsidRPr="0087006F">
        <w:rPr>
          <w:b/>
          <w:noProof/>
          <w:sz w:val="24"/>
          <w:szCs w:val="24"/>
          <w:lang w:val="ru-RU"/>
        </w:rPr>
        <w:t xml:space="preserve"> Декларация за всички задължени лица по смисъла на чл. 54, ал. 2 </w:t>
      </w:r>
      <w:r w:rsidR="003D2832">
        <w:rPr>
          <w:b/>
          <w:noProof/>
          <w:sz w:val="24"/>
          <w:szCs w:val="24"/>
          <w:lang w:val="ru-RU"/>
        </w:rPr>
        <w:t xml:space="preserve">и чл. 55, ал.3 </w:t>
      </w:r>
      <w:r w:rsidRPr="0087006F">
        <w:rPr>
          <w:b/>
          <w:noProof/>
          <w:sz w:val="24"/>
          <w:szCs w:val="24"/>
          <w:lang w:val="ru-RU"/>
        </w:rPr>
        <w:t>от ЗОП</w:t>
      </w:r>
      <w:r>
        <w:rPr>
          <w:b/>
          <w:noProof/>
          <w:sz w:val="24"/>
          <w:szCs w:val="24"/>
          <w:lang w:val="ru-RU"/>
        </w:rPr>
        <w:t xml:space="preserve"> - </w:t>
      </w:r>
      <w:r w:rsidRPr="0087006F">
        <w:rPr>
          <w:b/>
          <w:noProof/>
          <w:sz w:val="24"/>
          <w:szCs w:val="24"/>
          <w:lang w:val="ru-RU"/>
        </w:rPr>
        <w:t>Приложение № 9.</w:t>
      </w:r>
    </w:p>
    <w:p w:rsidR="009841FA" w:rsidRDefault="009841FA" w:rsidP="00D13893">
      <w:pPr>
        <w:spacing w:before="60"/>
        <w:jc w:val="both"/>
        <w:rPr>
          <w:b/>
          <w:noProof/>
          <w:sz w:val="24"/>
          <w:szCs w:val="24"/>
          <w:lang w:val="ru-RU"/>
        </w:rPr>
      </w:pPr>
    </w:p>
    <w:p w:rsidR="00904853" w:rsidRDefault="0087006F" w:rsidP="00D13893">
      <w:pPr>
        <w:spacing w:before="60"/>
        <w:jc w:val="both"/>
        <w:rPr>
          <w:noProof/>
          <w:sz w:val="24"/>
          <w:szCs w:val="24"/>
          <w:lang w:val="ru-RU"/>
        </w:rPr>
      </w:pPr>
      <w:r>
        <w:rPr>
          <w:b/>
          <w:noProof/>
          <w:sz w:val="24"/>
          <w:szCs w:val="24"/>
          <w:lang w:val="ru-RU"/>
        </w:rPr>
        <w:t>10</w:t>
      </w:r>
      <w:r w:rsidR="00904853" w:rsidRPr="00B91861">
        <w:rPr>
          <w:b/>
          <w:noProof/>
          <w:sz w:val="24"/>
          <w:szCs w:val="24"/>
          <w:lang w:val="ru-RU"/>
        </w:rPr>
        <w:t>.</w:t>
      </w:r>
      <w:r w:rsidR="00904853" w:rsidRPr="00B91861">
        <w:rPr>
          <w:b/>
          <w:noProof/>
          <w:sz w:val="24"/>
          <w:szCs w:val="24"/>
          <w:lang w:val="bg-BG"/>
        </w:rPr>
        <w:t xml:space="preserve"> </w:t>
      </w:r>
      <w:r w:rsidR="00904853" w:rsidRPr="00B91861">
        <w:rPr>
          <w:noProof/>
          <w:sz w:val="24"/>
          <w:szCs w:val="24"/>
          <w:lang w:val="bg-BG"/>
        </w:rPr>
        <w:t>П</w:t>
      </w:r>
      <w:r w:rsidR="00904853" w:rsidRPr="00B91861">
        <w:rPr>
          <w:noProof/>
          <w:sz w:val="24"/>
          <w:szCs w:val="24"/>
          <w:lang w:val="ru-RU"/>
        </w:rPr>
        <w:t xml:space="preserve">ълномощно </w:t>
      </w:r>
      <w:r w:rsidR="00904853" w:rsidRPr="00B91861">
        <w:rPr>
          <w:i/>
          <w:noProof/>
          <w:sz w:val="24"/>
          <w:szCs w:val="24"/>
          <w:lang w:val="ru-RU"/>
        </w:rPr>
        <w:t>(оригинал</w:t>
      </w:r>
      <w:r w:rsidR="00904853" w:rsidRPr="00B91861">
        <w:rPr>
          <w:i/>
          <w:noProof/>
          <w:sz w:val="24"/>
          <w:szCs w:val="24"/>
          <w:lang w:val="bg-BG"/>
        </w:rPr>
        <w:t xml:space="preserve"> или нотариално заверено копие</w:t>
      </w:r>
      <w:r w:rsidR="00904853" w:rsidRPr="00B91861">
        <w:rPr>
          <w:i/>
          <w:noProof/>
          <w:sz w:val="24"/>
          <w:szCs w:val="24"/>
          <w:lang w:val="ru-RU"/>
        </w:rPr>
        <w:t>)</w:t>
      </w:r>
      <w:r w:rsidR="00904853" w:rsidRPr="00B91861">
        <w:rPr>
          <w:i/>
          <w:noProof/>
          <w:sz w:val="24"/>
          <w:szCs w:val="24"/>
          <w:lang w:val="bg-BG"/>
        </w:rPr>
        <w:t xml:space="preserve"> –</w:t>
      </w:r>
      <w:r w:rsidR="00904853" w:rsidRPr="00B91861">
        <w:rPr>
          <w:noProof/>
          <w:sz w:val="24"/>
          <w:szCs w:val="24"/>
          <w:lang w:val="bg-BG"/>
        </w:rPr>
        <w:t xml:space="preserve"> </w:t>
      </w:r>
      <w:r w:rsidR="00904853" w:rsidRPr="00B91861">
        <w:rPr>
          <w:noProof/>
          <w:sz w:val="24"/>
          <w:szCs w:val="24"/>
          <w:lang w:val="ru-RU"/>
        </w:rPr>
        <w:t>представя се, когато офертата или някой документ от нея не е подписан от управляващия и представляващ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w:t>
      </w:r>
      <w:r w:rsidR="00904853" w:rsidRPr="00B91861">
        <w:rPr>
          <w:noProof/>
          <w:sz w:val="24"/>
          <w:szCs w:val="24"/>
          <w:lang w:val="bg-BG"/>
        </w:rPr>
        <w:t xml:space="preserve">, </w:t>
      </w:r>
      <w:r w:rsidR="00904853" w:rsidRPr="00B91861">
        <w:rPr>
          <w:noProof/>
          <w:sz w:val="24"/>
          <w:szCs w:val="24"/>
          <w:lang w:val="ru-RU"/>
        </w:rPr>
        <w:t>да представлява участника в процедурата</w:t>
      </w:r>
      <w:r w:rsidR="00904853" w:rsidRPr="00B91861">
        <w:rPr>
          <w:noProof/>
          <w:sz w:val="24"/>
          <w:szCs w:val="24"/>
          <w:lang w:val="bg-BG"/>
        </w:rPr>
        <w:t xml:space="preserve"> и/или за извършването на съответното действие, което е извършено от пълномощник</w:t>
      </w:r>
      <w:r w:rsidR="00904853" w:rsidRPr="00B91861">
        <w:rPr>
          <w:noProof/>
          <w:sz w:val="24"/>
          <w:szCs w:val="24"/>
          <w:lang w:val="ru-RU"/>
        </w:rPr>
        <w:t>.</w:t>
      </w:r>
    </w:p>
    <w:p w:rsidR="00DA5144" w:rsidRDefault="00DA5144" w:rsidP="00D13893">
      <w:pPr>
        <w:spacing w:before="60"/>
        <w:jc w:val="both"/>
        <w:rPr>
          <w:b/>
          <w:sz w:val="24"/>
          <w:szCs w:val="24"/>
          <w:lang w:val="bg-BG"/>
        </w:rPr>
      </w:pPr>
    </w:p>
    <w:p w:rsidR="004F1869" w:rsidRDefault="009841FA" w:rsidP="00D13893">
      <w:pPr>
        <w:spacing w:before="60"/>
        <w:jc w:val="both"/>
        <w:rPr>
          <w:b/>
          <w:sz w:val="24"/>
          <w:szCs w:val="24"/>
          <w:lang w:val="en-US"/>
        </w:rPr>
      </w:pPr>
      <w:r>
        <w:rPr>
          <w:b/>
          <w:sz w:val="24"/>
          <w:szCs w:val="24"/>
          <w:lang w:val="ru-RU"/>
        </w:rPr>
        <w:t>11</w:t>
      </w:r>
      <w:r w:rsidR="008E7C1A">
        <w:rPr>
          <w:b/>
          <w:sz w:val="24"/>
          <w:szCs w:val="24"/>
          <w:lang w:val="ru-RU"/>
        </w:rPr>
        <w:t xml:space="preserve">. </w:t>
      </w:r>
      <w:r w:rsidR="004F1869">
        <w:rPr>
          <w:b/>
          <w:sz w:val="24"/>
          <w:szCs w:val="24"/>
          <w:lang w:val="ru-RU"/>
        </w:rPr>
        <w:t xml:space="preserve">УКАЗАНИЯ ЗА </w:t>
      </w:r>
      <w:r w:rsidR="008E7C1A">
        <w:rPr>
          <w:b/>
          <w:sz w:val="24"/>
          <w:szCs w:val="24"/>
          <w:lang w:val="ru-RU"/>
        </w:rPr>
        <w:t>ПОПЪЛВАНЕТО И ПРЕДСТАВЯНЕТО НА ДОКУМЕНТИТЕ В ОФЕРТАТА:</w:t>
      </w:r>
    </w:p>
    <w:p w:rsidR="00D13893" w:rsidRDefault="00D13893" w:rsidP="00D13893">
      <w:pPr>
        <w:spacing w:before="60"/>
        <w:jc w:val="both"/>
        <w:rPr>
          <w:b/>
          <w:sz w:val="24"/>
          <w:szCs w:val="24"/>
          <w:lang w:val="bg-BG"/>
        </w:rPr>
      </w:pPr>
      <w:r w:rsidRPr="007D7036">
        <w:rPr>
          <w:sz w:val="24"/>
          <w:szCs w:val="24"/>
          <w:lang w:val="bg-BG"/>
        </w:rPr>
        <w:t xml:space="preserve">Офертата се представя в писмен вид на хартиен носител, </w:t>
      </w:r>
      <w:r w:rsidRPr="00033933">
        <w:rPr>
          <w:b/>
          <w:sz w:val="24"/>
          <w:szCs w:val="24"/>
          <w:lang w:val="bg-BG"/>
        </w:rPr>
        <w:t>с изключение на</w:t>
      </w:r>
      <w:r w:rsidRPr="007D7036">
        <w:rPr>
          <w:sz w:val="24"/>
          <w:szCs w:val="24"/>
          <w:lang w:val="bg-BG"/>
        </w:rPr>
        <w:t xml:space="preserve"> </w:t>
      </w:r>
      <w:r w:rsidRPr="00033933">
        <w:rPr>
          <w:b/>
          <w:sz w:val="24"/>
          <w:szCs w:val="24"/>
          <w:lang w:val="bg-BG"/>
        </w:rPr>
        <w:t xml:space="preserve">еЕЕДОП </w:t>
      </w:r>
      <w:r>
        <w:rPr>
          <w:b/>
          <w:sz w:val="24"/>
          <w:szCs w:val="24"/>
          <w:lang w:val="bg-BG"/>
        </w:rPr>
        <w:t>–</w:t>
      </w:r>
      <w:r w:rsidRPr="00033933">
        <w:rPr>
          <w:b/>
          <w:sz w:val="24"/>
          <w:szCs w:val="24"/>
        </w:rPr>
        <w:t xml:space="preserve"> </w:t>
      </w:r>
      <w:r w:rsidR="008B6366">
        <w:rPr>
          <w:b/>
          <w:sz w:val="24"/>
          <w:szCs w:val="24"/>
          <w:lang w:val="bg-BG"/>
        </w:rPr>
        <w:t xml:space="preserve">електронен </w:t>
      </w:r>
      <w:r w:rsidRPr="00033933">
        <w:rPr>
          <w:b/>
          <w:sz w:val="24"/>
          <w:szCs w:val="24"/>
        </w:rPr>
        <w:t>Единен европейски документ за обществени поръчки</w:t>
      </w:r>
      <w:r w:rsidRPr="0049247B">
        <w:rPr>
          <w:sz w:val="24"/>
          <w:szCs w:val="24"/>
        </w:rPr>
        <w:t xml:space="preserve"> за участника,</w:t>
      </w:r>
      <w:r>
        <w:rPr>
          <w:sz w:val="24"/>
          <w:szCs w:val="24"/>
          <w:lang w:val="bg-BG"/>
        </w:rPr>
        <w:t xml:space="preserve"> който се попълва</w:t>
      </w:r>
      <w:r w:rsidRPr="0049247B">
        <w:rPr>
          <w:sz w:val="24"/>
          <w:szCs w:val="24"/>
        </w:rPr>
        <w:t xml:space="preserve"> за всеки от участниците в обединението, за подизпълнителите, ако такива са посочени, и/или трети лица, чийто капацит</w:t>
      </w:r>
      <w:r>
        <w:rPr>
          <w:sz w:val="24"/>
          <w:szCs w:val="24"/>
        </w:rPr>
        <w:t>ет ще бъде използван</w:t>
      </w:r>
      <w:r>
        <w:rPr>
          <w:sz w:val="24"/>
          <w:szCs w:val="24"/>
          <w:lang w:val="bg-BG"/>
        </w:rPr>
        <w:t>, който с</w:t>
      </w:r>
      <w:r w:rsidRPr="007D7036">
        <w:rPr>
          <w:sz w:val="24"/>
          <w:szCs w:val="24"/>
          <w:lang w:val="bg-BG"/>
        </w:rPr>
        <w:t>ъгласно чл. 67, ал. 4 от ЗОП</w:t>
      </w:r>
      <w:r>
        <w:rPr>
          <w:sz w:val="24"/>
          <w:szCs w:val="24"/>
          <w:lang w:val="bg-BG"/>
        </w:rPr>
        <w:t xml:space="preserve"> и</w:t>
      </w:r>
      <w:r w:rsidRPr="007D7036">
        <w:rPr>
          <w:sz w:val="24"/>
          <w:szCs w:val="24"/>
          <w:lang w:val="bg-BG"/>
        </w:rPr>
        <w:t xml:space="preserve"> във връзка с § 29, т. 5, б. „а“ от ПЗР </w:t>
      </w:r>
      <w:r>
        <w:rPr>
          <w:sz w:val="24"/>
          <w:szCs w:val="24"/>
          <w:lang w:val="bg-BG"/>
        </w:rPr>
        <w:t xml:space="preserve">на ЗОП и се представя </w:t>
      </w:r>
      <w:r w:rsidRPr="009B57ED">
        <w:rPr>
          <w:b/>
          <w:sz w:val="24"/>
          <w:szCs w:val="24"/>
          <w:lang w:val="bg-BG"/>
        </w:rPr>
        <w:t>задължително само</w:t>
      </w:r>
      <w:r>
        <w:rPr>
          <w:sz w:val="24"/>
          <w:szCs w:val="24"/>
          <w:lang w:val="bg-BG"/>
        </w:rPr>
        <w:t xml:space="preserve"> </w:t>
      </w:r>
      <w:r w:rsidRPr="00033933">
        <w:rPr>
          <w:b/>
          <w:sz w:val="24"/>
          <w:szCs w:val="24"/>
          <w:lang w:val="bg-BG"/>
        </w:rPr>
        <w:t>в електронен</w:t>
      </w:r>
      <w:r>
        <w:rPr>
          <w:b/>
          <w:sz w:val="24"/>
          <w:szCs w:val="24"/>
          <w:lang w:val="bg-BG"/>
        </w:rPr>
        <w:t xml:space="preserve"> вид</w:t>
      </w:r>
      <w:r>
        <w:rPr>
          <w:b/>
          <w:sz w:val="24"/>
          <w:szCs w:val="24"/>
          <w:lang w:val="en-US"/>
        </w:rPr>
        <w:t>,</w:t>
      </w:r>
      <w:r w:rsidRPr="00DC0F59">
        <w:rPr>
          <w:b/>
          <w:sz w:val="24"/>
          <w:szCs w:val="24"/>
          <w:lang w:val="bg-BG"/>
        </w:rPr>
        <w:t xml:space="preserve"> </w:t>
      </w:r>
      <w:r>
        <w:rPr>
          <w:b/>
          <w:sz w:val="24"/>
          <w:szCs w:val="24"/>
          <w:lang w:val="bg-BG"/>
        </w:rPr>
        <w:t xml:space="preserve">подписан </w:t>
      </w:r>
      <w:r w:rsidRPr="00DC0F59">
        <w:rPr>
          <w:b/>
          <w:sz w:val="24"/>
          <w:szCs w:val="24"/>
          <w:lang w:val="bg-BG"/>
        </w:rPr>
        <w:t>от всички лица съгласно чл. 54, ал. 2 и чл. 55, ал. 3 от ЗОП</w:t>
      </w:r>
      <w:r>
        <w:rPr>
          <w:b/>
          <w:sz w:val="24"/>
          <w:szCs w:val="24"/>
          <w:lang w:val="bg-BG"/>
        </w:rPr>
        <w:t xml:space="preserve">, </w:t>
      </w:r>
      <w:r w:rsidRPr="00345757">
        <w:rPr>
          <w:b/>
          <w:sz w:val="24"/>
          <w:szCs w:val="24"/>
          <w:lang w:val="bg-BG"/>
        </w:rPr>
        <w:t>на подходящ оптичен носител</w:t>
      </w:r>
      <w:r>
        <w:rPr>
          <w:b/>
          <w:sz w:val="24"/>
          <w:szCs w:val="24"/>
          <w:lang w:val="en-US"/>
        </w:rPr>
        <w:t>/</w:t>
      </w:r>
      <w:r>
        <w:rPr>
          <w:b/>
          <w:sz w:val="24"/>
          <w:szCs w:val="24"/>
          <w:lang w:val="bg-BG"/>
        </w:rPr>
        <w:t>флаш памет</w:t>
      </w:r>
      <w:r w:rsidRPr="00345757">
        <w:rPr>
          <w:b/>
          <w:sz w:val="24"/>
          <w:szCs w:val="24"/>
          <w:lang w:val="bg-BG"/>
        </w:rPr>
        <w:t xml:space="preserve"> </w:t>
      </w:r>
      <w:r w:rsidR="00E74A1B">
        <w:rPr>
          <w:b/>
          <w:sz w:val="24"/>
          <w:szCs w:val="24"/>
          <w:lang w:val="bg-BG"/>
        </w:rPr>
        <w:t xml:space="preserve">или друг подходящ носител </w:t>
      </w:r>
      <w:r w:rsidRPr="00345757">
        <w:rPr>
          <w:b/>
          <w:sz w:val="24"/>
          <w:szCs w:val="24"/>
          <w:lang w:val="bg-BG"/>
        </w:rPr>
        <w:t>в опаковката с офертата</w:t>
      </w:r>
      <w:r>
        <w:rPr>
          <w:b/>
          <w:sz w:val="24"/>
          <w:szCs w:val="24"/>
          <w:lang w:val="bg-BG"/>
        </w:rPr>
        <w:t>.</w:t>
      </w:r>
    </w:p>
    <w:p w:rsidR="00D13893" w:rsidRDefault="00D13893" w:rsidP="00D13893">
      <w:pPr>
        <w:spacing w:before="60"/>
        <w:jc w:val="both"/>
        <w:rPr>
          <w:sz w:val="24"/>
          <w:szCs w:val="24"/>
        </w:rPr>
      </w:pPr>
      <w:proofErr w:type="gramStart"/>
      <w:r w:rsidRPr="000D393B">
        <w:rPr>
          <w:sz w:val="24"/>
          <w:szCs w:val="24"/>
        </w:rPr>
        <w:t xml:space="preserve">Възложителят не поставя изискване за представяне на еЕЕДОП </w:t>
      </w:r>
      <w:r w:rsidRPr="000D393B">
        <w:rPr>
          <w:b/>
          <w:sz w:val="24"/>
          <w:szCs w:val="24"/>
        </w:rPr>
        <w:t>от физическите лица, включени в експертния състав за изпълнение на поръчката</w:t>
      </w:r>
      <w:r w:rsidRPr="000D393B">
        <w:rPr>
          <w:sz w:val="24"/>
          <w:szCs w:val="24"/>
        </w:rPr>
        <w:t>, които не са служители на участника, т.е. представят конкретен резултат по граждански договор.</w:t>
      </w:r>
      <w:proofErr w:type="gramEnd"/>
    </w:p>
    <w:p w:rsidR="00DA5144" w:rsidRPr="000D393B" w:rsidRDefault="00DA5144" w:rsidP="00D13893">
      <w:pPr>
        <w:spacing w:before="60"/>
        <w:jc w:val="both"/>
        <w:rPr>
          <w:sz w:val="24"/>
          <w:szCs w:val="24"/>
        </w:rPr>
      </w:pPr>
    </w:p>
    <w:p w:rsidR="00D13893" w:rsidRDefault="009841FA" w:rsidP="00D13893">
      <w:pPr>
        <w:spacing w:before="60"/>
        <w:jc w:val="both"/>
        <w:rPr>
          <w:sz w:val="24"/>
          <w:szCs w:val="24"/>
          <w:lang w:val="bg-BG"/>
        </w:rPr>
      </w:pPr>
      <w:r>
        <w:rPr>
          <w:b/>
          <w:sz w:val="24"/>
          <w:szCs w:val="24"/>
          <w:lang w:val="bg-BG"/>
        </w:rPr>
        <w:t>11</w:t>
      </w:r>
      <w:r w:rsidR="00D13893">
        <w:rPr>
          <w:b/>
          <w:sz w:val="24"/>
          <w:szCs w:val="24"/>
          <w:lang w:val="bg-BG"/>
        </w:rPr>
        <w:t>.1</w:t>
      </w:r>
      <w:r w:rsidR="00D13893" w:rsidRPr="00DC0F59">
        <w:rPr>
          <w:b/>
          <w:sz w:val="24"/>
          <w:szCs w:val="24"/>
          <w:lang w:val="bg-BG"/>
        </w:rPr>
        <w:t>.</w:t>
      </w:r>
      <w:r w:rsidR="00D13893" w:rsidRPr="007D7036">
        <w:rPr>
          <w:sz w:val="24"/>
          <w:szCs w:val="24"/>
          <w:lang w:val="bg-BG"/>
        </w:rPr>
        <w:t xml:space="preserve"> При изготвяне на офертата си участникът следва да изтегли от профила на куп</w:t>
      </w:r>
      <w:r w:rsidR="00D13893">
        <w:rPr>
          <w:sz w:val="24"/>
          <w:szCs w:val="24"/>
          <w:lang w:val="bg-BG"/>
        </w:rPr>
        <w:t>увача на Възложителя еЕЕДОП – Приложение №3 – образец</w:t>
      </w:r>
      <w:r w:rsidR="00D13893" w:rsidRPr="007D7036">
        <w:rPr>
          <w:sz w:val="24"/>
          <w:szCs w:val="24"/>
          <w:lang w:val="bg-BG"/>
        </w:rPr>
        <w:t xml:space="preserve"> </w:t>
      </w:r>
      <w:r w:rsidR="00D13893">
        <w:rPr>
          <w:sz w:val="24"/>
          <w:szCs w:val="24"/>
          <w:lang w:val="bg-BG"/>
        </w:rPr>
        <w:t>в</w:t>
      </w:r>
      <w:r w:rsidR="00D13893">
        <w:rPr>
          <w:sz w:val="24"/>
          <w:szCs w:val="24"/>
          <w:lang w:val="en-US"/>
        </w:rPr>
        <w:t xml:space="preserve"> </w:t>
      </w:r>
      <w:r w:rsidR="00D13893" w:rsidRPr="007D7036">
        <w:rPr>
          <w:sz w:val="24"/>
          <w:szCs w:val="24"/>
          <w:lang w:val="bg-BG"/>
        </w:rPr>
        <w:t xml:space="preserve">PDF формат </w:t>
      </w:r>
      <w:r w:rsidR="00D13893">
        <w:rPr>
          <w:sz w:val="24"/>
          <w:szCs w:val="24"/>
          <w:lang w:val="en-US"/>
        </w:rPr>
        <w:t>(</w:t>
      </w:r>
      <w:r w:rsidR="00D13893">
        <w:rPr>
          <w:sz w:val="24"/>
          <w:szCs w:val="24"/>
          <w:lang w:val="bg-BG"/>
        </w:rPr>
        <w:t>файл за преглед</w:t>
      </w:r>
      <w:r w:rsidR="00D13893">
        <w:rPr>
          <w:sz w:val="24"/>
          <w:szCs w:val="24"/>
          <w:lang w:val="en-US"/>
        </w:rPr>
        <w:t>)</w:t>
      </w:r>
      <w:r w:rsidR="00D13893">
        <w:rPr>
          <w:sz w:val="24"/>
          <w:szCs w:val="24"/>
          <w:lang w:val="bg-BG"/>
        </w:rPr>
        <w:t xml:space="preserve"> и XML формат (файл за обработка).</w:t>
      </w:r>
    </w:p>
    <w:p w:rsidR="00D13893" w:rsidRDefault="00D13893" w:rsidP="00D13893">
      <w:pPr>
        <w:spacing w:before="60"/>
        <w:jc w:val="both"/>
        <w:rPr>
          <w:sz w:val="24"/>
          <w:szCs w:val="24"/>
          <w:lang w:val="bg-BG"/>
        </w:rPr>
      </w:pPr>
      <w:r w:rsidRPr="007D7036">
        <w:rPr>
          <w:sz w:val="24"/>
          <w:szCs w:val="24"/>
          <w:lang w:val="bg-BG"/>
        </w:rPr>
        <w:lastRenderedPageBreak/>
        <w:t xml:space="preserve">Файлът в PDF формат е удобен за преглед, </w:t>
      </w:r>
      <w:r>
        <w:rPr>
          <w:sz w:val="24"/>
          <w:szCs w:val="24"/>
          <w:lang w:val="bg-BG"/>
        </w:rPr>
        <w:t>т.е. участникът може да отвори файла и да разгледа изискващата се информация, с която следва да разполага за да го попълни.</w:t>
      </w:r>
    </w:p>
    <w:p w:rsidR="00D13893" w:rsidRPr="00564AB5" w:rsidRDefault="00D13893" w:rsidP="00D13893">
      <w:pPr>
        <w:spacing w:before="60"/>
        <w:jc w:val="both"/>
        <w:rPr>
          <w:sz w:val="24"/>
          <w:szCs w:val="24"/>
          <w:lang w:val="bg-BG"/>
        </w:rPr>
      </w:pPr>
      <w:r>
        <w:rPr>
          <w:sz w:val="24"/>
          <w:szCs w:val="24"/>
          <w:lang w:val="bg-BG"/>
        </w:rPr>
        <w:t>Файлът</w:t>
      </w:r>
      <w:r w:rsidRPr="007D7036">
        <w:rPr>
          <w:sz w:val="24"/>
          <w:szCs w:val="24"/>
          <w:lang w:val="bg-BG"/>
        </w:rPr>
        <w:t xml:space="preserve"> във формат XML </w:t>
      </w:r>
      <w:r w:rsidRPr="00F06B20">
        <w:rPr>
          <w:sz w:val="24"/>
          <w:szCs w:val="24"/>
          <w:u w:val="single"/>
          <w:lang w:val="bg-BG"/>
        </w:rPr>
        <w:t>не се отваря директно</w:t>
      </w:r>
      <w:r>
        <w:rPr>
          <w:sz w:val="24"/>
          <w:szCs w:val="24"/>
          <w:u w:val="single"/>
          <w:lang w:val="bg-BG"/>
        </w:rPr>
        <w:t xml:space="preserve"> от компютъра</w:t>
      </w:r>
      <w:r>
        <w:rPr>
          <w:sz w:val="24"/>
          <w:szCs w:val="24"/>
          <w:lang w:val="bg-BG"/>
        </w:rPr>
        <w:t xml:space="preserve">. Той </w:t>
      </w:r>
      <w:r w:rsidRPr="007D7036">
        <w:rPr>
          <w:sz w:val="24"/>
          <w:szCs w:val="24"/>
          <w:lang w:val="bg-BG"/>
        </w:rPr>
        <w:t>е подходящ за компютърна обработка</w:t>
      </w:r>
      <w:r>
        <w:rPr>
          <w:sz w:val="24"/>
          <w:szCs w:val="24"/>
          <w:lang w:val="bg-BG"/>
        </w:rPr>
        <w:t xml:space="preserve"> и следва да се отвори и </w:t>
      </w:r>
      <w:r w:rsidRPr="007D7036">
        <w:rPr>
          <w:sz w:val="24"/>
          <w:szCs w:val="24"/>
          <w:lang w:val="bg-BG"/>
        </w:rPr>
        <w:t xml:space="preserve">зареди </w:t>
      </w:r>
      <w:r>
        <w:rPr>
          <w:sz w:val="24"/>
          <w:szCs w:val="24"/>
          <w:lang w:val="bg-BG"/>
        </w:rPr>
        <w:t>чрез</w:t>
      </w:r>
      <w:r w:rsidRPr="007D7036">
        <w:rPr>
          <w:sz w:val="24"/>
          <w:szCs w:val="24"/>
          <w:lang w:val="bg-BG"/>
        </w:rPr>
        <w:t xml:space="preserve"> информационна</w:t>
      </w:r>
      <w:r>
        <w:rPr>
          <w:sz w:val="24"/>
          <w:szCs w:val="24"/>
          <w:lang w:val="bg-BG"/>
        </w:rPr>
        <w:t>та</w:t>
      </w:r>
      <w:r w:rsidRPr="007D7036">
        <w:rPr>
          <w:sz w:val="24"/>
          <w:szCs w:val="24"/>
          <w:lang w:val="bg-BG"/>
        </w:rPr>
        <w:t xml:space="preserve"> система на ЕК</w:t>
      </w:r>
      <w:r>
        <w:rPr>
          <w:sz w:val="24"/>
          <w:szCs w:val="24"/>
          <w:lang w:val="bg-BG"/>
        </w:rPr>
        <w:t xml:space="preserve"> – </w:t>
      </w:r>
      <w:hyperlink r:id="rId10" w:history="1">
        <w:r w:rsidRPr="00101BF0">
          <w:rPr>
            <w:rStyle w:val="Hyperlink"/>
            <w:b/>
            <w:sz w:val="24"/>
            <w:szCs w:val="24"/>
            <w:lang w:val="bg-BG"/>
          </w:rPr>
          <w:t>https://ec.europa.eu/tools/espd</w:t>
        </w:r>
      </w:hyperlink>
      <w:r>
        <w:rPr>
          <w:sz w:val="24"/>
          <w:szCs w:val="24"/>
          <w:lang w:val="bg-BG"/>
        </w:rPr>
        <w:t>, т.е. учатникът влиза на страницата на информа</w:t>
      </w:r>
      <w:r>
        <w:rPr>
          <w:sz w:val="24"/>
          <w:szCs w:val="24"/>
          <w:lang w:val="bg-BG"/>
        </w:rPr>
        <w:softHyphen/>
        <w:t>ционната система – избира „Вие сте: Икономически оператор“, „Искате да: Заредите файл ЕЕДОП“, „Качите документ: бутон „</w:t>
      </w:r>
      <w:r>
        <w:rPr>
          <w:sz w:val="24"/>
          <w:szCs w:val="24"/>
          <w:lang w:val="en-US"/>
        </w:rPr>
        <w:t>Choose file</w:t>
      </w:r>
      <w:r>
        <w:rPr>
          <w:sz w:val="24"/>
          <w:szCs w:val="24"/>
          <w:lang w:val="bg-BG"/>
        </w:rPr>
        <w:t>“ от там избира и изтегля файла във формат</w:t>
      </w:r>
      <w:r w:rsidRPr="00EE11D5">
        <w:rPr>
          <w:sz w:val="24"/>
          <w:szCs w:val="24"/>
          <w:lang w:val="bg-BG"/>
        </w:rPr>
        <w:t xml:space="preserve"> </w:t>
      </w:r>
      <w:r w:rsidRPr="007D7036">
        <w:rPr>
          <w:sz w:val="24"/>
          <w:szCs w:val="24"/>
          <w:lang w:val="bg-BG"/>
        </w:rPr>
        <w:t>XML</w:t>
      </w:r>
      <w:r w:rsidRPr="007B361F">
        <w:rPr>
          <w:sz w:val="24"/>
          <w:szCs w:val="24"/>
          <w:lang w:val="bg-BG"/>
        </w:rPr>
        <w:t xml:space="preserve"> </w:t>
      </w:r>
      <w:r>
        <w:rPr>
          <w:sz w:val="24"/>
          <w:szCs w:val="24"/>
          <w:lang w:val="bg-BG"/>
        </w:rPr>
        <w:t xml:space="preserve">от компютъра и попълва в него необходимата информация/данни, след което записва попълнения файл </w:t>
      </w:r>
      <w:r>
        <w:rPr>
          <w:sz w:val="24"/>
          <w:szCs w:val="24"/>
          <w:lang w:val="en-US"/>
        </w:rPr>
        <w:t>(zip</w:t>
      </w:r>
      <w:r>
        <w:rPr>
          <w:sz w:val="24"/>
          <w:szCs w:val="24"/>
          <w:lang w:val="bg-BG"/>
        </w:rPr>
        <w:t xml:space="preserve"> формат - espd-re</w:t>
      </w:r>
      <w:r>
        <w:rPr>
          <w:sz w:val="24"/>
          <w:szCs w:val="24"/>
          <w:lang w:val="en-US"/>
        </w:rPr>
        <w:t>quest</w:t>
      </w:r>
      <w:r>
        <w:rPr>
          <w:sz w:val="24"/>
          <w:szCs w:val="24"/>
          <w:lang w:val="bg-BG"/>
        </w:rPr>
        <w:t>, в който се съдържат двата файла в XML и</w:t>
      </w:r>
      <w:r w:rsidRPr="00D93E0B">
        <w:rPr>
          <w:sz w:val="24"/>
          <w:szCs w:val="24"/>
          <w:lang w:val="bg-BG"/>
        </w:rPr>
        <w:t xml:space="preserve"> PDF формат</w:t>
      </w:r>
      <w:r>
        <w:rPr>
          <w:sz w:val="24"/>
          <w:szCs w:val="24"/>
          <w:lang w:val="en-US"/>
        </w:rPr>
        <w:t>)</w:t>
      </w:r>
      <w:r>
        <w:rPr>
          <w:sz w:val="24"/>
          <w:szCs w:val="24"/>
          <w:lang w:val="bg-BG"/>
        </w:rPr>
        <w:t xml:space="preserve"> отново на компютъра. </w:t>
      </w:r>
      <w:r w:rsidRPr="00D93E0B">
        <w:rPr>
          <w:sz w:val="24"/>
          <w:szCs w:val="24"/>
          <w:lang w:val="bg-BG"/>
        </w:rPr>
        <w:t>Системата за еЕЕДОП е онлайн приложение и не може да съхранява данните, поради което</w:t>
      </w:r>
      <w:r>
        <w:rPr>
          <w:sz w:val="24"/>
          <w:szCs w:val="24"/>
          <w:lang w:val="bg-BG"/>
        </w:rPr>
        <w:t xml:space="preserve"> след всяко попълване </w:t>
      </w:r>
      <w:r>
        <w:rPr>
          <w:sz w:val="24"/>
          <w:szCs w:val="24"/>
          <w:lang w:val="en-US"/>
        </w:rPr>
        <w:t>(</w:t>
      </w:r>
      <w:r>
        <w:rPr>
          <w:sz w:val="24"/>
          <w:szCs w:val="24"/>
          <w:lang w:val="bg-BG"/>
        </w:rPr>
        <w:t>частично или финално</w:t>
      </w:r>
      <w:r>
        <w:rPr>
          <w:sz w:val="24"/>
          <w:szCs w:val="24"/>
          <w:lang w:val="en-US"/>
        </w:rPr>
        <w:t>)</w:t>
      </w:r>
      <w:r>
        <w:rPr>
          <w:sz w:val="24"/>
          <w:szCs w:val="24"/>
          <w:lang w:val="bg-BG"/>
        </w:rPr>
        <w:t xml:space="preserve"> на</w:t>
      </w:r>
      <w:r w:rsidRPr="00D93E0B">
        <w:rPr>
          <w:sz w:val="24"/>
          <w:szCs w:val="24"/>
          <w:lang w:val="bg-BG"/>
        </w:rPr>
        <w:t xml:space="preserve"> еЕЕДОП</w:t>
      </w:r>
      <w:r>
        <w:rPr>
          <w:sz w:val="24"/>
          <w:szCs w:val="24"/>
          <w:lang w:val="bg-BG"/>
        </w:rPr>
        <w:t>, участникът</w:t>
      </w:r>
      <w:r w:rsidRPr="00D93E0B">
        <w:rPr>
          <w:sz w:val="24"/>
          <w:szCs w:val="24"/>
          <w:lang w:val="bg-BG"/>
        </w:rPr>
        <w:t xml:space="preserve"> </w:t>
      </w:r>
      <w:r>
        <w:rPr>
          <w:sz w:val="24"/>
          <w:szCs w:val="24"/>
          <w:lang w:val="bg-BG"/>
        </w:rPr>
        <w:t xml:space="preserve">всеки път следва да изтегли </w:t>
      </w:r>
      <w:r>
        <w:rPr>
          <w:sz w:val="24"/>
          <w:szCs w:val="24"/>
          <w:lang w:val="en-US"/>
        </w:rPr>
        <w:t>zip-</w:t>
      </w:r>
      <w:r>
        <w:rPr>
          <w:sz w:val="24"/>
          <w:szCs w:val="24"/>
          <w:lang w:val="bg-BG"/>
        </w:rPr>
        <w:t>файла (espd-re</w:t>
      </w:r>
      <w:r>
        <w:rPr>
          <w:sz w:val="24"/>
          <w:szCs w:val="24"/>
          <w:lang w:val="en-US"/>
        </w:rPr>
        <w:t>quest)</w:t>
      </w:r>
      <w:r>
        <w:rPr>
          <w:sz w:val="24"/>
          <w:szCs w:val="24"/>
          <w:lang w:val="bg-BG"/>
        </w:rPr>
        <w:t>, който</w:t>
      </w:r>
      <w:r w:rsidRPr="00D93E0B">
        <w:rPr>
          <w:sz w:val="24"/>
          <w:szCs w:val="24"/>
          <w:lang w:val="bg-BG"/>
        </w:rPr>
        <w:t xml:space="preserve"> </w:t>
      </w:r>
      <w:r>
        <w:rPr>
          <w:sz w:val="24"/>
          <w:szCs w:val="24"/>
          <w:u w:val="single"/>
          <w:lang w:val="bg-BG"/>
        </w:rPr>
        <w:t xml:space="preserve">винаги трябва да </w:t>
      </w:r>
      <w:r w:rsidRPr="00564AB5">
        <w:rPr>
          <w:sz w:val="24"/>
          <w:szCs w:val="24"/>
          <w:u w:val="single"/>
          <w:lang w:val="bg-BG"/>
        </w:rPr>
        <w:t>запазва и съхранява лок</w:t>
      </w:r>
      <w:r>
        <w:rPr>
          <w:sz w:val="24"/>
          <w:szCs w:val="24"/>
          <w:u w:val="single"/>
          <w:lang w:val="bg-BG"/>
        </w:rPr>
        <w:t>ално на компютъра</w:t>
      </w:r>
      <w:r w:rsidRPr="00564AB5">
        <w:rPr>
          <w:sz w:val="24"/>
          <w:szCs w:val="24"/>
          <w:u w:val="single"/>
          <w:lang w:val="bg-BG"/>
        </w:rPr>
        <w:t>. Всички допълнения или редакции на еЕДООП се правят като</w:t>
      </w:r>
      <w:r>
        <w:rPr>
          <w:sz w:val="24"/>
          <w:szCs w:val="24"/>
          <w:u w:val="single"/>
          <w:lang w:val="bg-BG"/>
        </w:rPr>
        <w:t xml:space="preserve"> </w:t>
      </w:r>
      <w:r w:rsidRPr="00564AB5">
        <w:rPr>
          <w:sz w:val="24"/>
          <w:szCs w:val="24"/>
          <w:u w:val="single"/>
          <w:lang w:val="bg-BG"/>
        </w:rPr>
        <w:t>се ползва последния записан файл espd-re</w:t>
      </w:r>
      <w:r w:rsidRPr="00564AB5">
        <w:rPr>
          <w:sz w:val="24"/>
          <w:szCs w:val="24"/>
          <w:u w:val="single"/>
          <w:lang w:val="en-US"/>
        </w:rPr>
        <w:t>quest</w:t>
      </w:r>
      <w:r w:rsidRPr="00564AB5">
        <w:rPr>
          <w:sz w:val="24"/>
          <w:szCs w:val="24"/>
          <w:u w:val="single"/>
          <w:lang w:val="bg-BG"/>
        </w:rPr>
        <w:t xml:space="preserve"> – XML формат</w:t>
      </w:r>
      <w:r>
        <w:rPr>
          <w:sz w:val="24"/>
          <w:szCs w:val="24"/>
          <w:lang w:val="bg-BG"/>
        </w:rPr>
        <w:t xml:space="preserve">, </w:t>
      </w:r>
      <w:r w:rsidRPr="0075603D">
        <w:rPr>
          <w:sz w:val="24"/>
          <w:szCs w:val="24"/>
          <w:u w:val="single"/>
          <w:lang w:val="bg-BG"/>
        </w:rPr>
        <w:t>който отново се отваря и зарежда само посредством горепосочената информационна система на ЕК</w:t>
      </w:r>
      <w:r>
        <w:rPr>
          <w:sz w:val="24"/>
          <w:szCs w:val="24"/>
          <w:lang w:val="bg-BG"/>
        </w:rPr>
        <w:t xml:space="preserve">. Файловете в </w:t>
      </w:r>
      <w:r w:rsidRPr="00D93E0B">
        <w:rPr>
          <w:sz w:val="24"/>
          <w:szCs w:val="24"/>
          <w:lang w:val="bg-BG"/>
        </w:rPr>
        <w:t>PDF формат</w:t>
      </w:r>
      <w:r>
        <w:rPr>
          <w:sz w:val="24"/>
          <w:szCs w:val="24"/>
          <w:lang w:val="bg-BG"/>
        </w:rPr>
        <w:t xml:space="preserve"> се ползват само за преглед.</w:t>
      </w:r>
    </w:p>
    <w:p w:rsidR="00DA5144" w:rsidRDefault="009841FA" w:rsidP="00D13893">
      <w:pPr>
        <w:spacing w:before="60"/>
        <w:jc w:val="both"/>
        <w:rPr>
          <w:b/>
          <w:sz w:val="24"/>
          <w:szCs w:val="24"/>
          <w:lang w:val="en-US"/>
        </w:rPr>
      </w:pPr>
      <w:r>
        <w:rPr>
          <w:b/>
          <w:sz w:val="24"/>
          <w:szCs w:val="24"/>
          <w:lang w:val="bg-BG"/>
        </w:rPr>
        <w:t>11</w:t>
      </w:r>
      <w:r w:rsidR="00D13893" w:rsidRPr="0075603D">
        <w:rPr>
          <w:b/>
          <w:sz w:val="24"/>
          <w:szCs w:val="24"/>
          <w:lang w:val="bg-BG"/>
        </w:rPr>
        <w:t>.2</w:t>
      </w:r>
      <w:r w:rsidR="00D13893">
        <w:rPr>
          <w:sz w:val="24"/>
          <w:szCs w:val="24"/>
          <w:lang w:val="bg-BG"/>
        </w:rPr>
        <w:t xml:space="preserve"> </w:t>
      </w:r>
      <w:r w:rsidR="00D13893" w:rsidRPr="007D7036">
        <w:rPr>
          <w:sz w:val="24"/>
          <w:szCs w:val="24"/>
          <w:lang w:val="bg-BG"/>
        </w:rPr>
        <w:t xml:space="preserve">След </w:t>
      </w:r>
      <w:r w:rsidR="00D13893">
        <w:rPr>
          <w:sz w:val="24"/>
          <w:szCs w:val="24"/>
          <w:lang w:val="bg-BG"/>
        </w:rPr>
        <w:t>пълното попълване</w:t>
      </w:r>
      <w:r w:rsidR="00D13893" w:rsidRPr="007D7036">
        <w:rPr>
          <w:sz w:val="24"/>
          <w:szCs w:val="24"/>
          <w:lang w:val="bg-BG"/>
        </w:rPr>
        <w:t xml:space="preserve"> на данните</w:t>
      </w:r>
      <w:r w:rsidR="00D13893">
        <w:rPr>
          <w:sz w:val="24"/>
          <w:szCs w:val="24"/>
          <w:lang w:val="bg-BG"/>
        </w:rPr>
        <w:t>/информацията в еЕЕДОП</w:t>
      </w:r>
      <w:r w:rsidR="00D13893" w:rsidRPr="007D7036">
        <w:rPr>
          <w:sz w:val="24"/>
          <w:szCs w:val="24"/>
          <w:lang w:val="bg-BG"/>
        </w:rPr>
        <w:t xml:space="preserve"> участникът изтегля </w:t>
      </w:r>
      <w:r w:rsidR="00D13893">
        <w:rPr>
          <w:sz w:val="24"/>
          <w:szCs w:val="24"/>
          <w:lang w:val="en-US"/>
        </w:rPr>
        <w:t>zip-</w:t>
      </w:r>
      <w:r w:rsidR="00D13893">
        <w:rPr>
          <w:sz w:val="24"/>
          <w:szCs w:val="24"/>
          <w:lang w:val="bg-BG"/>
        </w:rPr>
        <w:t>файла (espd-re</w:t>
      </w:r>
      <w:r w:rsidR="00D13893">
        <w:rPr>
          <w:sz w:val="24"/>
          <w:szCs w:val="24"/>
          <w:lang w:val="en-US"/>
        </w:rPr>
        <w:t>quest</w:t>
      </w:r>
      <w:r w:rsidR="00D13893" w:rsidRPr="007D7036">
        <w:rPr>
          <w:sz w:val="24"/>
          <w:szCs w:val="24"/>
          <w:lang w:val="bg-BG"/>
        </w:rPr>
        <w:t xml:space="preserve">) на локален компютър, след което версията на еЕЕДОП в PDF формат </w:t>
      </w:r>
      <w:r w:rsidR="00D13893" w:rsidRPr="00977736">
        <w:rPr>
          <w:b/>
          <w:sz w:val="24"/>
          <w:szCs w:val="24"/>
          <w:lang w:val="bg-BG"/>
        </w:rPr>
        <w:t>трябва да се подпише с електронни подписи от всички лица съгласно чл. 54, ал. 2 и чл. 55, ал. 3 от ЗОП.</w:t>
      </w:r>
      <w:r w:rsidR="00D13893">
        <w:rPr>
          <w:b/>
          <w:sz w:val="24"/>
          <w:szCs w:val="24"/>
          <w:lang w:val="bg-BG"/>
        </w:rPr>
        <w:t xml:space="preserve"> </w:t>
      </w:r>
    </w:p>
    <w:p w:rsidR="00D13893" w:rsidRPr="00FC4EBC" w:rsidRDefault="009841FA" w:rsidP="00D13893">
      <w:pPr>
        <w:spacing w:before="60"/>
        <w:jc w:val="both"/>
        <w:rPr>
          <w:sz w:val="24"/>
          <w:szCs w:val="24"/>
          <w:u w:val="single"/>
          <w:lang w:val="bg-BG"/>
        </w:rPr>
      </w:pPr>
      <w:r>
        <w:rPr>
          <w:b/>
          <w:sz w:val="24"/>
          <w:szCs w:val="24"/>
          <w:lang w:val="bg-BG"/>
        </w:rPr>
        <w:t>11</w:t>
      </w:r>
      <w:r w:rsidR="00D13893">
        <w:rPr>
          <w:b/>
          <w:sz w:val="24"/>
          <w:szCs w:val="24"/>
          <w:lang w:val="bg-BG"/>
        </w:rPr>
        <w:t>.3</w:t>
      </w:r>
      <w:r w:rsidR="00D13893" w:rsidRPr="00DC0F59">
        <w:rPr>
          <w:b/>
          <w:sz w:val="24"/>
          <w:szCs w:val="24"/>
          <w:lang w:val="bg-BG"/>
        </w:rPr>
        <w:t>.</w:t>
      </w:r>
      <w:r w:rsidR="00D13893" w:rsidRPr="007D7036">
        <w:rPr>
          <w:sz w:val="24"/>
          <w:szCs w:val="24"/>
          <w:lang w:val="bg-BG"/>
        </w:rPr>
        <w:t xml:space="preserve"> </w:t>
      </w:r>
      <w:r w:rsidR="00D13893" w:rsidRPr="00345757">
        <w:rPr>
          <w:sz w:val="24"/>
          <w:szCs w:val="24"/>
          <w:lang w:val="bg-BG"/>
        </w:rPr>
        <w:t xml:space="preserve">Подписаният с електронен/електронни подпис/и еЕЕДОП се представя </w:t>
      </w:r>
      <w:r w:rsidR="00D13893" w:rsidRPr="00783F78">
        <w:rPr>
          <w:sz w:val="24"/>
          <w:szCs w:val="24"/>
          <w:u w:val="single"/>
          <w:lang w:val="bg-BG"/>
        </w:rPr>
        <w:t>от участника на подходящ оптичен носител</w:t>
      </w:r>
      <w:r w:rsidR="00D00B8E">
        <w:rPr>
          <w:sz w:val="24"/>
          <w:szCs w:val="24"/>
          <w:u w:val="single"/>
          <w:lang w:val="bg-BG"/>
        </w:rPr>
        <w:t>/флаш памет</w:t>
      </w:r>
      <w:r w:rsidR="00D13893" w:rsidRPr="00783F78">
        <w:rPr>
          <w:sz w:val="24"/>
          <w:szCs w:val="24"/>
          <w:u w:val="single"/>
          <w:lang w:val="bg-BG"/>
        </w:rPr>
        <w:t xml:space="preserve"> </w:t>
      </w:r>
      <w:r w:rsidR="00E74A1B">
        <w:rPr>
          <w:sz w:val="24"/>
          <w:szCs w:val="24"/>
          <w:u w:val="single"/>
          <w:lang w:val="bg-BG"/>
        </w:rPr>
        <w:t xml:space="preserve">или друг подходящ носител </w:t>
      </w:r>
      <w:r w:rsidR="00D13893" w:rsidRPr="00783F78">
        <w:rPr>
          <w:sz w:val="24"/>
          <w:szCs w:val="24"/>
          <w:u w:val="single"/>
          <w:lang w:val="bg-BG"/>
        </w:rPr>
        <w:t>в опаковката с офертата</w:t>
      </w:r>
      <w:r w:rsidR="00D13893" w:rsidRPr="00345757">
        <w:rPr>
          <w:sz w:val="24"/>
          <w:szCs w:val="24"/>
          <w:lang w:val="bg-BG"/>
        </w:rPr>
        <w:t>.</w:t>
      </w:r>
    </w:p>
    <w:p w:rsidR="006E01C4" w:rsidRPr="007D7036" w:rsidRDefault="009841FA" w:rsidP="00B51764">
      <w:pPr>
        <w:spacing w:before="60"/>
        <w:jc w:val="both"/>
        <w:rPr>
          <w:sz w:val="24"/>
          <w:szCs w:val="24"/>
          <w:lang w:val="bg-BG"/>
        </w:rPr>
      </w:pPr>
      <w:r>
        <w:rPr>
          <w:b/>
          <w:sz w:val="24"/>
          <w:szCs w:val="24"/>
          <w:lang w:val="bg-BG"/>
        </w:rPr>
        <w:t>11</w:t>
      </w:r>
      <w:r w:rsidR="00977736" w:rsidRPr="00DC0F59">
        <w:rPr>
          <w:b/>
          <w:sz w:val="24"/>
          <w:szCs w:val="24"/>
          <w:lang w:val="bg-BG"/>
        </w:rPr>
        <w:t>.</w:t>
      </w:r>
      <w:r w:rsidR="00D13893">
        <w:rPr>
          <w:b/>
          <w:sz w:val="24"/>
          <w:szCs w:val="24"/>
          <w:lang w:val="bg-BG"/>
        </w:rPr>
        <w:t>4</w:t>
      </w:r>
      <w:r w:rsidR="006E01C4" w:rsidRPr="00DC0F59">
        <w:rPr>
          <w:b/>
          <w:sz w:val="24"/>
          <w:szCs w:val="24"/>
          <w:lang w:val="bg-BG"/>
        </w:rPr>
        <w:t>.</w:t>
      </w:r>
      <w:r w:rsidR="006E01C4" w:rsidRPr="007D7036">
        <w:rPr>
          <w:sz w:val="24"/>
          <w:szCs w:val="24"/>
          <w:lang w:val="bg-BG"/>
        </w:rPr>
        <w:t xml:space="preserve"> 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w:t>
      </w:r>
    </w:p>
    <w:p w:rsidR="006E01C4" w:rsidRPr="00E70B77" w:rsidRDefault="009841FA" w:rsidP="00B51764">
      <w:pPr>
        <w:spacing w:before="60"/>
        <w:jc w:val="both"/>
        <w:rPr>
          <w:sz w:val="24"/>
          <w:szCs w:val="24"/>
          <w:lang w:val="bg-BG"/>
        </w:rPr>
      </w:pPr>
      <w:r>
        <w:rPr>
          <w:b/>
          <w:sz w:val="24"/>
          <w:szCs w:val="24"/>
          <w:lang w:val="bg-BG"/>
        </w:rPr>
        <w:t>11</w:t>
      </w:r>
      <w:r w:rsidR="006D2FA9" w:rsidRPr="006D2FA9">
        <w:rPr>
          <w:b/>
          <w:sz w:val="24"/>
          <w:szCs w:val="24"/>
          <w:lang w:val="bg-BG"/>
        </w:rPr>
        <w:t>.</w:t>
      </w:r>
      <w:r w:rsidR="00D13893">
        <w:rPr>
          <w:b/>
          <w:sz w:val="24"/>
          <w:szCs w:val="24"/>
          <w:lang w:val="bg-BG"/>
        </w:rPr>
        <w:t>5</w:t>
      </w:r>
      <w:r w:rsidR="006D2FA9">
        <w:rPr>
          <w:sz w:val="24"/>
          <w:szCs w:val="24"/>
          <w:lang w:val="bg-BG"/>
        </w:rPr>
        <w:t>. Общи у</w:t>
      </w:r>
      <w:r w:rsidR="006E01C4" w:rsidRPr="00E70B77">
        <w:rPr>
          <w:sz w:val="24"/>
          <w:szCs w:val="24"/>
          <w:lang w:val="bg-BG"/>
        </w:rPr>
        <w:t xml:space="preserve">казания за </w:t>
      </w:r>
      <w:r w:rsidR="006D2FA9">
        <w:rPr>
          <w:sz w:val="24"/>
          <w:szCs w:val="24"/>
          <w:lang w:val="bg-BG"/>
        </w:rPr>
        <w:t xml:space="preserve">попълване </w:t>
      </w:r>
      <w:r w:rsidR="008B2175">
        <w:rPr>
          <w:sz w:val="24"/>
          <w:szCs w:val="24"/>
          <w:lang w:val="bg-BG"/>
        </w:rPr>
        <w:t xml:space="preserve">на </w:t>
      </w:r>
      <w:r w:rsidR="006D2FA9">
        <w:rPr>
          <w:sz w:val="24"/>
          <w:szCs w:val="24"/>
          <w:lang w:val="bg-BG"/>
        </w:rPr>
        <w:t>еЕЕДОП (в електронен вид)</w:t>
      </w:r>
      <w:r w:rsidR="006E01C4" w:rsidRPr="00E70B77">
        <w:rPr>
          <w:sz w:val="24"/>
          <w:szCs w:val="24"/>
          <w:lang w:val="bg-BG"/>
        </w:rPr>
        <w:t>:</w:t>
      </w:r>
    </w:p>
    <w:p w:rsidR="006E01C4" w:rsidRPr="00E70B77" w:rsidRDefault="009841FA" w:rsidP="006E01C4">
      <w:pPr>
        <w:spacing w:before="60"/>
        <w:jc w:val="both"/>
        <w:rPr>
          <w:sz w:val="24"/>
          <w:szCs w:val="24"/>
          <w:lang w:val="bg-BG"/>
        </w:rPr>
      </w:pPr>
      <w:r>
        <w:rPr>
          <w:b/>
          <w:sz w:val="24"/>
          <w:szCs w:val="24"/>
          <w:lang w:val="bg-BG"/>
        </w:rPr>
        <w:t>11</w:t>
      </w:r>
      <w:r w:rsidR="005A474E">
        <w:rPr>
          <w:b/>
          <w:sz w:val="24"/>
          <w:szCs w:val="24"/>
          <w:lang w:val="bg-BG"/>
        </w:rPr>
        <w:t>.</w:t>
      </w:r>
      <w:r w:rsidR="00D13893">
        <w:rPr>
          <w:b/>
          <w:sz w:val="24"/>
          <w:szCs w:val="24"/>
          <w:lang w:val="bg-BG"/>
        </w:rPr>
        <w:t>5</w:t>
      </w:r>
      <w:r w:rsidR="006E01C4" w:rsidRPr="00E70B77">
        <w:rPr>
          <w:b/>
          <w:sz w:val="24"/>
          <w:szCs w:val="24"/>
          <w:lang w:val="bg-BG"/>
        </w:rPr>
        <w:t>.1)</w:t>
      </w:r>
      <w:r w:rsidR="006E01C4">
        <w:rPr>
          <w:sz w:val="24"/>
          <w:szCs w:val="24"/>
          <w:lang w:val="bg-BG"/>
        </w:rPr>
        <w:t xml:space="preserve"> </w:t>
      </w:r>
      <w:r w:rsidR="006D2FA9">
        <w:rPr>
          <w:sz w:val="24"/>
          <w:szCs w:val="24"/>
          <w:lang w:val="bg-BG"/>
        </w:rPr>
        <w:t>В документа</w:t>
      </w:r>
      <w:r w:rsidR="006E01C4" w:rsidRPr="00E70B77">
        <w:rPr>
          <w:sz w:val="24"/>
          <w:szCs w:val="24"/>
          <w:lang w:val="bg-BG"/>
        </w:rPr>
        <w:t xml:space="preserve"> се предоставя информацията, изисквана от възложителя, и се посочват данни относно публичните регистри,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6E01C4" w:rsidRPr="00E70B77" w:rsidRDefault="009841FA" w:rsidP="006E01C4">
      <w:pPr>
        <w:spacing w:before="60"/>
        <w:jc w:val="both"/>
        <w:rPr>
          <w:sz w:val="24"/>
          <w:szCs w:val="24"/>
          <w:lang w:val="bg-BG"/>
        </w:rPr>
      </w:pPr>
      <w:r>
        <w:rPr>
          <w:b/>
          <w:sz w:val="24"/>
          <w:szCs w:val="24"/>
          <w:lang w:val="bg-BG"/>
        </w:rPr>
        <w:t>11</w:t>
      </w:r>
      <w:r w:rsidR="00D13893">
        <w:rPr>
          <w:b/>
          <w:sz w:val="24"/>
          <w:szCs w:val="24"/>
          <w:lang w:val="bg-BG"/>
        </w:rPr>
        <w:t>.5</w:t>
      </w:r>
      <w:r w:rsidR="001A03FB">
        <w:rPr>
          <w:b/>
          <w:sz w:val="24"/>
          <w:szCs w:val="24"/>
          <w:lang w:val="bg-BG"/>
        </w:rPr>
        <w:t>.2</w:t>
      </w:r>
      <w:r w:rsidR="006E01C4" w:rsidRPr="00E70B77">
        <w:rPr>
          <w:b/>
          <w:sz w:val="24"/>
          <w:szCs w:val="24"/>
          <w:lang w:val="bg-BG"/>
        </w:rPr>
        <w:t>)</w:t>
      </w:r>
      <w:r w:rsidR="006E01C4">
        <w:rPr>
          <w:sz w:val="24"/>
          <w:szCs w:val="24"/>
          <w:lang w:val="bg-BG"/>
        </w:rPr>
        <w:t xml:space="preserve"> </w:t>
      </w:r>
      <w:r w:rsidR="006E01C4" w:rsidRPr="00E70B77">
        <w:rPr>
          <w:sz w:val="24"/>
          <w:szCs w:val="24"/>
          <w:lang w:val="bg-BG"/>
        </w:rPr>
        <w:t>Участник (икономически оператор), който участва самостоятелно, но ще ползва капаците</w:t>
      </w:r>
      <w:r w:rsidR="001A03FB">
        <w:rPr>
          <w:sz w:val="24"/>
          <w:szCs w:val="24"/>
          <w:lang w:val="bg-BG"/>
        </w:rPr>
        <w:t>та на едно или повече трети лица,</w:t>
      </w:r>
      <w:r w:rsidR="006E01C4" w:rsidRPr="00E70B77">
        <w:rPr>
          <w:sz w:val="24"/>
          <w:szCs w:val="24"/>
          <w:lang w:val="bg-BG"/>
        </w:rPr>
        <w:t xml:space="preserve"> по отношение на критериите за подбор, представя </w:t>
      </w:r>
      <w:r w:rsidR="00FA456B">
        <w:rPr>
          <w:sz w:val="24"/>
          <w:szCs w:val="24"/>
          <w:lang w:val="bg-BG"/>
        </w:rPr>
        <w:t xml:space="preserve">и подписва по съответния начин </w:t>
      </w:r>
      <w:r w:rsidR="008B2175">
        <w:rPr>
          <w:sz w:val="24"/>
          <w:szCs w:val="24"/>
          <w:lang w:val="bg-BG"/>
        </w:rPr>
        <w:t xml:space="preserve">отделен </w:t>
      </w:r>
      <w:r w:rsidR="00FA456B">
        <w:rPr>
          <w:sz w:val="24"/>
          <w:szCs w:val="24"/>
          <w:lang w:val="bg-BG"/>
        </w:rPr>
        <w:t>еЕЕДОП</w:t>
      </w:r>
      <w:r w:rsidR="006E01C4" w:rsidRPr="00E70B77">
        <w:rPr>
          <w:sz w:val="24"/>
          <w:szCs w:val="24"/>
          <w:lang w:val="bg-BG"/>
        </w:rPr>
        <w:t xml:space="preserve"> за всяко едно от третите лица. Третите лица трябва да отговарят на съответните критерии за подбор, за доказването на които участникът се позовава на техния капацитет и за тях не следва да са налице основанията за отстраняване от процедурата. Участникът (икономически оператор) попълва Раздел В „Информация относно използването на капацитета на др</w:t>
      </w:r>
      <w:r w:rsidR="008B2175">
        <w:rPr>
          <w:sz w:val="24"/>
          <w:szCs w:val="24"/>
          <w:lang w:val="bg-BG"/>
        </w:rPr>
        <w:t xml:space="preserve">уги субекти“ на част ІІ от </w:t>
      </w:r>
      <w:r w:rsidR="00FA456B">
        <w:rPr>
          <w:sz w:val="24"/>
          <w:szCs w:val="24"/>
          <w:lang w:val="bg-BG"/>
        </w:rPr>
        <w:t>еЕЕДОП</w:t>
      </w:r>
      <w:r w:rsidR="006E01C4" w:rsidRPr="00E70B77">
        <w:rPr>
          <w:sz w:val="24"/>
          <w:szCs w:val="24"/>
          <w:lang w:val="bg-BG"/>
        </w:rPr>
        <w:t>. Ако полето е поп</w:t>
      </w:r>
      <w:r w:rsidR="008B2175">
        <w:rPr>
          <w:sz w:val="24"/>
          <w:szCs w:val="24"/>
          <w:lang w:val="bg-BG"/>
        </w:rPr>
        <w:t xml:space="preserve">ълнено с „Да“ се представя </w:t>
      </w:r>
      <w:r w:rsidR="00FA456B">
        <w:rPr>
          <w:sz w:val="24"/>
          <w:szCs w:val="24"/>
          <w:lang w:val="bg-BG"/>
        </w:rPr>
        <w:t>еЕЕДОП</w:t>
      </w:r>
      <w:r w:rsidR="00FA456B" w:rsidRPr="00E70B77">
        <w:rPr>
          <w:sz w:val="24"/>
          <w:szCs w:val="24"/>
          <w:lang w:val="bg-BG"/>
        </w:rPr>
        <w:t xml:space="preserve"> </w:t>
      </w:r>
      <w:r w:rsidR="006E01C4" w:rsidRPr="00E70B77">
        <w:rPr>
          <w:sz w:val="24"/>
          <w:szCs w:val="24"/>
          <w:lang w:val="bg-BG"/>
        </w:rPr>
        <w:t>надлежно попълнен и подписан</w:t>
      </w:r>
      <w:r w:rsidR="00FA456B">
        <w:rPr>
          <w:sz w:val="24"/>
          <w:szCs w:val="24"/>
          <w:lang w:val="bg-BG"/>
        </w:rPr>
        <w:t xml:space="preserve"> по съответния начин</w:t>
      </w:r>
      <w:r w:rsidR="006E01C4" w:rsidRPr="00E70B77">
        <w:rPr>
          <w:sz w:val="24"/>
          <w:szCs w:val="24"/>
          <w:lang w:val="bg-BG"/>
        </w:rPr>
        <w:t xml:space="preserve"> от лицата по чл. 40, ал. 1 от</w:t>
      </w:r>
      <w:r w:rsidR="008B2175">
        <w:rPr>
          <w:sz w:val="24"/>
          <w:szCs w:val="24"/>
          <w:lang w:val="bg-BG"/>
        </w:rPr>
        <w:t xml:space="preserve"> ППЗОП, за третите лица. В </w:t>
      </w:r>
      <w:r w:rsidR="001A03FB" w:rsidRPr="001A03FB">
        <w:rPr>
          <w:sz w:val="24"/>
          <w:szCs w:val="24"/>
          <w:lang w:val="bg-BG"/>
        </w:rPr>
        <w:t>еЕЕДОП</w:t>
      </w:r>
      <w:r w:rsidR="006E01C4" w:rsidRPr="00E70B77">
        <w:rPr>
          <w:sz w:val="24"/>
          <w:szCs w:val="24"/>
          <w:lang w:val="bg-BG"/>
        </w:rPr>
        <w:t xml:space="preserve">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rsidR="006E01C4" w:rsidRDefault="009841FA" w:rsidP="006E01C4">
      <w:pPr>
        <w:spacing w:before="60"/>
        <w:jc w:val="both"/>
        <w:rPr>
          <w:sz w:val="24"/>
          <w:szCs w:val="24"/>
          <w:lang w:val="bg-BG"/>
        </w:rPr>
      </w:pPr>
      <w:r>
        <w:rPr>
          <w:b/>
          <w:sz w:val="24"/>
          <w:szCs w:val="24"/>
          <w:lang w:val="bg-BG"/>
        </w:rPr>
        <w:t>11</w:t>
      </w:r>
      <w:r w:rsidR="00D13893">
        <w:rPr>
          <w:b/>
          <w:sz w:val="24"/>
          <w:szCs w:val="24"/>
          <w:lang w:val="bg-BG"/>
        </w:rPr>
        <w:t>.5</w:t>
      </w:r>
      <w:r w:rsidR="001A03FB">
        <w:rPr>
          <w:b/>
          <w:sz w:val="24"/>
          <w:szCs w:val="24"/>
          <w:lang w:val="bg-BG"/>
        </w:rPr>
        <w:t>.3</w:t>
      </w:r>
      <w:r w:rsidR="006E01C4" w:rsidRPr="00E70B77">
        <w:rPr>
          <w:b/>
          <w:sz w:val="24"/>
          <w:szCs w:val="24"/>
          <w:lang w:val="bg-BG"/>
        </w:rPr>
        <w:t>)</w:t>
      </w:r>
      <w:r w:rsidR="006E01C4">
        <w:rPr>
          <w:sz w:val="24"/>
          <w:szCs w:val="24"/>
          <w:lang w:val="bg-BG"/>
        </w:rPr>
        <w:t xml:space="preserve"> </w:t>
      </w:r>
      <w:r w:rsidR="006E01C4" w:rsidRPr="00E70B77">
        <w:rPr>
          <w:sz w:val="24"/>
          <w:szCs w:val="24"/>
          <w:lang w:val="bg-BG"/>
        </w:rPr>
        <w:t xml:space="preserve">Участник (икономически оператор), който участва самостоятелно, но ще ползва един или повече подизпълнители, представя попълнен </w:t>
      </w:r>
      <w:r w:rsidR="001A03FB">
        <w:rPr>
          <w:sz w:val="24"/>
          <w:szCs w:val="24"/>
          <w:lang w:val="bg-BG"/>
        </w:rPr>
        <w:t xml:space="preserve">и подписан по съответния начин </w:t>
      </w:r>
      <w:r w:rsidR="008B2175">
        <w:rPr>
          <w:sz w:val="24"/>
          <w:szCs w:val="24"/>
          <w:lang w:val="bg-BG"/>
        </w:rPr>
        <w:t xml:space="preserve">отделен </w:t>
      </w:r>
      <w:r w:rsidR="001A03FB" w:rsidRPr="001A03FB">
        <w:rPr>
          <w:sz w:val="24"/>
          <w:szCs w:val="24"/>
          <w:lang w:val="bg-BG"/>
        </w:rPr>
        <w:t>еЕЕДОП</w:t>
      </w:r>
      <w:r w:rsidR="006E01C4" w:rsidRPr="00E70B77">
        <w:rPr>
          <w:sz w:val="24"/>
          <w:szCs w:val="24"/>
          <w:lang w:val="bg-BG"/>
        </w:rPr>
        <w:t xml:space="preserve"> за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(икономич</w:t>
      </w:r>
      <w:r w:rsidR="008B2175">
        <w:rPr>
          <w:sz w:val="24"/>
          <w:szCs w:val="24"/>
          <w:lang w:val="bg-BG"/>
        </w:rPr>
        <w:t xml:space="preserve">ески оператор) попълва Раздел Г </w:t>
      </w:r>
      <w:r w:rsidR="006E01C4" w:rsidRPr="00E70B77">
        <w:rPr>
          <w:sz w:val="24"/>
          <w:szCs w:val="24"/>
          <w:lang w:val="bg-BG"/>
        </w:rPr>
        <w:t xml:space="preserve">„Информация за подизпълнители, </w:t>
      </w:r>
      <w:r w:rsidR="006E01C4" w:rsidRPr="00E70B77">
        <w:rPr>
          <w:sz w:val="24"/>
          <w:szCs w:val="24"/>
          <w:lang w:val="bg-BG"/>
        </w:rPr>
        <w:lastRenderedPageBreak/>
        <w:t xml:space="preserve">чийто капацитет икономическият оператор няма </w:t>
      </w:r>
      <w:r w:rsidR="008B2175">
        <w:rPr>
          <w:sz w:val="24"/>
          <w:szCs w:val="24"/>
          <w:lang w:val="bg-BG"/>
        </w:rPr>
        <w:t xml:space="preserve">да използва“ на част ІІ от </w:t>
      </w:r>
      <w:r w:rsidR="001A03FB" w:rsidRPr="001A03FB">
        <w:rPr>
          <w:sz w:val="24"/>
          <w:szCs w:val="24"/>
          <w:lang w:val="bg-BG"/>
        </w:rPr>
        <w:t>еЕЕДОП</w:t>
      </w:r>
      <w:r w:rsidR="006E01C4" w:rsidRPr="00E70B77">
        <w:rPr>
          <w:sz w:val="24"/>
          <w:szCs w:val="24"/>
          <w:lang w:val="bg-BG"/>
        </w:rPr>
        <w:t>. Ако полето е попълнено с „Да“ се предс</w:t>
      </w:r>
      <w:r w:rsidR="008B2175">
        <w:rPr>
          <w:sz w:val="24"/>
          <w:szCs w:val="24"/>
          <w:lang w:val="bg-BG"/>
        </w:rPr>
        <w:t xml:space="preserve">тавя </w:t>
      </w:r>
      <w:r w:rsidR="001A03FB">
        <w:rPr>
          <w:sz w:val="24"/>
          <w:szCs w:val="24"/>
          <w:lang w:val="bg-BG"/>
        </w:rPr>
        <w:t>еЕЕДОП</w:t>
      </w:r>
      <w:r w:rsidR="006E01C4" w:rsidRPr="00E70B77">
        <w:rPr>
          <w:sz w:val="24"/>
          <w:szCs w:val="24"/>
          <w:lang w:val="bg-BG"/>
        </w:rPr>
        <w:t xml:space="preserve"> за всеки подизпълнител надлежно попълнен и подписан</w:t>
      </w:r>
      <w:r w:rsidR="001A03FB">
        <w:rPr>
          <w:sz w:val="24"/>
          <w:szCs w:val="24"/>
          <w:lang w:val="bg-BG"/>
        </w:rPr>
        <w:t xml:space="preserve"> по съответния начин от лицата по чл. 40, ал.</w:t>
      </w:r>
      <w:r w:rsidR="00A950B6">
        <w:rPr>
          <w:sz w:val="24"/>
          <w:szCs w:val="24"/>
          <w:lang w:val="bg-BG"/>
        </w:rPr>
        <w:t xml:space="preserve"> </w:t>
      </w:r>
      <w:r w:rsidR="008B2175">
        <w:rPr>
          <w:sz w:val="24"/>
          <w:szCs w:val="24"/>
          <w:lang w:val="bg-BG"/>
        </w:rPr>
        <w:t xml:space="preserve">1 ППЗОП. В </w:t>
      </w:r>
      <w:r w:rsidR="001A03FB" w:rsidRPr="001A03FB">
        <w:rPr>
          <w:sz w:val="24"/>
          <w:szCs w:val="24"/>
          <w:lang w:val="bg-BG"/>
        </w:rPr>
        <w:t>еЕЕДОП</w:t>
      </w:r>
      <w:r w:rsidR="006E01C4" w:rsidRPr="00E70B77">
        <w:rPr>
          <w:sz w:val="24"/>
          <w:szCs w:val="24"/>
          <w:lang w:val="bg-BG"/>
        </w:rPr>
        <w:t xml:space="preserve"> подизпълнителят/лите посочват информацията, изисквана съгласно раздел А и Б от част ІІ и попълват част ІІІ „Основания за изключване“.</w:t>
      </w:r>
    </w:p>
    <w:p w:rsidR="006E01C4" w:rsidRPr="002C402E" w:rsidRDefault="009841FA" w:rsidP="006E01C4">
      <w:pPr>
        <w:spacing w:before="60"/>
        <w:jc w:val="both"/>
        <w:rPr>
          <w:sz w:val="24"/>
          <w:szCs w:val="24"/>
          <w:lang w:val="bg-BG"/>
        </w:rPr>
      </w:pPr>
      <w:r>
        <w:rPr>
          <w:b/>
          <w:sz w:val="24"/>
          <w:szCs w:val="24"/>
          <w:lang w:val="bg-BG"/>
        </w:rPr>
        <w:t>11</w:t>
      </w:r>
      <w:r w:rsidR="00D13893">
        <w:rPr>
          <w:b/>
          <w:sz w:val="24"/>
          <w:szCs w:val="24"/>
          <w:lang w:val="bg-BG"/>
        </w:rPr>
        <w:t>.5</w:t>
      </w:r>
      <w:r w:rsidR="001A03FB">
        <w:rPr>
          <w:b/>
          <w:sz w:val="24"/>
          <w:szCs w:val="24"/>
          <w:lang w:val="bg-BG"/>
        </w:rPr>
        <w:t>.4</w:t>
      </w:r>
      <w:r w:rsidR="006E01C4" w:rsidRPr="002C402E">
        <w:rPr>
          <w:b/>
          <w:sz w:val="24"/>
          <w:szCs w:val="24"/>
          <w:lang w:val="bg-BG"/>
        </w:rPr>
        <w:t>)</w:t>
      </w:r>
      <w:r w:rsidR="006E01C4" w:rsidRPr="002C402E">
        <w:rPr>
          <w:sz w:val="24"/>
          <w:szCs w:val="24"/>
          <w:lang w:val="bg-BG"/>
        </w:rPr>
        <w:t xml:space="preserve"> При подаване на офертата участниците декларират в част III, буква „Г“, </w:t>
      </w:r>
      <w:r w:rsidR="008B2175">
        <w:rPr>
          <w:sz w:val="24"/>
          <w:szCs w:val="24"/>
          <w:lang w:val="bg-BG"/>
        </w:rPr>
        <w:t xml:space="preserve">първи ред, дясна колона на </w:t>
      </w:r>
      <w:r w:rsidR="001A03FB">
        <w:rPr>
          <w:sz w:val="24"/>
          <w:szCs w:val="24"/>
          <w:lang w:val="bg-BG"/>
        </w:rPr>
        <w:t>еЕЕДОП</w:t>
      </w:r>
      <w:r w:rsidR="006E01C4" w:rsidRPr="002C402E">
        <w:rPr>
          <w:sz w:val="24"/>
          <w:szCs w:val="24"/>
          <w:lang w:val="bg-BG"/>
        </w:rPr>
        <w:t xml:space="preserve"> ли</w:t>
      </w:r>
      <w:r w:rsidR="006E01C4">
        <w:rPr>
          <w:sz w:val="24"/>
          <w:szCs w:val="24"/>
          <w:lang w:val="bg-BG"/>
        </w:rPr>
        <w:t>псата на основания по чл. 3, т.</w:t>
      </w:r>
      <w:r w:rsidR="00A950B6">
        <w:rPr>
          <w:sz w:val="24"/>
          <w:szCs w:val="24"/>
          <w:lang w:val="bg-BG"/>
        </w:rPr>
        <w:t xml:space="preserve"> </w:t>
      </w:r>
      <w:r w:rsidR="006E01C4" w:rsidRPr="002C402E">
        <w:rPr>
          <w:sz w:val="24"/>
          <w:szCs w:val="24"/>
          <w:lang w:val="bg-BG"/>
        </w:rPr>
        <w:t xml:space="preserve">8 от Закона за икономическите и финансовите отношения с дружествата, регистрирани в юрисдикции с преференциален данъчен режим, </w:t>
      </w:r>
      <w:r w:rsidR="00A950B6">
        <w:rPr>
          <w:sz w:val="24"/>
          <w:szCs w:val="24"/>
          <w:lang w:val="bg-BG"/>
        </w:rPr>
        <w:t>контролираните от</w:t>
      </w:r>
      <w:r w:rsidR="006E01C4" w:rsidRPr="002C402E">
        <w:rPr>
          <w:sz w:val="24"/>
          <w:szCs w:val="24"/>
          <w:lang w:val="bg-BG"/>
        </w:rPr>
        <w:t xml:space="preserve"> тях лица и техните действителни собств</w:t>
      </w:r>
      <w:r w:rsidR="006E01C4">
        <w:rPr>
          <w:sz w:val="24"/>
          <w:szCs w:val="24"/>
          <w:lang w:val="bg-BG"/>
        </w:rPr>
        <w:t xml:space="preserve">еници, като маркират отговор </w:t>
      </w:r>
      <w:r w:rsidR="006E01C4" w:rsidRPr="001A03FB">
        <w:rPr>
          <w:b/>
          <w:sz w:val="24"/>
          <w:szCs w:val="24"/>
          <w:lang w:val="bg-BG"/>
        </w:rPr>
        <w:t>„да“</w:t>
      </w:r>
      <w:r w:rsidR="006E01C4" w:rsidRPr="002C402E">
        <w:rPr>
          <w:sz w:val="24"/>
          <w:szCs w:val="24"/>
          <w:lang w:val="bg-BG"/>
        </w:rPr>
        <w:t xml:space="preserve"> и възпроизвеждат следния текст:</w:t>
      </w:r>
    </w:p>
    <w:p w:rsidR="006E01C4" w:rsidRPr="002C402E" w:rsidRDefault="006E01C4" w:rsidP="006E01C4">
      <w:pPr>
        <w:spacing w:before="60"/>
        <w:jc w:val="both"/>
        <w:rPr>
          <w:sz w:val="24"/>
          <w:szCs w:val="24"/>
          <w:lang w:val="bg-BG"/>
        </w:rPr>
      </w:pPr>
      <w:r w:rsidRPr="002C402E">
        <w:rPr>
          <w:sz w:val="24"/>
          <w:szCs w:val="24"/>
          <w:lang w:val="bg-BG"/>
        </w:rPr>
        <w:t xml:space="preserve">„Представляваното от мен </w:t>
      </w:r>
      <w:r>
        <w:rPr>
          <w:sz w:val="24"/>
          <w:szCs w:val="24"/>
          <w:lang w:val="bg-BG"/>
        </w:rPr>
        <w:t>дружество по смисъла на §</w:t>
      </w:r>
      <w:r w:rsidR="00A950B6">
        <w:rPr>
          <w:sz w:val="24"/>
          <w:szCs w:val="24"/>
          <w:lang w:val="bg-BG"/>
        </w:rPr>
        <w:t xml:space="preserve"> </w:t>
      </w:r>
      <w:r>
        <w:rPr>
          <w:sz w:val="24"/>
          <w:szCs w:val="24"/>
          <w:lang w:val="bg-BG"/>
        </w:rPr>
        <w:t>1, т.</w:t>
      </w:r>
      <w:r w:rsidR="00A950B6">
        <w:rPr>
          <w:sz w:val="24"/>
          <w:szCs w:val="24"/>
          <w:lang w:val="bg-BG"/>
        </w:rPr>
        <w:t xml:space="preserve"> 1 от ДР на </w:t>
      </w:r>
      <w:r w:rsidR="00A950B6" w:rsidRPr="00A950B6">
        <w:rPr>
          <w:sz w:val="24"/>
          <w:szCs w:val="24"/>
          <w:lang w:val="bg-BG"/>
        </w:rPr>
        <w:t>ЗИФОДРЮПДРKЛТДС</w:t>
      </w:r>
      <w:r w:rsidRPr="002C402E">
        <w:rPr>
          <w:sz w:val="24"/>
          <w:szCs w:val="24"/>
          <w:lang w:val="bg-BG"/>
        </w:rPr>
        <w:t>:</w:t>
      </w:r>
    </w:p>
    <w:p w:rsidR="006E01C4" w:rsidRPr="002C402E" w:rsidRDefault="009841FA" w:rsidP="006E01C4">
      <w:pPr>
        <w:spacing w:before="60"/>
        <w:jc w:val="both"/>
        <w:rPr>
          <w:sz w:val="24"/>
          <w:szCs w:val="24"/>
          <w:lang w:val="bg-BG"/>
        </w:rPr>
      </w:pPr>
      <w:r>
        <w:rPr>
          <w:sz w:val="24"/>
          <w:szCs w:val="24"/>
          <w:lang w:val="bg-BG"/>
        </w:rPr>
        <w:t>11</w:t>
      </w:r>
      <w:r w:rsidR="00436B7D">
        <w:rPr>
          <w:sz w:val="24"/>
          <w:szCs w:val="24"/>
          <w:lang w:val="bg-BG"/>
        </w:rPr>
        <w:t>.</w:t>
      </w:r>
      <w:r w:rsidR="001252F9">
        <w:rPr>
          <w:sz w:val="24"/>
          <w:szCs w:val="24"/>
          <w:lang w:val="bg-BG"/>
        </w:rPr>
        <w:t>5</w:t>
      </w:r>
      <w:r w:rsidR="00F825C0">
        <w:rPr>
          <w:sz w:val="24"/>
          <w:szCs w:val="24"/>
          <w:lang w:val="bg-BG"/>
        </w:rPr>
        <w:t>.4</w:t>
      </w:r>
      <w:r w:rsidR="006E01C4" w:rsidRPr="002C402E">
        <w:rPr>
          <w:sz w:val="24"/>
          <w:szCs w:val="24"/>
          <w:lang w:val="bg-BG"/>
        </w:rPr>
        <w:t>.1. Е регистрирано / Не е регистрирано (възпроизвежда се релевантният текст) в юрисдикция с преференциален данъ</w:t>
      </w:r>
      <w:r w:rsidR="006E01C4">
        <w:rPr>
          <w:sz w:val="24"/>
          <w:szCs w:val="24"/>
          <w:lang w:val="bg-BG"/>
        </w:rPr>
        <w:t>чен режим по смисъла на §</w:t>
      </w:r>
      <w:r w:rsidR="00A950B6">
        <w:rPr>
          <w:sz w:val="24"/>
          <w:szCs w:val="24"/>
          <w:lang w:val="bg-BG"/>
        </w:rPr>
        <w:t xml:space="preserve"> </w:t>
      </w:r>
      <w:r w:rsidR="006E01C4">
        <w:rPr>
          <w:sz w:val="24"/>
          <w:szCs w:val="24"/>
          <w:lang w:val="bg-BG"/>
        </w:rPr>
        <w:t>1, т.</w:t>
      </w:r>
      <w:r w:rsidR="00A950B6">
        <w:rPr>
          <w:sz w:val="24"/>
          <w:szCs w:val="24"/>
          <w:lang w:val="bg-BG"/>
        </w:rPr>
        <w:t xml:space="preserve"> </w:t>
      </w:r>
      <w:r w:rsidR="006E01C4" w:rsidRPr="002C402E">
        <w:rPr>
          <w:sz w:val="24"/>
          <w:szCs w:val="24"/>
          <w:lang w:val="bg-BG"/>
        </w:rPr>
        <w:t xml:space="preserve">64 от Допълнителните разпоредби на Закона за корпоративното подоходно облагане. Юрисдикцията с преференциален данъчен режим е </w:t>
      </w:r>
      <w:r w:rsidR="006E01C4">
        <w:rPr>
          <w:sz w:val="24"/>
          <w:szCs w:val="24"/>
          <w:lang w:val="en-US"/>
        </w:rPr>
        <w:t>_____</w:t>
      </w:r>
      <w:r w:rsidR="006E01C4" w:rsidRPr="002C402E">
        <w:rPr>
          <w:sz w:val="24"/>
          <w:szCs w:val="24"/>
          <w:lang w:val="bg-BG"/>
        </w:rPr>
        <w:t xml:space="preserve"> /попълва се в случай на регистрация в такава юрисдикция/</w:t>
      </w:r>
    </w:p>
    <w:p w:rsidR="006E01C4" w:rsidRPr="00C73207" w:rsidRDefault="009841FA" w:rsidP="006E01C4">
      <w:pPr>
        <w:spacing w:before="60"/>
        <w:jc w:val="both"/>
        <w:rPr>
          <w:sz w:val="24"/>
          <w:szCs w:val="24"/>
          <w:lang w:val="bg-BG"/>
        </w:rPr>
      </w:pPr>
      <w:r>
        <w:rPr>
          <w:sz w:val="24"/>
          <w:szCs w:val="24"/>
          <w:lang w:val="bg-BG"/>
        </w:rPr>
        <w:t>11</w:t>
      </w:r>
      <w:r w:rsidR="00436B7D">
        <w:rPr>
          <w:sz w:val="24"/>
          <w:szCs w:val="24"/>
          <w:lang w:val="bg-BG"/>
        </w:rPr>
        <w:t>.</w:t>
      </w:r>
      <w:r w:rsidR="001252F9">
        <w:rPr>
          <w:sz w:val="24"/>
          <w:szCs w:val="24"/>
          <w:lang w:val="bg-BG"/>
        </w:rPr>
        <w:t>5</w:t>
      </w:r>
      <w:r w:rsidR="00F825C0">
        <w:rPr>
          <w:sz w:val="24"/>
          <w:szCs w:val="24"/>
          <w:lang w:val="bg-BG"/>
        </w:rPr>
        <w:t>.4</w:t>
      </w:r>
      <w:r w:rsidR="006E01C4" w:rsidRPr="002C402E">
        <w:rPr>
          <w:sz w:val="24"/>
          <w:szCs w:val="24"/>
          <w:lang w:val="bg-BG"/>
        </w:rPr>
        <w:t>.2</w:t>
      </w:r>
      <w:r w:rsidR="006E01C4" w:rsidRPr="00C73207">
        <w:rPr>
          <w:sz w:val="24"/>
          <w:szCs w:val="24"/>
          <w:lang w:val="bg-BG"/>
        </w:rPr>
        <w:t xml:space="preserve">. Е </w:t>
      </w:r>
      <w:r w:rsidR="005E55F6" w:rsidRPr="00C73207">
        <w:rPr>
          <w:sz w:val="24"/>
          <w:szCs w:val="24"/>
          <w:lang w:val="bg-BG"/>
        </w:rPr>
        <w:t>контролирано</w:t>
      </w:r>
      <w:r w:rsidR="006E01C4" w:rsidRPr="00C73207">
        <w:rPr>
          <w:sz w:val="24"/>
          <w:szCs w:val="24"/>
          <w:lang w:val="bg-BG"/>
        </w:rPr>
        <w:t xml:space="preserve"> / Не е </w:t>
      </w:r>
      <w:r w:rsidR="005E55F6" w:rsidRPr="00C73207">
        <w:rPr>
          <w:sz w:val="24"/>
          <w:szCs w:val="24"/>
          <w:lang w:val="bg-BG"/>
        </w:rPr>
        <w:t>контролиран</w:t>
      </w:r>
      <w:r w:rsidR="006E01C4" w:rsidRPr="00C73207">
        <w:rPr>
          <w:sz w:val="24"/>
          <w:szCs w:val="24"/>
          <w:lang w:val="bg-BG"/>
        </w:rPr>
        <w:t>о (възпроизвежда се релевантният текст) лице по смисъла на § 1 от Допълнителните разпоредби на Търговския закон с дружества, регистрирани в юрисдикция с преференциален данъчен режим.</w:t>
      </w:r>
    </w:p>
    <w:p w:rsidR="006E01C4" w:rsidRPr="00C73207" w:rsidRDefault="009841FA" w:rsidP="006E01C4">
      <w:pPr>
        <w:spacing w:before="60"/>
        <w:jc w:val="both"/>
        <w:rPr>
          <w:sz w:val="24"/>
          <w:szCs w:val="24"/>
          <w:lang w:val="bg-BG"/>
        </w:rPr>
      </w:pPr>
      <w:r>
        <w:rPr>
          <w:sz w:val="24"/>
          <w:szCs w:val="24"/>
          <w:lang w:val="bg-BG"/>
        </w:rPr>
        <w:t>11</w:t>
      </w:r>
      <w:r w:rsidR="00436B7D" w:rsidRPr="00C73207">
        <w:rPr>
          <w:sz w:val="24"/>
          <w:szCs w:val="24"/>
          <w:lang w:val="bg-BG"/>
        </w:rPr>
        <w:t>.</w:t>
      </w:r>
      <w:r w:rsidR="001252F9" w:rsidRPr="00C73207">
        <w:rPr>
          <w:sz w:val="24"/>
          <w:szCs w:val="24"/>
          <w:lang w:val="bg-BG"/>
        </w:rPr>
        <w:t>5</w:t>
      </w:r>
      <w:r w:rsidR="00F825C0" w:rsidRPr="00C73207">
        <w:rPr>
          <w:sz w:val="24"/>
          <w:szCs w:val="24"/>
          <w:lang w:val="bg-BG"/>
        </w:rPr>
        <w:t>.4</w:t>
      </w:r>
      <w:r w:rsidR="006E01C4" w:rsidRPr="00C73207">
        <w:rPr>
          <w:sz w:val="24"/>
          <w:szCs w:val="24"/>
          <w:lang w:val="bg-BG"/>
        </w:rPr>
        <w:t>.3. Поп</w:t>
      </w:r>
      <w:r w:rsidR="002D024B" w:rsidRPr="00C73207">
        <w:rPr>
          <w:sz w:val="24"/>
          <w:szCs w:val="24"/>
          <w:lang w:val="bg-BG"/>
        </w:rPr>
        <w:t>ада в изключението на чл. 4, т.</w:t>
      </w:r>
      <w:r w:rsidR="00CC6D5A" w:rsidRPr="00C73207">
        <w:rPr>
          <w:sz w:val="24"/>
          <w:szCs w:val="24"/>
          <w:lang w:val="bg-BG"/>
        </w:rPr>
        <w:t xml:space="preserve"> </w:t>
      </w:r>
      <w:r w:rsidR="006E01C4" w:rsidRPr="00C73207">
        <w:rPr>
          <w:sz w:val="24"/>
          <w:szCs w:val="24"/>
          <w:lang w:val="bg-BG"/>
        </w:rPr>
        <w:t xml:space="preserve">от </w:t>
      </w:r>
      <w:r w:rsidR="00A950B6" w:rsidRPr="00C73207">
        <w:rPr>
          <w:sz w:val="24"/>
          <w:szCs w:val="24"/>
          <w:lang w:val="bg-BG"/>
        </w:rPr>
        <w:t>ЗИФОДРЮПДРKЛТДС</w:t>
      </w:r>
      <w:r w:rsidR="006E01C4" w:rsidRPr="00C73207">
        <w:rPr>
          <w:sz w:val="24"/>
          <w:szCs w:val="24"/>
          <w:lang w:val="bg-BG"/>
        </w:rPr>
        <w:t>.</w:t>
      </w:r>
    </w:p>
    <w:p w:rsidR="006E01C4" w:rsidRPr="00C73207" w:rsidRDefault="006E01C4" w:rsidP="006E01C4">
      <w:pPr>
        <w:spacing w:before="60"/>
        <w:jc w:val="both"/>
        <w:rPr>
          <w:sz w:val="24"/>
          <w:szCs w:val="24"/>
          <w:lang w:val="bg-BG"/>
        </w:rPr>
      </w:pPr>
      <w:r w:rsidRPr="00C73207">
        <w:rPr>
          <w:sz w:val="24"/>
          <w:szCs w:val="24"/>
          <w:lang w:val="bg-BG"/>
        </w:rPr>
        <w:t>/възпроизвежда се, ако дружеството е регистрирано в юрисдикция с преференциален данъчен режим или е свързано с лица, регистрирани</w:t>
      </w:r>
    </w:p>
    <w:p w:rsidR="006E01C4" w:rsidRPr="00C73207" w:rsidRDefault="006E01C4" w:rsidP="006E01C4">
      <w:pPr>
        <w:spacing w:before="60"/>
        <w:jc w:val="both"/>
        <w:rPr>
          <w:sz w:val="24"/>
          <w:szCs w:val="24"/>
          <w:lang w:val="bg-BG"/>
        </w:rPr>
      </w:pPr>
      <w:r w:rsidRPr="00C73207">
        <w:rPr>
          <w:sz w:val="24"/>
          <w:szCs w:val="24"/>
          <w:lang w:val="bg-BG"/>
        </w:rPr>
        <w:t>в юрисдикции с преференциален данъчен режим/</w:t>
      </w:r>
    </w:p>
    <w:p w:rsidR="006E01C4" w:rsidRDefault="009841FA" w:rsidP="006E01C4">
      <w:pPr>
        <w:spacing w:before="60"/>
        <w:jc w:val="both"/>
        <w:rPr>
          <w:sz w:val="24"/>
          <w:szCs w:val="24"/>
          <w:lang w:val="bg-BG"/>
        </w:rPr>
      </w:pPr>
      <w:r>
        <w:rPr>
          <w:sz w:val="24"/>
          <w:szCs w:val="24"/>
          <w:lang w:val="bg-BG"/>
        </w:rPr>
        <w:t>11</w:t>
      </w:r>
      <w:r w:rsidR="00436B7D" w:rsidRPr="00C73207">
        <w:rPr>
          <w:sz w:val="24"/>
          <w:szCs w:val="24"/>
          <w:lang w:val="bg-BG"/>
        </w:rPr>
        <w:t>.</w:t>
      </w:r>
      <w:r w:rsidR="001252F9" w:rsidRPr="00C73207">
        <w:rPr>
          <w:sz w:val="24"/>
          <w:szCs w:val="24"/>
          <w:lang w:val="bg-BG"/>
        </w:rPr>
        <w:t>5</w:t>
      </w:r>
      <w:r w:rsidR="00F825C0" w:rsidRPr="00C73207">
        <w:rPr>
          <w:sz w:val="24"/>
          <w:szCs w:val="24"/>
          <w:lang w:val="bg-BG"/>
        </w:rPr>
        <w:t>.4</w:t>
      </w:r>
      <w:r w:rsidR="006E01C4" w:rsidRPr="00C73207">
        <w:rPr>
          <w:sz w:val="24"/>
          <w:szCs w:val="24"/>
          <w:lang w:val="bg-BG"/>
        </w:rPr>
        <w:t xml:space="preserve">.4. 3апознат съм с правомощията на възложителя по чл. 6, ал. 4 от </w:t>
      </w:r>
      <w:r w:rsidR="00A950B6" w:rsidRPr="00C73207">
        <w:rPr>
          <w:sz w:val="24"/>
          <w:szCs w:val="24"/>
          <w:lang w:val="bg-BG"/>
        </w:rPr>
        <w:t xml:space="preserve">ЗИФОДРЮПДРKЛТДС </w:t>
      </w:r>
      <w:r w:rsidR="006E01C4" w:rsidRPr="00C73207">
        <w:rPr>
          <w:sz w:val="24"/>
          <w:szCs w:val="24"/>
          <w:lang w:val="bg-BG"/>
        </w:rPr>
        <w:t>и § 7,</w:t>
      </w:r>
      <w:r w:rsidR="00A950B6" w:rsidRPr="00C73207">
        <w:rPr>
          <w:sz w:val="24"/>
          <w:szCs w:val="24"/>
          <w:lang w:val="bg-BG"/>
        </w:rPr>
        <w:t xml:space="preserve"> </w:t>
      </w:r>
      <w:r w:rsidR="006E01C4" w:rsidRPr="00C73207">
        <w:rPr>
          <w:sz w:val="24"/>
          <w:szCs w:val="24"/>
          <w:lang w:val="bg-BG"/>
        </w:rPr>
        <w:t xml:space="preserve">ал. 2 от Заключителните разпоредби на </w:t>
      </w:r>
      <w:r w:rsidR="00A950B6" w:rsidRPr="00C73207">
        <w:rPr>
          <w:sz w:val="24"/>
          <w:szCs w:val="24"/>
          <w:lang w:val="bg-BG"/>
        </w:rPr>
        <w:t>ЗИФОДРЮПДРKЛТДС</w:t>
      </w:r>
      <w:r w:rsidR="006E01C4" w:rsidRPr="00C73207">
        <w:rPr>
          <w:sz w:val="24"/>
          <w:szCs w:val="24"/>
          <w:lang w:val="bg-BG"/>
        </w:rPr>
        <w:t>“.</w:t>
      </w:r>
      <w:r w:rsidR="005E55F6">
        <w:rPr>
          <w:sz w:val="24"/>
          <w:szCs w:val="24"/>
          <w:lang w:val="bg-BG"/>
        </w:rPr>
        <w:t xml:space="preserve"> </w:t>
      </w:r>
    </w:p>
    <w:p w:rsidR="00E53E5C" w:rsidRPr="004C0697" w:rsidRDefault="00CF7E1C" w:rsidP="00B0099A">
      <w:pPr>
        <w:widowControl w:val="0"/>
        <w:autoSpaceDE w:val="0"/>
        <w:autoSpaceDN w:val="0"/>
        <w:adjustRightInd w:val="0"/>
        <w:spacing w:before="120"/>
        <w:jc w:val="both"/>
        <w:rPr>
          <w:sz w:val="24"/>
          <w:szCs w:val="24"/>
          <w:lang w:val="bg-BG"/>
        </w:rPr>
      </w:pPr>
      <w:r>
        <w:rPr>
          <w:b/>
          <w:sz w:val="24"/>
          <w:szCs w:val="24"/>
          <w:lang w:val="bg-BG"/>
        </w:rPr>
        <w:t>1</w:t>
      </w:r>
      <w:r w:rsidR="009841FA">
        <w:rPr>
          <w:b/>
          <w:sz w:val="24"/>
          <w:szCs w:val="24"/>
          <w:lang w:val="bg-BG"/>
        </w:rPr>
        <w:t>2</w:t>
      </w:r>
      <w:r w:rsidR="00E53E5C" w:rsidRPr="004C0697">
        <w:rPr>
          <w:b/>
          <w:sz w:val="24"/>
          <w:szCs w:val="24"/>
          <w:lang w:val="bg-BG"/>
        </w:rPr>
        <w:t>.</w:t>
      </w:r>
      <w:r w:rsidR="00E53E5C" w:rsidRPr="004C0697">
        <w:rPr>
          <w:sz w:val="24"/>
          <w:szCs w:val="24"/>
          <w:lang w:val="bg-BG"/>
        </w:rPr>
        <w:t xml:space="preserve"> </w:t>
      </w:r>
      <w:r w:rsidR="00B0099A" w:rsidRPr="004C0697">
        <w:rPr>
          <w:sz w:val="24"/>
          <w:szCs w:val="24"/>
          <w:lang w:val="bg-BG"/>
        </w:rPr>
        <w:t xml:space="preserve">Участниците задължително </w:t>
      </w:r>
      <w:r w:rsidR="00E53E5C" w:rsidRPr="004C0697">
        <w:rPr>
          <w:sz w:val="24"/>
          <w:szCs w:val="24"/>
        </w:rPr>
        <w:t>представ</w:t>
      </w:r>
      <w:r w:rsidR="00B0099A" w:rsidRPr="004C0697">
        <w:rPr>
          <w:sz w:val="24"/>
          <w:szCs w:val="24"/>
          <w:lang w:val="bg-BG"/>
        </w:rPr>
        <w:t>ят</w:t>
      </w:r>
      <w:r w:rsidR="00E53E5C" w:rsidRPr="004C0697">
        <w:rPr>
          <w:sz w:val="24"/>
          <w:szCs w:val="24"/>
        </w:rPr>
        <w:t xml:space="preserve"> </w:t>
      </w:r>
      <w:r w:rsidR="00E53E5C" w:rsidRPr="004C0697">
        <w:rPr>
          <w:sz w:val="24"/>
          <w:szCs w:val="24"/>
          <w:lang w:val="bg-BG"/>
        </w:rPr>
        <w:t>ценовото си предложение</w:t>
      </w:r>
      <w:r w:rsidR="00E53E5C" w:rsidRPr="004C0697">
        <w:rPr>
          <w:sz w:val="24"/>
          <w:szCs w:val="24"/>
        </w:rPr>
        <w:t xml:space="preserve"> в отделен запечатан непрозрачен плик</w:t>
      </w:r>
      <w:r w:rsidR="00B0099A" w:rsidRPr="004C0697">
        <w:rPr>
          <w:sz w:val="24"/>
          <w:szCs w:val="24"/>
          <w:lang w:val="bg-BG"/>
        </w:rPr>
        <w:t xml:space="preserve"> </w:t>
      </w:r>
      <w:r w:rsidR="00E53E5C" w:rsidRPr="004C0697">
        <w:rPr>
          <w:sz w:val="24"/>
          <w:szCs w:val="24"/>
        </w:rPr>
        <w:t>с надпис</w:t>
      </w:r>
      <w:r w:rsidR="00E74D7A" w:rsidRPr="004C0697">
        <w:rPr>
          <w:sz w:val="24"/>
          <w:szCs w:val="24"/>
          <w:lang w:val="bg-BG"/>
        </w:rPr>
        <w:t>:</w:t>
      </w:r>
      <w:r w:rsidR="00E53E5C" w:rsidRPr="004C0697">
        <w:rPr>
          <w:sz w:val="24"/>
          <w:szCs w:val="24"/>
        </w:rPr>
        <w:t xml:space="preserve"> „</w:t>
      </w:r>
      <w:r w:rsidR="006E652A">
        <w:rPr>
          <w:b/>
          <w:bCs/>
          <w:sz w:val="24"/>
          <w:szCs w:val="24"/>
          <w:lang w:val="bg-BG"/>
        </w:rPr>
        <w:t>Предлагани ценови параметри</w:t>
      </w:r>
      <w:r w:rsidR="00E53E5C" w:rsidRPr="004C0697">
        <w:rPr>
          <w:sz w:val="24"/>
          <w:szCs w:val="24"/>
        </w:rPr>
        <w:t>“</w:t>
      </w:r>
      <w:r w:rsidR="00A950B6" w:rsidRPr="004C0697">
        <w:rPr>
          <w:sz w:val="24"/>
          <w:szCs w:val="24"/>
        </w:rPr>
        <w:t>.</w:t>
      </w:r>
    </w:p>
    <w:p w:rsidR="00123E3E" w:rsidRPr="00B91861" w:rsidRDefault="00263CA9" w:rsidP="004839C3">
      <w:pPr>
        <w:tabs>
          <w:tab w:val="num" w:pos="1440"/>
        </w:tabs>
        <w:spacing w:before="60"/>
        <w:jc w:val="both"/>
        <w:rPr>
          <w:sz w:val="24"/>
          <w:szCs w:val="24"/>
          <w:lang w:val="bg-BG"/>
        </w:rPr>
      </w:pPr>
      <w:r>
        <w:rPr>
          <w:b/>
          <w:sz w:val="24"/>
          <w:szCs w:val="24"/>
          <w:lang w:val="ru-RU"/>
        </w:rPr>
        <w:t>13</w:t>
      </w:r>
      <w:r w:rsidR="00503352" w:rsidRPr="00B91861">
        <w:rPr>
          <w:b/>
          <w:sz w:val="24"/>
          <w:szCs w:val="24"/>
          <w:lang w:val="ru-RU"/>
        </w:rPr>
        <w:t xml:space="preserve">. </w:t>
      </w:r>
      <w:proofErr w:type="gramStart"/>
      <w:r w:rsidR="00123E3E" w:rsidRPr="00B91861">
        <w:rPr>
          <w:sz w:val="24"/>
          <w:szCs w:val="24"/>
        </w:rPr>
        <w:t>Ако участникът е обединение или друго образувание, трябва да се представи копие от документ, от който да е видно правното основание за създаване на обединението.</w:t>
      </w:r>
      <w:proofErr w:type="gramEnd"/>
      <w:r w:rsidR="00123E3E" w:rsidRPr="00B91861">
        <w:rPr>
          <w:sz w:val="24"/>
          <w:szCs w:val="24"/>
        </w:rPr>
        <w:t xml:space="preserve"> </w:t>
      </w:r>
    </w:p>
    <w:p w:rsidR="00123E3E" w:rsidRPr="00B91861" w:rsidRDefault="00263CA9" w:rsidP="004839C3">
      <w:pPr>
        <w:tabs>
          <w:tab w:val="num" w:pos="1440"/>
        </w:tabs>
        <w:spacing w:before="60"/>
        <w:jc w:val="both"/>
        <w:rPr>
          <w:sz w:val="24"/>
          <w:szCs w:val="24"/>
          <w:lang w:val="bg-BG"/>
        </w:rPr>
      </w:pPr>
      <w:r>
        <w:rPr>
          <w:b/>
          <w:sz w:val="24"/>
          <w:szCs w:val="24"/>
          <w:lang w:val="bg-BG"/>
        </w:rPr>
        <w:t>14</w:t>
      </w:r>
      <w:r w:rsidR="00123E3E" w:rsidRPr="00B91861">
        <w:rPr>
          <w:b/>
          <w:sz w:val="24"/>
          <w:szCs w:val="24"/>
        </w:rPr>
        <w:t>.1.</w:t>
      </w:r>
      <w:r w:rsidR="00123E3E" w:rsidRPr="00B91861">
        <w:rPr>
          <w:sz w:val="24"/>
          <w:szCs w:val="24"/>
        </w:rPr>
        <w:t xml:space="preserve"> </w:t>
      </w:r>
      <w:proofErr w:type="gramStart"/>
      <w:r w:rsidR="00123E3E" w:rsidRPr="00B91861">
        <w:rPr>
          <w:sz w:val="24"/>
          <w:szCs w:val="24"/>
        </w:rPr>
        <w:t>Ако в този документ не е посочено кой от партньорите представлява обединението, следва да се представи и документ, подписан от лицата в обединението, в който да е посочен представляващият обединението или другото образувание за целите на поръчката.</w:t>
      </w:r>
      <w:proofErr w:type="gramEnd"/>
      <w:r w:rsidR="00123E3E" w:rsidRPr="00B91861">
        <w:rPr>
          <w:sz w:val="24"/>
          <w:szCs w:val="24"/>
        </w:rPr>
        <w:t xml:space="preserve"> </w:t>
      </w:r>
    </w:p>
    <w:p w:rsidR="00503352" w:rsidRPr="00B91861" w:rsidRDefault="00CF7E1C" w:rsidP="004839C3">
      <w:pPr>
        <w:tabs>
          <w:tab w:val="num" w:pos="1440"/>
        </w:tabs>
        <w:spacing w:before="60"/>
        <w:jc w:val="both"/>
        <w:rPr>
          <w:sz w:val="24"/>
          <w:szCs w:val="24"/>
          <w:lang w:val="bg-BG"/>
        </w:rPr>
      </w:pPr>
      <w:r>
        <w:rPr>
          <w:b/>
          <w:sz w:val="24"/>
          <w:szCs w:val="24"/>
          <w:lang w:val="bg-BG"/>
        </w:rPr>
        <w:t>1</w:t>
      </w:r>
      <w:r w:rsidR="00263CA9">
        <w:rPr>
          <w:b/>
          <w:sz w:val="24"/>
          <w:szCs w:val="24"/>
          <w:lang w:val="bg-BG"/>
        </w:rPr>
        <w:t>4</w:t>
      </w:r>
      <w:r w:rsidR="00123E3E" w:rsidRPr="00B91861">
        <w:rPr>
          <w:b/>
          <w:sz w:val="24"/>
          <w:szCs w:val="24"/>
        </w:rPr>
        <w:t>.2.</w:t>
      </w:r>
      <w:r w:rsidR="00123E3E" w:rsidRPr="00B91861">
        <w:rPr>
          <w:sz w:val="24"/>
          <w:szCs w:val="24"/>
        </w:rPr>
        <w:t xml:space="preserve"> </w:t>
      </w:r>
      <w:proofErr w:type="gramStart"/>
      <w:r w:rsidR="00D17F3E">
        <w:rPr>
          <w:sz w:val="24"/>
          <w:szCs w:val="24"/>
        </w:rPr>
        <w:t>Ако от документа по т.</w:t>
      </w:r>
      <w:r w:rsidR="00AD542F">
        <w:rPr>
          <w:sz w:val="24"/>
          <w:szCs w:val="24"/>
          <w:lang w:val="bg-BG"/>
        </w:rPr>
        <w:t>1</w:t>
      </w:r>
      <w:r w:rsidR="00263CA9">
        <w:rPr>
          <w:sz w:val="24"/>
          <w:szCs w:val="24"/>
          <w:lang w:val="bg-BG"/>
        </w:rPr>
        <w:t>3</w:t>
      </w:r>
      <w:r w:rsidR="00123E3E" w:rsidRPr="00B91861">
        <w:rPr>
          <w:sz w:val="24"/>
          <w:szCs w:val="24"/>
        </w:rPr>
        <w:t xml:space="preserve"> не е видно какво е разпределението на отговорността между членов</w:t>
      </w:r>
      <w:r w:rsidR="001D1080">
        <w:rPr>
          <w:sz w:val="24"/>
          <w:szCs w:val="24"/>
          <w:lang w:val="bg-BG"/>
        </w:rPr>
        <w:t>е</w:t>
      </w:r>
      <w:r w:rsidR="00123E3E" w:rsidRPr="00B91861">
        <w:rPr>
          <w:sz w:val="24"/>
          <w:szCs w:val="24"/>
        </w:rPr>
        <w:t>те на обединението и дейностите, които ще изпълнява всеки член от обединението в настоящата поръчка, участника трябва да представи и тази информация</w:t>
      </w:r>
      <w:r w:rsidR="00503352" w:rsidRPr="00B91861">
        <w:rPr>
          <w:sz w:val="24"/>
          <w:szCs w:val="24"/>
          <w:lang w:val="ru-RU"/>
        </w:rPr>
        <w:t>.</w:t>
      </w:r>
      <w:proofErr w:type="gramEnd"/>
    </w:p>
    <w:p w:rsidR="00005858" w:rsidRPr="00A950B6" w:rsidRDefault="00005858" w:rsidP="00A950B6">
      <w:pPr>
        <w:spacing w:before="120"/>
        <w:jc w:val="both"/>
        <w:rPr>
          <w:spacing w:val="6"/>
          <w:sz w:val="24"/>
          <w:szCs w:val="24"/>
          <w:lang w:val="bg-BG"/>
        </w:rPr>
      </w:pPr>
      <w:bookmarkStart w:id="10" w:name="_Toc460603267"/>
    </w:p>
    <w:p w:rsidR="00005858" w:rsidRPr="00156937" w:rsidRDefault="00005858" w:rsidP="00005858">
      <w:pPr>
        <w:pStyle w:val="Heading1"/>
        <w:ind w:left="0" w:firstLine="0"/>
        <w:rPr>
          <w:caps/>
        </w:rPr>
      </w:pPr>
      <w:bookmarkStart w:id="11" w:name="_Toc511807863"/>
      <w:r w:rsidRPr="00156937">
        <w:rPr>
          <w:caps/>
          <w:lang w:val="en-US"/>
        </w:rPr>
        <w:t>VI</w:t>
      </w:r>
      <w:bookmarkEnd w:id="10"/>
      <w:r>
        <w:rPr>
          <w:caps/>
          <w:lang w:val="en-US"/>
        </w:rPr>
        <w:t xml:space="preserve">. </w:t>
      </w:r>
      <w:r w:rsidRPr="00606885">
        <w:rPr>
          <w:caps/>
          <w:noProof/>
          <w:szCs w:val="24"/>
        </w:rPr>
        <w:t>Разглеждане и оценка на офертите</w:t>
      </w:r>
      <w:bookmarkEnd w:id="11"/>
    </w:p>
    <w:p w:rsidR="00005858" w:rsidRPr="00D7690D" w:rsidRDefault="00005858" w:rsidP="00CB5A68">
      <w:pPr>
        <w:spacing w:before="60"/>
        <w:jc w:val="both"/>
        <w:rPr>
          <w:noProof/>
          <w:sz w:val="24"/>
          <w:szCs w:val="24"/>
          <w:lang w:val="bg-BG"/>
        </w:rPr>
      </w:pPr>
      <w:r w:rsidRPr="00D7690D">
        <w:rPr>
          <w:b/>
          <w:noProof/>
          <w:sz w:val="24"/>
          <w:szCs w:val="24"/>
          <w:lang w:val="bg-BG"/>
        </w:rPr>
        <w:t>1.</w:t>
      </w:r>
      <w:r w:rsidRPr="00D7690D">
        <w:rPr>
          <w:noProof/>
          <w:sz w:val="24"/>
          <w:szCs w:val="24"/>
          <w:lang w:val="bg-BG"/>
        </w:rPr>
        <w:t xml:space="preserve"> Постъпилите оферти ще се отворят на мястото, датата и часа, посочени в обявлението за настоящата обществена поръчка. 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p>
    <w:p w:rsidR="00005858" w:rsidRPr="00D7690D" w:rsidRDefault="00005858" w:rsidP="00CB5A68">
      <w:pPr>
        <w:spacing w:before="60"/>
        <w:jc w:val="both"/>
        <w:rPr>
          <w:noProof/>
          <w:sz w:val="24"/>
          <w:szCs w:val="24"/>
          <w:lang w:val="bg-BG"/>
        </w:rPr>
      </w:pPr>
      <w:r w:rsidRPr="00D7690D">
        <w:rPr>
          <w:b/>
          <w:noProof/>
          <w:sz w:val="24"/>
          <w:szCs w:val="24"/>
          <w:lang w:val="bg-BG"/>
        </w:rPr>
        <w:t>2.</w:t>
      </w:r>
      <w:r w:rsidRPr="00D7690D">
        <w:rPr>
          <w:noProof/>
          <w:sz w:val="24"/>
          <w:szCs w:val="24"/>
          <w:lang w:val="bg-BG"/>
        </w:rPr>
        <w:t xml:space="preserve">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Представителят на участника удостоверява своята </w:t>
      </w:r>
      <w:r w:rsidRPr="00D7690D">
        <w:rPr>
          <w:noProof/>
          <w:sz w:val="24"/>
          <w:szCs w:val="24"/>
          <w:lang w:val="bg-BG"/>
        </w:rPr>
        <w:lastRenderedPageBreak/>
        <w:t>самоличност и представя пълномощно, освен ако е законен представител на участника. Представителите на участниците вписват имената си и се подписват в изготвен от комисията присъствен списък.</w:t>
      </w:r>
    </w:p>
    <w:p w:rsidR="00005858" w:rsidRPr="00D7690D" w:rsidRDefault="00005858" w:rsidP="00CB5A68">
      <w:pPr>
        <w:spacing w:before="60"/>
        <w:jc w:val="both"/>
        <w:rPr>
          <w:noProof/>
          <w:sz w:val="24"/>
          <w:szCs w:val="24"/>
          <w:lang w:val="bg-BG"/>
        </w:rPr>
      </w:pPr>
      <w:r w:rsidRPr="00D7690D">
        <w:rPr>
          <w:b/>
          <w:noProof/>
          <w:sz w:val="24"/>
          <w:szCs w:val="24"/>
          <w:lang w:val="bg-BG"/>
        </w:rPr>
        <w:t>3.</w:t>
      </w:r>
      <w:r w:rsidRPr="00D7690D">
        <w:rPr>
          <w:noProof/>
          <w:sz w:val="24"/>
          <w:szCs w:val="24"/>
          <w:lang w:val="bg-BG"/>
        </w:rPr>
        <w:t xml:space="preserve"> Комисията разглежда, оценява и класира офертите съг</w:t>
      </w:r>
      <w:r>
        <w:rPr>
          <w:noProof/>
          <w:sz w:val="24"/>
          <w:szCs w:val="24"/>
          <w:lang w:val="bg-BG"/>
        </w:rPr>
        <w:t>ласно</w:t>
      </w:r>
      <w:r w:rsidR="00FF2393">
        <w:rPr>
          <w:noProof/>
          <w:sz w:val="24"/>
          <w:szCs w:val="24"/>
          <w:lang w:val="bg-BG"/>
        </w:rPr>
        <w:t xml:space="preserve"> глава </w:t>
      </w:r>
      <w:r w:rsidR="00FF2393">
        <w:rPr>
          <w:noProof/>
          <w:sz w:val="24"/>
          <w:szCs w:val="24"/>
          <w:lang w:val="en-US"/>
        </w:rPr>
        <w:t>V,</w:t>
      </w:r>
      <w:r>
        <w:rPr>
          <w:noProof/>
          <w:sz w:val="24"/>
          <w:szCs w:val="24"/>
          <w:lang w:val="bg-BG"/>
        </w:rPr>
        <w:t xml:space="preserve"> </w:t>
      </w:r>
      <w:r w:rsidRPr="00D7690D">
        <w:rPr>
          <w:noProof/>
          <w:sz w:val="24"/>
          <w:szCs w:val="24"/>
          <w:lang w:val="bg-BG"/>
        </w:rPr>
        <w:t>раздел VIII от ППЗОП.</w:t>
      </w:r>
    </w:p>
    <w:p w:rsidR="001560C6" w:rsidRPr="00A950B6" w:rsidRDefault="001560C6" w:rsidP="00A950B6">
      <w:pPr>
        <w:spacing w:before="120"/>
        <w:jc w:val="both"/>
        <w:rPr>
          <w:spacing w:val="6"/>
          <w:sz w:val="24"/>
          <w:szCs w:val="24"/>
          <w:lang w:val="bg-BG"/>
        </w:rPr>
      </w:pPr>
      <w:bookmarkStart w:id="12" w:name="_Toc511807864"/>
    </w:p>
    <w:p w:rsidR="00061373" w:rsidRDefault="00ED3E3E" w:rsidP="00024169">
      <w:pPr>
        <w:pStyle w:val="Heading1"/>
        <w:ind w:left="0" w:firstLine="0"/>
      </w:pPr>
      <w:r w:rsidRPr="0048752A">
        <w:rPr>
          <w:lang w:val="en-US"/>
        </w:rPr>
        <w:t>V</w:t>
      </w:r>
      <w:r w:rsidR="00750D50" w:rsidRPr="0048752A">
        <w:rPr>
          <w:lang w:val="en-US"/>
        </w:rPr>
        <w:t>I</w:t>
      </w:r>
      <w:r w:rsidRPr="0048752A">
        <w:rPr>
          <w:lang w:val="en-US"/>
        </w:rPr>
        <w:t xml:space="preserve">I. </w:t>
      </w:r>
      <w:r w:rsidR="00CC4390" w:rsidRPr="0048752A">
        <w:t>КРИТЕРИЙ</w:t>
      </w:r>
      <w:r w:rsidR="00061373" w:rsidRPr="0048752A">
        <w:t xml:space="preserve"> ЗА ВЪЗЛАГАНЕ</w:t>
      </w:r>
      <w:bookmarkEnd w:id="12"/>
      <w:r w:rsidR="00061373" w:rsidRPr="002A6885">
        <w:t xml:space="preserve"> </w:t>
      </w:r>
    </w:p>
    <w:p w:rsidR="00C2534D" w:rsidRPr="00F76C3D" w:rsidRDefault="00C2534D" w:rsidP="00C2534D">
      <w:pPr>
        <w:tabs>
          <w:tab w:val="left" w:pos="1134"/>
        </w:tabs>
        <w:spacing w:before="120" w:after="120"/>
        <w:ind w:right="-5"/>
        <w:jc w:val="both"/>
        <w:rPr>
          <w:b/>
          <w:sz w:val="24"/>
          <w:szCs w:val="24"/>
          <w:lang w:val="bg-BG"/>
        </w:rPr>
      </w:pPr>
      <w:bookmarkStart w:id="13" w:name="_Toc511807865"/>
      <w:r w:rsidRPr="00F76C3D">
        <w:rPr>
          <w:b/>
          <w:sz w:val="24"/>
          <w:szCs w:val="24"/>
          <w:lang w:val="bg-BG"/>
        </w:rPr>
        <w:t>1. Критер</w:t>
      </w:r>
      <w:r>
        <w:rPr>
          <w:b/>
          <w:sz w:val="24"/>
          <w:szCs w:val="24"/>
          <w:lang w:val="bg-BG"/>
        </w:rPr>
        <w:t>и</w:t>
      </w:r>
      <w:r w:rsidRPr="00F76C3D">
        <w:rPr>
          <w:b/>
          <w:sz w:val="24"/>
          <w:szCs w:val="24"/>
          <w:lang w:val="bg-BG"/>
        </w:rPr>
        <w:t xml:space="preserve">й за възлагане </w:t>
      </w:r>
    </w:p>
    <w:p w:rsidR="00A4315D" w:rsidRPr="00A4315D" w:rsidRDefault="00A4315D" w:rsidP="00A4315D">
      <w:pPr>
        <w:tabs>
          <w:tab w:val="left" w:pos="1134"/>
        </w:tabs>
        <w:spacing w:before="120" w:after="120"/>
        <w:ind w:right="-5"/>
        <w:jc w:val="both"/>
        <w:rPr>
          <w:sz w:val="24"/>
          <w:szCs w:val="24"/>
          <w:lang w:val="bg-BG"/>
        </w:rPr>
      </w:pPr>
      <w:r w:rsidRPr="00A4315D">
        <w:rPr>
          <w:sz w:val="24"/>
          <w:szCs w:val="24"/>
          <w:lang w:val="bg-BG"/>
        </w:rPr>
        <w:t xml:space="preserve">Обществената поръчка ще бъде възложена въз основа на икономически най-изгодната оферта, която ще бъде определена по критерий за възлагане </w:t>
      </w:r>
      <w:r w:rsidRPr="00A4315D">
        <w:rPr>
          <w:b/>
          <w:bCs/>
          <w:sz w:val="24"/>
          <w:szCs w:val="24"/>
          <w:lang w:val="bg-BG"/>
        </w:rPr>
        <w:t xml:space="preserve">„оптимално съотношение качество/цена“ </w:t>
      </w:r>
      <w:r w:rsidRPr="00A4315D">
        <w:rPr>
          <w:sz w:val="24"/>
          <w:szCs w:val="24"/>
          <w:lang w:val="bg-BG"/>
        </w:rPr>
        <w:t>на основание чл.70, ал.2, т.З от ЗОП.</w:t>
      </w:r>
    </w:p>
    <w:p w:rsidR="00C2534D" w:rsidRPr="00F76C3D" w:rsidRDefault="00C2534D" w:rsidP="00C2534D">
      <w:pPr>
        <w:tabs>
          <w:tab w:val="left" w:pos="1134"/>
        </w:tabs>
        <w:spacing w:before="120" w:after="120"/>
        <w:ind w:right="-5"/>
        <w:jc w:val="both"/>
        <w:rPr>
          <w:b/>
          <w:sz w:val="24"/>
          <w:szCs w:val="24"/>
          <w:lang w:val="bg-BG"/>
        </w:rPr>
      </w:pPr>
      <w:r w:rsidRPr="00F76C3D">
        <w:rPr>
          <w:b/>
          <w:sz w:val="24"/>
          <w:szCs w:val="24"/>
          <w:lang w:val="bg-BG"/>
        </w:rPr>
        <w:t xml:space="preserve">2. Методика за оценка на офертите </w:t>
      </w:r>
    </w:p>
    <w:p w:rsidR="00C2534D" w:rsidRDefault="00C2534D" w:rsidP="00C2534D">
      <w:pPr>
        <w:tabs>
          <w:tab w:val="left" w:pos="1134"/>
        </w:tabs>
        <w:spacing w:before="120" w:after="120"/>
        <w:ind w:right="-5"/>
        <w:jc w:val="both"/>
        <w:rPr>
          <w:sz w:val="24"/>
          <w:szCs w:val="24"/>
          <w:lang w:val="bg-BG"/>
        </w:rPr>
      </w:pPr>
      <w:r w:rsidRPr="00F76C3D">
        <w:rPr>
          <w:sz w:val="24"/>
          <w:szCs w:val="24"/>
          <w:lang w:val="bg-BG"/>
        </w:rPr>
        <w:t xml:space="preserve">Настоящата методика съдържа точни указания за определяне на комплексната оценка на всяка оферта, показателите, броят точки за всеки от тях при изчисляване на комплексната оценка, както и точни указания за определяне на оценката по всеки показател. </w:t>
      </w:r>
    </w:p>
    <w:p w:rsidR="00C2534D" w:rsidRDefault="00C2534D" w:rsidP="00C2534D">
      <w:pPr>
        <w:tabs>
          <w:tab w:val="left" w:pos="1134"/>
        </w:tabs>
        <w:spacing w:before="120" w:after="120"/>
        <w:ind w:right="-5"/>
        <w:jc w:val="both"/>
        <w:rPr>
          <w:sz w:val="24"/>
          <w:szCs w:val="24"/>
          <w:lang w:val="bg-BG"/>
        </w:rPr>
      </w:pPr>
      <w:r w:rsidRPr="00F76C3D">
        <w:rPr>
          <w:sz w:val="24"/>
          <w:szCs w:val="24"/>
          <w:lang w:val="bg-BG"/>
        </w:rPr>
        <w:t xml:space="preserve">Методиката ще бъде приложена по отношение на офертите на участниците, които не са отстранени от участие в процедурата и които отговарят на обявените от Възложителя изисквания за лично състояние и критерии за подбор. </w:t>
      </w:r>
    </w:p>
    <w:p w:rsidR="00C2534D" w:rsidRDefault="00C2534D" w:rsidP="00C2534D">
      <w:pPr>
        <w:tabs>
          <w:tab w:val="left" w:pos="1134"/>
        </w:tabs>
        <w:spacing w:before="120" w:after="120"/>
        <w:ind w:right="-5"/>
        <w:jc w:val="both"/>
        <w:rPr>
          <w:sz w:val="24"/>
          <w:szCs w:val="24"/>
          <w:lang w:val="bg-BG"/>
        </w:rPr>
      </w:pPr>
      <w:r w:rsidRPr="00F76C3D">
        <w:rPr>
          <w:sz w:val="24"/>
          <w:szCs w:val="24"/>
          <w:lang w:val="bg-BG"/>
        </w:rPr>
        <w:t xml:space="preserve">В случай, че участник представи Техническо предложение, което не отговаря на изискванията на Възложителя, посочени в Техническата спецификация, на действащото законодателство, на съществуващите стандарти или технически изисквания, се отстранява от участие и офертата му не се допуска до оценка и класиране. </w:t>
      </w:r>
    </w:p>
    <w:p w:rsidR="00C2534D" w:rsidRDefault="00C2534D" w:rsidP="00C2534D">
      <w:pPr>
        <w:tabs>
          <w:tab w:val="left" w:pos="1134"/>
        </w:tabs>
        <w:spacing w:before="120" w:after="120"/>
        <w:ind w:right="-5"/>
        <w:jc w:val="both"/>
        <w:rPr>
          <w:sz w:val="24"/>
          <w:szCs w:val="24"/>
          <w:lang w:val="bg-BG"/>
        </w:rPr>
      </w:pPr>
      <w:r w:rsidRPr="00F76C3D">
        <w:rPr>
          <w:sz w:val="24"/>
          <w:szCs w:val="24"/>
          <w:lang w:val="bg-BG"/>
        </w:rPr>
        <w:t>Крайното класиране на допуснатите оферти се извършва в низходящ ред, на база получена ком</w:t>
      </w:r>
      <w:r>
        <w:rPr>
          <w:sz w:val="24"/>
          <w:szCs w:val="24"/>
          <w:lang w:val="bg-BG"/>
        </w:rPr>
        <w:t>плексна оценка за всяка оферта.</w:t>
      </w:r>
    </w:p>
    <w:p w:rsidR="00C2534D" w:rsidRDefault="00C2534D" w:rsidP="00C2534D">
      <w:pPr>
        <w:tabs>
          <w:tab w:val="left" w:pos="1134"/>
        </w:tabs>
        <w:spacing w:before="120" w:after="120"/>
        <w:ind w:right="-5"/>
        <w:jc w:val="both"/>
        <w:rPr>
          <w:sz w:val="24"/>
          <w:szCs w:val="24"/>
          <w:lang w:val="bg-BG"/>
        </w:rPr>
      </w:pPr>
      <w:r w:rsidRPr="00F76C3D">
        <w:rPr>
          <w:sz w:val="24"/>
          <w:szCs w:val="24"/>
          <w:lang w:val="bg-BG"/>
        </w:rPr>
        <w:t xml:space="preserve">Офертата, получила най-голям брой точки, се класира на първо място. </w:t>
      </w:r>
    </w:p>
    <w:p w:rsidR="00C2534D" w:rsidRDefault="00C2534D" w:rsidP="00C2534D">
      <w:pPr>
        <w:tabs>
          <w:tab w:val="left" w:pos="1134"/>
        </w:tabs>
        <w:spacing w:before="120" w:after="120"/>
        <w:ind w:right="-5"/>
        <w:jc w:val="both"/>
        <w:rPr>
          <w:sz w:val="24"/>
          <w:szCs w:val="24"/>
          <w:lang w:val="bg-BG"/>
        </w:rPr>
      </w:pPr>
      <w:r w:rsidRPr="00F76C3D">
        <w:rPr>
          <w:sz w:val="24"/>
          <w:szCs w:val="24"/>
          <w:lang w:val="bg-BG"/>
        </w:rPr>
        <w:t xml:space="preserve">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 </w:t>
      </w:r>
    </w:p>
    <w:p w:rsidR="00C2534D" w:rsidRDefault="00C2534D" w:rsidP="00C2534D">
      <w:pPr>
        <w:tabs>
          <w:tab w:val="left" w:pos="1134"/>
        </w:tabs>
        <w:spacing w:before="120" w:after="120"/>
        <w:ind w:right="-5"/>
        <w:jc w:val="both"/>
        <w:rPr>
          <w:sz w:val="24"/>
          <w:szCs w:val="24"/>
          <w:lang w:val="bg-BG"/>
        </w:rPr>
      </w:pPr>
      <w:r w:rsidRPr="00F76C3D">
        <w:rPr>
          <w:sz w:val="24"/>
          <w:szCs w:val="24"/>
          <w:lang w:val="bg-BG"/>
        </w:rPr>
        <w:t xml:space="preserve">1. по-ниска предложена цена; </w:t>
      </w:r>
    </w:p>
    <w:p w:rsidR="00C2534D" w:rsidRDefault="00C2534D" w:rsidP="00C2534D">
      <w:pPr>
        <w:tabs>
          <w:tab w:val="left" w:pos="1134"/>
        </w:tabs>
        <w:spacing w:before="120" w:after="120"/>
        <w:ind w:right="-5"/>
        <w:jc w:val="both"/>
        <w:rPr>
          <w:sz w:val="24"/>
          <w:szCs w:val="24"/>
          <w:lang w:val="bg-BG"/>
        </w:rPr>
      </w:pPr>
      <w:r w:rsidRPr="00F76C3D">
        <w:rPr>
          <w:sz w:val="24"/>
          <w:szCs w:val="24"/>
          <w:lang w:val="bg-BG"/>
        </w:rPr>
        <w:t>2. по-изгодно предложение по показател „</w:t>
      </w:r>
      <w:r w:rsidR="004F18F4" w:rsidRPr="004F18F4">
        <w:rPr>
          <w:sz w:val="24"/>
          <w:szCs w:val="24"/>
          <w:lang w:val="bg-BG"/>
        </w:rPr>
        <w:t>Професионална компетентност на персонала“ (ПКП)</w:t>
      </w:r>
      <w:r w:rsidRPr="00F76C3D">
        <w:rPr>
          <w:sz w:val="24"/>
          <w:szCs w:val="24"/>
          <w:lang w:val="bg-BG"/>
        </w:rPr>
        <w:t xml:space="preserve">, сравнени в низходящ ред съобразно тяхната тежест. </w:t>
      </w:r>
    </w:p>
    <w:p w:rsidR="00C2534D" w:rsidRDefault="00C2534D" w:rsidP="00C2534D">
      <w:pPr>
        <w:tabs>
          <w:tab w:val="left" w:pos="1134"/>
        </w:tabs>
        <w:spacing w:before="120" w:after="120"/>
        <w:ind w:right="-5"/>
        <w:jc w:val="both"/>
        <w:rPr>
          <w:sz w:val="24"/>
          <w:szCs w:val="24"/>
          <w:lang w:val="bg-BG"/>
        </w:rPr>
      </w:pPr>
      <w:r w:rsidRPr="00F76C3D">
        <w:rPr>
          <w:sz w:val="24"/>
          <w:szCs w:val="24"/>
          <w:lang w:val="bg-BG"/>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посочения по-горе ред.</w:t>
      </w:r>
    </w:p>
    <w:p w:rsidR="00C2534D" w:rsidRDefault="00C2534D" w:rsidP="00C2534D">
      <w:pPr>
        <w:tabs>
          <w:tab w:val="left" w:pos="1134"/>
        </w:tabs>
        <w:spacing w:before="120" w:after="120"/>
        <w:ind w:right="-5"/>
        <w:jc w:val="both"/>
        <w:rPr>
          <w:b/>
          <w:sz w:val="24"/>
          <w:szCs w:val="24"/>
          <w:lang w:val="bg-BG"/>
        </w:rPr>
      </w:pPr>
      <w:r w:rsidRPr="002D4202">
        <w:rPr>
          <w:b/>
          <w:sz w:val="24"/>
          <w:szCs w:val="24"/>
          <w:lang w:val="bg-BG"/>
        </w:rPr>
        <w:t>3</w:t>
      </w:r>
      <w:r>
        <w:rPr>
          <w:b/>
          <w:sz w:val="24"/>
          <w:szCs w:val="24"/>
          <w:lang w:val="bg-BG"/>
        </w:rPr>
        <w:t xml:space="preserve">. </w:t>
      </w:r>
      <w:r w:rsidR="000F445C">
        <w:rPr>
          <w:b/>
          <w:sz w:val="24"/>
          <w:szCs w:val="24"/>
          <w:lang w:val="bg-BG"/>
        </w:rPr>
        <w:t xml:space="preserve">Формиране на комплексната </w:t>
      </w:r>
      <w:r>
        <w:rPr>
          <w:b/>
          <w:sz w:val="24"/>
          <w:szCs w:val="24"/>
          <w:lang w:val="bg-BG"/>
        </w:rPr>
        <w:t xml:space="preserve">оценка </w:t>
      </w:r>
      <w:r w:rsidR="000F445C">
        <w:rPr>
          <w:b/>
          <w:sz w:val="24"/>
          <w:szCs w:val="24"/>
          <w:lang w:val="bg-BG"/>
        </w:rPr>
        <w:t xml:space="preserve">(КО) </w:t>
      </w:r>
      <w:r>
        <w:rPr>
          <w:b/>
          <w:sz w:val="24"/>
          <w:szCs w:val="24"/>
          <w:lang w:val="bg-BG"/>
        </w:rPr>
        <w:t>на офертите</w:t>
      </w:r>
    </w:p>
    <w:p w:rsidR="000F445C" w:rsidRPr="000F445C" w:rsidRDefault="000F445C" w:rsidP="00406E9B">
      <w:pPr>
        <w:widowControl w:val="0"/>
        <w:spacing w:after="63" w:line="284" w:lineRule="exact"/>
        <w:ind w:right="80"/>
        <w:jc w:val="both"/>
        <w:rPr>
          <w:color w:val="000000"/>
          <w:sz w:val="24"/>
          <w:szCs w:val="24"/>
          <w:lang w:val="bg-BG" w:eastAsia="en-US"/>
        </w:rPr>
      </w:pPr>
      <w:r w:rsidRPr="000F445C">
        <w:rPr>
          <w:color w:val="000000"/>
          <w:sz w:val="24"/>
          <w:szCs w:val="24"/>
          <w:lang w:val="bg-BG" w:eastAsia="en-US"/>
        </w:rPr>
        <w:t>Офертите на Участниците, които отговарят на предварително обявените условия на Възложителя и са допуснати до този етап на провеждане на процедурата (оценка на Офертите), се оценяват с Комплексна оценка (КО).</w:t>
      </w:r>
    </w:p>
    <w:p w:rsidR="000F445C" w:rsidRPr="000F445C" w:rsidRDefault="000F445C" w:rsidP="00406E9B">
      <w:pPr>
        <w:widowControl w:val="0"/>
        <w:spacing w:after="63" w:line="281" w:lineRule="exact"/>
        <w:ind w:right="80"/>
        <w:jc w:val="both"/>
        <w:rPr>
          <w:color w:val="000000"/>
          <w:sz w:val="24"/>
          <w:szCs w:val="24"/>
          <w:lang w:val="bg-BG" w:eastAsia="en-US"/>
        </w:rPr>
      </w:pPr>
      <w:r w:rsidRPr="000F445C">
        <w:rPr>
          <w:color w:val="000000"/>
          <w:sz w:val="24"/>
          <w:szCs w:val="24"/>
          <w:lang w:val="bg-BG" w:eastAsia="en-US"/>
        </w:rPr>
        <w:t>Ценовите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w:t>
      </w:r>
    </w:p>
    <w:p w:rsidR="000F445C" w:rsidRPr="000F445C" w:rsidRDefault="000F445C" w:rsidP="00406E9B">
      <w:pPr>
        <w:widowControl w:val="0"/>
        <w:spacing w:after="51" w:line="277" w:lineRule="exact"/>
        <w:ind w:right="80"/>
        <w:jc w:val="both"/>
        <w:rPr>
          <w:color w:val="000000"/>
          <w:sz w:val="24"/>
          <w:szCs w:val="24"/>
          <w:lang w:val="bg-BG" w:eastAsia="en-US"/>
        </w:rPr>
      </w:pPr>
      <w:r w:rsidRPr="000F445C">
        <w:rPr>
          <w:color w:val="000000"/>
          <w:sz w:val="24"/>
          <w:szCs w:val="24"/>
          <w:lang w:val="bg-BG" w:eastAsia="en-US"/>
        </w:rPr>
        <w:t>Участник, който е посочил цена по-висока от максималната допустима стойност за изпълнение на обществената поръчка, се предлага за отстраняване от процедурата.</w:t>
      </w:r>
    </w:p>
    <w:p w:rsidR="000F445C" w:rsidRPr="000F445C" w:rsidRDefault="000F445C" w:rsidP="00406E9B">
      <w:pPr>
        <w:widowControl w:val="0"/>
        <w:spacing w:after="106" w:line="288" w:lineRule="exact"/>
        <w:ind w:right="80"/>
        <w:jc w:val="both"/>
        <w:rPr>
          <w:color w:val="000000"/>
          <w:sz w:val="24"/>
          <w:szCs w:val="24"/>
          <w:lang w:val="bg-BG" w:eastAsia="en-US"/>
        </w:rPr>
      </w:pPr>
      <w:r w:rsidRPr="000F445C">
        <w:rPr>
          <w:color w:val="000000"/>
          <w:sz w:val="24"/>
          <w:szCs w:val="24"/>
          <w:lang w:val="bg-BG" w:eastAsia="en-US"/>
        </w:rPr>
        <w:t xml:space="preserve">За „икономически най-изгодна“ се определя тази Оферта, която има най-висока </w:t>
      </w:r>
      <w:r w:rsidRPr="000F445C">
        <w:rPr>
          <w:color w:val="000000"/>
          <w:sz w:val="24"/>
          <w:szCs w:val="24"/>
          <w:lang w:val="bg-BG" w:eastAsia="en-US"/>
        </w:rPr>
        <w:lastRenderedPageBreak/>
        <w:t>Комплексна оценка (КО).</w:t>
      </w:r>
    </w:p>
    <w:p w:rsidR="000F445C" w:rsidRPr="000F445C" w:rsidRDefault="000F445C" w:rsidP="00406E9B">
      <w:pPr>
        <w:widowControl w:val="0"/>
        <w:spacing w:after="81" w:line="230" w:lineRule="exact"/>
        <w:jc w:val="both"/>
        <w:rPr>
          <w:color w:val="000000"/>
          <w:sz w:val="24"/>
          <w:szCs w:val="24"/>
          <w:lang w:val="bg-BG" w:eastAsia="en-US"/>
        </w:rPr>
      </w:pPr>
      <w:r w:rsidRPr="000F445C">
        <w:rPr>
          <w:color w:val="000000"/>
          <w:sz w:val="24"/>
          <w:szCs w:val="24"/>
          <w:lang w:val="bg-BG" w:eastAsia="en-US"/>
        </w:rPr>
        <w:t>Комплексната оценка (КО) има максимална стойност 100 (сто) точки.</w:t>
      </w:r>
    </w:p>
    <w:p w:rsidR="00406E9B" w:rsidRPr="0006657D" w:rsidRDefault="00406E9B" w:rsidP="003C71DF">
      <w:pPr>
        <w:widowControl w:val="0"/>
        <w:ind w:left="20" w:right="20" w:hanging="20"/>
        <w:jc w:val="both"/>
        <w:rPr>
          <w:bCs/>
          <w:sz w:val="24"/>
          <w:szCs w:val="21"/>
        </w:rPr>
      </w:pPr>
      <w:r w:rsidRPr="003C71DF">
        <w:rPr>
          <w:b/>
          <w:bCs/>
          <w:sz w:val="24"/>
          <w:szCs w:val="21"/>
        </w:rPr>
        <w:t>„Комплексната оценка” (КО)</w:t>
      </w:r>
      <w:r w:rsidRPr="003C71DF">
        <w:rPr>
          <w:bCs/>
          <w:sz w:val="24"/>
          <w:szCs w:val="21"/>
        </w:rPr>
        <w:t xml:space="preserve"> </w:t>
      </w:r>
      <w:r w:rsidR="0048752A">
        <w:rPr>
          <w:bCs/>
          <w:sz w:val="24"/>
          <w:szCs w:val="21"/>
          <w:lang w:val="bg-BG"/>
        </w:rPr>
        <w:t xml:space="preserve">за всеки участник </w:t>
      </w:r>
      <w:r w:rsidRPr="003C71DF">
        <w:rPr>
          <w:bCs/>
          <w:sz w:val="24"/>
          <w:szCs w:val="21"/>
        </w:rPr>
        <w:t>се</w:t>
      </w:r>
      <w:r w:rsidRPr="0006657D">
        <w:rPr>
          <w:bCs/>
          <w:sz w:val="24"/>
          <w:szCs w:val="21"/>
        </w:rPr>
        <w:t xml:space="preserve"> изчислява по следната формула:</w:t>
      </w:r>
    </w:p>
    <w:p w:rsidR="00406E9B" w:rsidRPr="0006657D" w:rsidRDefault="00406E9B" w:rsidP="00406E9B">
      <w:pPr>
        <w:widowControl w:val="0"/>
        <w:ind w:left="20" w:right="20" w:firstLine="700"/>
        <w:jc w:val="both"/>
        <w:rPr>
          <w:bCs/>
          <w:sz w:val="24"/>
          <w:szCs w:val="21"/>
        </w:rPr>
      </w:pPr>
    </w:p>
    <w:p w:rsidR="00406E9B" w:rsidRPr="0006657D" w:rsidRDefault="00406E9B" w:rsidP="00406E9B">
      <w:pPr>
        <w:widowControl w:val="0"/>
        <w:tabs>
          <w:tab w:val="left" w:pos="7575"/>
        </w:tabs>
        <w:ind w:left="20" w:firstLine="700"/>
        <w:jc w:val="both"/>
        <w:rPr>
          <w:b/>
          <w:bCs/>
          <w:sz w:val="24"/>
          <w:szCs w:val="21"/>
        </w:rPr>
      </w:pPr>
      <w:proofErr w:type="gramStart"/>
      <w:r w:rsidRPr="0006657D">
        <w:rPr>
          <w:b/>
          <w:bCs/>
          <w:sz w:val="24"/>
          <w:szCs w:val="21"/>
        </w:rPr>
        <w:t>КО</w:t>
      </w:r>
      <w:r w:rsidRPr="0006657D">
        <w:rPr>
          <w:b/>
          <w:bCs/>
          <w:sz w:val="24"/>
          <w:szCs w:val="21"/>
          <w:lang w:val="en-US"/>
        </w:rPr>
        <w:t xml:space="preserve"> </w:t>
      </w:r>
      <w:r w:rsidRPr="0006657D">
        <w:rPr>
          <w:b/>
          <w:bCs/>
          <w:sz w:val="24"/>
          <w:szCs w:val="21"/>
        </w:rPr>
        <w:t xml:space="preserve"> =</w:t>
      </w:r>
      <w:proofErr w:type="gramEnd"/>
      <w:r w:rsidRPr="0006657D">
        <w:rPr>
          <w:b/>
          <w:bCs/>
          <w:sz w:val="24"/>
          <w:szCs w:val="21"/>
        </w:rPr>
        <w:t xml:space="preserve"> </w:t>
      </w:r>
      <w:r w:rsidRPr="0006657D">
        <w:rPr>
          <w:b/>
          <w:bCs/>
          <w:sz w:val="24"/>
          <w:szCs w:val="21"/>
          <w:lang w:val="en-US"/>
        </w:rPr>
        <w:t xml:space="preserve">C </w:t>
      </w:r>
      <w:r w:rsidRPr="0006657D">
        <w:rPr>
          <w:b/>
          <w:bCs/>
          <w:sz w:val="24"/>
          <w:szCs w:val="21"/>
        </w:rPr>
        <w:t xml:space="preserve">+ ТО </w:t>
      </w:r>
      <w:r w:rsidRPr="0006657D">
        <w:rPr>
          <w:b/>
          <w:bCs/>
          <w:sz w:val="24"/>
          <w:szCs w:val="21"/>
          <w:lang w:val="en-US"/>
        </w:rPr>
        <w:t xml:space="preserve"> </w:t>
      </w:r>
      <w:r w:rsidRPr="0006657D">
        <w:rPr>
          <w:b/>
          <w:bCs/>
          <w:sz w:val="24"/>
          <w:szCs w:val="21"/>
        </w:rPr>
        <w:t xml:space="preserve">+ ЦП , </w:t>
      </w:r>
    </w:p>
    <w:p w:rsidR="00406E9B" w:rsidRPr="0006657D" w:rsidRDefault="00406E9B" w:rsidP="00406E9B">
      <w:pPr>
        <w:widowControl w:val="0"/>
        <w:tabs>
          <w:tab w:val="left" w:pos="7575"/>
        </w:tabs>
        <w:ind w:left="20" w:firstLine="700"/>
        <w:jc w:val="both"/>
        <w:rPr>
          <w:bCs/>
          <w:sz w:val="24"/>
          <w:szCs w:val="21"/>
        </w:rPr>
      </w:pPr>
    </w:p>
    <w:p w:rsidR="00406E9B" w:rsidRPr="0006657D" w:rsidRDefault="00406E9B" w:rsidP="00406E9B">
      <w:pPr>
        <w:widowControl w:val="0"/>
        <w:tabs>
          <w:tab w:val="left" w:pos="7575"/>
        </w:tabs>
        <w:ind w:left="20" w:firstLine="700"/>
        <w:jc w:val="both"/>
        <w:rPr>
          <w:bCs/>
          <w:sz w:val="24"/>
          <w:szCs w:val="21"/>
        </w:rPr>
      </w:pPr>
      <w:proofErr w:type="gramStart"/>
      <w:r w:rsidRPr="0006657D">
        <w:rPr>
          <w:bCs/>
          <w:sz w:val="24"/>
          <w:szCs w:val="21"/>
        </w:rPr>
        <w:t>където</w:t>
      </w:r>
      <w:proofErr w:type="gramEnd"/>
      <w:r w:rsidRPr="0006657D">
        <w:rPr>
          <w:bCs/>
          <w:sz w:val="24"/>
          <w:szCs w:val="21"/>
        </w:rPr>
        <w:t>:</w:t>
      </w:r>
      <w:r w:rsidRPr="0006657D">
        <w:rPr>
          <w:bCs/>
          <w:sz w:val="24"/>
          <w:szCs w:val="21"/>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101"/>
        <w:gridCol w:w="2558"/>
      </w:tblGrid>
      <w:tr w:rsidR="00406E9B" w:rsidRPr="0006657D" w:rsidTr="0057063C">
        <w:trPr>
          <w:trHeight w:hRule="exact" w:val="768"/>
          <w:jc w:val="center"/>
        </w:trPr>
        <w:tc>
          <w:tcPr>
            <w:tcW w:w="6101" w:type="dxa"/>
            <w:tcBorders>
              <w:top w:val="single" w:sz="4" w:space="0" w:color="auto"/>
              <w:left w:val="single" w:sz="4" w:space="0" w:color="auto"/>
            </w:tcBorders>
            <w:shd w:val="clear" w:color="auto" w:fill="FFFFFF"/>
          </w:tcPr>
          <w:p w:rsidR="00406E9B" w:rsidRPr="00670C4C" w:rsidRDefault="00406E9B" w:rsidP="003C71DF">
            <w:pPr>
              <w:framePr w:w="8659" w:wrap="notBeside" w:vAnchor="text" w:hAnchor="text" w:xAlign="center" w:y="1"/>
              <w:widowControl w:val="0"/>
              <w:spacing w:line="360" w:lineRule="auto"/>
              <w:jc w:val="center"/>
              <w:rPr>
                <w:bCs/>
                <w:sz w:val="24"/>
                <w:szCs w:val="21"/>
                <w:lang w:val="bg-BG"/>
              </w:rPr>
            </w:pPr>
            <w:r w:rsidRPr="0006657D">
              <w:rPr>
                <w:sz w:val="24"/>
                <w:szCs w:val="21"/>
                <w:shd w:val="clear" w:color="auto" w:fill="FFFFFF"/>
              </w:rPr>
              <w:t>Показател</w:t>
            </w:r>
          </w:p>
        </w:tc>
        <w:tc>
          <w:tcPr>
            <w:tcW w:w="2558" w:type="dxa"/>
            <w:tcBorders>
              <w:top w:val="single" w:sz="4" w:space="0" w:color="auto"/>
              <w:left w:val="single" w:sz="4" w:space="0" w:color="auto"/>
              <w:right w:val="single" w:sz="4" w:space="0" w:color="auto"/>
            </w:tcBorders>
            <w:shd w:val="clear" w:color="auto" w:fill="FFFFFF"/>
          </w:tcPr>
          <w:p w:rsidR="00406E9B" w:rsidRPr="0006657D" w:rsidRDefault="00406E9B" w:rsidP="003C71DF">
            <w:pPr>
              <w:framePr w:w="8659" w:wrap="notBeside" w:vAnchor="text" w:hAnchor="text" w:xAlign="center" w:y="1"/>
              <w:widowControl w:val="0"/>
              <w:spacing w:line="360" w:lineRule="auto"/>
              <w:jc w:val="center"/>
              <w:rPr>
                <w:bCs/>
                <w:sz w:val="24"/>
                <w:szCs w:val="21"/>
              </w:rPr>
            </w:pPr>
            <w:r w:rsidRPr="0006657D">
              <w:rPr>
                <w:sz w:val="24"/>
                <w:szCs w:val="21"/>
                <w:shd w:val="clear" w:color="auto" w:fill="FFFFFF"/>
              </w:rPr>
              <w:t>Максимален брой точки</w:t>
            </w:r>
          </w:p>
        </w:tc>
      </w:tr>
      <w:tr w:rsidR="00406E9B" w:rsidRPr="0006657D" w:rsidTr="0057063C">
        <w:trPr>
          <w:trHeight w:hRule="exact" w:val="403"/>
          <w:jc w:val="center"/>
        </w:trPr>
        <w:tc>
          <w:tcPr>
            <w:tcW w:w="6101" w:type="dxa"/>
            <w:tcBorders>
              <w:top w:val="single" w:sz="4" w:space="0" w:color="auto"/>
              <w:left w:val="single" w:sz="4" w:space="0" w:color="auto"/>
            </w:tcBorders>
            <w:shd w:val="clear" w:color="auto" w:fill="FFFFFF"/>
          </w:tcPr>
          <w:p w:rsidR="00406E9B" w:rsidRPr="00FE5B92" w:rsidRDefault="00406E9B" w:rsidP="0057063C">
            <w:pPr>
              <w:framePr w:w="8659" w:wrap="notBeside" w:vAnchor="text" w:hAnchor="text" w:xAlign="center" w:y="1"/>
              <w:widowControl w:val="0"/>
              <w:ind w:left="120"/>
              <w:rPr>
                <w:bCs/>
                <w:sz w:val="24"/>
                <w:szCs w:val="21"/>
                <w:lang w:val="bg-BG"/>
              </w:rPr>
            </w:pPr>
            <w:r w:rsidRPr="0006657D">
              <w:rPr>
                <w:sz w:val="24"/>
                <w:szCs w:val="21"/>
                <w:shd w:val="clear" w:color="auto" w:fill="FFFFFF"/>
              </w:rPr>
              <w:t>Срок, предложен от участника - С</w:t>
            </w:r>
          </w:p>
        </w:tc>
        <w:tc>
          <w:tcPr>
            <w:tcW w:w="2558" w:type="dxa"/>
            <w:tcBorders>
              <w:top w:val="single" w:sz="4" w:space="0" w:color="auto"/>
              <w:left w:val="single" w:sz="4" w:space="0" w:color="auto"/>
              <w:right w:val="single" w:sz="4" w:space="0" w:color="auto"/>
            </w:tcBorders>
            <w:shd w:val="clear" w:color="auto" w:fill="FFFFFF"/>
          </w:tcPr>
          <w:p w:rsidR="00406E9B" w:rsidRPr="0006657D" w:rsidRDefault="00406E9B" w:rsidP="0057063C">
            <w:pPr>
              <w:framePr w:w="8659" w:wrap="notBeside" w:vAnchor="text" w:hAnchor="text" w:xAlign="center" w:y="1"/>
              <w:widowControl w:val="0"/>
              <w:jc w:val="center"/>
              <w:rPr>
                <w:bCs/>
                <w:sz w:val="24"/>
                <w:szCs w:val="21"/>
              </w:rPr>
            </w:pPr>
            <w:r w:rsidRPr="0006657D">
              <w:rPr>
                <w:sz w:val="24"/>
                <w:szCs w:val="21"/>
                <w:shd w:val="clear" w:color="auto" w:fill="FFFFFF"/>
              </w:rPr>
              <w:t>10</w:t>
            </w:r>
          </w:p>
        </w:tc>
      </w:tr>
      <w:tr w:rsidR="00406E9B" w:rsidRPr="0006657D" w:rsidTr="0057063C">
        <w:trPr>
          <w:trHeight w:hRule="exact" w:val="408"/>
          <w:jc w:val="center"/>
        </w:trPr>
        <w:tc>
          <w:tcPr>
            <w:tcW w:w="6101" w:type="dxa"/>
            <w:tcBorders>
              <w:top w:val="single" w:sz="4" w:space="0" w:color="auto"/>
              <w:left w:val="single" w:sz="4" w:space="0" w:color="auto"/>
            </w:tcBorders>
            <w:shd w:val="clear" w:color="auto" w:fill="FFFFFF"/>
          </w:tcPr>
          <w:p w:rsidR="00406E9B" w:rsidRPr="0006657D" w:rsidRDefault="00406E9B" w:rsidP="0057063C">
            <w:pPr>
              <w:framePr w:w="8659" w:wrap="notBeside" w:vAnchor="text" w:hAnchor="text" w:xAlign="center" w:y="1"/>
              <w:widowControl w:val="0"/>
              <w:ind w:left="120"/>
              <w:rPr>
                <w:bCs/>
                <w:sz w:val="24"/>
                <w:szCs w:val="21"/>
              </w:rPr>
            </w:pPr>
            <w:r w:rsidRPr="0006657D">
              <w:rPr>
                <w:sz w:val="24"/>
                <w:szCs w:val="21"/>
                <w:shd w:val="clear" w:color="auto" w:fill="FFFFFF"/>
              </w:rPr>
              <w:t>Техническо предложение на участника - ТО</w:t>
            </w:r>
          </w:p>
        </w:tc>
        <w:tc>
          <w:tcPr>
            <w:tcW w:w="2558" w:type="dxa"/>
            <w:tcBorders>
              <w:top w:val="single" w:sz="4" w:space="0" w:color="auto"/>
              <w:left w:val="single" w:sz="4" w:space="0" w:color="auto"/>
              <w:right w:val="single" w:sz="4" w:space="0" w:color="auto"/>
            </w:tcBorders>
            <w:shd w:val="clear" w:color="auto" w:fill="FFFFFF"/>
          </w:tcPr>
          <w:p w:rsidR="00406E9B" w:rsidRPr="0006657D" w:rsidRDefault="00406E9B" w:rsidP="0057063C">
            <w:pPr>
              <w:framePr w:w="8659" w:wrap="notBeside" w:vAnchor="text" w:hAnchor="text" w:xAlign="center" w:y="1"/>
              <w:widowControl w:val="0"/>
              <w:jc w:val="center"/>
              <w:rPr>
                <w:bCs/>
                <w:sz w:val="24"/>
                <w:szCs w:val="21"/>
              </w:rPr>
            </w:pPr>
            <w:r w:rsidRPr="0006657D">
              <w:rPr>
                <w:sz w:val="24"/>
                <w:szCs w:val="21"/>
                <w:shd w:val="clear" w:color="auto" w:fill="FFFFFF"/>
                <w:lang w:val="en-US"/>
              </w:rPr>
              <w:t>5</w:t>
            </w:r>
            <w:r w:rsidRPr="0006657D">
              <w:rPr>
                <w:sz w:val="24"/>
                <w:szCs w:val="21"/>
                <w:shd w:val="clear" w:color="auto" w:fill="FFFFFF"/>
              </w:rPr>
              <w:t>5</w:t>
            </w:r>
          </w:p>
        </w:tc>
      </w:tr>
      <w:tr w:rsidR="00406E9B" w:rsidRPr="0006657D" w:rsidTr="0057063C">
        <w:trPr>
          <w:trHeight w:hRule="exact" w:val="408"/>
          <w:jc w:val="center"/>
        </w:trPr>
        <w:tc>
          <w:tcPr>
            <w:tcW w:w="6101" w:type="dxa"/>
            <w:tcBorders>
              <w:top w:val="single" w:sz="4" w:space="0" w:color="auto"/>
              <w:left w:val="single" w:sz="4" w:space="0" w:color="auto"/>
            </w:tcBorders>
            <w:shd w:val="clear" w:color="auto" w:fill="FFFFFF"/>
          </w:tcPr>
          <w:p w:rsidR="00406E9B" w:rsidRPr="0006657D" w:rsidRDefault="00406E9B" w:rsidP="0057063C">
            <w:pPr>
              <w:framePr w:w="8659" w:wrap="notBeside" w:vAnchor="text" w:hAnchor="text" w:xAlign="center" w:y="1"/>
              <w:widowControl w:val="0"/>
              <w:ind w:left="120"/>
              <w:rPr>
                <w:bCs/>
                <w:sz w:val="24"/>
                <w:szCs w:val="21"/>
              </w:rPr>
            </w:pPr>
            <w:r w:rsidRPr="0006657D">
              <w:rPr>
                <w:sz w:val="24"/>
                <w:szCs w:val="21"/>
                <w:shd w:val="clear" w:color="auto" w:fill="FFFFFF"/>
              </w:rPr>
              <w:t xml:space="preserve">Ценово предложение на участника – ЦП </w:t>
            </w:r>
          </w:p>
        </w:tc>
        <w:tc>
          <w:tcPr>
            <w:tcW w:w="2558" w:type="dxa"/>
            <w:tcBorders>
              <w:top w:val="single" w:sz="4" w:space="0" w:color="auto"/>
              <w:left w:val="single" w:sz="4" w:space="0" w:color="auto"/>
              <w:right w:val="single" w:sz="4" w:space="0" w:color="auto"/>
            </w:tcBorders>
            <w:shd w:val="clear" w:color="auto" w:fill="FFFFFF"/>
          </w:tcPr>
          <w:p w:rsidR="00406E9B" w:rsidRPr="0006657D" w:rsidRDefault="00406E9B" w:rsidP="0057063C">
            <w:pPr>
              <w:framePr w:w="8659" w:wrap="notBeside" w:vAnchor="text" w:hAnchor="text" w:xAlign="center" w:y="1"/>
              <w:widowControl w:val="0"/>
              <w:jc w:val="center"/>
              <w:rPr>
                <w:bCs/>
                <w:sz w:val="24"/>
                <w:szCs w:val="21"/>
              </w:rPr>
            </w:pPr>
            <w:r w:rsidRPr="0006657D">
              <w:rPr>
                <w:sz w:val="24"/>
                <w:szCs w:val="21"/>
                <w:shd w:val="clear" w:color="auto" w:fill="FFFFFF"/>
              </w:rPr>
              <w:t>35</w:t>
            </w:r>
          </w:p>
        </w:tc>
      </w:tr>
      <w:tr w:rsidR="00406E9B" w:rsidRPr="0006657D" w:rsidTr="0057063C">
        <w:trPr>
          <w:trHeight w:hRule="exact" w:val="413"/>
          <w:jc w:val="center"/>
        </w:trPr>
        <w:tc>
          <w:tcPr>
            <w:tcW w:w="6101" w:type="dxa"/>
            <w:tcBorders>
              <w:top w:val="single" w:sz="4" w:space="0" w:color="auto"/>
              <w:left w:val="single" w:sz="4" w:space="0" w:color="auto"/>
              <w:bottom w:val="single" w:sz="4" w:space="0" w:color="auto"/>
            </w:tcBorders>
            <w:shd w:val="clear" w:color="auto" w:fill="FFFFFF"/>
          </w:tcPr>
          <w:p w:rsidR="00406E9B" w:rsidRPr="0006657D" w:rsidRDefault="00406E9B" w:rsidP="0057063C">
            <w:pPr>
              <w:framePr w:w="8659" w:wrap="notBeside" w:vAnchor="text" w:hAnchor="text" w:xAlign="center" w:y="1"/>
              <w:widowControl w:val="0"/>
              <w:ind w:right="120"/>
              <w:jc w:val="right"/>
              <w:rPr>
                <w:bCs/>
                <w:sz w:val="24"/>
                <w:szCs w:val="21"/>
              </w:rPr>
            </w:pPr>
            <w:r w:rsidRPr="0006657D">
              <w:rPr>
                <w:sz w:val="24"/>
                <w:szCs w:val="21"/>
                <w:shd w:val="clear" w:color="auto" w:fill="FFFFFF"/>
              </w:rPr>
              <w:t>Общо</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406E9B" w:rsidRPr="0006657D" w:rsidRDefault="00406E9B" w:rsidP="0057063C">
            <w:pPr>
              <w:framePr w:w="8659" w:wrap="notBeside" w:vAnchor="text" w:hAnchor="text" w:xAlign="center" w:y="1"/>
              <w:widowControl w:val="0"/>
              <w:jc w:val="center"/>
              <w:rPr>
                <w:bCs/>
                <w:sz w:val="24"/>
                <w:szCs w:val="21"/>
              </w:rPr>
            </w:pPr>
            <w:r w:rsidRPr="0006657D">
              <w:rPr>
                <w:sz w:val="24"/>
                <w:szCs w:val="21"/>
                <w:shd w:val="clear" w:color="auto" w:fill="FFFFFF"/>
              </w:rPr>
              <w:t>100</w:t>
            </w:r>
          </w:p>
        </w:tc>
      </w:tr>
    </w:tbl>
    <w:p w:rsidR="00406E9B" w:rsidRPr="0006657D" w:rsidRDefault="00406E9B" w:rsidP="00406E9B">
      <w:pPr>
        <w:widowControl w:val="0"/>
        <w:rPr>
          <w:rFonts w:eastAsia="Courier New" w:cs="Courier New"/>
          <w:sz w:val="24"/>
          <w:szCs w:val="2"/>
        </w:rPr>
      </w:pPr>
    </w:p>
    <w:p w:rsidR="00406E9B" w:rsidRDefault="00406E9B" w:rsidP="00190C83">
      <w:pPr>
        <w:widowControl w:val="0"/>
        <w:ind w:left="20" w:right="20" w:hanging="20"/>
        <w:jc w:val="both"/>
        <w:rPr>
          <w:bCs/>
          <w:sz w:val="24"/>
          <w:szCs w:val="21"/>
        </w:rPr>
      </w:pPr>
      <w:r>
        <w:rPr>
          <w:bCs/>
          <w:sz w:val="24"/>
          <w:szCs w:val="21"/>
        </w:rPr>
        <w:t>По надолу под „срок</w:t>
      </w:r>
      <w:proofErr w:type="gramStart"/>
      <w:r>
        <w:rPr>
          <w:bCs/>
          <w:sz w:val="24"/>
          <w:szCs w:val="21"/>
        </w:rPr>
        <w:t>“ или</w:t>
      </w:r>
      <w:proofErr w:type="gramEnd"/>
      <w:r>
        <w:rPr>
          <w:bCs/>
          <w:sz w:val="24"/>
          <w:szCs w:val="21"/>
        </w:rPr>
        <w:t xml:space="preserve"> „срок за изпълнение на </w:t>
      </w:r>
      <w:r w:rsidR="003B3299">
        <w:rPr>
          <w:bCs/>
          <w:sz w:val="24"/>
          <w:szCs w:val="21"/>
          <w:lang w:val="bg-BG"/>
        </w:rPr>
        <w:t xml:space="preserve">проектирането и </w:t>
      </w:r>
      <w:r>
        <w:rPr>
          <w:bCs/>
          <w:sz w:val="24"/>
          <w:szCs w:val="21"/>
        </w:rPr>
        <w:t>строителството“ се разбира общия срок за проектиране и строителство, предложен от участника.</w:t>
      </w:r>
    </w:p>
    <w:p w:rsidR="00406E9B" w:rsidRPr="0006657D" w:rsidRDefault="00406E9B" w:rsidP="00190C83">
      <w:pPr>
        <w:widowControl w:val="0"/>
        <w:ind w:left="20" w:right="20" w:hanging="20"/>
        <w:jc w:val="both"/>
        <w:rPr>
          <w:bCs/>
          <w:sz w:val="24"/>
          <w:szCs w:val="21"/>
        </w:rPr>
      </w:pPr>
      <w:proofErr w:type="gramStart"/>
      <w:r w:rsidRPr="0006657D">
        <w:rPr>
          <w:bCs/>
          <w:sz w:val="24"/>
          <w:szCs w:val="21"/>
        </w:rPr>
        <w:t>При оценка на всеки един от показателите и подпоказателите, Комисията изчислява точките с точност до втория знак след десетичната запетая.</w:t>
      </w:r>
      <w:proofErr w:type="gramEnd"/>
    </w:p>
    <w:p w:rsidR="00406E9B" w:rsidRPr="00C14693" w:rsidRDefault="00406E9B" w:rsidP="00190C83">
      <w:pPr>
        <w:widowControl w:val="0"/>
        <w:ind w:left="20" w:right="20" w:hanging="20"/>
        <w:jc w:val="both"/>
        <w:rPr>
          <w:bCs/>
          <w:color w:val="FF0000"/>
          <w:sz w:val="24"/>
          <w:szCs w:val="21"/>
        </w:rPr>
      </w:pPr>
    </w:p>
    <w:p w:rsidR="00406E9B" w:rsidRPr="008E6BE4" w:rsidRDefault="00FE5B92" w:rsidP="00190C83">
      <w:pPr>
        <w:keepNext/>
        <w:keepLines/>
        <w:widowControl w:val="0"/>
        <w:tabs>
          <w:tab w:val="left" w:pos="1138"/>
        </w:tabs>
        <w:suppressAutoHyphens/>
        <w:ind w:hanging="20"/>
        <w:jc w:val="both"/>
        <w:outlineLvl w:val="3"/>
        <w:rPr>
          <w:b/>
          <w:bCs/>
          <w:sz w:val="24"/>
          <w:szCs w:val="21"/>
          <w:u w:val="single"/>
          <w:lang w:val="bg-BG"/>
        </w:rPr>
      </w:pPr>
      <w:bookmarkStart w:id="14" w:name="bookmark25"/>
      <w:r w:rsidRPr="008E6BE4">
        <w:rPr>
          <w:b/>
          <w:bCs/>
          <w:sz w:val="24"/>
          <w:szCs w:val="21"/>
          <w:u w:val="single"/>
          <w:lang w:val="bg-BG"/>
        </w:rPr>
        <w:t xml:space="preserve">3.1. </w:t>
      </w:r>
      <w:r w:rsidR="00406E9B" w:rsidRPr="008E6BE4">
        <w:rPr>
          <w:b/>
          <w:bCs/>
          <w:sz w:val="24"/>
          <w:szCs w:val="21"/>
          <w:u w:val="single"/>
        </w:rPr>
        <w:t>Показател „</w:t>
      </w:r>
      <w:r w:rsidRPr="008E6BE4">
        <w:rPr>
          <w:b/>
          <w:bCs/>
          <w:sz w:val="24"/>
          <w:szCs w:val="21"/>
          <w:u w:val="single"/>
        </w:rPr>
        <w:t>Срок</w:t>
      </w:r>
      <w:r w:rsidR="00406E9B" w:rsidRPr="008E6BE4">
        <w:rPr>
          <w:b/>
          <w:bCs/>
          <w:sz w:val="24"/>
          <w:szCs w:val="21"/>
          <w:u w:val="single"/>
        </w:rPr>
        <w:t>” - С</w:t>
      </w:r>
      <w:bookmarkEnd w:id="14"/>
    </w:p>
    <w:p w:rsidR="00406E9B" w:rsidRPr="00C14693" w:rsidRDefault="00406E9B" w:rsidP="00190C83">
      <w:pPr>
        <w:widowControl w:val="0"/>
        <w:ind w:left="20" w:right="20" w:hanging="20"/>
        <w:jc w:val="both"/>
        <w:rPr>
          <w:bCs/>
          <w:sz w:val="24"/>
          <w:szCs w:val="21"/>
        </w:rPr>
      </w:pPr>
      <w:proofErr w:type="gramStart"/>
      <w:r w:rsidRPr="00C14693">
        <w:rPr>
          <w:bCs/>
          <w:sz w:val="24"/>
          <w:szCs w:val="21"/>
        </w:rPr>
        <w:t xml:space="preserve">Максимален брой точки по показателя - </w:t>
      </w:r>
      <w:r>
        <w:rPr>
          <w:bCs/>
          <w:sz w:val="24"/>
          <w:szCs w:val="21"/>
        </w:rPr>
        <w:t>1</w:t>
      </w:r>
      <w:r w:rsidRPr="00C14693">
        <w:rPr>
          <w:bCs/>
          <w:sz w:val="24"/>
          <w:szCs w:val="21"/>
        </w:rPr>
        <w:t>0 точки.</w:t>
      </w:r>
      <w:proofErr w:type="gramEnd"/>
      <w:r w:rsidRPr="00C14693">
        <w:rPr>
          <w:bCs/>
          <w:sz w:val="24"/>
          <w:szCs w:val="21"/>
        </w:rPr>
        <w:t xml:space="preserve"> Оценките на офертите по показателя се изчисляват по формулата:</w:t>
      </w:r>
    </w:p>
    <w:p w:rsidR="00406E9B" w:rsidRDefault="00406E9B" w:rsidP="00190C83">
      <w:pPr>
        <w:widowControl w:val="0"/>
        <w:ind w:left="20" w:hanging="20"/>
        <w:jc w:val="both"/>
        <w:rPr>
          <w:bCs/>
          <w:sz w:val="24"/>
          <w:szCs w:val="21"/>
        </w:rPr>
      </w:pPr>
    </w:p>
    <w:p w:rsidR="00406E9B" w:rsidRPr="00785E44" w:rsidRDefault="00FE5B92" w:rsidP="00406E9B">
      <w:pPr>
        <w:widowControl w:val="0"/>
        <w:ind w:left="20" w:firstLine="700"/>
        <w:jc w:val="both"/>
        <w:rPr>
          <w:b/>
          <w:bCs/>
          <w:sz w:val="24"/>
          <w:szCs w:val="21"/>
        </w:rPr>
      </w:pPr>
      <w:proofErr w:type="gramStart"/>
      <w:r>
        <w:rPr>
          <w:b/>
          <w:bCs/>
          <w:sz w:val="24"/>
          <w:szCs w:val="21"/>
        </w:rPr>
        <w:t>С</w:t>
      </w:r>
      <w:r w:rsidR="00BE1D17" w:rsidRPr="00FA7034">
        <w:rPr>
          <w:b/>
          <w:bCs/>
          <w:sz w:val="24"/>
          <w:szCs w:val="26"/>
          <w:lang w:val="en-US"/>
        </w:rPr>
        <w:t>(</w:t>
      </w:r>
      <w:proofErr w:type="gramEnd"/>
      <w:r w:rsidR="00BE1D17" w:rsidRPr="00FA7034">
        <w:rPr>
          <w:b/>
          <w:bCs/>
          <w:sz w:val="24"/>
          <w:szCs w:val="26"/>
          <w:lang w:val="en-US"/>
        </w:rPr>
        <w:t xml:space="preserve">i) </w:t>
      </w:r>
      <w:r w:rsidR="00BE1D17" w:rsidRPr="00FA7034">
        <w:rPr>
          <w:b/>
          <w:bCs/>
          <w:sz w:val="24"/>
          <w:szCs w:val="26"/>
        </w:rPr>
        <w:t xml:space="preserve"> </w:t>
      </w:r>
      <w:r w:rsidR="00406E9B" w:rsidRPr="00785E44">
        <w:rPr>
          <w:b/>
          <w:bCs/>
          <w:sz w:val="24"/>
          <w:szCs w:val="21"/>
        </w:rPr>
        <w:t xml:space="preserve"> = СИ</w:t>
      </w:r>
      <w:r w:rsidR="00406E9B" w:rsidRPr="00785E44">
        <w:rPr>
          <w:b/>
          <w:bCs/>
          <w:sz w:val="24"/>
          <w:szCs w:val="21"/>
          <w:lang w:val="en-US"/>
        </w:rPr>
        <w:t xml:space="preserve">n </w:t>
      </w:r>
      <w:r w:rsidR="00406E9B" w:rsidRPr="00785E44">
        <w:rPr>
          <w:b/>
          <w:bCs/>
          <w:sz w:val="24"/>
          <w:szCs w:val="21"/>
        </w:rPr>
        <w:t>+ СР</w:t>
      </w:r>
      <w:r w:rsidR="00406E9B" w:rsidRPr="00785E44">
        <w:rPr>
          <w:b/>
          <w:bCs/>
          <w:sz w:val="24"/>
          <w:szCs w:val="21"/>
          <w:lang w:val="en-US"/>
        </w:rPr>
        <w:t xml:space="preserve">n </w:t>
      </w:r>
      <w:r w:rsidR="00406E9B" w:rsidRPr="00785E44">
        <w:rPr>
          <w:b/>
          <w:bCs/>
          <w:sz w:val="24"/>
          <w:szCs w:val="21"/>
        </w:rPr>
        <w:t xml:space="preserve">, </w:t>
      </w:r>
    </w:p>
    <w:p w:rsidR="00406E9B" w:rsidRDefault="00406E9B" w:rsidP="00406E9B">
      <w:pPr>
        <w:widowControl w:val="0"/>
        <w:ind w:left="20" w:firstLine="700"/>
        <w:jc w:val="both"/>
        <w:rPr>
          <w:bCs/>
          <w:sz w:val="24"/>
          <w:szCs w:val="21"/>
          <w:lang w:val="en-US"/>
        </w:rPr>
      </w:pPr>
      <w:proofErr w:type="gramStart"/>
      <w:r w:rsidRPr="00C14693">
        <w:rPr>
          <w:bCs/>
          <w:sz w:val="24"/>
          <w:szCs w:val="21"/>
        </w:rPr>
        <w:t>където</w:t>
      </w:r>
      <w:proofErr w:type="gramEnd"/>
      <w:r w:rsidRPr="00C14693">
        <w:rPr>
          <w:bCs/>
          <w:sz w:val="24"/>
          <w:szCs w:val="21"/>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50"/>
        <w:gridCol w:w="1982"/>
      </w:tblGrid>
      <w:tr w:rsidR="00406E9B" w:rsidRPr="00C14693" w:rsidTr="0057063C">
        <w:trPr>
          <w:trHeight w:hRule="exact" w:val="686"/>
          <w:jc w:val="center"/>
        </w:trPr>
        <w:tc>
          <w:tcPr>
            <w:tcW w:w="6850" w:type="dxa"/>
            <w:tcBorders>
              <w:top w:val="single" w:sz="4" w:space="0" w:color="auto"/>
              <w:left w:val="single" w:sz="4" w:space="0" w:color="auto"/>
            </w:tcBorders>
            <w:shd w:val="clear" w:color="auto" w:fill="FFFFFF"/>
          </w:tcPr>
          <w:p w:rsidR="00406E9B" w:rsidRPr="00FE5B92" w:rsidRDefault="00406E9B" w:rsidP="00FE5B92">
            <w:pPr>
              <w:framePr w:w="8832" w:wrap="notBeside" w:vAnchor="text" w:hAnchor="text" w:xAlign="center" w:y="1"/>
              <w:widowControl w:val="0"/>
              <w:jc w:val="center"/>
              <w:rPr>
                <w:bCs/>
                <w:sz w:val="24"/>
                <w:szCs w:val="21"/>
                <w:lang w:val="bg-BG"/>
              </w:rPr>
            </w:pPr>
            <w:r w:rsidRPr="00A462E3">
              <w:rPr>
                <w:color w:val="000000"/>
                <w:sz w:val="24"/>
                <w:szCs w:val="21"/>
                <w:shd w:val="clear" w:color="auto" w:fill="FFFFFF"/>
              </w:rPr>
              <w:t>Показател - С</w:t>
            </w:r>
          </w:p>
        </w:tc>
        <w:tc>
          <w:tcPr>
            <w:tcW w:w="1982" w:type="dxa"/>
            <w:tcBorders>
              <w:top w:val="single" w:sz="4" w:space="0" w:color="auto"/>
              <w:left w:val="single" w:sz="4" w:space="0" w:color="auto"/>
              <w:right w:val="single" w:sz="4" w:space="0" w:color="auto"/>
            </w:tcBorders>
            <w:shd w:val="clear" w:color="auto" w:fill="FFFFFF"/>
          </w:tcPr>
          <w:p w:rsidR="00406E9B" w:rsidRPr="00BE1D17" w:rsidRDefault="00406E9B" w:rsidP="0057063C">
            <w:pPr>
              <w:framePr w:w="8832" w:wrap="notBeside" w:vAnchor="text" w:hAnchor="text" w:xAlign="center" w:y="1"/>
              <w:widowControl w:val="0"/>
              <w:ind w:left="340"/>
              <w:rPr>
                <w:bCs/>
                <w:sz w:val="24"/>
                <w:szCs w:val="21"/>
                <w:lang w:val="bg-BG"/>
              </w:rPr>
            </w:pPr>
            <w:r w:rsidRPr="00A462E3">
              <w:rPr>
                <w:color w:val="000000"/>
                <w:sz w:val="24"/>
                <w:szCs w:val="21"/>
                <w:shd w:val="clear" w:color="auto" w:fill="FFFFFF"/>
              </w:rPr>
              <w:t>Максимален брой точки</w:t>
            </w:r>
            <w:r w:rsidR="00BE1D17">
              <w:rPr>
                <w:color w:val="000000"/>
                <w:sz w:val="24"/>
                <w:szCs w:val="21"/>
                <w:shd w:val="clear" w:color="auto" w:fill="FFFFFF"/>
                <w:lang w:val="bg-BG"/>
              </w:rPr>
              <w:t xml:space="preserve"> 10</w:t>
            </w:r>
          </w:p>
        </w:tc>
      </w:tr>
      <w:tr w:rsidR="00406E9B" w:rsidRPr="00C14693" w:rsidTr="0057063C">
        <w:trPr>
          <w:trHeight w:hRule="exact" w:val="408"/>
          <w:jc w:val="center"/>
        </w:trPr>
        <w:tc>
          <w:tcPr>
            <w:tcW w:w="6850" w:type="dxa"/>
            <w:tcBorders>
              <w:top w:val="single" w:sz="4" w:space="0" w:color="auto"/>
              <w:left w:val="single" w:sz="4" w:space="0" w:color="auto"/>
            </w:tcBorders>
            <w:shd w:val="clear" w:color="auto" w:fill="FFFFFF"/>
          </w:tcPr>
          <w:p w:rsidR="00406E9B" w:rsidRPr="00C14693" w:rsidRDefault="00406E9B" w:rsidP="003B3299">
            <w:pPr>
              <w:framePr w:w="8832" w:wrap="notBeside" w:vAnchor="text" w:hAnchor="text" w:xAlign="center" w:y="1"/>
              <w:widowControl w:val="0"/>
              <w:ind w:left="120"/>
              <w:rPr>
                <w:bCs/>
                <w:sz w:val="24"/>
                <w:szCs w:val="21"/>
              </w:rPr>
            </w:pPr>
            <w:r w:rsidRPr="00A462E3">
              <w:rPr>
                <w:color w:val="000000"/>
                <w:sz w:val="24"/>
                <w:szCs w:val="21"/>
                <w:shd w:val="clear" w:color="auto" w:fill="FFFFFF"/>
              </w:rPr>
              <w:t xml:space="preserve">Срок за изпълнение на </w:t>
            </w:r>
            <w:r w:rsidR="003B3299">
              <w:rPr>
                <w:color w:val="000000"/>
                <w:sz w:val="24"/>
                <w:szCs w:val="21"/>
                <w:shd w:val="clear" w:color="auto" w:fill="FFFFFF"/>
              </w:rPr>
              <w:t xml:space="preserve"> проектирането</w:t>
            </w:r>
            <w:r w:rsidR="003B3299" w:rsidRPr="00A462E3">
              <w:rPr>
                <w:color w:val="000000"/>
                <w:sz w:val="24"/>
                <w:szCs w:val="21"/>
                <w:shd w:val="clear" w:color="auto" w:fill="FFFFFF"/>
              </w:rPr>
              <w:t xml:space="preserve"> </w:t>
            </w:r>
            <w:r w:rsidR="003B3299">
              <w:rPr>
                <w:color w:val="000000"/>
                <w:sz w:val="24"/>
                <w:szCs w:val="21"/>
                <w:shd w:val="clear" w:color="auto" w:fill="FFFFFF"/>
                <w:lang w:val="bg-BG"/>
              </w:rPr>
              <w:t xml:space="preserve">и </w:t>
            </w:r>
            <w:r w:rsidRPr="00A462E3">
              <w:rPr>
                <w:color w:val="000000"/>
                <w:sz w:val="24"/>
                <w:szCs w:val="21"/>
                <w:shd w:val="clear" w:color="auto" w:fill="FFFFFF"/>
              </w:rPr>
              <w:t>строителството</w:t>
            </w:r>
            <w:r>
              <w:rPr>
                <w:color w:val="000000"/>
                <w:sz w:val="24"/>
                <w:szCs w:val="21"/>
                <w:shd w:val="clear" w:color="auto" w:fill="FFFFFF"/>
              </w:rPr>
              <w:t xml:space="preserve"> </w:t>
            </w:r>
            <w:r w:rsidRPr="00A462E3">
              <w:rPr>
                <w:color w:val="000000"/>
                <w:sz w:val="24"/>
                <w:szCs w:val="21"/>
                <w:shd w:val="clear" w:color="auto" w:fill="FFFFFF"/>
              </w:rPr>
              <w:t>- СИ</w:t>
            </w:r>
          </w:p>
        </w:tc>
        <w:tc>
          <w:tcPr>
            <w:tcW w:w="1982" w:type="dxa"/>
            <w:tcBorders>
              <w:top w:val="single" w:sz="4" w:space="0" w:color="auto"/>
              <w:left w:val="single" w:sz="4" w:space="0" w:color="auto"/>
              <w:right w:val="single" w:sz="4" w:space="0" w:color="auto"/>
            </w:tcBorders>
            <w:shd w:val="clear" w:color="auto" w:fill="FFFFFF"/>
          </w:tcPr>
          <w:p w:rsidR="00406E9B" w:rsidRPr="00785E44" w:rsidRDefault="00406E9B" w:rsidP="0057063C">
            <w:pPr>
              <w:framePr w:w="8832" w:wrap="notBeside" w:vAnchor="text" w:hAnchor="text" w:xAlign="center" w:y="1"/>
              <w:widowControl w:val="0"/>
              <w:jc w:val="center"/>
              <w:rPr>
                <w:bCs/>
                <w:sz w:val="24"/>
                <w:szCs w:val="21"/>
                <w:lang w:val="en-US"/>
              </w:rPr>
            </w:pPr>
            <w:r>
              <w:rPr>
                <w:color w:val="000000"/>
                <w:sz w:val="24"/>
                <w:szCs w:val="21"/>
                <w:shd w:val="clear" w:color="auto" w:fill="FFFFFF"/>
                <w:lang w:val="en-US"/>
              </w:rPr>
              <w:t>8</w:t>
            </w:r>
          </w:p>
        </w:tc>
      </w:tr>
      <w:tr w:rsidR="00406E9B" w:rsidRPr="00C14693" w:rsidTr="0057063C">
        <w:trPr>
          <w:trHeight w:hRule="exact" w:val="422"/>
          <w:jc w:val="center"/>
        </w:trPr>
        <w:tc>
          <w:tcPr>
            <w:tcW w:w="6850" w:type="dxa"/>
            <w:tcBorders>
              <w:top w:val="single" w:sz="4" w:space="0" w:color="auto"/>
              <w:left w:val="single" w:sz="4" w:space="0" w:color="auto"/>
            </w:tcBorders>
            <w:shd w:val="clear" w:color="auto" w:fill="FFFFFF"/>
          </w:tcPr>
          <w:p w:rsidR="00406E9B" w:rsidRPr="00C14693" w:rsidRDefault="00406E9B" w:rsidP="0057063C">
            <w:pPr>
              <w:framePr w:w="8832" w:wrap="notBeside" w:vAnchor="text" w:hAnchor="text" w:xAlign="center" w:y="1"/>
              <w:widowControl w:val="0"/>
              <w:ind w:left="120"/>
              <w:rPr>
                <w:bCs/>
                <w:sz w:val="24"/>
                <w:szCs w:val="21"/>
              </w:rPr>
            </w:pPr>
            <w:r w:rsidRPr="00A462E3">
              <w:rPr>
                <w:color w:val="000000"/>
                <w:sz w:val="24"/>
                <w:szCs w:val="21"/>
                <w:shd w:val="clear" w:color="auto" w:fill="FFFFFF"/>
              </w:rPr>
              <w:t>Срок за реакция при отстраняване на дефекти - СР</w:t>
            </w:r>
          </w:p>
        </w:tc>
        <w:tc>
          <w:tcPr>
            <w:tcW w:w="1982" w:type="dxa"/>
            <w:tcBorders>
              <w:top w:val="single" w:sz="4" w:space="0" w:color="auto"/>
              <w:left w:val="single" w:sz="4" w:space="0" w:color="auto"/>
              <w:right w:val="single" w:sz="4" w:space="0" w:color="auto"/>
            </w:tcBorders>
            <w:shd w:val="clear" w:color="auto" w:fill="FFFFFF"/>
          </w:tcPr>
          <w:p w:rsidR="00406E9B" w:rsidRPr="00785E44" w:rsidRDefault="00406E9B" w:rsidP="0057063C">
            <w:pPr>
              <w:framePr w:w="8832" w:wrap="notBeside" w:vAnchor="text" w:hAnchor="text" w:xAlign="center" w:y="1"/>
              <w:widowControl w:val="0"/>
              <w:jc w:val="center"/>
              <w:rPr>
                <w:bCs/>
                <w:sz w:val="24"/>
                <w:szCs w:val="21"/>
                <w:lang w:val="en-US"/>
              </w:rPr>
            </w:pPr>
            <w:r>
              <w:rPr>
                <w:color w:val="000000"/>
                <w:sz w:val="24"/>
                <w:szCs w:val="21"/>
                <w:shd w:val="clear" w:color="auto" w:fill="FFFFFF"/>
                <w:lang w:val="en-US"/>
              </w:rPr>
              <w:t>2</w:t>
            </w:r>
          </w:p>
        </w:tc>
      </w:tr>
      <w:tr w:rsidR="00406E9B" w:rsidRPr="00C14693" w:rsidTr="0057063C">
        <w:trPr>
          <w:trHeight w:hRule="exact" w:val="442"/>
          <w:jc w:val="center"/>
        </w:trPr>
        <w:tc>
          <w:tcPr>
            <w:tcW w:w="6850" w:type="dxa"/>
            <w:tcBorders>
              <w:top w:val="single" w:sz="4" w:space="0" w:color="auto"/>
              <w:left w:val="single" w:sz="4" w:space="0" w:color="auto"/>
              <w:bottom w:val="single" w:sz="4" w:space="0" w:color="auto"/>
            </w:tcBorders>
            <w:shd w:val="clear" w:color="auto" w:fill="FFFFFF"/>
          </w:tcPr>
          <w:p w:rsidR="00406E9B" w:rsidRPr="00C14693" w:rsidRDefault="00406E9B" w:rsidP="0057063C">
            <w:pPr>
              <w:framePr w:w="8832" w:wrap="notBeside" w:vAnchor="text" w:hAnchor="text" w:xAlign="center" w:y="1"/>
              <w:widowControl w:val="0"/>
              <w:ind w:right="140"/>
              <w:jc w:val="right"/>
              <w:rPr>
                <w:bCs/>
                <w:sz w:val="24"/>
                <w:szCs w:val="21"/>
              </w:rPr>
            </w:pPr>
            <w:r w:rsidRPr="00A462E3">
              <w:rPr>
                <w:color w:val="000000"/>
                <w:sz w:val="24"/>
                <w:szCs w:val="21"/>
                <w:shd w:val="clear" w:color="auto" w:fill="FFFFFF"/>
              </w:rPr>
              <w:t>Общо:</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406E9B" w:rsidRPr="00C14693" w:rsidRDefault="00406E9B" w:rsidP="0057063C">
            <w:pPr>
              <w:framePr w:w="8832" w:wrap="notBeside" w:vAnchor="text" w:hAnchor="text" w:xAlign="center" w:y="1"/>
              <w:widowControl w:val="0"/>
              <w:jc w:val="center"/>
              <w:rPr>
                <w:bCs/>
                <w:sz w:val="24"/>
                <w:szCs w:val="21"/>
              </w:rPr>
            </w:pPr>
            <w:r>
              <w:rPr>
                <w:color w:val="000000"/>
                <w:sz w:val="24"/>
                <w:szCs w:val="21"/>
                <w:shd w:val="clear" w:color="auto" w:fill="FFFFFF"/>
                <w:lang w:val="en-US"/>
              </w:rPr>
              <w:t>1</w:t>
            </w:r>
            <w:r w:rsidRPr="00A462E3">
              <w:rPr>
                <w:color w:val="000000"/>
                <w:sz w:val="24"/>
                <w:szCs w:val="21"/>
                <w:shd w:val="clear" w:color="auto" w:fill="FFFFFF"/>
              </w:rPr>
              <w:t>0</w:t>
            </w:r>
          </w:p>
        </w:tc>
      </w:tr>
    </w:tbl>
    <w:p w:rsidR="00406E9B" w:rsidRPr="00C14693" w:rsidRDefault="00406E9B" w:rsidP="00406E9B">
      <w:pPr>
        <w:widowControl w:val="0"/>
        <w:rPr>
          <w:rFonts w:eastAsia="Courier New" w:cs="Courier New"/>
          <w:color w:val="000000"/>
          <w:sz w:val="24"/>
          <w:szCs w:val="2"/>
        </w:rPr>
      </w:pPr>
    </w:p>
    <w:p w:rsidR="00406E9B" w:rsidRPr="00C14693" w:rsidRDefault="00DD3964" w:rsidP="00DD3964">
      <w:pPr>
        <w:keepNext/>
        <w:keepLines/>
        <w:widowControl w:val="0"/>
        <w:tabs>
          <w:tab w:val="left" w:pos="709"/>
        </w:tabs>
        <w:jc w:val="both"/>
        <w:outlineLvl w:val="3"/>
        <w:rPr>
          <w:rFonts w:eastAsia="Courier New" w:cs="Courier New"/>
          <w:b/>
          <w:color w:val="000000"/>
          <w:sz w:val="24"/>
          <w:szCs w:val="24"/>
        </w:rPr>
      </w:pPr>
      <w:bookmarkStart w:id="15" w:name="bookmark26"/>
      <w:r>
        <w:rPr>
          <w:rFonts w:eastAsia="Courier New" w:cs="Courier New"/>
          <w:b/>
          <w:color w:val="000000"/>
          <w:sz w:val="24"/>
          <w:szCs w:val="24"/>
          <w:lang w:val="bg-BG"/>
        </w:rPr>
        <w:t xml:space="preserve">3.1.1. </w:t>
      </w:r>
      <w:r w:rsidR="00406E9B" w:rsidRPr="00C14693">
        <w:rPr>
          <w:rFonts w:eastAsia="Courier New" w:cs="Courier New"/>
          <w:b/>
          <w:color w:val="000000"/>
          <w:sz w:val="24"/>
          <w:szCs w:val="24"/>
        </w:rPr>
        <w:t>Подпоказател -</w:t>
      </w:r>
      <w:r w:rsidR="003B3299">
        <w:rPr>
          <w:rFonts w:eastAsia="Courier New" w:cs="Courier New"/>
          <w:b/>
          <w:color w:val="000000"/>
          <w:sz w:val="24"/>
          <w:szCs w:val="24"/>
          <w:lang w:val="bg-BG"/>
        </w:rPr>
        <w:t xml:space="preserve"> </w:t>
      </w:r>
      <w:r w:rsidR="00406E9B" w:rsidRPr="00C14693">
        <w:rPr>
          <w:rFonts w:eastAsia="Courier New" w:cs="Courier New"/>
          <w:b/>
          <w:color w:val="000000"/>
          <w:sz w:val="24"/>
          <w:szCs w:val="24"/>
        </w:rPr>
        <w:t xml:space="preserve">Срок за изпълнение на </w:t>
      </w:r>
      <w:r w:rsidR="003B3299">
        <w:rPr>
          <w:rFonts w:eastAsia="Courier New" w:cs="Courier New"/>
          <w:b/>
          <w:color w:val="000000"/>
          <w:sz w:val="24"/>
          <w:szCs w:val="24"/>
          <w:lang w:val="bg-BG"/>
        </w:rPr>
        <w:t xml:space="preserve">проектирането и </w:t>
      </w:r>
      <w:r w:rsidR="00406E9B" w:rsidRPr="008429AA">
        <w:rPr>
          <w:rFonts w:eastAsia="Courier New" w:cs="Courier New"/>
          <w:b/>
          <w:color w:val="000000"/>
          <w:sz w:val="24"/>
          <w:szCs w:val="24"/>
        </w:rPr>
        <w:t>строителството</w:t>
      </w:r>
      <w:r w:rsidR="00406E9B" w:rsidRPr="00C14693">
        <w:rPr>
          <w:rFonts w:eastAsia="Courier New" w:cs="Courier New"/>
          <w:b/>
          <w:color w:val="000000"/>
          <w:sz w:val="24"/>
          <w:szCs w:val="24"/>
        </w:rPr>
        <w:t xml:space="preserve"> - СИ</w:t>
      </w:r>
      <w:bookmarkEnd w:id="15"/>
    </w:p>
    <w:p w:rsidR="00406E9B" w:rsidRPr="00C14693" w:rsidRDefault="00406E9B" w:rsidP="00190C83">
      <w:pPr>
        <w:widowControl w:val="0"/>
        <w:ind w:right="20"/>
        <w:jc w:val="both"/>
        <w:rPr>
          <w:bCs/>
          <w:sz w:val="24"/>
          <w:szCs w:val="21"/>
        </w:rPr>
      </w:pPr>
      <w:proofErr w:type="gramStart"/>
      <w:r w:rsidRPr="00C14693">
        <w:rPr>
          <w:bCs/>
          <w:sz w:val="24"/>
          <w:szCs w:val="21"/>
        </w:rPr>
        <w:t xml:space="preserve">Предложенията по подпоказател «Срок за изпълнение </w:t>
      </w:r>
      <w:r>
        <w:rPr>
          <w:bCs/>
          <w:sz w:val="24"/>
          <w:szCs w:val="21"/>
        </w:rPr>
        <w:t>н</w:t>
      </w:r>
      <w:r w:rsidRPr="00C14693">
        <w:rPr>
          <w:bCs/>
          <w:sz w:val="24"/>
          <w:szCs w:val="21"/>
        </w:rPr>
        <w:t xml:space="preserve">а </w:t>
      </w:r>
      <w:r w:rsidR="003B3299">
        <w:rPr>
          <w:bCs/>
          <w:sz w:val="24"/>
          <w:szCs w:val="21"/>
        </w:rPr>
        <w:t>проектирането</w:t>
      </w:r>
      <w:r w:rsidR="003B3299" w:rsidRPr="00C14693">
        <w:rPr>
          <w:bCs/>
          <w:sz w:val="24"/>
          <w:szCs w:val="21"/>
        </w:rPr>
        <w:t xml:space="preserve"> </w:t>
      </w:r>
      <w:r w:rsidR="003B3299">
        <w:rPr>
          <w:bCs/>
          <w:sz w:val="24"/>
          <w:szCs w:val="21"/>
          <w:lang w:val="bg-BG"/>
        </w:rPr>
        <w:t xml:space="preserve">и </w:t>
      </w:r>
      <w:r w:rsidRPr="00C14693">
        <w:rPr>
          <w:bCs/>
          <w:sz w:val="24"/>
          <w:szCs w:val="21"/>
        </w:rPr>
        <w:t xml:space="preserve">строителството» се представят като цяло число </w:t>
      </w:r>
      <w:r>
        <w:rPr>
          <w:bCs/>
          <w:sz w:val="24"/>
          <w:szCs w:val="21"/>
        </w:rPr>
        <w:t>или дес</w:t>
      </w:r>
      <w:r w:rsidRPr="00C14693">
        <w:rPr>
          <w:bCs/>
          <w:sz w:val="24"/>
          <w:szCs w:val="21"/>
        </w:rPr>
        <w:t xml:space="preserve">етична дроб - в </w:t>
      </w:r>
      <w:r>
        <w:rPr>
          <w:bCs/>
          <w:sz w:val="24"/>
          <w:szCs w:val="21"/>
        </w:rPr>
        <w:t>дни</w:t>
      </w:r>
      <w:r w:rsidRPr="00C14693">
        <w:rPr>
          <w:bCs/>
          <w:sz w:val="24"/>
          <w:szCs w:val="21"/>
        </w:rPr>
        <w:t>, с точност до втория знак след десетичната запетая.</w:t>
      </w:r>
      <w:proofErr w:type="gramEnd"/>
      <w:r w:rsidRPr="00C14693">
        <w:rPr>
          <w:bCs/>
          <w:sz w:val="24"/>
          <w:szCs w:val="21"/>
        </w:rPr>
        <w:t xml:space="preserve"> </w:t>
      </w:r>
      <w:proofErr w:type="gramStart"/>
      <w:r w:rsidRPr="00C14693">
        <w:rPr>
          <w:bCs/>
          <w:sz w:val="24"/>
          <w:szCs w:val="21"/>
        </w:rPr>
        <w:t xml:space="preserve">Срокът не може да бъде по-кратък от </w:t>
      </w:r>
      <w:r>
        <w:rPr>
          <w:bCs/>
          <w:sz w:val="24"/>
          <w:szCs w:val="21"/>
        </w:rPr>
        <w:t>380 календарни дни</w:t>
      </w:r>
      <w:r w:rsidRPr="00C14693">
        <w:rPr>
          <w:bCs/>
          <w:sz w:val="24"/>
          <w:szCs w:val="21"/>
        </w:rPr>
        <w:t>.</w:t>
      </w:r>
      <w:proofErr w:type="gramEnd"/>
    </w:p>
    <w:p w:rsidR="00406E9B" w:rsidRDefault="00406E9B" w:rsidP="00190C83">
      <w:pPr>
        <w:widowControl w:val="0"/>
        <w:ind w:right="20"/>
        <w:jc w:val="both"/>
        <w:rPr>
          <w:bCs/>
          <w:sz w:val="24"/>
          <w:szCs w:val="21"/>
          <w:lang w:val="bg-BG"/>
        </w:rPr>
      </w:pPr>
      <w:proofErr w:type="gramStart"/>
      <w:r w:rsidRPr="00C14693">
        <w:rPr>
          <w:bCs/>
          <w:sz w:val="24"/>
          <w:szCs w:val="21"/>
        </w:rPr>
        <w:t xml:space="preserve">Максимален брой точки по подпоказателя - </w:t>
      </w:r>
      <w:r>
        <w:rPr>
          <w:bCs/>
          <w:sz w:val="24"/>
          <w:szCs w:val="21"/>
          <w:lang w:val="en-US"/>
        </w:rPr>
        <w:t>8</w:t>
      </w:r>
      <w:r w:rsidRPr="00C14693">
        <w:rPr>
          <w:bCs/>
          <w:sz w:val="24"/>
          <w:szCs w:val="21"/>
        </w:rPr>
        <w:t xml:space="preserve"> точки.</w:t>
      </w:r>
      <w:proofErr w:type="gramEnd"/>
      <w:r w:rsidRPr="00C14693">
        <w:rPr>
          <w:bCs/>
          <w:sz w:val="24"/>
          <w:szCs w:val="21"/>
        </w:rPr>
        <w:t xml:space="preserve"> Оценките на офертите по подпоказателя се изчисляват по формулата:</w:t>
      </w:r>
    </w:p>
    <w:p w:rsidR="00B34268" w:rsidRPr="00B34268" w:rsidRDefault="00B34268" w:rsidP="00190C83">
      <w:pPr>
        <w:widowControl w:val="0"/>
        <w:ind w:right="20"/>
        <w:jc w:val="both"/>
        <w:rPr>
          <w:bCs/>
          <w:sz w:val="24"/>
          <w:szCs w:val="21"/>
          <w:lang w:val="bg-BG"/>
        </w:rPr>
      </w:pPr>
    </w:p>
    <w:p w:rsidR="00406E9B" w:rsidRPr="00C14693" w:rsidRDefault="00406E9B" w:rsidP="00406E9B">
      <w:pPr>
        <w:widowControl w:val="0"/>
        <w:ind w:left="2127"/>
        <w:rPr>
          <w:bCs/>
          <w:sz w:val="24"/>
          <w:szCs w:val="26"/>
        </w:rPr>
      </w:pPr>
      <w:r w:rsidRPr="00C14693">
        <w:rPr>
          <w:bCs/>
          <w:sz w:val="24"/>
          <w:szCs w:val="26"/>
        </w:rPr>
        <w:t>СИ</w:t>
      </w:r>
      <w:r w:rsidR="00DD3964">
        <w:rPr>
          <w:bCs/>
          <w:sz w:val="24"/>
          <w:szCs w:val="26"/>
          <w:lang w:val="bg-BG"/>
        </w:rPr>
        <w:t xml:space="preserve"> </w:t>
      </w:r>
      <w:r>
        <w:rPr>
          <w:bCs/>
          <w:sz w:val="24"/>
          <w:szCs w:val="26"/>
          <w:lang w:val="en-US"/>
        </w:rPr>
        <w:t>min</w:t>
      </w:r>
    </w:p>
    <w:p w:rsidR="00406E9B" w:rsidRPr="00785E44" w:rsidRDefault="00406E9B" w:rsidP="00406E9B">
      <w:pPr>
        <w:widowControl w:val="0"/>
        <w:tabs>
          <w:tab w:val="left" w:leader="hyphen" w:pos="2863"/>
        </w:tabs>
        <w:ind w:left="1140"/>
        <w:rPr>
          <w:bCs/>
          <w:sz w:val="24"/>
          <w:szCs w:val="26"/>
          <w:lang w:val="en-US"/>
        </w:rPr>
      </w:pPr>
      <w:proofErr w:type="gramStart"/>
      <w:r w:rsidRPr="00C14693">
        <w:rPr>
          <w:bCs/>
          <w:sz w:val="24"/>
          <w:szCs w:val="26"/>
        </w:rPr>
        <w:t>СИ</w:t>
      </w:r>
      <w:r w:rsidR="00BE1D17" w:rsidRPr="00FA7034">
        <w:rPr>
          <w:b/>
          <w:bCs/>
          <w:sz w:val="24"/>
          <w:szCs w:val="26"/>
          <w:lang w:val="en-US"/>
        </w:rPr>
        <w:t>(</w:t>
      </w:r>
      <w:proofErr w:type="gramEnd"/>
      <w:r w:rsidR="00BE1D17" w:rsidRPr="00FA7034">
        <w:rPr>
          <w:b/>
          <w:bCs/>
          <w:sz w:val="24"/>
          <w:szCs w:val="26"/>
          <w:lang w:val="en-US"/>
        </w:rPr>
        <w:t xml:space="preserve">i) </w:t>
      </w:r>
      <w:r w:rsidR="00BE1D17" w:rsidRPr="00FA7034">
        <w:rPr>
          <w:b/>
          <w:bCs/>
          <w:sz w:val="24"/>
          <w:szCs w:val="26"/>
        </w:rPr>
        <w:t xml:space="preserve"> </w:t>
      </w:r>
      <w:r w:rsidR="00DD3964">
        <w:rPr>
          <w:bCs/>
          <w:sz w:val="24"/>
          <w:szCs w:val="26"/>
          <w:lang w:val="bg-BG"/>
        </w:rPr>
        <w:t xml:space="preserve"> </w:t>
      </w:r>
      <w:r w:rsidRPr="00C14693">
        <w:rPr>
          <w:bCs/>
          <w:sz w:val="24"/>
          <w:szCs w:val="26"/>
        </w:rPr>
        <w:t>=</w:t>
      </w:r>
      <w:r>
        <w:rPr>
          <w:bCs/>
          <w:sz w:val="24"/>
          <w:szCs w:val="26"/>
          <w:lang w:val="en-US"/>
        </w:rPr>
        <w:t xml:space="preserve"> </w:t>
      </w:r>
      <w:r w:rsidRPr="00C14693">
        <w:rPr>
          <w:bCs/>
          <w:sz w:val="24"/>
          <w:szCs w:val="26"/>
        </w:rPr>
        <w:tab/>
      </w:r>
      <w:r>
        <w:rPr>
          <w:bCs/>
          <w:sz w:val="24"/>
          <w:szCs w:val="26"/>
          <w:lang w:val="en-US"/>
        </w:rPr>
        <w:t xml:space="preserve">  </w:t>
      </w:r>
      <w:r w:rsidRPr="00C14693">
        <w:rPr>
          <w:bCs/>
          <w:sz w:val="24"/>
          <w:szCs w:val="26"/>
        </w:rPr>
        <w:t xml:space="preserve">х </w:t>
      </w:r>
      <w:r>
        <w:rPr>
          <w:bCs/>
          <w:sz w:val="24"/>
          <w:szCs w:val="26"/>
          <w:lang w:val="en-US"/>
        </w:rPr>
        <w:t>8</w:t>
      </w:r>
    </w:p>
    <w:p w:rsidR="00406E9B" w:rsidRPr="00C14693" w:rsidRDefault="00406E9B" w:rsidP="00406E9B">
      <w:pPr>
        <w:widowControl w:val="0"/>
        <w:ind w:left="2200"/>
        <w:rPr>
          <w:bCs/>
          <w:sz w:val="24"/>
          <w:szCs w:val="26"/>
          <w:lang w:val="en-US"/>
        </w:rPr>
      </w:pPr>
      <w:r w:rsidRPr="00C14693">
        <w:rPr>
          <w:bCs/>
          <w:sz w:val="24"/>
          <w:szCs w:val="26"/>
        </w:rPr>
        <w:t>СИ</w:t>
      </w:r>
      <w:r w:rsidR="00DD3964">
        <w:rPr>
          <w:bCs/>
          <w:sz w:val="24"/>
          <w:szCs w:val="26"/>
          <w:lang w:val="bg-BG"/>
        </w:rPr>
        <w:t xml:space="preserve"> </w:t>
      </w:r>
      <w:r>
        <w:rPr>
          <w:bCs/>
          <w:sz w:val="24"/>
          <w:szCs w:val="26"/>
          <w:lang w:val="en-US"/>
        </w:rPr>
        <w:t>n</w:t>
      </w:r>
    </w:p>
    <w:p w:rsidR="00406E9B" w:rsidRPr="00C14693" w:rsidRDefault="00406E9B" w:rsidP="00406E9B">
      <w:pPr>
        <w:widowControl w:val="0"/>
        <w:ind w:firstLine="700"/>
        <w:jc w:val="both"/>
        <w:rPr>
          <w:bCs/>
          <w:sz w:val="24"/>
          <w:szCs w:val="21"/>
        </w:rPr>
      </w:pPr>
      <w:proofErr w:type="gramStart"/>
      <w:r w:rsidRPr="00C14693">
        <w:rPr>
          <w:bCs/>
          <w:sz w:val="24"/>
          <w:szCs w:val="21"/>
        </w:rPr>
        <w:t>където</w:t>
      </w:r>
      <w:proofErr w:type="gramEnd"/>
      <w:r w:rsidRPr="00C14693">
        <w:rPr>
          <w:bCs/>
          <w:sz w:val="24"/>
          <w:szCs w:val="21"/>
        </w:rPr>
        <w:t>:</w:t>
      </w:r>
    </w:p>
    <w:p w:rsidR="00406E9B" w:rsidRPr="00C14693" w:rsidRDefault="00406E9B" w:rsidP="00406E9B">
      <w:pPr>
        <w:widowControl w:val="0"/>
        <w:ind w:firstLine="700"/>
        <w:jc w:val="both"/>
        <w:rPr>
          <w:bCs/>
          <w:sz w:val="24"/>
          <w:szCs w:val="21"/>
        </w:rPr>
      </w:pPr>
      <w:proofErr w:type="gramStart"/>
      <w:r w:rsidRPr="00C14693">
        <w:rPr>
          <w:bCs/>
          <w:sz w:val="24"/>
          <w:szCs w:val="21"/>
        </w:rPr>
        <w:t>СИ</w:t>
      </w:r>
      <w:r w:rsidR="00BE1D17" w:rsidRPr="00FA7034">
        <w:rPr>
          <w:b/>
          <w:bCs/>
          <w:sz w:val="24"/>
          <w:szCs w:val="26"/>
          <w:lang w:val="en-US"/>
        </w:rPr>
        <w:t>(</w:t>
      </w:r>
      <w:proofErr w:type="gramEnd"/>
      <w:r w:rsidR="00BE1D17" w:rsidRPr="00FA7034">
        <w:rPr>
          <w:b/>
          <w:bCs/>
          <w:sz w:val="24"/>
          <w:szCs w:val="26"/>
          <w:lang w:val="en-US"/>
        </w:rPr>
        <w:t xml:space="preserve">i) </w:t>
      </w:r>
      <w:r w:rsidR="008E6BE4">
        <w:rPr>
          <w:bCs/>
          <w:sz w:val="24"/>
          <w:szCs w:val="21"/>
          <w:lang w:val="bg-BG"/>
        </w:rPr>
        <w:t xml:space="preserve"> </w:t>
      </w:r>
      <w:r w:rsidRPr="00C14693">
        <w:rPr>
          <w:bCs/>
          <w:sz w:val="24"/>
          <w:szCs w:val="21"/>
        </w:rPr>
        <w:t xml:space="preserve"> -</w:t>
      </w:r>
      <w:r>
        <w:rPr>
          <w:bCs/>
          <w:sz w:val="24"/>
          <w:szCs w:val="21"/>
          <w:lang w:val="en-US"/>
        </w:rPr>
        <w:t xml:space="preserve"> </w:t>
      </w:r>
      <w:r w:rsidRPr="00C14693">
        <w:rPr>
          <w:bCs/>
          <w:sz w:val="24"/>
          <w:szCs w:val="21"/>
        </w:rPr>
        <w:t>оценката по подпоказателя на съответния участник - в точки;</w:t>
      </w:r>
    </w:p>
    <w:p w:rsidR="00406E9B" w:rsidRPr="00C14693" w:rsidRDefault="00406E9B" w:rsidP="00406E9B">
      <w:pPr>
        <w:widowControl w:val="0"/>
        <w:ind w:right="20" w:firstLine="700"/>
        <w:jc w:val="both"/>
        <w:rPr>
          <w:bCs/>
          <w:sz w:val="24"/>
          <w:szCs w:val="21"/>
        </w:rPr>
      </w:pPr>
      <w:proofErr w:type="gramStart"/>
      <w:r w:rsidRPr="00C14693">
        <w:rPr>
          <w:bCs/>
          <w:sz w:val="24"/>
          <w:szCs w:val="21"/>
        </w:rPr>
        <w:t>СИ</w:t>
      </w:r>
      <w:r w:rsidR="008E6BE4">
        <w:rPr>
          <w:bCs/>
          <w:sz w:val="24"/>
          <w:szCs w:val="21"/>
          <w:lang w:val="bg-BG"/>
        </w:rPr>
        <w:t xml:space="preserve"> </w:t>
      </w:r>
      <w:r>
        <w:rPr>
          <w:bCs/>
          <w:sz w:val="24"/>
          <w:szCs w:val="21"/>
          <w:lang w:val="en-US"/>
        </w:rPr>
        <w:t xml:space="preserve">min </w:t>
      </w:r>
      <w:r w:rsidRPr="00C14693">
        <w:rPr>
          <w:bCs/>
          <w:sz w:val="24"/>
          <w:szCs w:val="21"/>
        </w:rPr>
        <w:t>-</w:t>
      </w:r>
      <w:r>
        <w:rPr>
          <w:bCs/>
          <w:sz w:val="24"/>
          <w:szCs w:val="21"/>
          <w:lang w:val="en-US"/>
        </w:rPr>
        <w:t xml:space="preserve"> </w:t>
      </w:r>
      <w:r w:rsidRPr="00C14693">
        <w:rPr>
          <w:bCs/>
          <w:sz w:val="24"/>
          <w:szCs w:val="21"/>
        </w:rPr>
        <w:t xml:space="preserve">минималния предложен срок за изпълнение и приемане на строителството съгласно Техническото предложение от всички допуснати до оценка оферти, като този срок </w:t>
      </w:r>
      <w:r w:rsidRPr="00C14693">
        <w:rPr>
          <w:bCs/>
          <w:sz w:val="24"/>
          <w:szCs w:val="21"/>
        </w:rPr>
        <w:lastRenderedPageBreak/>
        <w:t xml:space="preserve">не може да бъде по-кратък от </w:t>
      </w:r>
      <w:r>
        <w:rPr>
          <w:bCs/>
          <w:sz w:val="24"/>
          <w:szCs w:val="21"/>
        </w:rPr>
        <w:t>380</w:t>
      </w:r>
      <w:r w:rsidRPr="00C14693">
        <w:rPr>
          <w:bCs/>
          <w:sz w:val="24"/>
          <w:szCs w:val="21"/>
        </w:rPr>
        <w:t xml:space="preserve"> </w:t>
      </w:r>
      <w:r>
        <w:rPr>
          <w:bCs/>
          <w:sz w:val="24"/>
          <w:szCs w:val="21"/>
        </w:rPr>
        <w:t>дни</w:t>
      </w:r>
      <w:r w:rsidRPr="00C14693">
        <w:rPr>
          <w:bCs/>
          <w:sz w:val="24"/>
          <w:szCs w:val="21"/>
        </w:rPr>
        <w:t xml:space="preserve"> и не повече от </w:t>
      </w:r>
      <w:r>
        <w:rPr>
          <w:bCs/>
          <w:sz w:val="24"/>
          <w:szCs w:val="21"/>
        </w:rPr>
        <w:t>4</w:t>
      </w:r>
      <w:r w:rsidR="00640F85">
        <w:rPr>
          <w:bCs/>
          <w:sz w:val="24"/>
          <w:szCs w:val="21"/>
        </w:rPr>
        <w:t>5</w:t>
      </w:r>
      <w:r>
        <w:rPr>
          <w:bCs/>
          <w:sz w:val="24"/>
          <w:szCs w:val="21"/>
        </w:rPr>
        <w:t>0 дни</w:t>
      </w:r>
      <w:r w:rsidRPr="00C14693">
        <w:rPr>
          <w:bCs/>
          <w:sz w:val="24"/>
          <w:szCs w:val="21"/>
        </w:rPr>
        <w:t>.</w:t>
      </w:r>
      <w:proofErr w:type="gramEnd"/>
    </w:p>
    <w:p w:rsidR="00406E9B" w:rsidRDefault="00406E9B" w:rsidP="00406E9B">
      <w:pPr>
        <w:widowControl w:val="0"/>
        <w:ind w:right="20" w:firstLine="700"/>
        <w:jc w:val="both"/>
        <w:rPr>
          <w:bCs/>
          <w:sz w:val="24"/>
          <w:szCs w:val="21"/>
          <w:lang w:val="en-US"/>
        </w:rPr>
      </w:pPr>
      <w:proofErr w:type="gramStart"/>
      <w:r w:rsidRPr="00C14693">
        <w:rPr>
          <w:bCs/>
          <w:sz w:val="24"/>
          <w:szCs w:val="21"/>
        </w:rPr>
        <w:t>СИ</w:t>
      </w:r>
      <w:r w:rsidR="008E6BE4">
        <w:rPr>
          <w:bCs/>
          <w:sz w:val="24"/>
          <w:szCs w:val="21"/>
          <w:lang w:val="bg-BG"/>
        </w:rPr>
        <w:t xml:space="preserve"> </w:t>
      </w:r>
      <w:r>
        <w:rPr>
          <w:bCs/>
          <w:sz w:val="24"/>
          <w:szCs w:val="21"/>
          <w:lang w:val="en-US"/>
        </w:rPr>
        <w:t>n</w:t>
      </w:r>
      <w:r w:rsidRPr="00C14693">
        <w:rPr>
          <w:bCs/>
          <w:sz w:val="24"/>
          <w:szCs w:val="21"/>
        </w:rPr>
        <w:t xml:space="preserve"> - предложения срок за изпълнение съгласно Техническото предложение на съответния участник.</w:t>
      </w:r>
      <w:proofErr w:type="gramEnd"/>
    </w:p>
    <w:p w:rsidR="00406E9B" w:rsidRPr="00C14693" w:rsidRDefault="00406E9B" w:rsidP="00406E9B">
      <w:pPr>
        <w:widowControl w:val="0"/>
        <w:ind w:right="20" w:firstLine="700"/>
        <w:jc w:val="both"/>
        <w:rPr>
          <w:bCs/>
          <w:sz w:val="24"/>
          <w:szCs w:val="21"/>
          <w:lang w:val="en-US"/>
        </w:rPr>
      </w:pPr>
    </w:p>
    <w:p w:rsidR="00406E9B" w:rsidRPr="00C14693" w:rsidRDefault="00DD3964" w:rsidP="00DD3964">
      <w:pPr>
        <w:keepNext/>
        <w:keepLines/>
        <w:widowControl w:val="0"/>
        <w:tabs>
          <w:tab w:val="left" w:pos="567"/>
        </w:tabs>
        <w:jc w:val="both"/>
        <w:outlineLvl w:val="3"/>
        <w:rPr>
          <w:rFonts w:eastAsia="Courier New" w:cs="Courier New"/>
          <w:b/>
          <w:color w:val="000000"/>
          <w:sz w:val="24"/>
          <w:szCs w:val="24"/>
        </w:rPr>
      </w:pPr>
      <w:bookmarkStart w:id="16" w:name="bookmark27"/>
      <w:r>
        <w:rPr>
          <w:rFonts w:eastAsia="Courier New" w:cs="Courier New"/>
          <w:b/>
          <w:color w:val="000000"/>
          <w:sz w:val="24"/>
          <w:szCs w:val="24"/>
          <w:lang w:val="bg-BG"/>
        </w:rPr>
        <w:t xml:space="preserve">3.1.2. </w:t>
      </w:r>
      <w:r w:rsidR="00406E9B" w:rsidRPr="00C14693">
        <w:rPr>
          <w:rFonts w:eastAsia="Courier New" w:cs="Courier New"/>
          <w:b/>
          <w:color w:val="000000"/>
          <w:sz w:val="24"/>
          <w:szCs w:val="24"/>
        </w:rPr>
        <w:t>Подпоказател - Срок за реакция при отстраняване на дефекти - СР</w:t>
      </w:r>
      <w:bookmarkEnd w:id="16"/>
    </w:p>
    <w:p w:rsidR="00406E9B" w:rsidRPr="00C14693" w:rsidRDefault="00406E9B" w:rsidP="00190C83">
      <w:pPr>
        <w:widowControl w:val="0"/>
        <w:ind w:right="20"/>
        <w:jc w:val="both"/>
        <w:rPr>
          <w:bCs/>
          <w:sz w:val="24"/>
          <w:szCs w:val="21"/>
        </w:rPr>
      </w:pPr>
      <w:proofErr w:type="gramStart"/>
      <w:r w:rsidRPr="00C14693">
        <w:rPr>
          <w:bCs/>
          <w:sz w:val="24"/>
          <w:szCs w:val="21"/>
        </w:rPr>
        <w:t>Предложението по този подпоказател задължително се посочва в календарни дни, като предложения срок не трябва да бъде по-кратък от един ден.</w:t>
      </w:r>
      <w:proofErr w:type="gramEnd"/>
    </w:p>
    <w:p w:rsidR="00406E9B" w:rsidRDefault="00406E9B" w:rsidP="00190C83">
      <w:pPr>
        <w:widowControl w:val="0"/>
        <w:ind w:right="20"/>
        <w:jc w:val="both"/>
        <w:rPr>
          <w:bCs/>
          <w:sz w:val="24"/>
          <w:szCs w:val="21"/>
          <w:lang w:val="bg-BG"/>
        </w:rPr>
      </w:pPr>
      <w:proofErr w:type="gramStart"/>
      <w:r w:rsidRPr="00C14693">
        <w:rPr>
          <w:bCs/>
          <w:sz w:val="24"/>
          <w:szCs w:val="21"/>
        </w:rPr>
        <w:t xml:space="preserve">Максимален брой точки по подпоказателя - </w:t>
      </w:r>
      <w:r>
        <w:rPr>
          <w:bCs/>
          <w:sz w:val="24"/>
          <w:szCs w:val="21"/>
          <w:lang w:val="en-US"/>
        </w:rPr>
        <w:t>2</w:t>
      </w:r>
      <w:r w:rsidRPr="00C14693">
        <w:rPr>
          <w:bCs/>
          <w:sz w:val="24"/>
          <w:szCs w:val="21"/>
        </w:rPr>
        <w:t xml:space="preserve"> точки.</w:t>
      </w:r>
      <w:proofErr w:type="gramEnd"/>
      <w:r w:rsidRPr="00C14693">
        <w:rPr>
          <w:bCs/>
          <w:sz w:val="24"/>
          <w:szCs w:val="21"/>
        </w:rPr>
        <w:t xml:space="preserve"> Оценките на офертите по подпоказателя се изчисляват по формулата:</w:t>
      </w:r>
    </w:p>
    <w:p w:rsidR="00B34268" w:rsidRPr="00B34268" w:rsidRDefault="00B34268" w:rsidP="00190C83">
      <w:pPr>
        <w:widowControl w:val="0"/>
        <w:ind w:right="20"/>
        <w:jc w:val="both"/>
        <w:rPr>
          <w:bCs/>
          <w:sz w:val="24"/>
          <w:szCs w:val="21"/>
          <w:lang w:val="bg-BG"/>
        </w:rPr>
      </w:pPr>
    </w:p>
    <w:p w:rsidR="00406E9B" w:rsidRPr="00C14693" w:rsidRDefault="00406E9B" w:rsidP="00406E9B">
      <w:pPr>
        <w:widowControl w:val="0"/>
        <w:ind w:left="2200"/>
        <w:rPr>
          <w:iCs/>
          <w:sz w:val="24"/>
          <w:szCs w:val="26"/>
        </w:rPr>
      </w:pPr>
      <w:r w:rsidRPr="00A462E3">
        <w:rPr>
          <w:bCs/>
          <w:color w:val="000000"/>
          <w:sz w:val="24"/>
          <w:szCs w:val="26"/>
          <w:shd w:val="clear" w:color="auto" w:fill="FFFFFF"/>
        </w:rPr>
        <w:t xml:space="preserve">СР </w:t>
      </w:r>
      <w:r w:rsidRPr="00C14693">
        <w:rPr>
          <w:iCs/>
          <w:sz w:val="24"/>
          <w:szCs w:val="26"/>
          <w:lang w:val="en-US"/>
        </w:rPr>
        <w:t>min</w:t>
      </w:r>
    </w:p>
    <w:p w:rsidR="00406E9B" w:rsidRPr="00C14693" w:rsidRDefault="00406E9B" w:rsidP="00406E9B">
      <w:pPr>
        <w:widowControl w:val="0"/>
        <w:tabs>
          <w:tab w:val="left" w:leader="hyphen" w:pos="2801"/>
        </w:tabs>
        <w:ind w:left="1140"/>
        <w:rPr>
          <w:bCs/>
          <w:sz w:val="24"/>
          <w:szCs w:val="26"/>
        </w:rPr>
      </w:pPr>
      <w:r w:rsidRPr="00C14693">
        <w:rPr>
          <w:bCs/>
          <w:sz w:val="24"/>
          <w:szCs w:val="26"/>
          <w:lang w:val="en-US"/>
        </w:rPr>
        <w:t>CP</w:t>
      </w:r>
      <w:r w:rsidR="00DD3964">
        <w:rPr>
          <w:bCs/>
          <w:sz w:val="24"/>
          <w:szCs w:val="26"/>
          <w:lang w:val="bg-BG"/>
        </w:rPr>
        <w:t xml:space="preserve"> </w:t>
      </w:r>
      <w:r w:rsidR="00BE1D17" w:rsidRPr="00BE1D17">
        <w:rPr>
          <w:b/>
          <w:bCs/>
          <w:sz w:val="24"/>
          <w:szCs w:val="26"/>
          <w:lang w:val="en-US"/>
        </w:rPr>
        <w:t xml:space="preserve">(i) </w:t>
      </w:r>
      <w:r w:rsidR="00BE1D17" w:rsidRPr="00BE1D17">
        <w:rPr>
          <w:b/>
          <w:bCs/>
          <w:sz w:val="24"/>
          <w:szCs w:val="26"/>
        </w:rPr>
        <w:t xml:space="preserve"> </w:t>
      </w:r>
      <w:r>
        <w:rPr>
          <w:bCs/>
          <w:sz w:val="24"/>
          <w:szCs w:val="26"/>
          <w:lang w:val="en-US"/>
        </w:rPr>
        <w:t xml:space="preserve">  </w:t>
      </w:r>
      <w:r w:rsidRPr="00C14693">
        <w:rPr>
          <w:bCs/>
          <w:sz w:val="24"/>
          <w:szCs w:val="26"/>
          <w:lang w:val="en-US"/>
        </w:rPr>
        <w:t xml:space="preserve"> </w:t>
      </w:r>
      <w:r w:rsidRPr="00C14693">
        <w:rPr>
          <w:bCs/>
          <w:sz w:val="24"/>
          <w:szCs w:val="26"/>
        </w:rPr>
        <w:t>=</w:t>
      </w:r>
      <w:r>
        <w:rPr>
          <w:bCs/>
          <w:sz w:val="24"/>
          <w:szCs w:val="26"/>
          <w:lang w:val="en-US"/>
        </w:rPr>
        <w:t xml:space="preserve">     </w:t>
      </w:r>
      <w:r w:rsidR="008E6BE4">
        <w:rPr>
          <w:bCs/>
          <w:sz w:val="24"/>
          <w:szCs w:val="26"/>
          <w:lang w:val="bg-BG"/>
        </w:rPr>
        <w:t>-----------</w:t>
      </w:r>
      <w:r>
        <w:rPr>
          <w:bCs/>
          <w:sz w:val="24"/>
          <w:szCs w:val="26"/>
          <w:lang w:val="en-US"/>
        </w:rPr>
        <w:t xml:space="preserve">   </w:t>
      </w:r>
      <w:r w:rsidRPr="00C14693">
        <w:rPr>
          <w:bCs/>
          <w:sz w:val="24"/>
          <w:szCs w:val="26"/>
        </w:rPr>
        <w:t xml:space="preserve">х </w:t>
      </w:r>
      <w:r>
        <w:rPr>
          <w:bCs/>
          <w:sz w:val="24"/>
          <w:szCs w:val="26"/>
          <w:lang w:val="en-US"/>
        </w:rPr>
        <w:t>2</w:t>
      </w:r>
    </w:p>
    <w:p w:rsidR="00406E9B" w:rsidRPr="00C14693" w:rsidRDefault="00406E9B" w:rsidP="00406E9B">
      <w:pPr>
        <w:widowControl w:val="0"/>
        <w:ind w:left="2200"/>
        <w:rPr>
          <w:bCs/>
          <w:sz w:val="24"/>
          <w:szCs w:val="26"/>
          <w:lang w:val="en-US"/>
        </w:rPr>
      </w:pPr>
      <w:r w:rsidRPr="00C14693">
        <w:rPr>
          <w:bCs/>
          <w:sz w:val="24"/>
          <w:szCs w:val="26"/>
        </w:rPr>
        <w:t>СР</w:t>
      </w:r>
      <w:r w:rsidR="00DD3964">
        <w:rPr>
          <w:bCs/>
          <w:sz w:val="24"/>
          <w:szCs w:val="26"/>
          <w:lang w:val="bg-BG"/>
        </w:rPr>
        <w:t xml:space="preserve"> </w:t>
      </w:r>
      <w:r>
        <w:rPr>
          <w:bCs/>
          <w:sz w:val="24"/>
          <w:szCs w:val="26"/>
          <w:lang w:val="en-US"/>
        </w:rPr>
        <w:t>n</w:t>
      </w:r>
    </w:p>
    <w:p w:rsidR="00406E9B" w:rsidRPr="00C14693" w:rsidRDefault="00406E9B" w:rsidP="00406E9B">
      <w:pPr>
        <w:widowControl w:val="0"/>
        <w:ind w:firstLine="700"/>
        <w:jc w:val="both"/>
        <w:rPr>
          <w:bCs/>
          <w:sz w:val="24"/>
          <w:szCs w:val="21"/>
        </w:rPr>
      </w:pPr>
      <w:proofErr w:type="gramStart"/>
      <w:r w:rsidRPr="00C14693">
        <w:rPr>
          <w:bCs/>
          <w:sz w:val="24"/>
          <w:szCs w:val="21"/>
        </w:rPr>
        <w:t>където</w:t>
      </w:r>
      <w:proofErr w:type="gramEnd"/>
      <w:r w:rsidRPr="00C14693">
        <w:rPr>
          <w:bCs/>
          <w:sz w:val="24"/>
          <w:szCs w:val="21"/>
        </w:rPr>
        <w:t>:</w:t>
      </w:r>
    </w:p>
    <w:p w:rsidR="00406E9B" w:rsidRPr="00C14693" w:rsidRDefault="008E6BE4" w:rsidP="00406E9B">
      <w:pPr>
        <w:widowControl w:val="0"/>
        <w:ind w:firstLine="700"/>
        <w:jc w:val="both"/>
        <w:rPr>
          <w:bCs/>
          <w:sz w:val="24"/>
          <w:szCs w:val="21"/>
        </w:rPr>
      </w:pPr>
      <w:proofErr w:type="gramStart"/>
      <w:r>
        <w:rPr>
          <w:iCs/>
          <w:color w:val="000000"/>
          <w:sz w:val="24"/>
          <w:szCs w:val="21"/>
          <w:shd w:val="clear" w:color="auto" w:fill="FFFFFF"/>
        </w:rPr>
        <w:t>С</w:t>
      </w:r>
      <w:r>
        <w:rPr>
          <w:iCs/>
          <w:color w:val="000000"/>
          <w:sz w:val="24"/>
          <w:szCs w:val="21"/>
          <w:shd w:val="clear" w:color="auto" w:fill="FFFFFF"/>
          <w:lang w:val="bg-BG"/>
        </w:rPr>
        <w:t>Р</w:t>
      </w:r>
      <w:r w:rsidR="00BE1D17" w:rsidRPr="00FA7034">
        <w:rPr>
          <w:b/>
          <w:bCs/>
          <w:sz w:val="24"/>
          <w:szCs w:val="26"/>
          <w:lang w:val="en-US"/>
        </w:rPr>
        <w:t>(</w:t>
      </w:r>
      <w:proofErr w:type="gramEnd"/>
      <w:r w:rsidR="00BE1D17" w:rsidRPr="00FA7034">
        <w:rPr>
          <w:b/>
          <w:bCs/>
          <w:sz w:val="24"/>
          <w:szCs w:val="26"/>
          <w:lang w:val="en-US"/>
        </w:rPr>
        <w:t xml:space="preserve">i) </w:t>
      </w:r>
      <w:r w:rsidR="00BE1D17" w:rsidRPr="00FA7034">
        <w:rPr>
          <w:b/>
          <w:bCs/>
          <w:sz w:val="24"/>
          <w:szCs w:val="26"/>
        </w:rPr>
        <w:t xml:space="preserve"> </w:t>
      </w:r>
      <w:r>
        <w:rPr>
          <w:iCs/>
          <w:color w:val="000000"/>
          <w:sz w:val="24"/>
          <w:szCs w:val="21"/>
          <w:shd w:val="clear" w:color="auto" w:fill="FFFFFF"/>
          <w:lang w:val="bg-BG"/>
        </w:rPr>
        <w:t xml:space="preserve"> </w:t>
      </w:r>
      <w:r w:rsidR="00406E9B" w:rsidRPr="00C14693">
        <w:rPr>
          <w:bCs/>
          <w:sz w:val="24"/>
          <w:szCs w:val="21"/>
        </w:rPr>
        <w:t xml:space="preserve">-оценката по подпоказателя на съответния участник </w:t>
      </w:r>
      <w:r w:rsidR="00406E9B" w:rsidRPr="00C14693">
        <w:rPr>
          <w:bCs/>
          <w:sz w:val="24"/>
          <w:szCs w:val="21"/>
          <w:lang w:val="en-US"/>
        </w:rPr>
        <w:t xml:space="preserve">- </w:t>
      </w:r>
      <w:r w:rsidR="00406E9B" w:rsidRPr="00C14693">
        <w:rPr>
          <w:bCs/>
          <w:sz w:val="24"/>
          <w:szCs w:val="21"/>
        </w:rPr>
        <w:t>в точки;</w:t>
      </w:r>
    </w:p>
    <w:p w:rsidR="00406E9B" w:rsidRPr="00C14693" w:rsidRDefault="00406E9B" w:rsidP="00406E9B">
      <w:pPr>
        <w:widowControl w:val="0"/>
        <w:ind w:right="20" w:firstLine="700"/>
        <w:jc w:val="both"/>
        <w:rPr>
          <w:bCs/>
          <w:sz w:val="24"/>
          <w:szCs w:val="21"/>
        </w:rPr>
      </w:pPr>
      <w:r w:rsidRPr="00C14693">
        <w:rPr>
          <w:bCs/>
          <w:sz w:val="24"/>
          <w:szCs w:val="21"/>
        </w:rPr>
        <w:t>СР</w:t>
      </w:r>
      <w:r w:rsidR="008E6BE4">
        <w:rPr>
          <w:bCs/>
          <w:sz w:val="24"/>
          <w:szCs w:val="21"/>
          <w:lang w:val="bg-BG"/>
        </w:rPr>
        <w:t xml:space="preserve"> </w:t>
      </w:r>
      <w:r>
        <w:rPr>
          <w:bCs/>
          <w:sz w:val="24"/>
          <w:szCs w:val="21"/>
          <w:lang w:val="en-US"/>
        </w:rPr>
        <w:t xml:space="preserve">min </w:t>
      </w:r>
      <w:r w:rsidRPr="00C14693">
        <w:rPr>
          <w:bCs/>
          <w:sz w:val="24"/>
          <w:szCs w:val="21"/>
        </w:rPr>
        <w:t>- предложеният най-кратък срок за реакция при отстраняване на дефекти в периода на поетия гаранционен срок съгласно Техническото предложение от всички допуснати до оценка оферти, като този срок не може да бъде по-кратък от един ден;</w:t>
      </w:r>
    </w:p>
    <w:p w:rsidR="00406E9B" w:rsidRDefault="00406E9B" w:rsidP="00406E9B">
      <w:pPr>
        <w:widowControl w:val="0"/>
        <w:ind w:right="20" w:firstLine="700"/>
        <w:jc w:val="both"/>
        <w:rPr>
          <w:bCs/>
          <w:sz w:val="24"/>
          <w:szCs w:val="21"/>
        </w:rPr>
      </w:pPr>
      <w:proofErr w:type="gramStart"/>
      <w:r w:rsidRPr="00C14693">
        <w:rPr>
          <w:bCs/>
          <w:sz w:val="24"/>
          <w:szCs w:val="21"/>
        </w:rPr>
        <w:t>СР</w:t>
      </w:r>
      <w:r w:rsidR="008E6BE4">
        <w:rPr>
          <w:bCs/>
          <w:sz w:val="24"/>
          <w:szCs w:val="21"/>
          <w:lang w:val="bg-BG"/>
        </w:rPr>
        <w:t xml:space="preserve"> </w:t>
      </w:r>
      <w:r>
        <w:rPr>
          <w:bCs/>
          <w:sz w:val="24"/>
          <w:szCs w:val="21"/>
          <w:lang w:val="en-US"/>
        </w:rPr>
        <w:t>n</w:t>
      </w:r>
      <w:r w:rsidRPr="00C14693">
        <w:rPr>
          <w:bCs/>
          <w:sz w:val="24"/>
          <w:szCs w:val="21"/>
        </w:rPr>
        <w:t xml:space="preserve"> - предложеният срок за реакция при отстраняване на дефекти в периода на поетия гаранционен срок съгласно Техническото предложение на съответния участник.</w:t>
      </w:r>
      <w:proofErr w:type="gramEnd"/>
    </w:p>
    <w:p w:rsidR="00BE1D17" w:rsidRDefault="00BE1D17" w:rsidP="007024FD">
      <w:pPr>
        <w:keepNext/>
        <w:keepLines/>
        <w:widowControl w:val="0"/>
        <w:tabs>
          <w:tab w:val="left" w:pos="426"/>
        </w:tabs>
        <w:jc w:val="both"/>
        <w:outlineLvl w:val="3"/>
        <w:rPr>
          <w:rFonts w:eastAsia="Courier New"/>
          <w:b/>
          <w:color w:val="000000"/>
          <w:sz w:val="24"/>
          <w:szCs w:val="21"/>
          <w:u w:val="single"/>
          <w:lang w:val="bg-BG"/>
        </w:rPr>
      </w:pPr>
      <w:bookmarkStart w:id="17" w:name="bookmark28"/>
    </w:p>
    <w:p w:rsidR="00406E9B" w:rsidRPr="00C14693" w:rsidRDefault="007024FD" w:rsidP="007024FD">
      <w:pPr>
        <w:keepNext/>
        <w:keepLines/>
        <w:widowControl w:val="0"/>
        <w:tabs>
          <w:tab w:val="left" w:pos="426"/>
        </w:tabs>
        <w:jc w:val="both"/>
        <w:outlineLvl w:val="3"/>
        <w:rPr>
          <w:rFonts w:eastAsia="Courier New" w:cs="Courier New"/>
          <w:b/>
          <w:color w:val="000000"/>
          <w:sz w:val="24"/>
          <w:szCs w:val="24"/>
        </w:rPr>
      </w:pPr>
      <w:r>
        <w:rPr>
          <w:rFonts w:eastAsia="Courier New"/>
          <w:b/>
          <w:color w:val="000000"/>
          <w:sz w:val="24"/>
          <w:szCs w:val="21"/>
          <w:u w:val="single"/>
          <w:lang w:val="bg-BG"/>
        </w:rPr>
        <w:t xml:space="preserve">3.2. </w:t>
      </w:r>
      <w:r w:rsidR="00406E9B" w:rsidRPr="008429AA">
        <w:rPr>
          <w:rFonts w:eastAsia="Courier New"/>
          <w:b/>
          <w:color w:val="000000"/>
          <w:sz w:val="24"/>
          <w:szCs w:val="21"/>
          <w:u w:val="single"/>
        </w:rPr>
        <w:t>Показател „</w:t>
      </w:r>
      <w:r w:rsidR="00406E9B">
        <w:rPr>
          <w:rFonts w:eastAsia="Courier New"/>
          <w:b/>
          <w:color w:val="000000"/>
          <w:sz w:val="24"/>
          <w:szCs w:val="21"/>
          <w:u w:val="single"/>
        </w:rPr>
        <w:t>Техническо предложение</w:t>
      </w:r>
      <w:r w:rsidR="00406E9B" w:rsidRPr="008429AA">
        <w:rPr>
          <w:rFonts w:eastAsia="Courier New"/>
          <w:b/>
          <w:color w:val="000000"/>
          <w:sz w:val="24"/>
          <w:szCs w:val="21"/>
          <w:u w:val="single"/>
        </w:rPr>
        <w:t xml:space="preserve">” - </w:t>
      </w:r>
      <w:r w:rsidR="00406E9B">
        <w:rPr>
          <w:rFonts w:eastAsia="Courier New"/>
          <w:b/>
          <w:color w:val="000000"/>
          <w:sz w:val="24"/>
          <w:szCs w:val="21"/>
          <w:u w:val="single"/>
        </w:rPr>
        <w:t>ТО</w:t>
      </w:r>
      <w:bookmarkEnd w:id="17"/>
    </w:p>
    <w:p w:rsidR="00406E9B" w:rsidRDefault="00406E9B" w:rsidP="00D3084E">
      <w:pPr>
        <w:widowControl w:val="0"/>
        <w:ind w:right="20"/>
        <w:jc w:val="both"/>
        <w:rPr>
          <w:bCs/>
          <w:sz w:val="24"/>
          <w:szCs w:val="21"/>
        </w:rPr>
      </w:pPr>
      <w:proofErr w:type="gramStart"/>
      <w:r w:rsidRPr="00C14693">
        <w:rPr>
          <w:bCs/>
          <w:sz w:val="24"/>
          <w:szCs w:val="21"/>
        </w:rPr>
        <w:t xml:space="preserve">Максимален брой точки по показателя - </w:t>
      </w:r>
      <w:r>
        <w:rPr>
          <w:bCs/>
          <w:sz w:val="24"/>
          <w:szCs w:val="21"/>
          <w:lang w:val="en-US"/>
        </w:rPr>
        <w:t>5</w:t>
      </w:r>
      <w:r>
        <w:rPr>
          <w:bCs/>
          <w:sz w:val="24"/>
          <w:szCs w:val="21"/>
        </w:rPr>
        <w:t>5</w:t>
      </w:r>
      <w:r w:rsidRPr="00C14693">
        <w:rPr>
          <w:bCs/>
          <w:sz w:val="24"/>
          <w:szCs w:val="21"/>
        </w:rPr>
        <w:t xml:space="preserve"> точки.</w:t>
      </w:r>
      <w:proofErr w:type="gramEnd"/>
      <w:r w:rsidRPr="00C14693">
        <w:rPr>
          <w:bCs/>
          <w:sz w:val="24"/>
          <w:szCs w:val="21"/>
        </w:rPr>
        <w:t xml:space="preserve"> Оценките на офертите по показателя се изчисляват по формулата:</w:t>
      </w:r>
    </w:p>
    <w:p w:rsidR="00B34268" w:rsidRDefault="00B34268" w:rsidP="00406E9B">
      <w:pPr>
        <w:widowControl w:val="0"/>
        <w:ind w:firstLine="700"/>
        <w:jc w:val="both"/>
        <w:rPr>
          <w:b/>
          <w:bCs/>
          <w:sz w:val="24"/>
          <w:szCs w:val="21"/>
          <w:lang w:val="bg-BG"/>
        </w:rPr>
      </w:pPr>
    </w:p>
    <w:p w:rsidR="00406E9B" w:rsidRPr="008429AA" w:rsidRDefault="00406E9B" w:rsidP="00406E9B">
      <w:pPr>
        <w:widowControl w:val="0"/>
        <w:ind w:firstLine="700"/>
        <w:jc w:val="both"/>
        <w:rPr>
          <w:b/>
          <w:bCs/>
          <w:sz w:val="24"/>
          <w:szCs w:val="21"/>
        </w:rPr>
      </w:pPr>
      <w:proofErr w:type="gramStart"/>
      <w:r w:rsidRPr="00C14693">
        <w:rPr>
          <w:b/>
          <w:bCs/>
          <w:sz w:val="24"/>
          <w:szCs w:val="21"/>
          <w:lang w:val="en-US"/>
        </w:rPr>
        <w:t>TO(</w:t>
      </w:r>
      <w:proofErr w:type="gramEnd"/>
      <w:r w:rsidRPr="00C14693">
        <w:rPr>
          <w:b/>
          <w:bCs/>
          <w:sz w:val="24"/>
          <w:szCs w:val="21"/>
          <w:lang w:val="en-US"/>
        </w:rPr>
        <w:t xml:space="preserve">i) </w:t>
      </w:r>
      <w:r w:rsidRPr="00C14693">
        <w:rPr>
          <w:b/>
          <w:bCs/>
          <w:sz w:val="24"/>
          <w:szCs w:val="21"/>
        </w:rPr>
        <w:t xml:space="preserve">= </w:t>
      </w:r>
      <w:r w:rsidRPr="00C14693">
        <w:rPr>
          <w:b/>
          <w:bCs/>
          <w:sz w:val="24"/>
          <w:szCs w:val="21"/>
          <w:lang w:val="en-US"/>
        </w:rPr>
        <w:t xml:space="preserve">TO1(i) </w:t>
      </w:r>
      <w:r w:rsidRPr="00C14693">
        <w:rPr>
          <w:b/>
          <w:bCs/>
          <w:sz w:val="24"/>
          <w:szCs w:val="21"/>
        </w:rPr>
        <w:t xml:space="preserve">+ </w:t>
      </w:r>
      <w:r w:rsidRPr="00C14693">
        <w:rPr>
          <w:b/>
          <w:bCs/>
          <w:sz w:val="24"/>
          <w:szCs w:val="21"/>
          <w:lang w:val="en-US"/>
        </w:rPr>
        <w:t xml:space="preserve">TO2(i) , </w:t>
      </w:r>
    </w:p>
    <w:p w:rsidR="00406E9B" w:rsidRDefault="00406E9B" w:rsidP="00406E9B">
      <w:pPr>
        <w:widowControl w:val="0"/>
        <w:ind w:firstLine="700"/>
        <w:jc w:val="both"/>
        <w:rPr>
          <w:bCs/>
          <w:sz w:val="24"/>
          <w:szCs w:val="21"/>
          <w:lang w:val="en-US"/>
        </w:rPr>
      </w:pPr>
      <w:proofErr w:type="gramStart"/>
      <w:r w:rsidRPr="00C14693">
        <w:rPr>
          <w:bCs/>
          <w:sz w:val="24"/>
          <w:szCs w:val="21"/>
        </w:rPr>
        <w:t>където</w:t>
      </w:r>
      <w:proofErr w:type="gramEnd"/>
      <w:r w:rsidRPr="00C14693">
        <w:rPr>
          <w:bCs/>
          <w:sz w:val="24"/>
          <w:szCs w:val="21"/>
        </w:rPr>
        <w:t>:</w:t>
      </w:r>
    </w:p>
    <w:tbl>
      <w:tblPr>
        <w:tblW w:w="0" w:type="auto"/>
        <w:tblLayout w:type="fixed"/>
        <w:tblCellMar>
          <w:left w:w="10" w:type="dxa"/>
          <w:right w:w="10" w:type="dxa"/>
        </w:tblCellMar>
        <w:tblLook w:val="04A0" w:firstRow="1" w:lastRow="0" w:firstColumn="1" w:lastColumn="0" w:noHBand="0" w:noVBand="1"/>
      </w:tblPr>
      <w:tblGrid>
        <w:gridCol w:w="7747"/>
        <w:gridCol w:w="1934"/>
      </w:tblGrid>
      <w:tr w:rsidR="00B34268" w:rsidRPr="00C14693" w:rsidTr="00B34268">
        <w:trPr>
          <w:trHeight w:hRule="exact" w:val="580"/>
        </w:trPr>
        <w:tc>
          <w:tcPr>
            <w:tcW w:w="7747" w:type="dxa"/>
            <w:tcBorders>
              <w:top w:val="single" w:sz="4" w:space="0" w:color="auto"/>
              <w:left w:val="single" w:sz="4" w:space="0" w:color="auto"/>
            </w:tcBorders>
            <w:shd w:val="clear" w:color="auto" w:fill="FFFFFF"/>
          </w:tcPr>
          <w:p w:rsidR="00B34268" w:rsidRPr="00C14693" w:rsidRDefault="00B34268" w:rsidP="00B34268">
            <w:pPr>
              <w:widowControl w:val="0"/>
              <w:jc w:val="center"/>
              <w:rPr>
                <w:bCs/>
                <w:sz w:val="24"/>
                <w:szCs w:val="21"/>
              </w:rPr>
            </w:pPr>
            <w:bookmarkStart w:id="18" w:name="bookmark29"/>
            <w:r w:rsidRPr="00A462E3">
              <w:rPr>
                <w:color w:val="000000"/>
                <w:sz w:val="24"/>
                <w:szCs w:val="21"/>
                <w:shd w:val="clear" w:color="auto" w:fill="FFFFFF"/>
              </w:rPr>
              <w:t>Показател - ТО</w:t>
            </w:r>
          </w:p>
        </w:tc>
        <w:tc>
          <w:tcPr>
            <w:tcW w:w="1934" w:type="dxa"/>
            <w:tcBorders>
              <w:top w:val="single" w:sz="4" w:space="0" w:color="auto"/>
              <w:left w:val="single" w:sz="4" w:space="0" w:color="auto"/>
              <w:right w:val="single" w:sz="4" w:space="0" w:color="auto"/>
            </w:tcBorders>
            <w:shd w:val="clear" w:color="auto" w:fill="FFFFFF"/>
          </w:tcPr>
          <w:p w:rsidR="00B34268" w:rsidRPr="009A3EF1" w:rsidRDefault="00B34268" w:rsidP="00B34268">
            <w:pPr>
              <w:widowControl w:val="0"/>
              <w:jc w:val="center"/>
              <w:rPr>
                <w:bCs/>
                <w:sz w:val="24"/>
                <w:szCs w:val="21"/>
                <w:lang w:val="bg-BG"/>
              </w:rPr>
            </w:pPr>
            <w:r w:rsidRPr="00A462E3">
              <w:rPr>
                <w:color w:val="000000"/>
                <w:sz w:val="24"/>
                <w:szCs w:val="21"/>
                <w:shd w:val="clear" w:color="auto" w:fill="FFFFFF"/>
              </w:rPr>
              <w:t>Максимален брой точки</w:t>
            </w:r>
            <w:r w:rsidR="009A3EF1">
              <w:rPr>
                <w:color w:val="000000"/>
                <w:sz w:val="24"/>
                <w:szCs w:val="21"/>
                <w:shd w:val="clear" w:color="auto" w:fill="FFFFFF"/>
                <w:lang w:val="bg-BG"/>
              </w:rPr>
              <w:t xml:space="preserve"> 55</w:t>
            </w:r>
          </w:p>
        </w:tc>
      </w:tr>
      <w:tr w:rsidR="00B34268" w:rsidRPr="00C14693" w:rsidTr="00B34268">
        <w:trPr>
          <w:trHeight w:hRule="exact" w:val="682"/>
        </w:trPr>
        <w:tc>
          <w:tcPr>
            <w:tcW w:w="7747" w:type="dxa"/>
            <w:tcBorders>
              <w:top w:val="single" w:sz="4" w:space="0" w:color="auto"/>
              <w:left w:val="single" w:sz="4" w:space="0" w:color="auto"/>
            </w:tcBorders>
            <w:shd w:val="clear" w:color="auto" w:fill="FFFFFF"/>
          </w:tcPr>
          <w:p w:rsidR="00B34268" w:rsidRPr="00C14693" w:rsidRDefault="00B34268" w:rsidP="00B34268">
            <w:pPr>
              <w:widowControl w:val="0"/>
              <w:ind w:left="120"/>
              <w:rPr>
                <w:bCs/>
                <w:sz w:val="24"/>
                <w:szCs w:val="21"/>
              </w:rPr>
            </w:pPr>
            <w:r>
              <w:rPr>
                <w:color w:val="000000"/>
                <w:sz w:val="24"/>
                <w:szCs w:val="21"/>
                <w:shd w:val="clear" w:color="auto" w:fill="FFFFFF"/>
              </w:rPr>
              <w:t>Организация за изпълнение на поръчката</w:t>
            </w:r>
            <w:r w:rsidRPr="00A462E3">
              <w:rPr>
                <w:color w:val="000000"/>
                <w:sz w:val="24"/>
                <w:szCs w:val="21"/>
                <w:shd w:val="clear" w:color="auto" w:fill="FFFFFF"/>
              </w:rPr>
              <w:t xml:space="preserve"> </w:t>
            </w:r>
            <w:r w:rsidRPr="00A462E3">
              <w:rPr>
                <w:color w:val="000000"/>
                <w:sz w:val="24"/>
                <w:szCs w:val="21"/>
                <w:shd w:val="clear" w:color="auto" w:fill="FFFFFF"/>
                <w:lang w:val="en-US"/>
              </w:rPr>
              <w:t>(TO1)</w:t>
            </w:r>
          </w:p>
        </w:tc>
        <w:tc>
          <w:tcPr>
            <w:tcW w:w="1934" w:type="dxa"/>
            <w:tcBorders>
              <w:top w:val="single" w:sz="4" w:space="0" w:color="auto"/>
              <w:left w:val="single" w:sz="4" w:space="0" w:color="auto"/>
              <w:right w:val="single" w:sz="4" w:space="0" w:color="auto"/>
            </w:tcBorders>
            <w:shd w:val="clear" w:color="auto" w:fill="FFFFFF"/>
          </w:tcPr>
          <w:p w:rsidR="00B34268" w:rsidRDefault="00B34268" w:rsidP="00B34268">
            <w:pPr>
              <w:widowControl w:val="0"/>
              <w:jc w:val="center"/>
              <w:rPr>
                <w:color w:val="000000"/>
                <w:sz w:val="24"/>
                <w:szCs w:val="21"/>
                <w:shd w:val="clear" w:color="auto" w:fill="FFFFFF"/>
              </w:rPr>
            </w:pPr>
            <w:r>
              <w:rPr>
                <w:color w:val="000000"/>
                <w:sz w:val="24"/>
                <w:szCs w:val="21"/>
                <w:shd w:val="clear" w:color="auto" w:fill="FFFFFF"/>
              </w:rPr>
              <w:t>25</w:t>
            </w:r>
          </w:p>
          <w:p w:rsidR="00B34268" w:rsidRPr="0070025A" w:rsidRDefault="00B34268" w:rsidP="00B34268">
            <w:pPr>
              <w:widowControl w:val="0"/>
              <w:jc w:val="center"/>
              <w:rPr>
                <w:bCs/>
                <w:sz w:val="24"/>
                <w:szCs w:val="21"/>
              </w:rPr>
            </w:pPr>
          </w:p>
        </w:tc>
      </w:tr>
      <w:tr w:rsidR="00B34268" w:rsidRPr="00C14693" w:rsidTr="00B34268">
        <w:trPr>
          <w:trHeight w:hRule="exact" w:val="682"/>
        </w:trPr>
        <w:tc>
          <w:tcPr>
            <w:tcW w:w="7747" w:type="dxa"/>
            <w:tcBorders>
              <w:top w:val="single" w:sz="4" w:space="0" w:color="auto"/>
              <w:left w:val="single" w:sz="4" w:space="0" w:color="auto"/>
            </w:tcBorders>
            <w:shd w:val="clear" w:color="auto" w:fill="FFFFFF"/>
          </w:tcPr>
          <w:p w:rsidR="00B34268" w:rsidRPr="00C14693" w:rsidRDefault="00B34268" w:rsidP="00B34268">
            <w:pPr>
              <w:widowControl w:val="0"/>
              <w:ind w:left="120"/>
              <w:rPr>
                <w:bCs/>
                <w:sz w:val="24"/>
                <w:szCs w:val="21"/>
              </w:rPr>
            </w:pPr>
            <w:r w:rsidRPr="00A462E3">
              <w:rPr>
                <w:color w:val="000000"/>
                <w:sz w:val="24"/>
                <w:szCs w:val="21"/>
                <w:shd w:val="clear" w:color="auto" w:fill="FFFFFF"/>
              </w:rPr>
              <w:t xml:space="preserve">Организация и професионална компетентност на </w:t>
            </w:r>
            <w:r>
              <w:rPr>
                <w:color w:val="000000"/>
                <w:sz w:val="24"/>
                <w:szCs w:val="21"/>
                <w:shd w:val="clear" w:color="auto" w:fill="FFFFFF"/>
              </w:rPr>
              <w:t xml:space="preserve">ключовите експрети, ангажирани </w:t>
            </w:r>
            <w:r w:rsidRPr="00A462E3">
              <w:rPr>
                <w:color w:val="000000"/>
                <w:sz w:val="24"/>
                <w:szCs w:val="21"/>
                <w:shd w:val="clear" w:color="auto" w:fill="FFFFFF"/>
              </w:rPr>
              <w:t>за изпълнение на поръчката (ТО2)</w:t>
            </w:r>
          </w:p>
        </w:tc>
        <w:tc>
          <w:tcPr>
            <w:tcW w:w="1934" w:type="dxa"/>
            <w:tcBorders>
              <w:top w:val="single" w:sz="4" w:space="0" w:color="auto"/>
              <w:left w:val="single" w:sz="4" w:space="0" w:color="auto"/>
              <w:right w:val="single" w:sz="4" w:space="0" w:color="auto"/>
            </w:tcBorders>
            <w:shd w:val="clear" w:color="auto" w:fill="FFFFFF"/>
          </w:tcPr>
          <w:p w:rsidR="00B34268" w:rsidRPr="00C14693" w:rsidRDefault="00B34268" w:rsidP="00B34268">
            <w:pPr>
              <w:widowControl w:val="0"/>
              <w:jc w:val="center"/>
              <w:rPr>
                <w:bCs/>
                <w:sz w:val="24"/>
                <w:szCs w:val="21"/>
              </w:rPr>
            </w:pPr>
            <w:r>
              <w:rPr>
                <w:color w:val="000000"/>
                <w:sz w:val="24"/>
                <w:szCs w:val="21"/>
                <w:shd w:val="clear" w:color="auto" w:fill="FFFFFF"/>
              </w:rPr>
              <w:t>30</w:t>
            </w:r>
          </w:p>
        </w:tc>
      </w:tr>
      <w:tr w:rsidR="00B34268" w:rsidRPr="00C14693" w:rsidTr="00B34268">
        <w:trPr>
          <w:trHeight w:hRule="exact" w:val="325"/>
        </w:trPr>
        <w:tc>
          <w:tcPr>
            <w:tcW w:w="7747" w:type="dxa"/>
            <w:tcBorders>
              <w:top w:val="single" w:sz="4" w:space="0" w:color="auto"/>
              <w:left w:val="single" w:sz="4" w:space="0" w:color="auto"/>
              <w:bottom w:val="single" w:sz="4" w:space="0" w:color="auto"/>
            </w:tcBorders>
            <w:shd w:val="clear" w:color="auto" w:fill="FFFFFF"/>
          </w:tcPr>
          <w:p w:rsidR="00B34268" w:rsidRPr="00C14693" w:rsidRDefault="00B34268" w:rsidP="00B34268">
            <w:pPr>
              <w:widowControl w:val="0"/>
              <w:ind w:right="120"/>
              <w:jc w:val="right"/>
              <w:rPr>
                <w:bCs/>
                <w:sz w:val="24"/>
                <w:szCs w:val="21"/>
              </w:rPr>
            </w:pPr>
            <w:r w:rsidRPr="00A462E3">
              <w:rPr>
                <w:color w:val="000000"/>
                <w:sz w:val="24"/>
                <w:szCs w:val="21"/>
                <w:shd w:val="clear" w:color="auto" w:fill="FFFFFF"/>
              </w:rPr>
              <w:t>Общо:</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B34268" w:rsidRDefault="00B34268" w:rsidP="00B34268">
            <w:pPr>
              <w:widowControl w:val="0"/>
              <w:jc w:val="center"/>
              <w:rPr>
                <w:color w:val="000000"/>
                <w:sz w:val="24"/>
                <w:szCs w:val="21"/>
                <w:shd w:val="clear" w:color="auto" w:fill="FFFFFF"/>
              </w:rPr>
            </w:pPr>
            <w:r>
              <w:rPr>
                <w:color w:val="000000"/>
                <w:sz w:val="24"/>
                <w:szCs w:val="21"/>
                <w:shd w:val="clear" w:color="auto" w:fill="FFFFFF"/>
              </w:rPr>
              <w:t>55</w:t>
            </w:r>
          </w:p>
          <w:p w:rsidR="00B34268" w:rsidRDefault="00B34268" w:rsidP="00B34268">
            <w:pPr>
              <w:widowControl w:val="0"/>
              <w:jc w:val="center"/>
              <w:rPr>
                <w:color w:val="000000"/>
                <w:sz w:val="24"/>
                <w:szCs w:val="21"/>
                <w:shd w:val="clear" w:color="auto" w:fill="FFFFFF"/>
              </w:rPr>
            </w:pPr>
          </w:p>
          <w:p w:rsidR="00B34268" w:rsidRPr="00E03CA9" w:rsidRDefault="00B34268" w:rsidP="00B34268">
            <w:pPr>
              <w:widowControl w:val="0"/>
              <w:jc w:val="center"/>
              <w:rPr>
                <w:bCs/>
                <w:sz w:val="24"/>
                <w:szCs w:val="21"/>
              </w:rPr>
            </w:pPr>
          </w:p>
        </w:tc>
      </w:tr>
    </w:tbl>
    <w:p w:rsidR="00B34268" w:rsidRDefault="00B34268" w:rsidP="007024FD">
      <w:pPr>
        <w:keepNext/>
        <w:keepLines/>
        <w:widowControl w:val="0"/>
        <w:tabs>
          <w:tab w:val="left" w:pos="1134"/>
        </w:tabs>
        <w:ind w:right="20"/>
        <w:jc w:val="both"/>
        <w:outlineLvl w:val="3"/>
        <w:rPr>
          <w:rFonts w:eastAsia="Courier New" w:cs="Courier New"/>
          <w:b/>
          <w:color w:val="000000"/>
          <w:sz w:val="24"/>
          <w:szCs w:val="24"/>
          <w:lang w:val="bg-BG"/>
        </w:rPr>
      </w:pPr>
    </w:p>
    <w:p w:rsidR="00406E9B" w:rsidRPr="00727D3D" w:rsidRDefault="007024FD" w:rsidP="007024FD">
      <w:pPr>
        <w:keepNext/>
        <w:keepLines/>
        <w:widowControl w:val="0"/>
        <w:tabs>
          <w:tab w:val="left" w:pos="1134"/>
        </w:tabs>
        <w:ind w:right="20"/>
        <w:jc w:val="both"/>
        <w:outlineLvl w:val="3"/>
        <w:rPr>
          <w:b/>
          <w:bCs/>
          <w:sz w:val="24"/>
          <w:szCs w:val="21"/>
        </w:rPr>
      </w:pPr>
      <w:r>
        <w:rPr>
          <w:rFonts w:eastAsia="Courier New" w:cs="Courier New"/>
          <w:b/>
          <w:color w:val="000000"/>
          <w:sz w:val="24"/>
          <w:szCs w:val="24"/>
          <w:lang w:val="bg-BG"/>
        </w:rPr>
        <w:t xml:space="preserve">3.2.1. </w:t>
      </w:r>
      <w:r w:rsidR="00406E9B" w:rsidRPr="00727D3D">
        <w:rPr>
          <w:rFonts w:eastAsia="Courier New" w:cs="Courier New"/>
          <w:b/>
          <w:color w:val="000000"/>
          <w:sz w:val="24"/>
          <w:szCs w:val="24"/>
        </w:rPr>
        <w:t xml:space="preserve">Подпоказател - </w:t>
      </w:r>
      <w:bookmarkEnd w:id="18"/>
      <w:r w:rsidR="00406E9B" w:rsidRPr="00727D3D">
        <w:rPr>
          <w:b/>
          <w:color w:val="000000"/>
          <w:sz w:val="24"/>
          <w:szCs w:val="21"/>
          <w:shd w:val="clear" w:color="auto" w:fill="FFFFFF"/>
        </w:rPr>
        <w:t xml:space="preserve">Организация за изпълнение на поръчката </w:t>
      </w:r>
      <w:r w:rsidR="00406E9B" w:rsidRPr="00727D3D">
        <w:rPr>
          <w:b/>
          <w:color w:val="000000"/>
          <w:sz w:val="24"/>
          <w:szCs w:val="21"/>
          <w:shd w:val="clear" w:color="auto" w:fill="FFFFFF"/>
          <w:lang w:val="en-US"/>
        </w:rPr>
        <w:t>(TO1)</w:t>
      </w:r>
    </w:p>
    <w:p w:rsidR="00406E9B" w:rsidRPr="002C6C33" w:rsidRDefault="00406E9B" w:rsidP="00406E9B">
      <w:pPr>
        <w:shd w:val="clear" w:color="auto" w:fill="FFFFFF"/>
        <w:ind w:firstLine="567"/>
        <w:jc w:val="both"/>
        <w:rPr>
          <w:sz w:val="24"/>
          <w:szCs w:val="24"/>
        </w:rPr>
      </w:pPr>
      <w:proofErr w:type="gramStart"/>
      <w:r w:rsidRPr="002C6C33">
        <w:rPr>
          <w:bCs/>
          <w:sz w:val="24"/>
          <w:szCs w:val="24"/>
          <w:lang w:eastAsia="ar-SA"/>
        </w:rPr>
        <w:t>Всеки участник следва да представи аргументирано предложението си за изпълнение на</w:t>
      </w:r>
      <w:r>
        <w:rPr>
          <w:bCs/>
          <w:sz w:val="24"/>
          <w:szCs w:val="24"/>
          <w:lang w:eastAsia="ar-SA"/>
        </w:rPr>
        <w:t xml:space="preserve"> предмета на поръчката</w:t>
      </w:r>
      <w:r w:rsidRPr="002C6C33">
        <w:rPr>
          <w:bCs/>
          <w:sz w:val="24"/>
          <w:szCs w:val="24"/>
          <w:lang w:eastAsia="ar-SA"/>
        </w:rPr>
        <w:t>.</w:t>
      </w:r>
      <w:proofErr w:type="gramEnd"/>
    </w:p>
    <w:p w:rsidR="00406E9B" w:rsidRPr="002C6C33" w:rsidRDefault="00406E9B" w:rsidP="00406E9B">
      <w:pPr>
        <w:ind w:firstLine="567"/>
        <w:contextualSpacing/>
        <w:jc w:val="both"/>
        <w:rPr>
          <w:b/>
          <w:sz w:val="24"/>
          <w:szCs w:val="24"/>
        </w:rPr>
      </w:pPr>
      <w:r w:rsidRPr="002C6C33">
        <w:rPr>
          <w:sz w:val="24"/>
          <w:szCs w:val="24"/>
        </w:rPr>
        <w:t xml:space="preserve">В предложението за изпълнение на поръчката участникът следва да предложи организация за изпълнение на проектирането и СМР, която счита за най-подходящи, в съответствие с обхвата на поръчката и заложените цели и резултати и следва да обхваща </w:t>
      </w:r>
      <w:r w:rsidRPr="002C6C33">
        <w:rPr>
          <w:bCs/>
          <w:sz w:val="24"/>
          <w:szCs w:val="24"/>
          <w:lang w:eastAsia="ar-SA"/>
        </w:rPr>
        <w:t xml:space="preserve">всички дейности, необходими за изпълнението предмета на поръчката, отчитайки спецификата му, както и необходимостта от подготвителни дейности. </w:t>
      </w:r>
      <w:proofErr w:type="gramStart"/>
      <w:r w:rsidRPr="002C6C33">
        <w:rPr>
          <w:bCs/>
          <w:sz w:val="24"/>
          <w:szCs w:val="24"/>
          <w:lang w:eastAsia="ar-SA"/>
        </w:rPr>
        <w:t>Всички строително-монтажни дейности, следва да се опишат в тяхната технологична последователност и взаимна обвързаност</w:t>
      </w:r>
      <w:r>
        <w:rPr>
          <w:sz w:val="24"/>
          <w:szCs w:val="24"/>
        </w:rPr>
        <w:t>.</w:t>
      </w:r>
      <w:proofErr w:type="gramEnd"/>
      <w:r w:rsidRPr="002C6C33">
        <w:rPr>
          <w:sz w:val="24"/>
          <w:szCs w:val="24"/>
        </w:rPr>
        <w:t xml:space="preserve"> </w:t>
      </w:r>
      <w:proofErr w:type="gramStart"/>
      <w:r>
        <w:rPr>
          <w:sz w:val="24"/>
          <w:szCs w:val="24"/>
        </w:rPr>
        <w:t xml:space="preserve">Следва да се посочат </w:t>
      </w:r>
      <w:r w:rsidRPr="002C6C33">
        <w:rPr>
          <w:sz w:val="24"/>
          <w:szCs w:val="24"/>
        </w:rPr>
        <w:t>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възложеното строителство.</w:t>
      </w:r>
      <w:proofErr w:type="gramEnd"/>
      <w:r w:rsidRPr="002C6C33">
        <w:rPr>
          <w:bCs/>
          <w:sz w:val="24"/>
          <w:szCs w:val="24"/>
          <w:lang w:eastAsia="ar-SA"/>
        </w:rPr>
        <w:t xml:space="preserve"> </w:t>
      </w:r>
      <w:proofErr w:type="gramStart"/>
      <w:r w:rsidRPr="002C6C33">
        <w:rPr>
          <w:bCs/>
          <w:sz w:val="24"/>
          <w:szCs w:val="24"/>
          <w:lang w:eastAsia="ar-SA"/>
        </w:rPr>
        <w:t xml:space="preserve">Организацията за изпълнение </w:t>
      </w:r>
      <w:r>
        <w:rPr>
          <w:bCs/>
          <w:sz w:val="24"/>
          <w:szCs w:val="24"/>
          <w:lang w:eastAsia="ar-SA"/>
        </w:rPr>
        <w:t>трябва</w:t>
      </w:r>
      <w:r w:rsidRPr="002C6C33">
        <w:rPr>
          <w:bCs/>
          <w:sz w:val="24"/>
          <w:szCs w:val="24"/>
          <w:lang w:eastAsia="ar-SA"/>
        </w:rPr>
        <w:t xml:space="preserve"> да отговаря на изискванията на възложителя, посочени в </w:t>
      </w:r>
      <w:r w:rsidRPr="002C6C33">
        <w:rPr>
          <w:sz w:val="24"/>
          <w:szCs w:val="24"/>
        </w:rPr>
        <w:t>техническата документация</w:t>
      </w:r>
      <w:r w:rsidRPr="002C6C33">
        <w:rPr>
          <w:bCs/>
          <w:sz w:val="24"/>
          <w:szCs w:val="24"/>
          <w:lang w:eastAsia="ar-SA"/>
        </w:rPr>
        <w:t xml:space="preserve"> и спецификация, на действащото законодателство, </w:t>
      </w:r>
      <w:r w:rsidRPr="002C6C33">
        <w:rPr>
          <w:bCs/>
          <w:sz w:val="24"/>
          <w:szCs w:val="24"/>
          <w:lang w:eastAsia="ar-SA"/>
        </w:rPr>
        <w:lastRenderedPageBreak/>
        <w:t>на съществуващите технически изисквания и стандарти, и да е съобразена с предмета на поръчкат</w:t>
      </w:r>
      <w:r>
        <w:rPr>
          <w:bCs/>
          <w:sz w:val="24"/>
          <w:szCs w:val="24"/>
          <w:lang w:eastAsia="ar-SA"/>
        </w:rPr>
        <w:t>а.</w:t>
      </w:r>
      <w:proofErr w:type="gramEnd"/>
    </w:p>
    <w:p w:rsidR="00406E9B" w:rsidRPr="007024FD" w:rsidRDefault="00406E9B" w:rsidP="00D3084E">
      <w:pPr>
        <w:pStyle w:val="ListParagraph"/>
        <w:shd w:val="clear" w:color="auto" w:fill="FFFFFF"/>
        <w:spacing w:line="240" w:lineRule="auto"/>
        <w:ind w:left="0" w:firstLine="567"/>
        <w:jc w:val="both"/>
        <w:rPr>
          <w:rFonts w:ascii="Times New Roman" w:hAnsi="Times New Roman"/>
          <w:bCs/>
          <w:sz w:val="24"/>
          <w:szCs w:val="24"/>
          <w:lang w:val="en-AU" w:eastAsia="ar-SA"/>
        </w:rPr>
      </w:pPr>
      <w:r w:rsidRPr="007024FD">
        <w:rPr>
          <w:rFonts w:ascii="Times New Roman" w:hAnsi="Times New Roman"/>
          <w:bCs/>
          <w:sz w:val="24"/>
          <w:szCs w:val="24"/>
          <w:lang w:val="en-AU" w:eastAsia="ar-SA"/>
        </w:rPr>
        <w:t xml:space="preserve">Участникът следва да представи линеен календарен график за изпълнение на поръчката. Графикът следва да представя проектантската и строителната програма на участника, като прецизира съответните дейности и да е съобразен с технологичната последователност на строителните процеси. Графика за изпълнение на строителните работи следва да отразява всички посочени в КС дейности. </w:t>
      </w:r>
    </w:p>
    <w:p w:rsidR="007552BF" w:rsidRDefault="00406E9B" w:rsidP="007552BF">
      <w:pPr>
        <w:ind w:firstLine="567"/>
        <w:jc w:val="both"/>
        <w:rPr>
          <w:sz w:val="24"/>
          <w:szCs w:val="24"/>
          <w:lang w:val="bg-BG"/>
        </w:rPr>
      </w:pPr>
      <w:proofErr w:type="gramStart"/>
      <w:r w:rsidRPr="002C6C33">
        <w:rPr>
          <w:sz w:val="24"/>
          <w:szCs w:val="24"/>
          <w:shd w:val="clear" w:color="auto" w:fill="FFFFFF"/>
        </w:rPr>
        <w:t xml:space="preserve">Организацията за изпълнение на поръчката и </w:t>
      </w:r>
      <w:r>
        <w:rPr>
          <w:sz w:val="24"/>
          <w:szCs w:val="24"/>
          <w:shd w:val="clear" w:color="auto" w:fill="FFFFFF"/>
        </w:rPr>
        <w:t>графика за изпълнение на поръчката</w:t>
      </w:r>
      <w:r w:rsidRPr="002C6C33">
        <w:rPr>
          <w:sz w:val="24"/>
          <w:szCs w:val="24"/>
          <w:shd w:val="clear" w:color="auto" w:fill="FFFFFF"/>
        </w:rPr>
        <w:t xml:space="preserve"> следва да обосновават предложения от участника срок за изпълнение на поръчката.</w:t>
      </w:r>
      <w:proofErr w:type="gramEnd"/>
      <w:r w:rsidRPr="002C6C33">
        <w:rPr>
          <w:sz w:val="24"/>
          <w:szCs w:val="24"/>
          <w:shd w:val="clear" w:color="auto" w:fill="FFFFFF"/>
        </w:rPr>
        <w:t xml:space="preserve"> </w:t>
      </w:r>
      <w:proofErr w:type="gramStart"/>
      <w:r w:rsidRPr="002C6C33">
        <w:rPr>
          <w:sz w:val="24"/>
          <w:szCs w:val="24"/>
          <w:shd w:val="clear" w:color="auto" w:fill="FFFFFF"/>
        </w:rPr>
        <w:t>В противен случай участникът ще бъде отстранен.</w:t>
      </w:r>
      <w:proofErr w:type="gramEnd"/>
      <w:r w:rsidRPr="002C6C33">
        <w:rPr>
          <w:sz w:val="24"/>
          <w:szCs w:val="24"/>
        </w:rPr>
        <w:t xml:space="preserve"> </w:t>
      </w:r>
    </w:p>
    <w:p w:rsidR="007552BF" w:rsidRDefault="007552BF" w:rsidP="007552BF">
      <w:pPr>
        <w:ind w:firstLine="567"/>
        <w:jc w:val="both"/>
        <w:rPr>
          <w:sz w:val="24"/>
          <w:szCs w:val="24"/>
          <w:lang w:val="bg-BG"/>
        </w:rPr>
      </w:pPr>
    </w:p>
    <w:p w:rsidR="00406E9B" w:rsidRPr="007552BF" w:rsidRDefault="00406E9B" w:rsidP="007552BF">
      <w:pPr>
        <w:ind w:firstLine="567"/>
        <w:jc w:val="both"/>
        <w:rPr>
          <w:sz w:val="24"/>
          <w:szCs w:val="24"/>
        </w:rPr>
      </w:pPr>
      <w:r w:rsidRPr="00332DF3">
        <w:rPr>
          <w:bCs/>
          <w:sz w:val="24"/>
          <w:szCs w:val="21"/>
        </w:rPr>
        <w:t xml:space="preserve">Оценката на подпоказател </w:t>
      </w:r>
      <w:proofErr w:type="gramStart"/>
      <w:r w:rsidRPr="00332DF3">
        <w:rPr>
          <w:bCs/>
          <w:sz w:val="24"/>
          <w:szCs w:val="21"/>
        </w:rPr>
        <w:t>ТО1(</w:t>
      </w:r>
      <w:proofErr w:type="gramEnd"/>
      <w:r>
        <w:rPr>
          <w:bCs/>
          <w:sz w:val="24"/>
          <w:szCs w:val="21"/>
          <w:lang w:val="en-US"/>
        </w:rPr>
        <w:t>i</w:t>
      </w:r>
      <w:r>
        <w:rPr>
          <w:bCs/>
          <w:sz w:val="24"/>
          <w:szCs w:val="21"/>
        </w:rPr>
        <w:t>) за Техническа оценка с</w:t>
      </w:r>
      <w:r w:rsidRPr="00332DF3">
        <w:rPr>
          <w:bCs/>
          <w:sz w:val="24"/>
          <w:szCs w:val="21"/>
        </w:rPr>
        <w:t xml:space="preserve"> надграждане се извършва въз основа на проучени възможности за осигуряване на основните </w:t>
      </w:r>
      <w:r>
        <w:rPr>
          <w:bCs/>
          <w:sz w:val="24"/>
          <w:szCs w:val="21"/>
        </w:rPr>
        <w:t xml:space="preserve">дейности при изпълнение на поръчката, разпределени както следва </w:t>
      </w:r>
      <w:r w:rsidRPr="00332DF3">
        <w:rPr>
          <w:bCs/>
          <w:sz w:val="24"/>
          <w:szCs w:val="21"/>
        </w:rPr>
        <w:t>съгласно следните критерии: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05"/>
        <w:gridCol w:w="1147"/>
      </w:tblGrid>
      <w:tr w:rsidR="003C71DF" w:rsidRPr="00C14693" w:rsidTr="0057063C">
        <w:trPr>
          <w:trHeight w:hRule="exact" w:val="965"/>
          <w:jc w:val="center"/>
        </w:trPr>
        <w:tc>
          <w:tcPr>
            <w:tcW w:w="8505" w:type="dxa"/>
            <w:tcBorders>
              <w:top w:val="single" w:sz="4" w:space="0" w:color="auto"/>
              <w:left w:val="single" w:sz="4" w:space="0" w:color="auto"/>
            </w:tcBorders>
            <w:shd w:val="clear" w:color="auto" w:fill="FFFFFF"/>
          </w:tcPr>
          <w:p w:rsidR="003C71DF" w:rsidRPr="00C14693" w:rsidRDefault="003C71DF" w:rsidP="000113BA">
            <w:pPr>
              <w:framePr w:w="9744" w:wrap="notBeside" w:vAnchor="text" w:hAnchor="page" w:x="1207" w:y="599"/>
              <w:widowControl w:val="0"/>
              <w:jc w:val="center"/>
              <w:rPr>
                <w:bCs/>
                <w:sz w:val="24"/>
                <w:szCs w:val="21"/>
              </w:rPr>
            </w:pPr>
            <w:r w:rsidRPr="00A462E3">
              <w:rPr>
                <w:color w:val="000000"/>
                <w:sz w:val="24"/>
                <w:szCs w:val="21"/>
                <w:shd w:val="clear" w:color="auto" w:fill="FFFFFF"/>
              </w:rPr>
              <w:t>Подпоказател ТО1</w:t>
            </w:r>
          </w:p>
        </w:tc>
        <w:tc>
          <w:tcPr>
            <w:tcW w:w="1147" w:type="dxa"/>
            <w:tcBorders>
              <w:top w:val="single" w:sz="4" w:space="0" w:color="auto"/>
              <w:left w:val="single" w:sz="4" w:space="0" w:color="auto"/>
              <w:right w:val="single" w:sz="4" w:space="0" w:color="auto"/>
            </w:tcBorders>
            <w:shd w:val="clear" w:color="auto" w:fill="FFFFFF"/>
          </w:tcPr>
          <w:p w:rsidR="003C71DF" w:rsidRPr="00C14693" w:rsidRDefault="003C71DF" w:rsidP="000113BA">
            <w:pPr>
              <w:framePr w:w="9744" w:wrap="notBeside" w:vAnchor="text" w:hAnchor="page" w:x="1207" w:y="599"/>
              <w:widowControl w:val="0"/>
              <w:jc w:val="center"/>
              <w:rPr>
                <w:bCs/>
                <w:sz w:val="24"/>
                <w:szCs w:val="21"/>
              </w:rPr>
            </w:pPr>
            <w:r w:rsidRPr="00A462E3">
              <w:rPr>
                <w:color w:val="000000"/>
                <w:sz w:val="24"/>
                <w:szCs w:val="21"/>
                <w:shd w:val="clear" w:color="auto" w:fill="FFFFFF"/>
              </w:rPr>
              <w:t xml:space="preserve">Брой точки </w:t>
            </w:r>
            <w:r>
              <w:rPr>
                <w:color w:val="000000"/>
                <w:sz w:val="24"/>
                <w:szCs w:val="21"/>
                <w:shd w:val="clear" w:color="auto" w:fill="FFFFFF"/>
              </w:rPr>
              <w:t>д</w:t>
            </w:r>
            <w:r w:rsidRPr="00A462E3">
              <w:rPr>
                <w:color w:val="000000"/>
                <w:sz w:val="24"/>
                <w:szCs w:val="21"/>
                <w:shd w:val="clear" w:color="auto" w:fill="FFFFFF"/>
              </w:rPr>
              <w:t xml:space="preserve">о </w:t>
            </w:r>
            <w:r>
              <w:rPr>
                <w:color w:val="000000"/>
                <w:sz w:val="24"/>
                <w:szCs w:val="21"/>
                <w:shd w:val="clear" w:color="auto" w:fill="FFFFFF"/>
              </w:rPr>
              <w:t>25</w:t>
            </w:r>
          </w:p>
        </w:tc>
      </w:tr>
      <w:tr w:rsidR="003C71DF" w:rsidRPr="00C14693" w:rsidTr="0057063C">
        <w:trPr>
          <w:trHeight w:hRule="exact" w:val="1234"/>
          <w:jc w:val="center"/>
        </w:trPr>
        <w:tc>
          <w:tcPr>
            <w:tcW w:w="8505" w:type="dxa"/>
            <w:tcBorders>
              <w:top w:val="single" w:sz="4" w:space="0" w:color="auto"/>
              <w:left w:val="single" w:sz="4" w:space="0" w:color="auto"/>
            </w:tcBorders>
            <w:shd w:val="clear" w:color="auto" w:fill="FFFFFF"/>
          </w:tcPr>
          <w:p w:rsidR="003C71DF" w:rsidRPr="00C14693" w:rsidRDefault="003C71DF" w:rsidP="000113BA">
            <w:pPr>
              <w:framePr w:w="9744" w:wrap="notBeside" w:vAnchor="text" w:hAnchor="page" w:x="1207" w:y="599"/>
              <w:widowControl w:val="0"/>
              <w:ind w:right="177"/>
              <w:jc w:val="both"/>
              <w:rPr>
                <w:bCs/>
                <w:sz w:val="24"/>
                <w:szCs w:val="21"/>
              </w:rPr>
            </w:pPr>
            <w:r w:rsidRPr="00A462E3">
              <w:rPr>
                <w:color w:val="000000"/>
                <w:sz w:val="24"/>
                <w:szCs w:val="21"/>
                <w:shd w:val="clear" w:color="auto" w:fill="FFFFFF"/>
              </w:rPr>
              <w:t>Представеното от участника техническо предложение отговаря на изискванията на Възложителя, посочени в Техническите спецификации и ги надгражда с представянето на три от обстоятелствата, описани в буква „А” от методиката за оценка.</w:t>
            </w:r>
          </w:p>
        </w:tc>
        <w:tc>
          <w:tcPr>
            <w:tcW w:w="1147" w:type="dxa"/>
            <w:tcBorders>
              <w:top w:val="single" w:sz="4" w:space="0" w:color="auto"/>
              <w:left w:val="single" w:sz="4" w:space="0" w:color="auto"/>
              <w:right w:val="single" w:sz="4" w:space="0" w:color="auto"/>
            </w:tcBorders>
            <w:shd w:val="clear" w:color="auto" w:fill="FFFFFF"/>
          </w:tcPr>
          <w:p w:rsidR="003C71DF" w:rsidRDefault="003C71DF" w:rsidP="000113BA">
            <w:pPr>
              <w:framePr w:w="9744" w:wrap="notBeside" w:vAnchor="text" w:hAnchor="page" w:x="1207" w:y="599"/>
              <w:widowControl w:val="0"/>
              <w:jc w:val="center"/>
              <w:rPr>
                <w:color w:val="000000"/>
                <w:sz w:val="24"/>
                <w:szCs w:val="21"/>
                <w:shd w:val="clear" w:color="auto" w:fill="FFFFFF"/>
              </w:rPr>
            </w:pPr>
            <w:r>
              <w:rPr>
                <w:color w:val="000000"/>
                <w:sz w:val="24"/>
                <w:szCs w:val="21"/>
                <w:shd w:val="clear" w:color="auto" w:fill="FFFFFF"/>
              </w:rPr>
              <w:t>25</w:t>
            </w:r>
          </w:p>
          <w:p w:rsidR="003C71DF" w:rsidRPr="00C14693" w:rsidRDefault="003C71DF" w:rsidP="000113BA">
            <w:pPr>
              <w:framePr w:w="9744" w:wrap="notBeside" w:vAnchor="text" w:hAnchor="page" w:x="1207" w:y="599"/>
              <w:widowControl w:val="0"/>
              <w:jc w:val="center"/>
              <w:rPr>
                <w:bCs/>
                <w:sz w:val="24"/>
                <w:szCs w:val="21"/>
              </w:rPr>
            </w:pPr>
          </w:p>
        </w:tc>
      </w:tr>
      <w:tr w:rsidR="003C71DF" w:rsidRPr="00C14693" w:rsidTr="0057063C">
        <w:trPr>
          <w:trHeight w:hRule="exact" w:val="1234"/>
          <w:jc w:val="center"/>
        </w:trPr>
        <w:tc>
          <w:tcPr>
            <w:tcW w:w="8505" w:type="dxa"/>
            <w:tcBorders>
              <w:top w:val="single" w:sz="4" w:space="0" w:color="auto"/>
              <w:left w:val="single" w:sz="4" w:space="0" w:color="auto"/>
            </w:tcBorders>
            <w:shd w:val="clear" w:color="auto" w:fill="FFFFFF"/>
          </w:tcPr>
          <w:p w:rsidR="003C71DF" w:rsidRPr="00C14693" w:rsidRDefault="003C71DF" w:rsidP="000113BA">
            <w:pPr>
              <w:framePr w:w="9744" w:wrap="notBeside" w:vAnchor="text" w:hAnchor="page" w:x="1207" w:y="599"/>
              <w:widowControl w:val="0"/>
              <w:ind w:right="177"/>
              <w:jc w:val="both"/>
              <w:rPr>
                <w:bCs/>
                <w:sz w:val="24"/>
                <w:szCs w:val="21"/>
              </w:rPr>
            </w:pPr>
            <w:r w:rsidRPr="00A462E3">
              <w:rPr>
                <w:color w:val="000000"/>
                <w:sz w:val="24"/>
                <w:szCs w:val="21"/>
                <w:shd w:val="clear" w:color="auto" w:fill="FFFFFF"/>
              </w:rPr>
              <w:t>Представеното от участника техническо предложение отговаря на изискванията на Възложителя, посочени в Техническите спецификации и ги надгражда с представянето на две от обстоятелствата, описани в буква „А” от методиката за оценка.</w:t>
            </w:r>
          </w:p>
        </w:tc>
        <w:tc>
          <w:tcPr>
            <w:tcW w:w="1147" w:type="dxa"/>
            <w:tcBorders>
              <w:top w:val="single" w:sz="4" w:space="0" w:color="auto"/>
              <w:left w:val="single" w:sz="4" w:space="0" w:color="auto"/>
              <w:right w:val="single" w:sz="4" w:space="0" w:color="auto"/>
            </w:tcBorders>
            <w:shd w:val="clear" w:color="auto" w:fill="FFFFFF"/>
          </w:tcPr>
          <w:p w:rsidR="003C71DF" w:rsidRPr="00C14693" w:rsidRDefault="003C71DF" w:rsidP="000113BA">
            <w:pPr>
              <w:framePr w:w="9744" w:wrap="notBeside" w:vAnchor="text" w:hAnchor="page" w:x="1207" w:y="599"/>
              <w:widowControl w:val="0"/>
              <w:jc w:val="center"/>
              <w:rPr>
                <w:bCs/>
                <w:sz w:val="24"/>
                <w:szCs w:val="21"/>
              </w:rPr>
            </w:pPr>
            <w:r>
              <w:rPr>
                <w:color w:val="000000"/>
                <w:sz w:val="24"/>
                <w:szCs w:val="21"/>
                <w:shd w:val="clear" w:color="auto" w:fill="FFFFFF"/>
              </w:rPr>
              <w:t>20</w:t>
            </w:r>
          </w:p>
        </w:tc>
      </w:tr>
      <w:tr w:rsidR="003C71DF" w:rsidRPr="00C14693" w:rsidTr="0057063C">
        <w:trPr>
          <w:trHeight w:hRule="exact" w:val="1234"/>
          <w:jc w:val="center"/>
        </w:trPr>
        <w:tc>
          <w:tcPr>
            <w:tcW w:w="8505" w:type="dxa"/>
            <w:tcBorders>
              <w:top w:val="single" w:sz="4" w:space="0" w:color="auto"/>
              <w:left w:val="single" w:sz="4" w:space="0" w:color="auto"/>
            </w:tcBorders>
            <w:shd w:val="clear" w:color="auto" w:fill="FFFFFF"/>
          </w:tcPr>
          <w:p w:rsidR="003C71DF" w:rsidRPr="00C14693" w:rsidRDefault="003C71DF" w:rsidP="000113BA">
            <w:pPr>
              <w:framePr w:w="9744" w:wrap="notBeside" w:vAnchor="text" w:hAnchor="page" w:x="1207" w:y="599"/>
              <w:widowControl w:val="0"/>
              <w:ind w:right="177"/>
              <w:jc w:val="both"/>
              <w:rPr>
                <w:bCs/>
                <w:sz w:val="24"/>
                <w:szCs w:val="21"/>
              </w:rPr>
            </w:pPr>
            <w:r w:rsidRPr="00A462E3">
              <w:rPr>
                <w:color w:val="000000"/>
                <w:sz w:val="24"/>
                <w:szCs w:val="21"/>
                <w:shd w:val="clear" w:color="auto" w:fill="FFFFFF"/>
              </w:rPr>
              <w:t>Представеното от участника техническо предложение отговаря на изискванията на Възложителя, посочени в Техническите спецификации и ги надгражда с представянето на едно от обстоятелствата, описани в буква „А” от методиката за оценка.</w:t>
            </w:r>
          </w:p>
        </w:tc>
        <w:tc>
          <w:tcPr>
            <w:tcW w:w="1147" w:type="dxa"/>
            <w:tcBorders>
              <w:top w:val="single" w:sz="4" w:space="0" w:color="auto"/>
              <w:left w:val="single" w:sz="4" w:space="0" w:color="auto"/>
              <w:right w:val="single" w:sz="4" w:space="0" w:color="auto"/>
            </w:tcBorders>
            <w:shd w:val="clear" w:color="auto" w:fill="FFFFFF"/>
          </w:tcPr>
          <w:p w:rsidR="003C71DF" w:rsidRPr="00C14693" w:rsidRDefault="003C71DF" w:rsidP="000113BA">
            <w:pPr>
              <w:framePr w:w="9744" w:wrap="notBeside" w:vAnchor="text" w:hAnchor="page" w:x="1207" w:y="599"/>
              <w:widowControl w:val="0"/>
              <w:jc w:val="center"/>
              <w:rPr>
                <w:bCs/>
                <w:sz w:val="24"/>
                <w:szCs w:val="21"/>
              </w:rPr>
            </w:pPr>
            <w:r>
              <w:rPr>
                <w:color w:val="000000"/>
                <w:sz w:val="24"/>
                <w:szCs w:val="21"/>
                <w:shd w:val="clear" w:color="auto" w:fill="FFFFFF"/>
              </w:rPr>
              <w:t>15</w:t>
            </w:r>
          </w:p>
        </w:tc>
      </w:tr>
      <w:tr w:rsidR="003C71DF" w:rsidRPr="00C14693" w:rsidTr="0057063C">
        <w:trPr>
          <w:trHeight w:hRule="exact" w:val="706"/>
          <w:jc w:val="center"/>
        </w:trPr>
        <w:tc>
          <w:tcPr>
            <w:tcW w:w="8505" w:type="dxa"/>
            <w:tcBorders>
              <w:top w:val="single" w:sz="4" w:space="0" w:color="auto"/>
              <w:left w:val="single" w:sz="4" w:space="0" w:color="auto"/>
              <w:bottom w:val="single" w:sz="4" w:space="0" w:color="auto"/>
            </w:tcBorders>
            <w:shd w:val="clear" w:color="auto" w:fill="FFFFFF"/>
          </w:tcPr>
          <w:p w:rsidR="003C71DF" w:rsidRPr="00C14693" w:rsidRDefault="003C71DF" w:rsidP="000113BA">
            <w:pPr>
              <w:framePr w:w="9744" w:wrap="notBeside" w:vAnchor="text" w:hAnchor="page" w:x="1207" w:y="599"/>
              <w:widowControl w:val="0"/>
              <w:ind w:right="177"/>
              <w:jc w:val="both"/>
              <w:rPr>
                <w:bCs/>
                <w:sz w:val="24"/>
                <w:szCs w:val="21"/>
              </w:rPr>
            </w:pPr>
            <w:r w:rsidRPr="00A462E3">
              <w:rPr>
                <w:color w:val="000000"/>
                <w:sz w:val="24"/>
                <w:szCs w:val="21"/>
                <w:shd w:val="clear" w:color="auto" w:fill="FFFFFF"/>
              </w:rPr>
              <w:t>Представеното от участника техническо предложение отговаря на изискванията на Възложителя, посочени в Техническите спецификации, но не ги надгражда.</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3C71DF" w:rsidRPr="00C14693" w:rsidRDefault="003C71DF" w:rsidP="000113BA">
            <w:pPr>
              <w:framePr w:w="9744" w:wrap="notBeside" w:vAnchor="text" w:hAnchor="page" w:x="1207" w:y="599"/>
              <w:widowControl w:val="0"/>
              <w:jc w:val="center"/>
              <w:rPr>
                <w:bCs/>
                <w:sz w:val="24"/>
                <w:szCs w:val="21"/>
              </w:rPr>
            </w:pPr>
            <w:r>
              <w:rPr>
                <w:color w:val="000000"/>
                <w:sz w:val="24"/>
                <w:szCs w:val="21"/>
                <w:shd w:val="clear" w:color="auto" w:fill="FFFFFF"/>
              </w:rPr>
              <w:t>10</w:t>
            </w:r>
          </w:p>
        </w:tc>
      </w:tr>
    </w:tbl>
    <w:p w:rsidR="000113BA" w:rsidRDefault="000113BA" w:rsidP="000113BA">
      <w:pPr>
        <w:widowControl w:val="0"/>
        <w:ind w:right="20"/>
        <w:jc w:val="both"/>
        <w:rPr>
          <w:bCs/>
          <w:sz w:val="24"/>
          <w:szCs w:val="21"/>
          <w:lang w:val="bg-BG"/>
        </w:rPr>
      </w:pPr>
    </w:p>
    <w:p w:rsidR="000113BA" w:rsidRDefault="000113BA" w:rsidP="00406E9B">
      <w:pPr>
        <w:widowControl w:val="0"/>
        <w:ind w:left="100" w:right="20"/>
        <w:jc w:val="both"/>
        <w:rPr>
          <w:bCs/>
          <w:sz w:val="24"/>
          <w:szCs w:val="21"/>
          <w:lang w:val="bg-BG"/>
        </w:rPr>
      </w:pPr>
    </w:p>
    <w:p w:rsidR="000113BA" w:rsidRDefault="000113BA" w:rsidP="00406E9B">
      <w:pPr>
        <w:widowControl w:val="0"/>
        <w:ind w:left="100" w:right="20"/>
        <w:jc w:val="both"/>
        <w:rPr>
          <w:bCs/>
          <w:sz w:val="24"/>
          <w:szCs w:val="21"/>
          <w:lang w:val="bg-BG"/>
        </w:rPr>
      </w:pPr>
    </w:p>
    <w:p w:rsidR="000113BA" w:rsidRDefault="000113BA" w:rsidP="00406E9B">
      <w:pPr>
        <w:widowControl w:val="0"/>
        <w:ind w:left="100" w:right="20"/>
        <w:jc w:val="both"/>
        <w:rPr>
          <w:bCs/>
          <w:sz w:val="24"/>
          <w:szCs w:val="21"/>
          <w:lang w:val="bg-BG"/>
        </w:rPr>
      </w:pPr>
    </w:p>
    <w:p w:rsidR="00406E9B" w:rsidRDefault="00406E9B" w:rsidP="000113BA">
      <w:pPr>
        <w:widowControl w:val="0"/>
        <w:ind w:right="20"/>
        <w:jc w:val="both"/>
        <w:rPr>
          <w:bCs/>
          <w:sz w:val="24"/>
          <w:szCs w:val="21"/>
        </w:rPr>
      </w:pPr>
      <w:r w:rsidRPr="00C14693">
        <w:rPr>
          <w:bCs/>
          <w:sz w:val="24"/>
          <w:szCs w:val="21"/>
        </w:rPr>
        <w:t>А) При оценка на подпоказателя ТО1 ще се счита, че Техническото предложение на участника надгражда</w:t>
      </w:r>
      <w:r>
        <w:rPr>
          <w:bCs/>
          <w:sz w:val="24"/>
          <w:szCs w:val="21"/>
        </w:rPr>
        <w:t xml:space="preserve"> изискванията на Възложителя, п</w:t>
      </w:r>
      <w:r w:rsidRPr="00C14693">
        <w:rPr>
          <w:bCs/>
          <w:sz w:val="24"/>
          <w:szCs w:val="21"/>
        </w:rPr>
        <w:t>ри следните обстоятелства:</w:t>
      </w:r>
    </w:p>
    <w:p w:rsidR="00406E9B" w:rsidRPr="00C14693" w:rsidRDefault="00406E9B" w:rsidP="00406E9B">
      <w:pPr>
        <w:widowControl w:val="0"/>
        <w:ind w:left="100" w:right="20"/>
        <w:jc w:val="both"/>
        <w:rPr>
          <w:bCs/>
          <w:sz w:val="24"/>
          <w:szCs w:val="21"/>
        </w:rPr>
      </w:pPr>
    </w:p>
    <w:p w:rsidR="00406E9B" w:rsidRPr="000355EF" w:rsidRDefault="00406E9B" w:rsidP="00406E9B">
      <w:pPr>
        <w:widowControl w:val="0"/>
        <w:numPr>
          <w:ilvl w:val="0"/>
          <w:numId w:val="38"/>
        </w:numPr>
        <w:tabs>
          <w:tab w:val="clear" w:pos="0"/>
          <w:tab w:val="num" w:pos="-140"/>
        </w:tabs>
        <w:ind w:right="20"/>
        <w:jc w:val="both"/>
        <w:rPr>
          <w:bCs/>
          <w:i/>
          <w:sz w:val="24"/>
          <w:szCs w:val="21"/>
        </w:rPr>
      </w:pPr>
      <w:r w:rsidRPr="00C14693">
        <w:rPr>
          <w:bCs/>
          <w:sz w:val="24"/>
          <w:szCs w:val="21"/>
        </w:rPr>
        <w:t xml:space="preserve">А1) </w:t>
      </w:r>
      <w:r w:rsidRPr="000355EF">
        <w:rPr>
          <w:bCs/>
          <w:i/>
          <w:sz w:val="24"/>
          <w:szCs w:val="21"/>
        </w:rPr>
        <w:t>За всяка от дейностите на проектантската задача е показано разпределението по проектанти (кой какво ще изпълнява) на ниво отделна задача (за целите на настоящия показател под „отделна задача</w:t>
      </w:r>
      <w:proofErr w:type="gramStart"/>
      <w:r w:rsidRPr="000355EF">
        <w:rPr>
          <w:bCs/>
          <w:i/>
          <w:sz w:val="24"/>
          <w:szCs w:val="21"/>
        </w:rPr>
        <w:t>“ се</w:t>
      </w:r>
      <w:proofErr w:type="gramEnd"/>
      <w:r w:rsidRPr="000355EF">
        <w:rPr>
          <w:bCs/>
          <w:i/>
          <w:sz w:val="24"/>
          <w:szCs w:val="21"/>
        </w:rPr>
        <w:t xml:space="preserve"> разбира обособена част от проектирането, която може да бъде самостоятелно възлагана, т.е. има ясно дефинирани начало и край). Освен това, за всяка дейност от проектантската задача са посочени необходимите ресурси за нейното изпълнение и задълженията на отговорния/те за изпълнението й проектанти и са предложени мерки за вътрешен контрол и организация на работата на екипа от проектанти, с които да се гарантира качествено и </w:t>
      </w:r>
      <w:r w:rsidRPr="000355EF">
        <w:rPr>
          <w:bCs/>
          <w:i/>
          <w:sz w:val="24"/>
          <w:szCs w:val="21"/>
        </w:rPr>
        <w:lastRenderedPageBreak/>
        <w:t>навременно изпълнение на поръчката, като всяка мярка следва да бъде съпроводена с посочване на: съдържание и обхват на мярката, конкретни лица, ангажирани с изпълнението й, както и конкретните задължения на тези лица за изпълнение на мярката, очаквани резултати върху качеството за изпълнение на предвидените дейности, предмет на поръчката от прилагането на конкретната мярка.</w:t>
      </w:r>
    </w:p>
    <w:p w:rsidR="00406E9B" w:rsidRPr="00C14693" w:rsidRDefault="00406E9B" w:rsidP="00406E9B">
      <w:pPr>
        <w:widowControl w:val="0"/>
        <w:ind w:left="100" w:right="20"/>
        <w:jc w:val="both"/>
        <w:rPr>
          <w:bCs/>
          <w:sz w:val="24"/>
          <w:szCs w:val="21"/>
        </w:rPr>
      </w:pPr>
    </w:p>
    <w:p w:rsidR="00406E9B" w:rsidRPr="000355EF" w:rsidRDefault="00406E9B" w:rsidP="00406E9B">
      <w:pPr>
        <w:widowControl w:val="0"/>
        <w:numPr>
          <w:ilvl w:val="0"/>
          <w:numId w:val="38"/>
        </w:numPr>
        <w:tabs>
          <w:tab w:val="clear" w:pos="0"/>
          <w:tab w:val="num" w:pos="-140"/>
        </w:tabs>
        <w:ind w:right="20"/>
        <w:jc w:val="both"/>
        <w:rPr>
          <w:bCs/>
          <w:i/>
          <w:sz w:val="24"/>
          <w:szCs w:val="21"/>
        </w:rPr>
      </w:pPr>
      <w:r w:rsidRPr="00C14693">
        <w:rPr>
          <w:bCs/>
          <w:sz w:val="24"/>
          <w:szCs w:val="21"/>
        </w:rPr>
        <w:t xml:space="preserve">А2) </w:t>
      </w:r>
      <w:r w:rsidRPr="000355EF">
        <w:rPr>
          <w:bCs/>
          <w:i/>
          <w:sz w:val="24"/>
          <w:szCs w:val="21"/>
        </w:rPr>
        <w:t>За всяка от дейностите свързани с извършване на СМР е показано разпределението, броят и квалификацията на необходимите строителни лица за всяка една операция (за целите на настоящия показател под „операция</w:t>
      </w:r>
      <w:proofErr w:type="gramStart"/>
      <w:r w:rsidRPr="000355EF">
        <w:rPr>
          <w:bCs/>
          <w:i/>
          <w:sz w:val="24"/>
          <w:szCs w:val="21"/>
        </w:rPr>
        <w:t>“ се</w:t>
      </w:r>
      <w:proofErr w:type="gramEnd"/>
      <w:r w:rsidRPr="000355EF">
        <w:rPr>
          <w:bCs/>
          <w:i/>
          <w:sz w:val="24"/>
          <w:szCs w:val="21"/>
        </w:rPr>
        <w:t xml:space="preserve"> разбира обособена част от дефинирана дейност, която може да бъде самостоятелно възлагана и чието изпълнение може да се проследи еднозначно, т.е. има ясно дефинирани начало и край и измерими резултати). Посочена е норма време за изпълнение на всяка една операция. За всяка операция са дефинирани необходимите технически ресурси за нейното изпълнение (брой и вид на необходимата механизация, материали, срещи със заинтересовани страни и др.) и задълженията на отговорния/те за изпълнението й </w:t>
      </w:r>
      <w:r>
        <w:rPr>
          <w:bCs/>
          <w:i/>
          <w:sz w:val="24"/>
          <w:szCs w:val="21"/>
        </w:rPr>
        <w:t>строителни лица</w:t>
      </w:r>
      <w:r w:rsidRPr="000355EF">
        <w:rPr>
          <w:bCs/>
          <w:i/>
          <w:sz w:val="24"/>
          <w:szCs w:val="21"/>
        </w:rPr>
        <w:t>. Предложено е паралелно изпълнение на две или повече дейности/операции с цел оптимизиране на ресурси и време за изпълнение, като предложението е придружено с организация на процесите, които се предвиждат (същите трябва да са съобразени с нормативните и технологичните условия за съответните СМР).</w:t>
      </w:r>
    </w:p>
    <w:p w:rsidR="00406E9B" w:rsidRPr="00C14693" w:rsidRDefault="00406E9B" w:rsidP="00406E9B">
      <w:pPr>
        <w:widowControl w:val="0"/>
        <w:ind w:left="100" w:right="20"/>
        <w:jc w:val="both"/>
        <w:rPr>
          <w:bCs/>
          <w:sz w:val="24"/>
          <w:szCs w:val="21"/>
        </w:rPr>
      </w:pPr>
    </w:p>
    <w:p w:rsidR="00406E9B" w:rsidRPr="003C71DF" w:rsidRDefault="00406E9B" w:rsidP="007024FD">
      <w:pPr>
        <w:pStyle w:val="ListParagraph"/>
        <w:widowControl w:val="0"/>
        <w:numPr>
          <w:ilvl w:val="0"/>
          <w:numId w:val="41"/>
        </w:numPr>
        <w:suppressAutoHyphens/>
        <w:spacing w:after="0" w:line="240" w:lineRule="auto"/>
        <w:ind w:left="993" w:right="20" w:hanging="284"/>
        <w:jc w:val="both"/>
        <w:rPr>
          <w:rFonts w:ascii="Times New Roman" w:hAnsi="Times New Roman"/>
          <w:bCs/>
          <w:i/>
          <w:sz w:val="24"/>
          <w:szCs w:val="21"/>
          <w:lang w:val="en-AU" w:eastAsia="bg-BG"/>
        </w:rPr>
      </w:pPr>
      <w:r w:rsidRPr="007024FD">
        <w:rPr>
          <w:rFonts w:ascii="Times New Roman" w:hAnsi="Times New Roman"/>
          <w:bCs/>
          <w:sz w:val="24"/>
          <w:szCs w:val="21"/>
          <w:lang w:val="en-AU" w:eastAsia="bg-BG"/>
        </w:rPr>
        <w:t>А3)</w:t>
      </w:r>
      <w:r w:rsidRPr="003C71DF">
        <w:rPr>
          <w:rFonts w:ascii="Times New Roman" w:hAnsi="Times New Roman"/>
          <w:bCs/>
          <w:i/>
          <w:sz w:val="24"/>
          <w:szCs w:val="21"/>
          <w:lang w:val="en-AU" w:eastAsia="bg-BG"/>
        </w:rPr>
        <w:t xml:space="preserve"> </w:t>
      </w:r>
      <w:bookmarkStart w:id="19" w:name="bookmark30"/>
      <w:r w:rsidRPr="003C71DF">
        <w:rPr>
          <w:rFonts w:ascii="Times New Roman" w:hAnsi="Times New Roman"/>
          <w:bCs/>
          <w:i/>
          <w:sz w:val="24"/>
          <w:szCs w:val="21"/>
          <w:lang w:val="en-AU" w:eastAsia="bg-BG"/>
        </w:rPr>
        <w:t xml:space="preserve">За изпълнението на СМР на обекта са дефинирани действия за реакция при отказ/ инциденти със строителни машини (включително план за действия по заместване и ремонт на унищожено или повредено оборудване). Освен това, за периода на изпълнение на СМР е аргументиран подход за доставка на  материалите, както и входящият контрол от страна на експерти, отговарящи за мониторинга на качеството при получаване на материали, оборудване и други стоки на обектите. Предложени са мерки за вътрешен контрол и организация на работата на строителния екип, с които да се гарантира качествено изпълнение на строителните процеси. </w:t>
      </w:r>
    </w:p>
    <w:p w:rsidR="00406E9B" w:rsidRPr="003C71DF" w:rsidRDefault="00406E9B" w:rsidP="00406E9B">
      <w:pPr>
        <w:pStyle w:val="ListParagraph"/>
        <w:widowControl w:val="0"/>
        <w:spacing w:line="240" w:lineRule="auto"/>
        <w:ind w:left="840" w:right="20"/>
        <w:jc w:val="both"/>
        <w:rPr>
          <w:rFonts w:ascii="Times New Roman" w:hAnsi="Times New Roman"/>
          <w:bCs/>
          <w:i/>
          <w:sz w:val="24"/>
          <w:szCs w:val="21"/>
          <w:lang w:val="en-AU" w:eastAsia="bg-BG"/>
        </w:rPr>
      </w:pPr>
    </w:p>
    <w:p w:rsidR="00406E9B" w:rsidRPr="000355EF" w:rsidRDefault="00C610F9" w:rsidP="007024FD">
      <w:pPr>
        <w:keepNext/>
        <w:keepLines/>
        <w:widowControl w:val="0"/>
        <w:tabs>
          <w:tab w:val="left" w:pos="1492"/>
        </w:tabs>
        <w:ind w:right="20"/>
        <w:jc w:val="both"/>
        <w:outlineLvl w:val="3"/>
        <w:rPr>
          <w:rFonts w:eastAsia="Courier New" w:cs="Courier New"/>
          <w:color w:val="000000"/>
          <w:sz w:val="24"/>
          <w:szCs w:val="24"/>
        </w:rPr>
      </w:pPr>
      <w:r>
        <w:rPr>
          <w:rFonts w:eastAsia="Courier New" w:cs="Courier New"/>
          <w:b/>
          <w:color w:val="000000"/>
          <w:sz w:val="24"/>
          <w:szCs w:val="24"/>
          <w:lang w:val="bg-BG"/>
        </w:rPr>
        <w:t xml:space="preserve">3.2.2. </w:t>
      </w:r>
      <w:r w:rsidR="00406E9B" w:rsidRPr="000355EF">
        <w:rPr>
          <w:rFonts w:eastAsia="Courier New" w:cs="Courier New"/>
          <w:b/>
          <w:color w:val="000000"/>
          <w:sz w:val="24"/>
          <w:szCs w:val="24"/>
        </w:rPr>
        <w:t xml:space="preserve">Подпоказател - </w:t>
      </w:r>
      <w:r w:rsidR="00406E9B" w:rsidRPr="00634C64">
        <w:rPr>
          <w:b/>
          <w:color w:val="000000"/>
          <w:sz w:val="24"/>
          <w:szCs w:val="21"/>
          <w:shd w:val="clear" w:color="auto" w:fill="FFFFFF"/>
        </w:rPr>
        <w:t xml:space="preserve">Организация </w:t>
      </w:r>
      <w:r w:rsidR="00406E9B" w:rsidRPr="00634C64">
        <w:rPr>
          <w:rFonts w:eastAsia="Courier New" w:cs="Courier New"/>
          <w:b/>
          <w:color w:val="000000"/>
          <w:sz w:val="24"/>
          <w:szCs w:val="24"/>
        </w:rPr>
        <w:t xml:space="preserve">и професионална компетентност на </w:t>
      </w:r>
      <w:r w:rsidR="00406E9B">
        <w:rPr>
          <w:rFonts w:eastAsia="Courier New" w:cs="Courier New"/>
          <w:b/>
          <w:color w:val="000000"/>
          <w:sz w:val="24"/>
          <w:szCs w:val="24"/>
        </w:rPr>
        <w:t>експертите, ангажирани</w:t>
      </w:r>
      <w:r w:rsidR="00406E9B" w:rsidRPr="00634C64">
        <w:rPr>
          <w:rFonts w:eastAsia="Courier New" w:cs="Courier New"/>
          <w:b/>
          <w:color w:val="000000"/>
          <w:sz w:val="24"/>
          <w:szCs w:val="24"/>
        </w:rPr>
        <w:t xml:space="preserve"> за изпълнение на поръчката (ТО2)</w:t>
      </w:r>
      <w:bookmarkEnd w:id="19"/>
    </w:p>
    <w:p w:rsidR="00406E9B" w:rsidRDefault="00406E9B" w:rsidP="00406E9B">
      <w:pPr>
        <w:widowControl w:val="0"/>
        <w:ind w:left="120" w:right="20" w:firstLine="720"/>
        <w:jc w:val="both"/>
        <w:rPr>
          <w:bCs/>
          <w:sz w:val="24"/>
          <w:szCs w:val="21"/>
        </w:rPr>
      </w:pPr>
      <w:r w:rsidRPr="00C14693">
        <w:rPr>
          <w:bCs/>
          <w:sz w:val="24"/>
          <w:szCs w:val="21"/>
        </w:rPr>
        <w:t xml:space="preserve">Оценката на подпоказател </w:t>
      </w:r>
      <w:proofErr w:type="gramStart"/>
      <w:r w:rsidRPr="00C14693">
        <w:rPr>
          <w:bCs/>
          <w:sz w:val="24"/>
          <w:szCs w:val="21"/>
          <w:lang w:val="en-US"/>
        </w:rPr>
        <w:t>TO2(</w:t>
      </w:r>
      <w:proofErr w:type="gramEnd"/>
      <w:r w:rsidRPr="00C14693">
        <w:rPr>
          <w:bCs/>
          <w:sz w:val="24"/>
          <w:szCs w:val="21"/>
          <w:lang w:val="en-US"/>
        </w:rPr>
        <w:t xml:space="preserve">i) </w:t>
      </w:r>
      <w:r w:rsidRPr="00C14693">
        <w:rPr>
          <w:bCs/>
          <w:sz w:val="24"/>
          <w:szCs w:val="21"/>
        </w:rPr>
        <w:t xml:space="preserve">за Техническа оценка </w:t>
      </w:r>
      <w:r>
        <w:rPr>
          <w:bCs/>
          <w:sz w:val="24"/>
          <w:szCs w:val="21"/>
        </w:rPr>
        <w:t>с</w:t>
      </w:r>
      <w:r w:rsidRPr="00C14693">
        <w:rPr>
          <w:bCs/>
          <w:sz w:val="24"/>
          <w:szCs w:val="21"/>
        </w:rPr>
        <w:t xml:space="preserve"> надграждане в съответствие с организация и професионална компетентност на </w:t>
      </w:r>
      <w:r>
        <w:rPr>
          <w:bCs/>
          <w:sz w:val="24"/>
          <w:szCs w:val="21"/>
        </w:rPr>
        <w:t>експертите</w:t>
      </w:r>
      <w:r w:rsidRPr="00C14693">
        <w:rPr>
          <w:bCs/>
          <w:sz w:val="24"/>
          <w:szCs w:val="21"/>
        </w:rPr>
        <w:t xml:space="preserve"> </w:t>
      </w:r>
      <w:r w:rsidRPr="007552BF">
        <w:rPr>
          <w:bCs/>
          <w:sz w:val="24"/>
          <w:szCs w:val="21"/>
        </w:rPr>
        <w:t xml:space="preserve">съгласно </w:t>
      </w:r>
      <w:r w:rsidR="00C610F9" w:rsidRPr="007552BF">
        <w:rPr>
          <w:bCs/>
          <w:sz w:val="24"/>
          <w:szCs w:val="21"/>
          <w:lang w:val="bg-BG"/>
        </w:rPr>
        <w:t xml:space="preserve">т. „10.2. „Екип за изпълнение“ </w:t>
      </w:r>
      <w:r w:rsidRPr="007552BF">
        <w:rPr>
          <w:bCs/>
          <w:sz w:val="24"/>
          <w:szCs w:val="21"/>
        </w:rPr>
        <w:t xml:space="preserve">от </w:t>
      </w:r>
      <w:r w:rsidR="00C610F9" w:rsidRPr="007552BF">
        <w:rPr>
          <w:bCs/>
          <w:sz w:val="24"/>
          <w:szCs w:val="21"/>
          <w:lang w:val="bg-BG"/>
        </w:rPr>
        <w:t xml:space="preserve">Техническата спецификация </w:t>
      </w:r>
      <w:r w:rsidRPr="007552BF">
        <w:rPr>
          <w:bCs/>
          <w:sz w:val="24"/>
          <w:szCs w:val="21"/>
        </w:rPr>
        <w:t>се извършва, както следва:</w:t>
      </w:r>
    </w:p>
    <w:p w:rsidR="00406E9B" w:rsidRDefault="00406E9B" w:rsidP="00406E9B">
      <w:pPr>
        <w:widowControl w:val="0"/>
        <w:ind w:left="120" w:right="20" w:firstLine="720"/>
        <w:jc w:val="both"/>
        <w:rPr>
          <w:bCs/>
          <w:sz w:val="24"/>
          <w:szCs w:val="21"/>
        </w:rPr>
      </w:pPr>
    </w:p>
    <w:tbl>
      <w:tblPr>
        <w:tblStyle w:val="TableGrid"/>
        <w:tblW w:w="9923" w:type="dxa"/>
        <w:tblInd w:w="-34" w:type="dxa"/>
        <w:tblLook w:val="04A0" w:firstRow="1" w:lastRow="0" w:firstColumn="1" w:lastColumn="0" w:noHBand="0" w:noVBand="1"/>
      </w:tblPr>
      <w:tblGrid>
        <w:gridCol w:w="585"/>
        <w:gridCol w:w="7637"/>
        <w:gridCol w:w="1701"/>
      </w:tblGrid>
      <w:tr w:rsidR="00406E9B" w:rsidTr="009A3EF1">
        <w:tc>
          <w:tcPr>
            <w:tcW w:w="585" w:type="dxa"/>
            <w:vAlign w:val="center"/>
          </w:tcPr>
          <w:p w:rsidR="00406E9B" w:rsidRPr="00C14693" w:rsidRDefault="00406E9B" w:rsidP="0057063C">
            <w:pPr>
              <w:widowControl w:val="0"/>
              <w:tabs>
                <w:tab w:val="left" w:pos="810"/>
              </w:tabs>
              <w:ind w:left="140"/>
              <w:jc w:val="center"/>
              <w:rPr>
                <w:bCs/>
                <w:sz w:val="24"/>
                <w:szCs w:val="21"/>
              </w:rPr>
            </w:pPr>
            <w:r w:rsidRPr="00A462E3">
              <w:rPr>
                <w:color w:val="000000"/>
                <w:sz w:val="24"/>
                <w:szCs w:val="21"/>
                <w:shd w:val="clear" w:color="auto" w:fill="FFFFFF"/>
              </w:rPr>
              <w:t>№</w:t>
            </w:r>
          </w:p>
        </w:tc>
        <w:tc>
          <w:tcPr>
            <w:tcW w:w="7637" w:type="dxa"/>
          </w:tcPr>
          <w:p w:rsidR="00406E9B" w:rsidRPr="00C14693" w:rsidRDefault="00406E9B" w:rsidP="0057063C">
            <w:pPr>
              <w:widowControl w:val="0"/>
              <w:tabs>
                <w:tab w:val="left" w:pos="143"/>
              </w:tabs>
              <w:ind w:left="3440" w:hanging="3431"/>
              <w:jc w:val="center"/>
              <w:rPr>
                <w:bCs/>
                <w:sz w:val="24"/>
                <w:szCs w:val="21"/>
              </w:rPr>
            </w:pPr>
            <w:r w:rsidRPr="00A462E3">
              <w:rPr>
                <w:color w:val="000000"/>
                <w:sz w:val="24"/>
                <w:szCs w:val="21"/>
                <w:shd w:val="clear" w:color="auto" w:fill="FFFFFF"/>
              </w:rPr>
              <w:t xml:space="preserve">Подпоказател </w:t>
            </w:r>
            <w:r>
              <w:rPr>
                <w:color w:val="000000"/>
                <w:sz w:val="24"/>
                <w:szCs w:val="21"/>
                <w:shd w:val="clear" w:color="auto" w:fill="FFFFFF"/>
              </w:rPr>
              <w:t xml:space="preserve"> </w:t>
            </w:r>
            <w:r w:rsidRPr="00A462E3">
              <w:rPr>
                <w:color w:val="000000"/>
                <w:sz w:val="24"/>
                <w:szCs w:val="21"/>
                <w:shd w:val="clear" w:color="auto" w:fill="FFFFFF"/>
              </w:rPr>
              <w:t>ТО2</w:t>
            </w:r>
          </w:p>
        </w:tc>
        <w:tc>
          <w:tcPr>
            <w:tcW w:w="1701" w:type="dxa"/>
            <w:vAlign w:val="center"/>
          </w:tcPr>
          <w:p w:rsidR="00406E9B" w:rsidRPr="00C14693" w:rsidRDefault="00406E9B" w:rsidP="0057063C">
            <w:pPr>
              <w:widowControl w:val="0"/>
              <w:jc w:val="center"/>
              <w:rPr>
                <w:bCs/>
                <w:sz w:val="24"/>
                <w:szCs w:val="21"/>
              </w:rPr>
            </w:pPr>
            <w:r w:rsidRPr="00A462E3">
              <w:rPr>
                <w:color w:val="000000"/>
                <w:sz w:val="24"/>
                <w:szCs w:val="21"/>
                <w:shd w:val="clear" w:color="auto" w:fill="FFFFFF"/>
              </w:rPr>
              <w:t xml:space="preserve">брой точки до </w:t>
            </w:r>
            <w:r>
              <w:rPr>
                <w:color w:val="000000"/>
                <w:sz w:val="24"/>
                <w:szCs w:val="21"/>
                <w:shd w:val="clear" w:color="auto" w:fill="FFFFFF"/>
              </w:rPr>
              <w:t xml:space="preserve">30 </w:t>
            </w:r>
          </w:p>
        </w:tc>
      </w:tr>
      <w:tr w:rsidR="00406E9B" w:rsidTr="009A3EF1">
        <w:tc>
          <w:tcPr>
            <w:tcW w:w="585" w:type="dxa"/>
            <w:vMerge w:val="restart"/>
            <w:vAlign w:val="center"/>
          </w:tcPr>
          <w:p w:rsidR="00406E9B" w:rsidRDefault="00406E9B" w:rsidP="0057063C">
            <w:pPr>
              <w:widowControl w:val="0"/>
              <w:ind w:right="20"/>
              <w:jc w:val="center"/>
              <w:rPr>
                <w:bCs/>
                <w:sz w:val="24"/>
                <w:szCs w:val="21"/>
              </w:rPr>
            </w:pPr>
            <w:r>
              <w:rPr>
                <w:bCs/>
                <w:sz w:val="24"/>
                <w:szCs w:val="21"/>
              </w:rPr>
              <w:t>1</w:t>
            </w:r>
          </w:p>
        </w:tc>
        <w:tc>
          <w:tcPr>
            <w:tcW w:w="7637" w:type="dxa"/>
          </w:tcPr>
          <w:p w:rsidR="00406E9B" w:rsidRDefault="00406E9B" w:rsidP="0057063C">
            <w:pPr>
              <w:widowControl w:val="0"/>
              <w:ind w:right="20"/>
              <w:jc w:val="both"/>
              <w:rPr>
                <w:bCs/>
                <w:sz w:val="24"/>
                <w:szCs w:val="21"/>
              </w:rPr>
            </w:pPr>
            <w:r w:rsidRPr="00634C64">
              <w:rPr>
                <w:bCs/>
                <w:sz w:val="24"/>
                <w:szCs w:val="21"/>
              </w:rPr>
              <w:t xml:space="preserve">Представеното от участника техническо предложение отговаря на изискванията на Възложителя, посочени в Техническите спецификации и ги надгражда, когато участника разполага с експерт </w:t>
            </w:r>
            <w:r w:rsidRPr="00C808F2">
              <w:rPr>
                <w:b/>
                <w:bCs/>
                <w:sz w:val="24"/>
                <w:szCs w:val="21"/>
              </w:rPr>
              <w:t>„Водещ проектант“</w:t>
            </w:r>
            <w:r w:rsidRPr="00634C64">
              <w:rPr>
                <w:bCs/>
                <w:sz w:val="24"/>
                <w:szCs w:val="21"/>
              </w:rPr>
              <w:t xml:space="preserve"> за изпълнение на поръчката с професионална компетентност относно опит по специалността в </w:t>
            </w:r>
            <w:r>
              <w:rPr>
                <w:bCs/>
                <w:sz w:val="24"/>
                <w:szCs w:val="21"/>
              </w:rPr>
              <w:t>проектирането</w:t>
            </w:r>
            <w:r w:rsidRPr="00634C64">
              <w:rPr>
                <w:bCs/>
                <w:sz w:val="24"/>
                <w:szCs w:val="21"/>
              </w:rPr>
              <w:t>, както следва:</w:t>
            </w:r>
          </w:p>
          <w:p w:rsidR="00406E9B" w:rsidRDefault="00406E9B" w:rsidP="0057063C">
            <w:pPr>
              <w:widowControl w:val="0"/>
              <w:ind w:right="20"/>
              <w:jc w:val="both"/>
              <w:rPr>
                <w:bCs/>
                <w:sz w:val="24"/>
                <w:szCs w:val="21"/>
              </w:rPr>
            </w:pPr>
            <w:r w:rsidRPr="00634C64">
              <w:rPr>
                <w:bCs/>
                <w:sz w:val="24"/>
                <w:szCs w:val="21"/>
              </w:rPr>
              <w:t xml:space="preserve">А) за 6 (шест) и повече от 6 (шест) години </w:t>
            </w:r>
            <w:r>
              <w:rPr>
                <w:bCs/>
                <w:sz w:val="24"/>
                <w:szCs w:val="21"/>
              </w:rPr>
              <w:t xml:space="preserve">стаж по </w:t>
            </w:r>
            <w:r w:rsidRPr="00634C64">
              <w:rPr>
                <w:bCs/>
                <w:sz w:val="24"/>
                <w:szCs w:val="21"/>
              </w:rPr>
              <w:t xml:space="preserve"> специалността, от които минимум 3 години опит </w:t>
            </w:r>
            <w:r>
              <w:rPr>
                <w:bCs/>
                <w:sz w:val="24"/>
                <w:szCs w:val="21"/>
              </w:rPr>
              <w:t xml:space="preserve">на </w:t>
            </w:r>
            <w:r w:rsidRPr="00634C64">
              <w:rPr>
                <w:bCs/>
                <w:sz w:val="24"/>
                <w:szCs w:val="21"/>
              </w:rPr>
              <w:t>ръковод</w:t>
            </w:r>
            <w:r>
              <w:rPr>
                <w:bCs/>
                <w:sz w:val="24"/>
                <w:szCs w:val="21"/>
              </w:rPr>
              <w:t xml:space="preserve">на длъжност и проектирани </w:t>
            </w:r>
            <w:r>
              <w:rPr>
                <w:bCs/>
                <w:sz w:val="24"/>
                <w:szCs w:val="21"/>
              </w:rPr>
              <w:lastRenderedPageBreak/>
              <w:t xml:space="preserve">за последните три календарни години на поне </w:t>
            </w:r>
            <w:r w:rsidRPr="0086285B">
              <w:rPr>
                <w:bCs/>
                <w:sz w:val="24"/>
                <w:szCs w:val="21"/>
              </w:rPr>
              <w:t>три обекта</w:t>
            </w:r>
            <w:r>
              <w:rPr>
                <w:bCs/>
                <w:sz w:val="24"/>
                <w:szCs w:val="21"/>
              </w:rPr>
              <w:t>, сходни или идентични с предмета на поръчката</w:t>
            </w:r>
            <w:r w:rsidRPr="00634C64">
              <w:rPr>
                <w:bCs/>
                <w:sz w:val="24"/>
                <w:szCs w:val="21"/>
              </w:rPr>
              <w:t>.</w:t>
            </w:r>
          </w:p>
        </w:tc>
        <w:tc>
          <w:tcPr>
            <w:tcW w:w="1701" w:type="dxa"/>
            <w:vAlign w:val="center"/>
          </w:tcPr>
          <w:p w:rsidR="00406E9B" w:rsidRPr="00BE1D17" w:rsidRDefault="00BE1D17" w:rsidP="0057063C">
            <w:pPr>
              <w:widowControl w:val="0"/>
              <w:ind w:right="20"/>
              <w:jc w:val="center"/>
              <w:rPr>
                <w:bCs/>
                <w:sz w:val="24"/>
                <w:szCs w:val="21"/>
                <w:lang w:val="bg-BG"/>
              </w:rPr>
            </w:pPr>
            <w:r>
              <w:rPr>
                <w:bCs/>
                <w:sz w:val="24"/>
                <w:szCs w:val="21"/>
                <w:lang w:val="bg-BG"/>
              </w:rPr>
              <w:lastRenderedPageBreak/>
              <w:t>12</w:t>
            </w:r>
          </w:p>
        </w:tc>
      </w:tr>
      <w:tr w:rsidR="00406E9B" w:rsidTr="009A3EF1">
        <w:tc>
          <w:tcPr>
            <w:tcW w:w="585" w:type="dxa"/>
            <w:vMerge/>
            <w:vAlign w:val="center"/>
          </w:tcPr>
          <w:p w:rsidR="00406E9B" w:rsidRDefault="00406E9B" w:rsidP="0057063C">
            <w:pPr>
              <w:widowControl w:val="0"/>
              <w:ind w:right="20"/>
              <w:jc w:val="center"/>
              <w:rPr>
                <w:bCs/>
                <w:sz w:val="24"/>
                <w:szCs w:val="21"/>
              </w:rPr>
            </w:pPr>
          </w:p>
        </w:tc>
        <w:tc>
          <w:tcPr>
            <w:tcW w:w="7637" w:type="dxa"/>
          </w:tcPr>
          <w:p w:rsidR="00406E9B" w:rsidRDefault="00406E9B" w:rsidP="00DD4847">
            <w:pPr>
              <w:widowControl w:val="0"/>
              <w:ind w:right="20"/>
              <w:jc w:val="both"/>
              <w:rPr>
                <w:bCs/>
                <w:sz w:val="24"/>
                <w:szCs w:val="21"/>
              </w:rPr>
            </w:pPr>
            <w:r w:rsidRPr="00634C64">
              <w:rPr>
                <w:bCs/>
                <w:sz w:val="24"/>
                <w:szCs w:val="21"/>
              </w:rPr>
              <w:t xml:space="preserve">Б) за </w:t>
            </w:r>
            <w:r>
              <w:rPr>
                <w:bCs/>
                <w:sz w:val="24"/>
                <w:szCs w:val="21"/>
              </w:rPr>
              <w:t xml:space="preserve">над </w:t>
            </w:r>
            <w:r w:rsidRPr="00634C64">
              <w:rPr>
                <w:bCs/>
                <w:sz w:val="24"/>
                <w:szCs w:val="21"/>
              </w:rPr>
              <w:t>5 (пет)</w:t>
            </w:r>
            <w:r>
              <w:rPr>
                <w:bCs/>
                <w:sz w:val="24"/>
                <w:szCs w:val="21"/>
              </w:rPr>
              <w:t>, но</w:t>
            </w:r>
            <w:r w:rsidRPr="00634C64">
              <w:rPr>
                <w:bCs/>
                <w:sz w:val="24"/>
                <w:szCs w:val="21"/>
              </w:rPr>
              <w:t xml:space="preserve"> по-малко от 6 (шест) години </w:t>
            </w:r>
            <w:r w:rsidR="00F74CF7">
              <w:rPr>
                <w:bCs/>
                <w:sz w:val="24"/>
                <w:szCs w:val="21"/>
                <w:lang w:val="bg-BG"/>
              </w:rPr>
              <w:t xml:space="preserve">стаж </w:t>
            </w:r>
            <w:r w:rsidRPr="00634C64">
              <w:rPr>
                <w:bCs/>
                <w:sz w:val="24"/>
                <w:szCs w:val="21"/>
              </w:rPr>
              <w:t xml:space="preserve">по специалността, от които минимум 2 години </w:t>
            </w:r>
            <w:r w:rsidRPr="0086285B">
              <w:rPr>
                <w:bCs/>
                <w:sz w:val="24"/>
                <w:szCs w:val="21"/>
              </w:rPr>
              <w:t xml:space="preserve">опит на ръководна длъжност и </w:t>
            </w:r>
            <w:r>
              <w:rPr>
                <w:bCs/>
                <w:sz w:val="24"/>
                <w:szCs w:val="21"/>
              </w:rPr>
              <w:t>проектиран</w:t>
            </w:r>
            <w:r w:rsidR="00DD4847">
              <w:rPr>
                <w:bCs/>
                <w:sz w:val="24"/>
                <w:szCs w:val="21"/>
                <w:lang w:val="bg-BG"/>
              </w:rPr>
              <w:t>е</w:t>
            </w:r>
            <w:r w:rsidRPr="0086285B">
              <w:rPr>
                <w:bCs/>
                <w:sz w:val="24"/>
                <w:szCs w:val="21"/>
              </w:rPr>
              <w:t xml:space="preserve"> </w:t>
            </w:r>
            <w:r>
              <w:rPr>
                <w:bCs/>
                <w:sz w:val="24"/>
                <w:szCs w:val="21"/>
              </w:rPr>
              <w:t xml:space="preserve">за последните три календарни години на </w:t>
            </w:r>
            <w:r w:rsidRPr="0086285B">
              <w:rPr>
                <w:bCs/>
                <w:sz w:val="24"/>
                <w:szCs w:val="21"/>
              </w:rPr>
              <w:t xml:space="preserve">поне </w:t>
            </w:r>
            <w:r>
              <w:rPr>
                <w:bCs/>
                <w:sz w:val="24"/>
                <w:szCs w:val="21"/>
              </w:rPr>
              <w:t>един</w:t>
            </w:r>
            <w:r w:rsidRPr="0086285B">
              <w:rPr>
                <w:bCs/>
                <w:sz w:val="24"/>
                <w:szCs w:val="21"/>
              </w:rPr>
              <w:t xml:space="preserve"> обект, сход</w:t>
            </w:r>
            <w:r>
              <w:rPr>
                <w:bCs/>
                <w:sz w:val="24"/>
                <w:szCs w:val="21"/>
              </w:rPr>
              <w:t>е</w:t>
            </w:r>
            <w:r w:rsidRPr="0086285B">
              <w:rPr>
                <w:bCs/>
                <w:sz w:val="24"/>
                <w:szCs w:val="21"/>
              </w:rPr>
              <w:t>н или идентич</w:t>
            </w:r>
            <w:r>
              <w:rPr>
                <w:bCs/>
                <w:sz w:val="24"/>
                <w:szCs w:val="21"/>
              </w:rPr>
              <w:t>е</w:t>
            </w:r>
            <w:r w:rsidRPr="0086285B">
              <w:rPr>
                <w:bCs/>
                <w:sz w:val="24"/>
                <w:szCs w:val="21"/>
              </w:rPr>
              <w:t>н с предмета на поръчката.</w:t>
            </w:r>
          </w:p>
        </w:tc>
        <w:tc>
          <w:tcPr>
            <w:tcW w:w="1701" w:type="dxa"/>
            <w:vAlign w:val="center"/>
          </w:tcPr>
          <w:p w:rsidR="00406E9B" w:rsidRPr="00BE1D17" w:rsidRDefault="00BE1D17" w:rsidP="0057063C">
            <w:pPr>
              <w:widowControl w:val="0"/>
              <w:ind w:right="20"/>
              <w:jc w:val="center"/>
              <w:rPr>
                <w:bCs/>
                <w:sz w:val="24"/>
                <w:szCs w:val="21"/>
                <w:lang w:val="bg-BG"/>
              </w:rPr>
            </w:pPr>
            <w:r>
              <w:rPr>
                <w:bCs/>
                <w:sz w:val="24"/>
                <w:szCs w:val="21"/>
                <w:lang w:val="bg-BG"/>
              </w:rPr>
              <w:t>10</w:t>
            </w:r>
          </w:p>
        </w:tc>
      </w:tr>
      <w:tr w:rsidR="00406E9B" w:rsidTr="009A3EF1">
        <w:tc>
          <w:tcPr>
            <w:tcW w:w="585" w:type="dxa"/>
            <w:vMerge/>
            <w:vAlign w:val="center"/>
          </w:tcPr>
          <w:p w:rsidR="00406E9B" w:rsidRDefault="00406E9B" w:rsidP="0057063C">
            <w:pPr>
              <w:widowControl w:val="0"/>
              <w:ind w:right="20"/>
              <w:jc w:val="center"/>
              <w:rPr>
                <w:bCs/>
                <w:sz w:val="24"/>
                <w:szCs w:val="21"/>
              </w:rPr>
            </w:pPr>
          </w:p>
        </w:tc>
        <w:tc>
          <w:tcPr>
            <w:tcW w:w="7637" w:type="dxa"/>
          </w:tcPr>
          <w:p w:rsidR="00406E9B" w:rsidRDefault="00406E9B" w:rsidP="0057063C">
            <w:pPr>
              <w:widowControl w:val="0"/>
              <w:ind w:right="20"/>
              <w:jc w:val="both"/>
              <w:rPr>
                <w:bCs/>
                <w:sz w:val="24"/>
                <w:szCs w:val="21"/>
              </w:rPr>
            </w:pPr>
            <w:r w:rsidRPr="00634C64">
              <w:rPr>
                <w:bCs/>
                <w:sz w:val="24"/>
                <w:szCs w:val="21"/>
              </w:rPr>
              <w:t>В) техническо предложение отговаря на изискванията на Възложителя, посо</w:t>
            </w:r>
            <w:r w:rsidRPr="00634C64">
              <w:rPr>
                <w:bCs/>
                <w:sz w:val="24"/>
                <w:szCs w:val="21"/>
              </w:rPr>
              <w:softHyphen/>
              <w:t>чени в Техническите спецификации без да го надгражда, като участникът разполага с експерт „</w:t>
            </w:r>
            <w:r>
              <w:rPr>
                <w:bCs/>
                <w:sz w:val="24"/>
                <w:szCs w:val="21"/>
              </w:rPr>
              <w:t>водещ проектант</w:t>
            </w:r>
            <w:r w:rsidRPr="00634C64">
              <w:rPr>
                <w:bCs/>
                <w:sz w:val="24"/>
                <w:szCs w:val="21"/>
              </w:rPr>
              <w:t xml:space="preserve">“ за изпълнение на поръчката с професионална компетентност относно опит по специалността в </w:t>
            </w:r>
            <w:r>
              <w:rPr>
                <w:bCs/>
                <w:sz w:val="24"/>
                <w:szCs w:val="21"/>
              </w:rPr>
              <w:t>проектирането</w:t>
            </w:r>
            <w:r w:rsidRPr="00634C64">
              <w:rPr>
                <w:bCs/>
                <w:sz w:val="24"/>
                <w:szCs w:val="21"/>
              </w:rPr>
              <w:t xml:space="preserve">, който е минимум </w:t>
            </w:r>
            <w:r>
              <w:rPr>
                <w:bCs/>
                <w:sz w:val="24"/>
                <w:szCs w:val="21"/>
              </w:rPr>
              <w:t>5</w:t>
            </w:r>
            <w:r w:rsidRPr="00634C64">
              <w:rPr>
                <w:bCs/>
                <w:sz w:val="24"/>
                <w:szCs w:val="21"/>
              </w:rPr>
              <w:t xml:space="preserve"> (</w:t>
            </w:r>
            <w:r>
              <w:rPr>
                <w:bCs/>
                <w:sz w:val="24"/>
                <w:szCs w:val="21"/>
              </w:rPr>
              <w:t>пет</w:t>
            </w:r>
            <w:r w:rsidRPr="00634C64">
              <w:rPr>
                <w:bCs/>
                <w:sz w:val="24"/>
                <w:szCs w:val="21"/>
              </w:rPr>
              <w:t xml:space="preserve">) години, от които минимум 1 година опит </w:t>
            </w:r>
            <w:r>
              <w:rPr>
                <w:bCs/>
                <w:sz w:val="24"/>
                <w:szCs w:val="21"/>
              </w:rPr>
              <w:t>на ръководна длъжност</w:t>
            </w:r>
            <w:r w:rsidRPr="00634C64">
              <w:rPr>
                <w:bCs/>
                <w:sz w:val="24"/>
                <w:szCs w:val="21"/>
              </w:rPr>
              <w:t>.</w:t>
            </w:r>
          </w:p>
        </w:tc>
        <w:tc>
          <w:tcPr>
            <w:tcW w:w="1701" w:type="dxa"/>
            <w:vAlign w:val="center"/>
          </w:tcPr>
          <w:p w:rsidR="00406E9B" w:rsidRPr="00BE1D17" w:rsidRDefault="00BE1D17" w:rsidP="0057063C">
            <w:pPr>
              <w:widowControl w:val="0"/>
              <w:ind w:right="20"/>
              <w:jc w:val="center"/>
              <w:rPr>
                <w:bCs/>
                <w:sz w:val="24"/>
                <w:szCs w:val="21"/>
                <w:lang w:val="bg-BG"/>
              </w:rPr>
            </w:pPr>
            <w:r>
              <w:rPr>
                <w:bCs/>
                <w:sz w:val="24"/>
                <w:szCs w:val="21"/>
                <w:lang w:val="bg-BG"/>
              </w:rPr>
              <w:t>7</w:t>
            </w:r>
          </w:p>
        </w:tc>
      </w:tr>
      <w:tr w:rsidR="00406E9B" w:rsidTr="009A3EF1">
        <w:tc>
          <w:tcPr>
            <w:tcW w:w="585" w:type="dxa"/>
            <w:vAlign w:val="center"/>
          </w:tcPr>
          <w:p w:rsidR="00406E9B" w:rsidRPr="00A462E3" w:rsidRDefault="00406E9B" w:rsidP="0057063C">
            <w:pPr>
              <w:widowControl w:val="0"/>
              <w:tabs>
                <w:tab w:val="left" w:pos="810"/>
              </w:tabs>
              <w:ind w:left="140"/>
              <w:jc w:val="center"/>
              <w:rPr>
                <w:color w:val="000000"/>
                <w:sz w:val="24"/>
                <w:szCs w:val="21"/>
                <w:shd w:val="clear" w:color="auto" w:fill="FFFFFF"/>
              </w:rPr>
            </w:pPr>
          </w:p>
        </w:tc>
        <w:tc>
          <w:tcPr>
            <w:tcW w:w="7637" w:type="dxa"/>
          </w:tcPr>
          <w:p w:rsidR="00406E9B" w:rsidRPr="00A462E3" w:rsidRDefault="00406E9B" w:rsidP="0057063C">
            <w:pPr>
              <w:widowControl w:val="0"/>
              <w:tabs>
                <w:tab w:val="left" w:pos="143"/>
              </w:tabs>
              <w:ind w:left="3440" w:hanging="3431"/>
              <w:jc w:val="center"/>
              <w:rPr>
                <w:color w:val="000000"/>
                <w:sz w:val="24"/>
                <w:szCs w:val="21"/>
                <w:shd w:val="clear" w:color="auto" w:fill="FFFFFF"/>
              </w:rPr>
            </w:pPr>
          </w:p>
        </w:tc>
        <w:tc>
          <w:tcPr>
            <w:tcW w:w="1701" w:type="dxa"/>
            <w:vAlign w:val="center"/>
          </w:tcPr>
          <w:p w:rsidR="00406E9B" w:rsidRPr="00A462E3" w:rsidRDefault="00406E9B" w:rsidP="0057063C">
            <w:pPr>
              <w:widowControl w:val="0"/>
              <w:jc w:val="center"/>
              <w:rPr>
                <w:color w:val="000000"/>
                <w:sz w:val="24"/>
                <w:szCs w:val="21"/>
                <w:shd w:val="clear" w:color="auto" w:fill="FFFFFF"/>
              </w:rPr>
            </w:pPr>
          </w:p>
        </w:tc>
      </w:tr>
      <w:tr w:rsidR="00406E9B" w:rsidTr="009A3EF1">
        <w:tc>
          <w:tcPr>
            <w:tcW w:w="585" w:type="dxa"/>
            <w:vMerge w:val="restart"/>
            <w:vAlign w:val="center"/>
          </w:tcPr>
          <w:p w:rsidR="00406E9B" w:rsidRDefault="00406E9B" w:rsidP="0057063C">
            <w:pPr>
              <w:widowControl w:val="0"/>
              <w:ind w:right="20"/>
              <w:jc w:val="center"/>
              <w:rPr>
                <w:bCs/>
                <w:sz w:val="24"/>
                <w:szCs w:val="21"/>
              </w:rPr>
            </w:pPr>
            <w:r>
              <w:rPr>
                <w:bCs/>
                <w:sz w:val="24"/>
                <w:szCs w:val="21"/>
              </w:rPr>
              <w:t>2</w:t>
            </w:r>
          </w:p>
        </w:tc>
        <w:tc>
          <w:tcPr>
            <w:tcW w:w="7637" w:type="dxa"/>
          </w:tcPr>
          <w:p w:rsidR="00406E9B" w:rsidRDefault="00406E9B" w:rsidP="0057063C">
            <w:pPr>
              <w:widowControl w:val="0"/>
              <w:ind w:right="20"/>
              <w:jc w:val="both"/>
              <w:rPr>
                <w:bCs/>
                <w:sz w:val="24"/>
                <w:szCs w:val="21"/>
              </w:rPr>
            </w:pPr>
            <w:r w:rsidRPr="00634C64">
              <w:rPr>
                <w:bCs/>
                <w:sz w:val="24"/>
                <w:szCs w:val="21"/>
              </w:rPr>
              <w:t xml:space="preserve">Представеното от участника техническо предложение отговаря на изискванията на Възложителя, посочени в Техническите спецификации и ги надгражда, когато участника разполага с експерт </w:t>
            </w:r>
            <w:r w:rsidRPr="00C808F2">
              <w:rPr>
                <w:b/>
                <w:bCs/>
                <w:sz w:val="24"/>
                <w:szCs w:val="21"/>
              </w:rPr>
              <w:t>„Ръководител на екипа“</w:t>
            </w:r>
            <w:r w:rsidRPr="00634C64">
              <w:rPr>
                <w:bCs/>
                <w:sz w:val="24"/>
                <w:szCs w:val="21"/>
              </w:rPr>
              <w:t xml:space="preserve"> за изпълнение на поръчката с професионална компетентност относно опит по специалността в строителството, както следва:</w:t>
            </w:r>
          </w:p>
          <w:p w:rsidR="00406E9B" w:rsidRDefault="00406E9B" w:rsidP="0057063C">
            <w:pPr>
              <w:widowControl w:val="0"/>
              <w:ind w:right="20"/>
              <w:jc w:val="both"/>
              <w:rPr>
                <w:bCs/>
                <w:sz w:val="24"/>
                <w:szCs w:val="21"/>
              </w:rPr>
            </w:pPr>
            <w:r w:rsidRPr="00634C64">
              <w:rPr>
                <w:bCs/>
                <w:sz w:val="24"/>
                <w:szCs w:val="21"/>
              </w:rPr>
              <w:t xml:space="preserve">А) за 6 (шест) и повече от 6 (шест) години </w:t>
            </w:r>
            <w:r>
              <w:rPr>
                <w:bCs/>
                <w:sz w:val="24"/>
                <w:szCs w:val="21"/>
              </w:rPr>
              <w:t xml:space="preserve">стаж </w:t>
            </w:r>
            <w:r w:rsidRPr="00634C64">
              <w:rPr>
                <w:bCs/>
                <w:sz w:val="24"/>
                <w:szCs w:val="21"/>
              </w:rPr>
              <w:t xml:space="preserve">по специалността, от които минимум 3 години опит като ръководител на </w:t>
            </w:r>
            <w:r>
              <w:rPr>
                <w:bCs/>
                <w:sz w:val="24"/>
                <w:szCs w:val="21"/>
              </w:rPr>
              <w:t>идентични обекти и изпълнени и приети по надлежния ред за последните три календарни години на поне два</w:t>
            </w:r>
            <w:r w:rsidRPr="0086285B">
              <w:rPr>
                <w:bCs/>
                <w:sz w:val="24"/>
                <w:szCs w:val="21"/>
              </w:rPr>
              <w:t xml:space="preserve"> обекта</w:t>
            </w:r>
            <w:r>
              <w:rPr>
                <w:bCs/>
                <w:sz w:val="24"/>
                <w:szCs w:val="21"/>
              </w:rPr>
              <w:t>, идентични с предмета на поръчката</w:t>
            </w:r>
            <w:r w:rsidRPr="00634C64">
              <w:rPr>
                <w:bCs/>
                <w:sz w:val="24"/>
                <w:szCs w:val="21"/>
              </w:rPr>
              <w:t>.</w:t>
            </w:r>
          </w:p>
        </w:tc>
        <w:tc>
          <w:tcPr>
            <w:tcW w:w="1701" w:type="dxa"/>
            <w:vAlign w:val="center"/>
          </w:tcPr>
          <w:p w:rsidR="00406E9B" w:rsidRPr="00BE1D17" w:rsidRDefault="00BE1D17" w:rsidP="0057063C">
            <w:pPr>
              <w:widowControl w:val="0"/>
              <w:ind w:right="20"/>
              <w:jc w:val="center"/>
              <w:rPr>
                <w:bCs/>
                <w:sz w:val="24"/>
                <w:szCs w:val="21"/>
                <w:lang w:val="bg-BG"/>
              </w:rPr>
            </w:pPr>
            <w:r>
              <w:rPr>
                <w:bCs/>
                <w:sz w:val="24"/>
                <w:szCs w:val="21"/>
                <w:lang w:val="bg-BG"/>
              </w:rPr>
              <w:t>10</w:t>
            </w:r>
          </w:p>
        </w:tc>
      </w:tr>
      <w:tr w:rsidR="00406E9B" w:rsidTr="009A3EF1">
        <w:tc>
          <w:tcPr>
            <w:tcW w:w="585" w:type="dxa"/>
            <w:vMerge/>
            <w:vAlign w:val="center"/>
          </w:tcPr>
          <w:p w:rsidR="00406E9B" w:rsidRDefault="00406E9B" w:rsidP="0057063C">
            <w:pPr>
              <w:widowControl w:val="0"/>
              <w:ind w:right="20"/>
              <w:jc w:val="center"/>
              <w:rPr>
                <w:bCs/>
                <w:sz w:val="24"/>
                <w:szCs w:val="21"/>
              </w:rPr>
            </w:pPr>
          </w:p>
        </w:tc>
        <w:tc>
          <w:tcPr>
            <w:tcW w:w="7637" w:type="dxa"/>
          </w:tcPr>
          <w:p w:rsidR="00406E9B" w:rsidRDefault="00406E9B" w:rsidP="0057063C">
            <w:pPr>
              <w:widowControl w:val="0"/>
              <w:ind w:right="20"/>
              <w:jc w:val="both"/>
              <w:rPr>
                <w:bCs/>
                <w:sz w:val="24"/>
                <w:szCs w:val="21"/>
              </w:rPr>
            </w:pPr>
            <w:r w:rsidRPr="00634C64">
              <w:rPr>
                <w:bCs/>
                <w:sz w:val="24"/>
                <w:szCs w:val="21"/>
              </w:rPr>
              <w:t xml:space="preserve">Б) за </w:t>
            </w:r>
            <w:r>
              <w:rPr>
                <w:bCs/>
                <w:sz w:val="24"/>
                <w:szCs w:val="21"/>
              </w:rPr>
              <w:t xml:space="preserve">над </w:t>
            </w:r>
            <w:r w:rsidRPr="00634C64">
              <w:rPr>
                <w:bCs/>
                <w:sz w:val="24"/>
                <w:szCs w:val="21"/>
              </w:rPr>
              <w:t>5 (пет)</w:t>
            </w:r>
            <w:r>
              <w:rPr>
                <w:bCs/>
                <w:sz w:val="24"/>
                <w:szCs w:val="21"/>
              </w:rPr>
              <w:t>, но</w:t>
            </w:r>
            <w:r w:rsidRPr="00634C64">
              <w:rPr>
                <w:bCs/>
                <w:sz w:val="24"/>
                <w:szCs w:val="21"/>
              </w:rPr>
              <w:t xml:space="preserve"> по-малко от 6 (шест) години по специалността, от които минимум 2 години опит като ръководител на </w:t>
            </w:r>
            <w:r>
              <w:rPr>
                <w:bCs/>
                <w:sz w:val="24"/>
                <w:szCs w:val="21"/>
              </w:rPr>
              <w:t>идентични обекти и изпълнен и приет по надлежния ред за последните три календарни години на поне един</w:t>
            </w:r>
            <w:r w:rsidRPr="0086285B">
              <w:rPr>
                <w:bCs/>
                <w:sz w:val="24"/>
                <w:szCs w:val="21"/>
              </w:rPr>
              <w:t xml:space="preserve"> обект</w:t>
            </w:r>
            <w:r>
              <w:rPr>
                <w:bCs/>
                <w:sz w:val="24"/>
                <w:szCs w:val="21"/>
              </w:rPr>
              <w:t>, идентичен с предмета на поръчката</w:t>
            </w:r>
            <w:r w:rsidRPr="00634C64">
              <w:rPr>
                <w:bCs/>
                <w:sz w:val="24"/>
                <w:szCs w:val="21"/>
              </w:rPr>
              <w:t>.</w:t>
            </w:r>
          </w:p>
        </w:tc>
        <w:tc>
          <w:tcPr>
            <w:tcW w:w="1701" w:type="dxa"/>
            <w:vAlign w:val="center"/>
          </w:tcPr>
          <w:p w:rsidR="00406E9B" w:rsidRPr="00BE1D17" w:rsidRDefault="00BE1D17" w:rsidP="0057063C">
            <w:pPr>
              <w:widowControl w:val="0"/>
              <w:ind w:right="20"/>
              <w:jc w:val="center"/>
              <w:rPr>
                <w:bCs/>
                <w:sz w:val="24"/>
                <w:szCs w:val="21"/>
                <w:lang w:val="bg-BG"/>
              </w:rPr>
            </w:pPr>
            <w:r>
              <w:rPr>
                <w:bCs/>
                <w:sz w:val="24"/>
                <w:szCs w:val="21"/>
                <w:lang w:val="bg-BG"/>
              </w:rPr>
              <w:t>8</w:t>
            </w:r>
          </w:p>
        </w:tc>
      </w:tr>
      <w:tr w:rsidR="00406E9B" w:rsidTr="009A3EF1">
        <w:tc>
          <w:tcPr>
            <w:tcW w:w="585" w:type="dxa"/>
            <w:vMerge/>
            <w:vAlign w:val="center"/>
          </w:tcPr>
          <w:p w:rsidR="00406E9B" w:rsidRDefault="00406E9B" w:rsidP="0057063C">
            <w:pPr>
              <w:widowControl w:val="0"/>
              <w:ind w:right="20"/>
              <w:jc w:val="center"/>
              <w:rPr>
                <w:bCs/>
                <w:sz w:val="24"/>
                <w:szCs w:val="21"/>
              </w:rPr>
            </w:pPr>
          </w:p>
        </w:tc>
        <w:tc>
          <w:tcPr>
            <w:tcW w:w="7637" w:type="dxa"/>
          </w:tcPr>
          <w:p w:rsidR="00406E9B" w:rsidRDefault="00406E9B" w:rsidP="0057063C">
            <w:pPr>
              <w:widowControl w:val="0"/>
              <w:ind w:right="20"/>
              <w:jc w:val="both"/>
              <w:rPr>
                <w:bCs/>
                <w:sz w:val="24"/>
                <w:szCs w:val="21"/>
              </w:rPr>
            </w:pPr>
            <w:r w:rsidRPr="00634C64">
              <w:rPr>
                <w:bCs/>
                <w:sz w:val="24"/>
                <w:szCs w:val="21"/>
              </w:rPr>
              <w:t>В) техническо предложение отговаря на изискванията на Възложителя, посо</w:t>
            </w:r>
            <w:r w:rsidRPr="00634C64">
              <w:rPr>
                <w:bCs/>
                <w:sz w:val="24"/>
                <w:szCs w:val="21"/>
              </w:rPr>
              <w:softHyphen/>
              <w:t xml:space="preserve">чени в Техническите спецификации без да го надгражда, като участникът разполага с експерт „Ръководител на екипа“ за изпълнение на поръчката с професионална компетентност относно опит по специалността в строителството, който е минимум </w:t>
            </w:r>
            <w:r>
              <w:rPr>
                <w:bCs/>
                <w:sz w:val="24"/>
                <w:szCs w:val="21"/>
              </w:rPr>
              <w:t>5</w:t>
            </w:r>
            <w:r w:rsidRPr="00634C64">
              <w:rPr>
                <w:bCs/>
                <w:sz w:val="24"/>
                <w:szCs w:val="21"/>
              </w:rPr>
              <w:t xml:space="preserve"> (</w:t>
            </w:r>
            <w:r>
              <w:rPr>
                <w:bCs/>
                <w:sz w:val="24"/>
                <w:szCs w:val="21"/>
              </w:rPr>
              <w:t>пет</w:t>
            </w:r>
            <w:r w:rsidRPr="00634C64">
              <w:rPr>
                <w:bCs/>
                <w:sz w:val="24"/>
                <w:szCs w:val="21"/>
              </w:rPr>
              <w:t xml:space="preserve">) години, от които минимум 1 година опит като ръководител на </w:t>
            </w:r>
            <w:r>
              <w:rPr>
                <w:bCs/>
                <w:sz w:val="24"/>
                <w:szCs w:val="21"/>
              </w:rPr>
              <w:t xml:space="preserve">идентични или сходни </w:t>
            </w:r>
            <w:r w:rsidRPr="00634C64">
              <w:rPr>
                <w:bCs/>
                <w:sz w:val="24"/>
                <w:szCs w:val="21"/>
              </w:rPr>
              <w:t>обект</w:t>
            </w:r>
            <w:r>
              <w:rPr>
                <w:bCs/>
                <w:sz w:val="24"/>
                <w:szCs w:val="21"/>
              </w:rPr>
              <w:t>и</w:t>
            </w:r>
            <w:r w:rsidRPr="00634C64">
              <w:rPr>
                <w:bCs/>
                <w:sz w:val="24"/>
                <w:szCs w:val="21"/>
              </w:rPr>
              <w:t>.</w:t>
            </w:r>
          </w:p>
        </w:tc>
        <w:tc>
          <w:tcPr>
            <w:tcW w:w="1701" w:type="dxa"/>
            <w:vAlign w:val="center"/>
          </w:tcPr>
          <w:p w:rsidR="00406E9B" w:rsidRPr="00BE1D17" w:rsidRDefault="00BE1D17" w:rsidP="0057063C">
            <w:pPr>
              <w:widowControl w:val="0"/>
              <w:ind w:right="20"/>
              <w:jc w:val="center"/>
              <w:rPr>
                <w:bCs/>
                <w:sz w:val="24"/>
                <w:szCs w:val="21"/>
                <w:lang w:val="bg-BG"/>
              </w:rPr>
            </w:pPr>
            <w:r>
              <w:rPr>
                <w:bCs/>
                <w:sz w:val="24"/>
                <w:szCs w:val="21"/>
                <w:lang w:val="bg-BG"/>
              </w:rPr>
              <w:t>5</w:t>
            </w:r>
          </w:p>
        </w:tc>
      </w:tr>
      <w:tr w:rsidR="00406E9B" w:rsidTr="009A3EF1">
        <w:tc>
          <w:tcPr>
            <w:tcW w:w="585" w:type="dxa"/>
            <w:vAlign w:val="center"/>
          </w:tcPr>
          <w:p w:rsidR="00406E9B" w:rsidRDefault="00406E9B" w:rsidP="0057063C">
            <w:pPr>
              <w:widowControl w:val="0"/>
              <w:ind w:right="20"/>
              <w:jc w:val="center"/>
              <w:rPr>
                <w:bCs/>
                <w:sz w:val="24"/>
                <w:szCs w:val="21"/>
              </w:rPr>
            </w:pPr>
          </w:p>
        </w:tc>
        <w:tc>
          <w:tcPr>
            <w:tcW w:w="7637" w:type="dxa"/>
          </w:tcPr>
          <w:p w:rsidR="00406E9B" w:rsidRDefault="00406E9B" w:rsidP="0057063C">
            <w:pPr>
              <w:widowControl w:val="0"/>
              <w:ind w:right="20"/>
              <w:jc w:val="both"/>
              <w:rPr>
                <w:bCs/>
                <w:sz w:val="24"/>
                <w:szCs w:val="21"/>
              </w:rPr>
            </w:pPr>
          </w:p>
        </w:tc>
        <w:tc>
          <w:tcPr>
            <w:tcW w:w="1701" w:type="dxa"/>
            <w:vAlign w:val="center"/>
          </w:tcPr>
          <w:p w:rsidR="00406E9B" w:rsidRDefault="00406E9B" w:rsidP="0057063C">
            <w:pPr>
              <w:widowControl w:val="0"/>
              <w:ind w:right="20"/>
              <w:jc w:val="center"/>
              <w:rPr>
                <w:bCs/>
                <w:sz w:val="24"/>
                <w:szCs w:val="21"/>
              </w:rPr>
            </w:pPr>
          </w:p>
        </w:tc>
      </w:tr>
      <w:tr w:rsidR="00406E9B" w:rsidTr="009A3EF1">
        <w:tc>
          <w:tcPr>
            <w:tcW w:w="585" w:type="dxa"/>
            <w:vMerge w:val="restart"/>
            <w:vAlign w:val="center"/>
          </w:tcPr>
          <w:p w:rsidR="00406E9B" w:rsidRDefault="00406E9B" w:rsidP="0057063C">
            <w:pPr>
              <w:widowControl w:val="0"/>
              <w:ind w:right="20"/>
              <w:jc w:val="center"/>
              <w:rPr>
                <w:bCs/>
                <w:sz w:val="24"/>
                <w:szCs w:val="21"/>
              </w:rPr>
            </w:pPr>
            <w:r>
              <w:rPr>
                <w:bCs/>
                <w:sz w:val="24"/>
                <w:szCs w:val="21"/>
              </w:rPr>
              <w:t>3</w:t>
            </w:r>
          </w:p>
        </w:tc>
        <w:tc>
          <w:tcPr>
            <w:tcW w:w="7637" w:type="dxa"/>
          </w:tcPr>
          <w:p w:rsidR="00406E9B" w:rsidRPr="002E61CB" w:rsidRDefault="00406E9B" w:rsidP="0057063C">
            <w:pPr>
              <w:widowControl w:val="0"/>
              <w:ind w:right="20"/>
              <w:jc w:val="both"/>
              <w:rPr>
                <w:bCs/>
                <w:sz w:val="24"/>
                <w:szCs w:val="21"/>
              </w:rPr>
            </w:pPr>
            <w:r w:rsidRPr="002E61CB">
              <w:rPr>
                <w:bCs/>
                <w:sz w:val="24"/>
                <w:szCs w:val="21"/>
              </w:rPr>
              <w:t xml:space="preserve">Представеното от участника техническо предложение отговаря на изискванията на Възложителя, посочени в Техническите спецификации и ги надгражда, когато участника разполага с експерт </w:t>
            </w:r>
            <w:r w:rsidRPr="00C808F2">
              <w:rPr>
                <w:b/>
                <w:bCs/>
                <w:sz w:val="24"/>
                <w:szCs w:val="21"/>
              </w:rPr>
              <w:t>„Технически ръководител“</w:t>
            </w:r>
            <w:r w:rsidRPr="002E61CB">
              <w:rPr>
                <w:bCs/>
                <w:sz w:val="24"/>
                <w:szCs w:val="21"/>
              </w:rPr>
              <w:t xml:space="preserve"> за изпълнение на поръчката с професионална компетентност относно опит като технически ръководител, както следва:</w:t>
            </w:r>
          </w:p>
          <w:p w:rsidR="00406E9B" w:rsidRDefault="00406E9B" w:rsidP="0057063C">
            <w:pPr>
              <w:widowControl w:val="0"/>
              <w:ind w:right="20"/>
              <w:jc w:val="both"/>
              <w:rPr>
                <w:bCs/>
                <w:sz w:val="24"/>
                <w:szCs w:val="21"/>
              </w:rPr>
            </w:pPr>
            <w:r w:rsidRPr="002E61CB">
              <w:rPr>
                <w:bCs/>
                <w:sz w:val="24"/>
                <w:szCs w:val="21"/>
              </w:rPr>
              <w:t xml:space="preserve">А) </w:t>
            </w:r>
            <w:proofErr w:type="gramStart"/>
            <w:r w:rsidRPr="002E61CB">
              <w:rPr>
                <w:bCs/>
                <w:sz w:val="24"/>
                <w:szCs w:val="21"/>
              </w:rPr>
              <w:t>повече</w:t>
            </w:r>
            <w:proofErr w:type="gramEnd"/>
            <w:r w:rsidRPr="002E61CB">
              <w:rPr>
                <w:bCs/>
                <w:sz w:val="24"/>
                <w:szCs w:val="21"/>
              </w:rPr>
              <w:t xml:space="preserve"> от </w:t>
            </w:r>
            <w:r>
              <w:rPr>
                <w:bCs/>
                <w:sz w:val="24"/>
                <w:szCs w:val="21"/>
              </w:rPr>
              <w:t xml:space="preserve">7 </w:t>
            </w:r>
            <w:r w:rsidRPr="002E61CB">
              <w:rPr>
                <w:bCs/>
                <w:sz w:val="24"/>
                <w:szCs w:val="21"/>
              </w:rPr>
              <w:t>(</w:t>
            </w:r>
            <w:r>
              <w:rPr>
                <w:bCs/>
                <w:sz w:val="24"/>
                <w:szCs w:val="21"/>
              </w:rPr>
              <w:t>седем</w:t>
            </w:r>
            <w:r w:rsidRPr="002E61CB">
              <w:rPr>
                <w:bCs/>
                <w:sz w:val="24"/>
                <w:szCs w:val="21"/>
              </w:rPr>
              <w:t xml:space="preserve">) години, </w:t>
            </w:r>
            <w:r>
              <w:rPr>
                <w:bCs/>
                <w:sz w:val="24"/>
                <w:szCs w:val="21"/>
              </w:rPr>
              <w:t xml:space="preserve">през </w:t>
            </w:r>
            <w:r w:rsidRPr="002E61CB">
              <w:rPr>
                <w:bCs/>
                <w:sz w:val="24"/>
                <w:szCs w:val="21"/>
              </w:rPr>
              <w:t xml:space="preserve">които </w:t>
            </w:r>
            <w:r>
              <w:rPr>
                <w:bCs/>
                <w:sz w:val="24"/>
                <w:szCs w:val="21"/>
              </w:rPr>
              <w:t xml:space="preserve">да бъдат доказани </w:t>
            </w:r>
            <w:r w:rsidRPr="002E61CB">
              <w:rPr>
                <w:bCs/>
                <w:sz w:val="24"/>
                <w:szCs w:val="21"/>
              </w:rPr>
              <w:t xml:space="preserve">минимум </w:t>
            </w:r>
            <w:r>
              <w:rPr>
                <w:bCs/>
                <w:sz w:val="24"/>
                <w:szCs w:val="21"/>
              </w:rPr>
              <w:t>3</w:t>
            </w:r>
            <w:r w:rsidRPr="002E61CB">
              <w:rPr>
                <w:bCs/>
                <w:sz w:val="24"/>
                <w:szCs w:val="21"/>
              </w:rPr>
              <w:t xml:space="preserve"> (</w:t>
            </w:r>
            <w:r>
              <w:rPr>
                <w:bCs/>
                <w:sz w:val="24"/>
                <w:szCs w:val="21"/>
              </w:rPr>
              <w:t>три</w:t>
            </w:r>
            <w:r w:rsidRPr="002E61CB">
              <w:rPr>
                <w:bCs/>
                <w:sz w:val="24"/>
                <w:szCs w:val="21"/>
              </w:rPr>
              <w:t>) сходни</w:t>
            </w:r>
            <w:r>
              <w:rPr>
                <w:bCs/>
                <w:sz w:val="24"/>
                <w:szCs w:val="21"/>
              </w:rPr>
              <w:t xml:space="preserve"> или идентични</w:t>
            </w:r>
            <w:r w:rsidRPr="002E61CB">
              <w:rPr>
                <w:bCs/>
                <w:sz w:val="24"/>
                <w:szCs w:val="21"/>
              </w:rPr>
              <w:t xml:space="preserve"> обект</w:t>
            </w:r>
            <w:r>
              <w:rPr>
                <w:bCs/>
                <w:sz w:val="24"/>
                <w:szCs w:val="21"/>
              </w:rPr>
              <w:t>а, изпълнени и приети по надлежния ред</w:t>
            </w:r>
            <w:r w:rsidRPr="002E61CB">
              <w:rPr>
                <w:bCs/>
                <w:sz w:val="24"/>
                <w:szCs w:val="21"/>
              </w:rPr>
              <w:t>.</w:t>
            </w:r>
          </w:p>
        </w:tc>
        <w:tc>
          <w:tcPr>
            <w:tcW w:w="1701" w:type="dxa"/>
            <w:vAlign w:val="center"/>
          </w:tcPr>
          <w:p w:rsidR="00406E9B" w:rsidRPr="00BE1D17" w:rsidRDefault="00BE1D17" w:rsidP="0057063C">
            <w:pPr>
              <w:widowControl w:val="0"/>
              <w:ind w:right="20"/>
              <w:jc w:val="center"/>
              <w:rPr>
                <w:bCs/>
                <w:sz w:val="24"/>
                <w:szCs w:val="21"/>
                <w:lang w:val="bg-BG"/>
              </w:rPr>
            </w:pPr>
            <w:r>
              <w:rPr>
                <w:bCs/>
                <w:sz w:val="24"/>
                <w:szCs w:val="21"/>
                <w:lang w:val="bg-BG"/>
              </w:rPr>
              <w:t>8</w:t>
            </w:r>
          </w:p>
        </w:tc>
      </w:tr>
      <w:tr w:rsidR="00406E9B" w:rsidTr="009A3EF1">
        <w:tc>
          <w:tcPr>
            <w:tcW w:w="585" w:type="dxa"/>
            <w:vMerge/>
            <w:vAlign w:val="center"/>
          </w:tcPr>
          <w:p w:rsidR="00406E9B" w:rsidRDefault="00406E9B" w:rsidP="0057063C">
            <w:pPr>
              <w:widowControl w:val="0"/>
              <w:ind w:right="20"/>
              <w:jc w:val="center"/>
              <w:rPr>
                <w:bCs/>
                <w:sz w:val="24"/>
                <w:szCs w:val="21"/>
              </w:rPr>
            </w:pPr>
          </w:p>
        </w:tc>
        <w:tc>
          <w:tcPr>
            <w:tcW w:w="7637" w:type="dxa"/>
          </w:tcPr>
          <w:p w:rsidR="00406E9B" w:rsidRDefault="00406E9B" w:rsidP="0057063C">
            <w:pPr>
              <w:widowControl w:val="0"/>
              <w:ind w:right="20"/>
              <w:jc w:val="both"/>
              <w:rPr>
                <w:bCs/>
                <w:sz w:val="24"/>
                <w:szCs w:val="21"/>
              </w:rPr>
            </w:pPr>
            <w:r w:rsidRPr="002E61CB">
              <w:rPr>
                <w:bCs/>
                <w:sz w:val="24"/>
                <w:szCs w:val="21"/>
              </w:rPr>
              <w:t xml:space="preserve">Б) </w:t>
            </w:r>
            <w:proofErr w:type="gramStart"/>
            <w:r w:rsidRPr="002E61CB">
              <w:rPr>
                <w:bCs/>
                <w:sz w:val="24"/>
                <w:szCs w:val="21"/>
              </w:rPr>
              <w:t>за</w:t>
            </w:r>
            <w:proofErr w:type="gramEnd"/>
            <w:r w:rsidRPr="002E61CB">
              <w:rPr>
                <w:bCs/>
                <w:sz w:val="24"/>
                <w:szCs w:val="21"/>
              </w:rPr>
              <w:t xml:space="preserve"> </w:t>
            </w:r>
            <w:r>
              <w:rPr>
                <w:bCs/>
                <w:sz w:val="24"/>
                <w:szCs w:val="21"/>
              </w:rPr>
              <w:t xml:space="preserve">над 4 </w:t>
            </w:r>
            <w:r>
              <w:rPr>
                <w:bCs/>
                <w:sz w:val="24"/>
                <w:szCs w:val="21"/>
                <w:lang w:val="en-US"/>
              </w:rPr>
              <w:t>(</w:t>
            </w:r>
            <w:r>
              <w:rPr>
                <w:bCs/>
                <w:sz w:val="24"/>
                <w:szCs w:val="21"/>
              </w:rPr>
              <w:t>четири</w:t>
            </w:r>
            <w:r>
              <w:rPr>
                <w:bCs/>
                <w:sz w:val="24"/>
                <w:szCs w:val="21"/>
                <w:lang w:val="en-US"/>
              </w:rPr>
              <w:t>)</w:t>
            </w:r>
            <w:r>
              <w:rPr>
                <w:bCs/>
                <w:sz w:val="24"/>
                <w:szCs w:val="21"/>
              </w:rPr>
              <w:t xml:space="preserve">, но </w:t>
            </w:r>
            <w:r w:rsidRPr="002E61CB">
              <w:rPr>
                <w:bCs/>
                <w:sz w:val="24"/>
                <w:szCs w:val="21"/>
              </w:rPr>
              <w:t xml:space="preserve">по-малко от </w:t>
            </w:r>
            <w:r>
              <w:rPr>
                <w:bCs/>
                <w:sz w:val="24"/>
                <w:szCs w:val="21"/>
              </w:rPr>
              <w:t>7</w:t>
            </w:r>
            <w:r w:rsidRPr="002E61CB">
              <w:rPr>
                <w:bCs/>
                <w:sz w:val="24"/>
                <w:szCs w:val="21"/>
              </w:rPr>
              <w:t xml:space="preserve"> (</w:t>
            </w:r>
            <w:r>
              <w:rPr>
                <w:bCs/>
                <w:sz w:val="24"/>
                <w:szCs w:val="21"/>
              </w:rPr>
              <w:t>седем</w:t>
            </w:r>
            <w:r w:rsidRPr="002E61CB">
              <w:rPr>
                <w:bCs/>
                <w:sz w:val="24"/>
                <w:szCs w:val="21"/>
              </w:rPr>
              <w:t xml:space="preserve">) години, </w:t>
            </w:r>
            <w:r>
              <w:rPr>
                <w:bCs/>
                <w:sz w:val="24"/>
                <w:szCs w:val="21"/>
              </w:rPr>
              <w:t xml:space="preserve">през </w:t>
            </w:r>
            <w:r w:rsidRPr="002E61CB">
              <w:rPr>
                <w:bCs/>
                <w:sz w:val="24"/>
                <w:szCs w:val="21"/>
              </w:rPr>
              <w:t xml:space="preserve">които </w:t>
            </w:r>
            <w:r>
              <w:rPr>
                <w:bCs/>
                <w:sz w:val="24"/>
                <w:szCs w:val="21"/>
              </w:rPr>
              <w:t xml:space="preserve">да бъдат доказани </w:t>
            </w:r>
            <w:r w:rsidRPr="002E61CB">
              <w:rPr>
                <w:bCs/>
                <w:sz w:val="24"/>
                <w:szCs w:val="21"/>
              </w:rPr>
              <w:t xml:space="preserve">минимум </w:t>
            </w:r>
            <w:r>
              <w:rPr>
                <w:bCs/>
                <w:sz w:val="24"/>
                <w:szCs w:val="21"/>
              </w:rPr>
              <w:t>1</w:t>
            </w:r>
            <w:r w:rsidRPr="002E61CB">
              <w:rPr>
                <w:bCs/>
                <w:sz w:val="24"/>
                <w:szCs w:val="21"/>
              </w:rPr>
              <w:t xml:space="preserve"> (</w:t>
            </w:r>
            <w:r>
              <w:rPr>
                <w:bCs/>
                <w:sz w:val="24"/>
                <w:szCs w:val="21"/>
              </w:rPr>
              <w:t>един</w:t>
            </w:r>
            <w:r w:rsidRPr="002E61CB">
              <w:rPr>
                <w:bCs/>
                <w:sz w:val="24"/>
                <w:szCs w:val="21"/>
              </w:rPr>
              <w:t>) сход</w:t>
            </w:r>
            <w:r>
              <w:rPr>
                <w:bCs/>
                <w:sz w:val="24"/>
                <w:szCs w:val="21"/>
              </w:rPr>
              <w:t>е</w:t>
            </w:r>
            <w:r w:rsidRPr="002E61CB">
              <w:rPr>
                <w:bCs/>
                <w:sz w:val="24"/>
                <w:szCs w:val="21"/>
              </w:rPr>
              <w:t>н</w:t>
            </w:r>
            <w:r>
              <w:rPr>
                <w:bCs/>
                <w:sz w:val="24"/>
                <w:szCs w:val="21"/>
              </w:rPr>
              <w:t xml:space="preserve"> или идентичен</w:t>
            </w:r>
            <w:r w:rsidRPr="002E61CB">
              <w:rPr>
                <w:bCs/>
                <w:sz w:val="24"/>
                <w:szCs w:val="21"/>
              </w:rPr>
              <w:t xml:space="preserve"> обект</w:t>
            </w:r>
            <w:r>
              <w:rPr>
                <w:bCs/>
                <w:sz w:val="24"/>
                <w:szCs w:val="21"/>
              </w:rPr>
              <w:t>, изпълнен и приет по надлежния ред</w:t>
            </w:r>
            <w:r w:rsidRPr="002E61CB">
              <w:rPr>
                <w:bCs/>
                <w:sz w:val="24"/>
                <w:szCs w:val="21"/>
              </w:rPr>
              <w:t>..</w:t>
            </w:r>
          </w:p>
        </w:tc>
        <w:tc>
          <w:tcPr>
            <w:tcW w:w="1701" w:type="dxa"/>
            <w:vAlign w:val="center"/>
          </w:tcPr>
          <w:p w:rsidR="00406E9B" w:rsidRPr="00BE1D17" w:rsidRDefault="00BE1D17" w:rsidP="0057063C">
            <w:pPr>
              <w:widowControl w:val="0"/>
              <w:ind w:right="20"/>
              <w:jc w:val="center"/>
              <w:rPr>
                <w:bCs/>
                <w:sz w:val="24"/>
                <w:szCs w:val="21"/>
                <w:lang w:val="bg-BG"/>
              </w:rPr>
            </w:pPr>
            <w:r>
              <w:rPr>
                <w:bCs/>
                <w:sz w:val="24"/>
                <w:szCs w:val="21"/>
                <w:lang w:val="bg-BG"/>
              </w:rPr>
              <w:t>5</w:t>
            </w:r>
          </w:p>
        </w:tc>
      </w:tr>
      <w:tr w:rsidR="00406E9B" w:rsidTr="009A3EF1">
        <w:tc>
          <w:tcPr>
            <w:tcW w:w="585" w:type="dxa"/>
            <w:vMerge/>
            <w:vAlign w:val="center"/>
          </w:tcPr>
          <w:p w:rsidR="00406E9B" w:rsidRDefault="00406E9B" w:rsidP="0057063C">
            <w:pPr>
              <w:widowControl w:val="0"/>
              <w:ind w:right="20"/>
              <w:jc w:val="center"/>
              <w:rPr>
                <w:bCs/>
                <w:sz w:val="24"/>
                <w:szCs w:val="21"/>
              </w:rPr>
            </w:pPr>
          </w:p>
        </w:tc>
        <w:tc>
          <w:tcPr>
            <w:tcW w:w="7637" w:type="dxa"/>
          </w:tcPr>
          <w:p w:rsidR="00406E9B" w:rsidRDefault="00406E9B" w:rsidP="0057063C">
            <w:pPr>
              <w:widowControl w:val="0"/>
              <w:ind w:right="20"/>
              <w:jc w:val="both"/>
              <w:rPr>
                <w:bCs/>
                <w:sz w:val="24"/>
                <w:szCs w:val="21"/>
              </w:rPr>
            </w:pPr>
            <w:r w:rsidRPr="002E61CB">
              <w:rPr>
                <w:bCs/>
                <w:sz w:val="24"/>
                <w:szCs w:val="21"/>
              </w:rPr>
              <w:t>В) техническо предложение отговаря на изискванията на Възложителя, посо</w:t>
            </w:r>
            <w:r w:rsidRPr="002E61CB">
              <w:rPr>
                <w:bCs/>
                <w:sz w:val="24"/>
                <w:szCs w:val="21"/>
              </w:rPr>
              <w:softHyphen/>
              <w:t>чени в Техническите спецификации без да го надгражда като участникът раз</w:t>
            </w:r>
            <w:r w:rsidRPr="002E61CB">
              <w:rPr>
                <w:bCs/>
                <w:sz w:val="24"/>
                <w:szCs w:val="21"/>
              </w:rPr>
              <w:softHyphen/>
              <w:t xml:space="preserve">полага с експерт „Технически ръководител“ за изпълнение на поръчката с професионална компетентност относно </w:t>
            </w:r>
            <w:r w:rsidRPr="002E61CB">
              <w:rPr>
                <w:bCs/>
                <w:sz w:val="24"/>
                <w:szCs w:val="21"/>
              </w:rPr>
              <w:lastRenderedPageBreak/>
              <w:t xml:space="preserve">опит като технически ръководител, който е минимум </w:t>
            </w:r>
            <w:r>
              <w:rPr>
                <w:bCs/>
                <w:sz w:val="24"/>
                <w:szCs w:val="21"/>
              </w:rPr>
              <w:t>4</w:t>
            </w:r>
            <w:r w:rsidRPr="002E61CB">
              <w:rPr>
                <w:bCs/>
                <w:sz w:val="24"/>
                <w:szCs w:val="21"/>
              </w:rPr>
              <w:t xml:space="preserve"> (</w:t>
            </w:r>
            <w:r>
              <w:rPr>
                <w:bCs/>
                <w:sz w:val="24"/>
                <w:szCs w:val="21"/>
              </w:rPr>
              <w:t>четири</w:t>
            </w:r>
            <w:r w:rsidRPr="002E61CB">
              <w:rPr>
                <w:bCs/>
                <w:sz w:val="24"/>
                <w:szCs w:val="21"/>
              </w:rPr>
              <w:t>) години, от които минимум 1 (една) година опит като технически ръководител на сходни обекти.</w:t>
            </w:r>
          </w:p>
        </w:tc>
        <w:tc>
          <w:tcPr>
            <w:tcW w:w="1701" w:type="dxa"/>
            <w:vAlign w:val="center"/>
          </w:tcPr>
          <w:p w:rsidR="00406E9B" w:rsidRPr="00BE1D17" w:rsidRDefault="00BE1D17" w:rsidP="0057063C">
            <w:pPr>
              <w:widowControl w:val="0"/>
              <w:ind w:right="20"/>
              <w:jc w:val="center"/>
              <w:rPr>
                <w:bCs/>
                <w:sz w:val="24"/>
                <w:szCs w:val="21"/>
                <w:lang w:val="bg-BG"/>
              </w:rPr>
            </w:pPr>
            <w:r>
              <w:rPr>
                <w:bCs/>
                <w:sz w:val="24"/>
                <w:szCs w:val="21"/>
                <w:lang w:val="bg-BG"/>
              </w:rPr>
              <w:lastRenderedPageBreak/>
              <w:t>3</w:t>
            </w:r>
          </w:p>
        </w:tc>
      </w:tr>
    </w:tbl>
    <w:p w:rsidR="00406E9B" w:rsidRPr="00C14693" w:rsidRDefault="00406E9B" w:rsidP="00406E9B">
      <w:pPr>
        <w:widowControl w:val="0"/>
        <w:ind w:left="120" w:right="20" w:firstLine="720"/>
        <w:jc w:val="both"/>
        <w:rPr>
          <w:bCs/>
          <w:sz w:val="24"/>
          <w:szCs w:val="21"/>
        </w:rPr>
      </w:pPr>
    </w:p>
    <w:p w:rsidR="00406E9B" w:rsidRDefault="00406E9B" w:rsidP="00406E9B">
      <w:pPr>
        <w:widowControl w:val="0"/>
        <w:jc w:val="both"/>
        <w:rPr>
          <w:rFonts w:eastAsia="Courier New" w:cs="Courier New"/>
          <w:bCs/>
          <w:i/>
          <w:color w:val="000000"/>
          <w:sz w:val="24"/>
          <w:szCs w:val="2"/>
        </w:rPr>
      </w:pPr>
      <w:r>
        <w:rPr>
          <w:rFonts w:eastAsia="Courier New" w:cs="Courier New"/>
          <w:bCs/>
          <w:i/>
          <w:color w:val="000000"/>
          <w:sz w:val="24"/>
          <w:szCs w:val="2"/>
        </w:rPr>
        <w:t>Под ръководна длъжност за експерта „водещ проектант“ ще се разбира  управител</w:t>
      </w:r>
      <w:r w:rsidR="004124FB">
        <w:rPr>
          <w:rFonts w:eastAsia="Courier New" w:cs="Courier New"/>
          <w:bCs/>
          <w:i/>
          <w:color w:val="000000"/>
          <w:sz w:val="24"/>
          <w:szCs w:val="2"/>
          <w:lang w:val="bg-BG"/>
        </w:rPr>
        <w:t xml:space="preserve"> / представляващ или собственик</w:t>
      </w:r>
      <w:r>
        <w:rPr>
          <w:rFonts w:eastAsia="Courier New" w:cs="Courier New"/>
          <w:bCs/>
          <w:i/>
          <w:color w:val="000000"/>
          <w:sz w:val="24"/>
          <w:szCs w:val="2"/>
        </w:rPr>
        <w:t xml:space="preserve"> на юридическо лице</w:t>
      </w:r>
      <w:r w:rsidR="00ED7407">
        <w:rPr>
          <w:rFonts w:eastAsia="Courier New" w:cs="Courier New"/>
          <w:bCs/>
          <w:i/>
          <w:color w:val="000000"/>
          <w:sz w:val="24"/>
          <w:szCs w:val="2"/>
          <w:lang w:val="bg-BG"/>
        </w:rPr>
        <w:t xml:space="preserve">, </w:t>
      </w:r>
      <w:r w:rsidR="004124FB" w:rsidRPr="004124FB">
        <w:rPr>
          <w:rFonts w:eastAsia="Courier New" w:cs="Courier New"/>
          <w:bCs/>
          <w:i/>
          <w:color w:val="000000"/>
          <w:sz w:val="24"/>
          <w:szCs w:val="2"/>
          <w:lang w:val="bg-BG"/>
        </w:rPr>
        <w:t xml:space="preserve">на </w:t>
      </w:r>
      <w:r w:rsidR="00ED7407" w:rsidRPr="004124FB">
        <w:rPr>
          <w:rFonts w:eastAsia="Courier New" w:cs="Courier New"/>
          <w:bCs/>
          <w:i/>
          <w:color w:val="000000"/>
          <w:sz w:val="24"/>
          <w:szCs w:val="2"/>
          <w:lang w:val="bg-BG"/>
        </w:rPr>
        <w:t>ЕТ</w:t>
      </w:r>
      <w:r w:rsidR="00B90667" w:rsidRPr="004124FB">
        <w:rPr>
          <w:rFonts w:eastAsia="Courier New" w:cs="Courier New"/>
          <w:bCs/>
          <w:i/>
          <w:color w:val="000000"/>
          <w:sz w:val="24"/>
          <w:szCs w:val="2"/>
          <w:lang w:val="bg-BG"/>
        </w:rPr>
        <w:t xml:space="preserve"> или други подобни</w:t>
      </w:r>
      <w:r w:rsidR="00C73207" w:rsidRPr="004124FB">
        <w:rPr>
          <w:rFonts w:eastAsia="Courier New" w:cs="Courier New"/>
          <w:bCs/>
          <w:i/>
          <w:color w:val="000000"/>
          <w:sz w:val="24"/>
          <w:szCs w:val="2"/>
          <w:lang w:val="bg-BG"/>
        </w:rPr>
        <w:t xml:space="preserve"> организации и лица</w:t>
      </w:r>
      <w:r w:rsidR="004124FB" w:rsidRPr="004124FB">
        <w:rPr>
          <w:rFonts w:eastAsia="Courier New" w:cs="Courier New"/>
          <w:bCs/>
          <w:i/>
          <w:color w:val="000000"/>
          <w:sz w:val="24"/>
          <w:szCs w:val="2"/>
          <w:lang w:val="bg-BG"/>
        </w:rPr>
        <w:t>/търговци</w:t>
      </w:r>
      <w:r w:rsidRPr="004124FB">
        <w:rPr>
          <w:rFonts w:eastAsia="Courier New" w:cs="Courier New"/>
          <w:bCs/>
          <w:i/>
          <w:color w:val="000000"/>
          <w:sz w:val="24"/>
          <w:szCs w:val="2"/>
        </w:rPr>
        <w:t>, в чиито състав е/са включен/и правос</w:t>
      </w:r>
      <w:r>
        <w:rPr>
          <w:rFonts w:eastAsia="Courier New" w:cs="Courier New"/>
          <w:bCs/>
          <w:i/>
          <w:color w:val="000000"/>
          <w:sz w:val="24"/>
          <w:szCs w:val="2"/>
        </w:rPr>
        <w:t xml:space="preserve">пособен/правоспособни архитект/и и чиято основна дейност е изготвяне на инвестиционни проекти, вкл. </w:t>
      </w:r>
      <w:proofErr w:type="gramStart"/>
      <w:r>
        <w:rPr>
          <w:rFonts w:eastAsia="Courier New" w:cs="Courier New"/>
          <w:bCs/>
          <w:i/>
          <w:color w:val="000000"/>
          <w:sz w:val="24"/>
          <w:szCs w:val="2"/>
        </w:rPr>
        <w:t>и</w:t>
      </w:r>
      <w:proofErr w:type="gramEnd"/>
      <w:r>
        <w:rPr>
          <w:rFonts w:eastAsia="Courier New" w:cs="Courier New"/>
          <w:bCs/>
          <w:i/>
          <w:color w:val="000000"/>
          <w:sz w:val="24"/>
          <w:szCs w:val="2"/>
        </w:rPr>
        <w:t xml:space="preserve"> по част „архитектура“.</w:t>
      </w:r>
    </w:p>
    <w:p w:rsidR="00406E9B" w:rsidRPr="00C14693" w:rsidRDefault="00406E9B" w:rsidP="00406E9B">
      <w:pPr>
        <w:widowControl w:val="0"/>
        <w:rPr>
          <w:rFonts w:eastAsia="Courier New" w:cs="Courier New"/>
          <w:color w:val="000000"/>
          <w:sz w:val="24"/>
          <w:szCs w:val="2"/>
        </w:rPr>
      </w:pPr>
    </w:p>
    <w:p w:rsidR="00406E9B" w:rsidRDefault="00147E72" w:rsidP="00147E72">
      <w:pPr>
        <w:keepNext/>
        <w:keepLines/>
        <w:widowControl w:val="0"/>
        <w:tabs>
          <w:tab w:val="left" w:pos="851"/>
        </w:tabs>
        <w:jc w:val="both"/>
        <w:outlineLvl w:val="3"/>
        <w:rPr>
          <w:rFonts w:eastAsia="Courier New" w:cs="Courier New"/>
          <w:b/>
          <w:color w:val="000000"/>
          <w:sz w:val="24"/>
          <w:szCs w:val="24"/>
          <w:u w:val="single"/>
          <w:lang w:val="bg-BG"/>
        </w:rPr>
      </w:pPr>
      <w:bookmarkStart w:id="20" w:name="bookmark31"/>
      <w:r w:rsidRPr="00147E72">
        <w:rPr>
          <w:rFonts w:eastAsia="Courier New" w:cs="Courier New"/>
          <w:b/>
          <w:color w:val="000000"/>
          <w:sz w:val="24"/>
          <w:szCs w:val="24"/>
          <w:u w:val="single"/>
          <w:lang w:val="bg-BG"/>
        </w:rPr>
        <w:t xml:space="preserve">3.3. </w:t>
      </w:r>
      <w:r w:rsidR="00406E9B" w:rsidRPr="00147E72">
        <w:rPr>
          <w:rFonts w:eastAsia="Courier New" w:cs="Courier New"/>
          <w:b/>
          <w:color w:val="000000"/>
          <w:sz w:val="24"/>
          <w:szCs w:val="24"/>
          <w:u w:val="single"/>
        </w:rPr>
        <w:t xml:space="preserve">Показател „Ценово предложение” </w:t>
      </w:r>
      <w:r>
        <w:rPr>
          <w:rFonts w:eastAsia="Courier New" w:cs="Courier New"/>
          <w:b/>
          <w:color w:val="000000"/>
          <w:sz w:val="24"/>
          <w:szCs w:val="24"/>
          <w:u w:val="single"/>
        </w:rPr>
        <w:t>–</w:t>
      </w:r>
      <w:r w:rsidR="00406E9B" w:rsidRPr="00147E72">
        <w:rPr>
          <w:rFonts w:eastAsia="Courier New" w:cs="Courier New"/>
          <w:b/>
          <w:color w:val="000000"/>
          <w:sz w:val="24"/>
          <w:szCs w:val="24"/>
          <w:u w:val="single"/>
        </w:rPr>
        <w:t xml:space="preserve"> ЦП</w:t>
      </w:r>
      <w:bookmarkEnd w:id="20"/>
    </w:p>
    <w:p w:rsidR="00406E9B" w:rsidRDefault="00406E9B" w:rsidP="00147E72">
      <w:pPr>
        <w:widowControl w:val="0"/>
        <w:ind w:right="20"/>
        <w:jc w:val="both"/>
        <w:rPr>
          <w:bCs/>
          <w:sz w:val="24"/>
          <w:szCs w:val="21"/>
          <w:lang w:val="en-US"/>
        </w:rPr>
      </w:pPr>
      <w:proofErr w:type="gramStart"/>
      <w:r w:rsidRPr="00C14693">
        <w:rPr>
          <w:bCs/>
          <w:sz w:val="24"/>
          <w:szCs w:val="21"/>
        </w:rPr>
        <w:t xml:space="preserve">Максимален брой точки по показателя - </w:t>
      </w:r>
      <w:r>
        <w:rPr>
          <w:bCs/>
          <w:sz w:val="24"/>
          <w:szCs w:val="21"/>
        </w:rPr>
        <w:t>35</w:t>
      </w:r>
      <w:r w:rsidRPr="00C14693">
        <w:rPr>
          <w:bCs/>
          <w:sz w:val="24"/>
          <w:szCs w:val="21"/>
        </w:rPr>
        <w:t xml:space="preserve"> точки.</w:t>
      </w:r>
      <w:proofErr w:type="gramEnd"/>
      <w:r w:rsidRPr="00C14693">
        <w:rPr>
          <w:bCs/>
          <w:sz w:val="24"/>
          <w:szCs w:val="21"/>
        </w:rPr>
        <w:t xml:space="preserve"> Оценките на офертите по показателя се изчисляват по формулата:</w:t>
      </w:r>
    </w:p>
    <w:p w:rsidR="00406E9B" w:rsidRPr="00FA7034" w:rsidRDefault="00406E9B" w:rsidP="00406E9B">
      <w:pPr>
        <w:widowControl w:val="0"/>
        <w:ind w:left="120" w:right="20" w:firstLine="720"/>
        <w:jc w:val="both"/>
        <w:rPr>
          <w:bCs/>
          <w:sz w:val="24"/>
          <w:szCs w:val="21"/>
          <w:lang w:val="en-US"/>
        </w:rPr>
      </w:pPr>
    </w:p>
    <w:p w:rsidR="00406E9B" w:rsidRPr="005871DB" w:rsidRDefault="00406E9B" w:rsidP="00406E9B">
      <w:pPr>
        <w:widowControl w:val="0"/>
        <w:ind w:left="2400"/>
        <w:rPr>
          <w:b/>
          <w:iCs/>
          <w:sz w:val="24"/>
          <w:szCs w:val="26"/>
          <w:lang w:val="en-US"/>
        </w:rPr>
      </w:pPr>
      <w:r>
        <w:rPr>
          <w:b/>
          <w:iCs/>
          <w:sz w:val="24"/>
          <w:szCs w:val="26"/>
        </w:rPr>
        <w:t>ЦП</w:t>
      </w:r>
      <w:r>
        <w:rPr>
          <w:b/>
          <w:iCs/>
          <w:sz w:val="24"/>
          <w:szCs w:val="26"/>
          <w:lang w:val="en-US"/>
        </w:rPr>
        <w:t>min</w:t>
      </w:r>
    </w:p>
    <w:p w:rsidR="00406E9B" w:rsidRPr="00FA7034" w:rsidRDefault="00406E9B" w:rsidP="00406E9B">
      <w:pPr>
        <w:widowControl w:val="0"/>
        <w:tabs>
          <w:tab w:val="left" w:leader="hyphen" w:pos="3094"/>
        </w:tabs>
        <w:ind w:left="1260"/>
        <w:rPr>
          <w:b/>
          <w:bCs/>
          <w:sz w:val="24"/>
          <w:szCs w:val="26"/>
        </w:rPr>
      </w:pPr>
      <w:proofErr w:type="gramStart"/>
      <w:r>
        <w:rPr>
          <w:b/>
          <w:bCs/>
          <w:sz w:val="24"/>
          <w:szCs w:val="26"/>
        </w:rPr>
        <w:t>ЦП</w:t>
      </w:r>
      <w:r w:rsidRPr="00FA7034">
        <w:rPr>
          <w:b/>
          <w:bCs/>
          <w:sz w:val="24"/>
          <w:szCs w:val="26"/>
          <w:lang w:val="en-US"/>
        </w:rPr>
        <w:t>(</w:t>
      </w:r>
      <w:proofErr w:type="gramEnd"/>
      <w:r w:rsidRPr="00FA7034">
        <w:rPr>
          <w:b/>
          <w:bCs/>
          <w:sz w:val="24"/>
          <w:szCs w:val="26"/>
          <w:lang w:val="en-US"/>
        </w:rPr>
        <w:t xml:space="preserve">i) </w:t>
      </w:r>
      <w:r w:rsidRPr="00FA7034">
        <w:rPr>
          <w:b/>
          <w:bCs/>
          <w:sz w:val="24"/>
          <w:szCs w:val="26"/>
        </w:rPr>
        <w:t xml:space="preserve"> =</w:t>
      </w:r>
      <w:r w:rsidRPr="00FA7034">
        <w:rPr>
          <w:b/>
          <w:bCs/>
          <w:sz w:val="24"/>
          <w:szCs w:val="26"/>
        </w:rPr>
        <w:tab/>
      </w:r>
      <w:r w:rsidRPr="00FA7034">
        <w:rPr>
          <w:b/>
          <w:bCs/>
          <w:sz w:val="24"/>
          <w:szCs w:val="26"/>
          <w:lang w:val="en-US"/>
        </w:rPr>
        <w:t xml:space="preserve">--- </w:t>
      </w:r>
      <w:r w:rsidRPr="00FA7034">
        <w:rPr>
          <w:b/>
          <w:iCs/>
          <w:color w:val="000000"/>
          <w:sz w:val="24"/>
          <w:szCs w:val="26"/>
          <w:shd w:val="clear" w:color="auto" w:fill="FFFFFF"/>
        </w:rPr>
        <w:t>х</w:t>
      </w:r>
      <w:r w:rsidRPr="00FA7034">
        <w:rPr>
          <w:b/>
          <w:bCs/>
          <w:sz w:val="24"/>
          <w:szCs w:val="26"/>
        </w:rPr>
        <w:t xml:space="preserve"> </w:t>
      </w:r>
      <w:r>
        <w:rPr>
          <w:b/>
          <w:bCs/>
          <w:sz w:val="24"/>
          <w:szCs w:val="26"/>
        </w:rPr>
        <w:t>35</w:t>
      </w:r>
    </w:p>
    <w:p w:rsidR="00406E9B" w:rsidRPr="00FA7034" w:rsidRDefault="00406E9B" w:rsidP="00406E9B">
      <w:pPr>
        <w:widowControl w:val="0"/>
        <w:ind w:left="2400"/>
        <w:rPr>
          <w:b/>
          <w:bCs/>
          <w:sz w:val="24"/>
          <w:szCs w:val="26"/>
          <w:lang w:val="en-US"/>
        </w:rPr>
      </w:pPr>
      <w:r>
        <w:rPr>
          <w:b/>
          <w:bCs/>
          <w:sz w:val="24"/>
          <w:szCs w:val="26"/>
        </w:rPr>
        <w:t>ЦП</w:t>
      </w:r>
      <w:r>
        <w:rPr>
          <w:b/>
          <w:bCs/>
          <w:sz w:val="24"/>
          <w:szCs w:val="26"/>
          <w:lang w:val="en-US"/>
        </w:rPr>
        <w:t>y</w:t>
      </w:r>
    </w:p>
    <w:p w:rsidR="00406E9B" w:rsidRDefault="00406E9B" w:rsidP="00406E9B">
      <w:pPr>
        <w:widowControl w:val="0"/>
        <w:ind w:left="120" w:firstLine="720"/>
        <w:jc w:val="both"/>
        <w:rPr>
          <w:bCs/>
          <w:sz w:val="24"/>
          <w:szCs w:val="21"/>
          <w:lang w:val="en-US"/>
        </w:rPr>
      </w:pPr>
    </w:p>
    <w:p w:rsidR="00406E9B" w:rsidRPr="00C14693" w:rsidRDefault="00406E9B" w:rsidP="00D3084E">
      <w:pPr>
        <w:widowControl w:val="0"/>
        <w:jc w:val="both"/>
        <w:rPr>
          <w:bCs/>
          <w:sz w:val="24"/>
          <w:szCs w:val="21"/>
        </w:rPr>
      </w:pPr>
      <w:proofErr w:type="gramStart"/>
      <w:r w:rsidRPr="00C14693">
        <w:rPr>
          <w:bCs/>
          <w:sz w:val="24"/>
          <w:szCs w:val="21"/>
        </w:rPr>
        <w:t>където</w:t>
      </w:r>
      <w:proofErr w:type="gramEnd"/>
      <w:r w:rsidRPr="00C14693">
        <w:rPr>
          <w:bCs/>
          <w:sz w:val="24"/>
          <w:szCs w:val="21"/>
        </w:rPr>
        <w:t>:</w:t>
      </w:r>
    </w:p>
    <w:p w:rsidR="00406E9B" w:rsidRPr="00C14693" w:rsidRDefault="00406E9B" w:rsidP="00D3084E">
      <w:pPr>
        <w:widowControl w:val="0"/>
        <w:jc w:val="both"/>
        <w:rPr>
          <w:bCs/>
          <w:sz w:val="24"/>
          <w:szCs w:val="21"/>
        </w:rPr>
      </w:pPr>
      <w:proofErr w:type="gramStart"/>
      <w:r>
        <w:rPr>
          <w:b/>
          <w:iCs/>
          <w:color w:val="000000"/>
          <w:sz w:val="24"/>
          <w:szCs w:val="21"/>
          <w:shd w:val="clear" w:color="auto" w:fill="FFFFFF"/>
        </w:rPr>
        <w:t>ЦП</w:t>
      </w:r>
      <w:r w:rsidRPr="00FA7034">
        <w:rPr>
          <w:b/>
          <w:iCs/>
          <w:color w:val="000000"/>
          <w:sz w:val="24"/>
          <w:szCs w:val="21"/>
          <w:shd w:val="clear" w:color="auto" w:fill="FFFFFF"/>
          <w:lang w:val="en-US"/>
        </w:rPr>
        <w:t>(</w:t>
      </w:r>
      <w:proofErr w:type="gramEnd"/>
      <w:r w:rsidRPr="00FA7034">
        <w:rPr>
          <w:b/>
          <w:iCs/>
          <w:color w:val="000000"/>
          <w:sz w:val="24"/>
          <w:szCs w:val="21"/>
          <w:shd w:val="clear" w:color="auto" w:fill="FFFFFF"/>
          <w:lang w:val="en-US"/>
        </w:rPr>
        <w:t>i)</w:t>
      </w:r>
      <w:r w:rsidRPr="00C14693">
        <w:rPr>
          <w:bCs/>
          <w:sz w:val="24"/>
          <w:szCs w:val="21"/>
        </w:rPr>
        <w:t xml:space="preserve"> </w:t>
      </w:r>
      <w:r>
        <w:rPr>
          <w:bCs/>
          <w:sz w:val="24"/>
          <w:szCs w:val="21"/>
          <w:lang w:val="en-US"/>
        </w:rPr>
        <w:t xml:space="preserve"> </w:t>
      </w:r>
      <w:r w:rsidRPr="00C14693">
        <w:rPr>
          <w:bCs/>
          <w:sz w:val="24"/>
          <w:szCs w:val="21"/>
        </w:rPr>
        <w:t>-</w:t>
      </w:r>
      <w:r>
        <w:rPr>
          <w:bCs/>
          <w:sz w:val="24"/>
          <w:szCs w:val="21"/>
          <w:lang w:val="en-US"/>
        </w:rPr>
        <w:t xml:space="preserve">  </w:t>
      </w:r>
      <w:r w:rsidRPr="00C14693">
        <w:rPr>
          <w:bCs/>
          <w:sz w:val="24"/>
          <w:szCs w:val="21"/>
        </w:rPr>
        <w:t>оценката по показателя на съответния участник - в точки.</w:t>
      </w:r>
    </w:p>
    <w:p w:rsidR="00406E9B" w:rsidRPr="00D3084E" w:rsidRDefault="00406E9B" w:rsidP="00D3084E">
      <w:pPr>
        <w:widowControl w:val="0"/>
        <w:ind w:right="20"/>
        <w:jc w:val="both"/>
        <w:rPr>
          <w:bCs/>
          <w:sz w:val="24"/>
          <w:szCs w:val="21"/>
          <w:lang w:val="en-US"/>
        </w:rPr>
      </w:pPr>
      <w:proofErr w:type="gramStart"/>
      <w:r>
        <w:rPr>
          <w:b/>
          <w:bCs/>
          <w:sz w:val="24"/>
          <w:szCs w:val="21"/>
        </w:rPr>
        <w:t>ЦП</w:t>
      </w:r>
      <w:r w:rsidRPr="00FA7034">
        <w:rPr>
          <w:b/>
          <w:bCs/>
          <w:sz w:val="24"/>
          <w:szCs w:val="21"/>
          <w:lang w:val="en-US"/>
        </w:rPr>
        <w:t>min</w:t>
      </w:r>
      <w:r>
        <w:rPr>
          <w:bCs/>
          <w:sz w:val="24"/>
          <w:szCs w:val="21"/>
          <w:lang w:val="en-US"/>
        </w:rPr>
        <w:t xml:space="preserve"> -</w:t>
      </w:r>
      <w:r w:rsidRPr="00C14693">
        <w:rPr>
          <w:bCs/>
          <w:sz w:val="24"/>
          <w:szCs w:val="21"/>
        </w:rPr>
        <w:t xml:space="preserve"> минималната предложена обща цена на договора, в лева без ДДС</w:t>
      </w:r>
      <w:r>
        <w:rPr>
          <w:bCs/>
          <w:sz w:val="24"/>
          <w:szCs w:val="21"/>
        </w:rPr>
        <w:t>,</w:t>
      </w:r>
      <w:r w:rsidR="00D3084E">
        <w:rPr>
          <w:bCs/>
          <w:sz w:val="24"/>
          <w:szCs w:val="21"/>
          <w:lang w:val="bg-BG"/>
        </w:rPr>
        <w:t xml:space="preserve"> </w:t>
      </w:r>
      <w:r w:rsidRPr="00C14693">
        <w:rPr>
          <w:bCs/>
          <w:sz w:val="24"/>
          <w:szCs w:val="21"/>
        </w:rPr>
        <w:t>съгласно Ценовите предложения на всички участници.</w:t>
      </w:r>
      <w:proofErr w:type="gramEnd"/>
    </w:p>
    <w:p w:rsidR="00406E9B" w:rsidRDefault="00406E9B" w:rsidP="00D3084E">
      <w:pPr>
        <w:widowControl w:val="0"/>
        <w:ind w:right="20"/>
        <w:jc w:val="both"/>
        <w:rPr>
          <w:bCs/>
          <w:sz w:val="24"/>
          <w:szCs w:val="21"/>
          <w:lang w:val="bg-BG"/>
        </w:rPr>
      </w:pPr>
      <w:proofErr w:type="gramStart"/>
      <w:r>
        <w:rPr>
          <w:b/>
          <w:bCs/>
          <w:sz w:val="24"/>
          <w:szCs w:val="21"/>
        </w:rPr>
        <w:t>ЦП</w:t>
      </w:r>
      <w:r w:rsidRPr="00FA7034">
        <w:rPr>
          <w:b/>
          <w:bCs/>
          <w:sz w:val="24"/>
          <w:szCs w:val="21"/>
          <w:lang w:val="en-US"/>
        </w:rPr>
        <w:t xml:space="preserve">y </w:t>
      </w:r>
      <w:r w:rsidRPr="00C14693">
        <w:rPr>
          <w:bCs/>
          <w:sz w:val="24"/>
          <w:szCs w:val="21"/>
        </w:rPr>
        <w:t xml:space="preserve"> -</w:t>
      </w:r>
      <w:proofErr w:type="gramEnd"/>
      <w:r w:rsidRPr="00C14693">
        <w:rPr>
          <w:bCs/>
          <w:sz w:val="24"/>
          <w:szCs w:val="21"/>
        </w:rPr>
        <w:t xml:space="preserve"> </w:t>
      </w:r>
      <w:r>
        <w:rPr>
          <w:bCs/>
          <w:sz w:val="24"/>
          <w:szCs w:val="21"/>
          <w:lang w:val="en-US"/>
        </w:rPr>
        <w:t xml:space="preserve">   </w:t>
      </w:r>
      <w:r w:rsidRPr="00C14693">
        <w:rPr>
          <w:bCs/>
          <w:sz w:val="24"/>
          <w:szCs w:val="21"/>
        </w:rPr>
        <w:t>предложената обща цена на договора, в лева без ДДС</w:t>
      </w:r>
      <w:r>
        <w:rPr>
          <w:bCs/>
          <w:sz w:val="24"/>
          <w:szCs w:val="21"/>
        </w:rPr>
        <w:t>,</w:t>
      </w:r>
      <w:r w:rsidR="00D3084E">
        <w:rPr>
          <w:bCs/>
          <w:sz w:val="24"/>
          <w:szCs w:val="21"/>
        </w:rPr>
        <w:t xml:space="preserve"> съгласно</w:t>
      </w:r>
      <w:r w:rsidR="00D3084E">
        <w:rPr>
          <w:bCs/>
          <w:sz w:val="24"/>
          <w:szCs w:val="21"/>
          <w:lang w:val="bg-BG"/>
        </w:rPr>
        <w:t xml:space="preserve"> </w:t>
      </w:r>
      <w:r w:rsidRPr="00C14693">
        <w:rPr>
          <w:bCs/>
          <w:sz w:val="24"/>
          <w:szCs w:val="21"/>
        </w:rPr>
        <w:t>Ценовото предложение на съответния участник.</w:t>
      </w:r>
    </w:p>
    <w:p w:rsidR="00D3084E" w:rsidRPr="00D3084E" w:rsidRDefault="00D3084E" w:rsidP="00D3084E">
      <w:pPr>
        <w:widowControl w:val="0"/>
        <w:ind w:right="20"/>
        <w:jc w:val="both"/>
        <w:rPr>
          <w:bCs/>
          <w:sz w:val="24"/>
          <w:szCs w:val="21"/>
          <w:lang w:val="bg-BG"/>
        </w:rPr>
      </w:pPr>
    </w:p>
    <w:p w:rsidR="009A62C2" w:rsidRPr="009A62C2" w:rsidRDefault="009A62C2" w:rsidP="00D3084E">
      <w:pPr>
        <w:widowControl w:val="0"/>
        <w:spacing w:after="49" w:line="274" w:lineRule="exact"/>
        <w:ind w:right="200"/>
        <w:jc w:val="both"/>
        <w:rPr>
          <w:color w:val="000000"/>
          <w:sz w:val="24"/>
          <w:szCs w:val="24"/>
          <w:lang w:val="bg-BG" w:eastAsia="en-US"/>
        </w:rPr>
      </w:pPr>
      <w:r w:rsidRPr="009A62C2">
        <w:rPr>
          <w:color w:val="000000"/>
          <w:sz w:val="24"/>
          <w:szCs w:val="24"/>
          <w:lang w:val="bg-BG" w:eastAsia="en-US"/>
        </w:rPr>
        <w:t>Предложени допълнителни експерти, извън изброените в техническата спецификация няма да бъдат оценявани и няма да се присъждат точки по показател ПКП - професионална компетентност на персонала.</w:t>
      </w:r>
    </w:p>
    <w:p w:rsidR="009A62C2" w:rsidRPr="009A62C2" w:rsidRDefault="009A62C2" w:rsidP="00D3084E">
      <w:pPr>
        <w:widowControl w:val="0"/>
        <w:spacing w:after="49" w:line="274" w:lineRule="exact"/>
        <w:ind w:right="200"/>
        <w:jc w:val="both"/>
        <w:rPr>
          <w:color w:val="000000"/>
          <w:sz w:val="24"/>
          <w:szCs w:val="24"/>
          <w:lang w:val="bg-BG" w:eastAsia="en-US"/>
        </w:rPr>
      </w:pPr>
      <w:r w:rsidRPr="009A62C2">
        <w:rPr>
          <w:i/>
          <w:iCs/>
          <w:color w:val="000000"/>
          <w:sz w:val="24"/>
          <w:szCs w:val="24"/>
          <w:lang w:val="bg-BG" w:eastAsia="en-US"/>
        </w:rPr>
        <w:t>Забележка:</w:t>
      </w:r>
      <w:r w:rsidRPr="009A62C2">
        <w:rPr>
          <w:color w:val="000000"/>
          <w:sz w:val="24"/>
          <w:szCs w:val="24"/>
          <w:lang w:val="bg-BG" w:eastAsia="en-US"/>
        </w:rPr>
        <w:t xml:space="preserve"> Участникът следва да приложи автобиографиите </w:t>
      </w:r>
      <w:r w:rsidRPr="009A62C2">
        <w:rPr>
          <w:color w:val="000000"/>
          <w:sz w:val="24"/>
          <w:szCs w:val="24"/>
          <w:lang w:val="en-US" w:eastAsia="en-US"/>
        </w:rPr>
        <w:t xml:space="preserve">(CV) </w:t>
      </w:r>
      <w:r w:rsidRPr="009A62C2">
        <w:rPr>
          <w:color w:val="000000"/>
          <w:sz w:val="24"/>
          <w:szCs w:val="24"/>
          <w:lang w:val="bg-BG" w:eastAsia="en-US"/>
        </w:rPr>
        <w:t xml:space="preserve">за всеки от експертите, които ще изпълняват/отговарят за поръчката заедно с </w:t>
      </w:r>
      <w:r w:rsidR="00504D02">
        <w:rPr>
          <w:color w:val="000000"/>
          <w:sz w:val="24"/>
          <w:szCs w:val="24"/>
          <w:lang w:val="bg-BG" w:eastAsia="en-US"/>
        </w:rPr>
        <w:t>документи/</w:t>
      </w:r>
      <w:r w:rsidRPr="009A62C2">
        <w:rPr>
          <w:color w:val="000000"/>
          <w:sz w:val="24"/>
          <w:szCs w:val="24"/>
          <w:lang w:val="bg-BG" w:eastAsia="en-US"/>
        </w:rPr>
        <w:t>доказателства, които да доказват професионалния опит на експерта.</w:t>
      </w:r>
    </w:p>
    <w:p w:rsidR="009A62C2" w:rsidRPr="009A62C2" w:rsidRDefault="009A62C2" w:rsidP="00D3084E">
      <w:pPr>
        <w:widowControl w:val="0"/>
        <w:spacing w:after="49" w:line="274" w:lineRule="exact"/>
        <w:ind w:right="200"/>
        <w:jc w:val="both"/>
        <w:rPr>
          <w:color w:val="000000"/>
          <w:sz w:val="24"/>
          <w:szCs w:val="24"/>
          <w:lang w:val="bg-BG" w:eastAsia="en-US"/>
        </w:rPr>
      </w:pPr>
      <w:r w:rsidRPr="009A62C2">
        <w:rPr>
          <w:color w:val="000000"/>
          <w:sz w:val="24"/>
          <w:szCs w:val="24"/>
          <w:lang w:val="bg-BG" w:eastAsia="en-US"/>
        </w:rPr>
        <w:t>Доказателствата могат да включват трудови книжки, копия от договори, сертификати, референции от работодатели/възложители и други подходящи документи</w:t>
      </w:r>
      <w:r w:rsidRPr="009A62C2">
        <w:rPr>
          <w:color w:val="000000"/>
          <w:sz w:val="24"/>
          <w:szCs w:val="24"/>
          <w:lang w:val="en-US" w:eastAsia="en-US"/>
        </w:rPr>
        <w:t xml:space="preserve"> </w:t>
      </w:r>
      <w:r w:rsidRPr="009A62C2">
        <w:rPr>
          <w:color w:val="000000"/>
          <w:sz w:val="24"/>
          <w:szCs w:val="24"/>
          <w:lang w:val="bg-BG" w:eastAsia="en-US"/>
        </w:rPr>
        <w:t>доказващи професионалната компетентност на експерта.</w:t>
      </w:r>
    </w:p>
    <w:p w:rsidR="00EA6B0B" w:rsidRPr="009A62C2" w:rsidRDefault="009A62C2" w:rsidP="00D3084E">
      <w:pPr>
        <w:widowControl w:val="0"/>
        <w:spacing w:after="400" w:line="256" w:lineRule="exact"/>
        <w:ind w:right="120"/>
        <w:jc w:val="both"/>
        <w:rPr>
          <w:color w:val="000000"/>
          <w:sz w:val="24"/>
          <w:szCs w:val="24"/>
          <w:lang w:val="bg-BG" w:eastAsia="en-US"/>
        </w:rPr>
      </w:pPr>
      <w:r w:rsidRPr="009A62C2">
        <w:rPr>
          <w:color w:val="000000"/>
          <w:sz w:val="24"/>
          <w:szCs w:val="24"/>
          <w:lang w:val="bg-BG" w:eastAsia="en-US"/>
        </w:rPr>
        <w:t>За целите на настоящата поръчка следва да се счита, че издадените Автореференции/Удостоверения или декларации от даден експерт, чрез които същият потвърждава изискуемата професионална компетентност няма да се приемат за доказателства.</w:t>
      </w:r>
    </w:p>
    <w:p w:rsidR="0076612C" w:rsidRPr="0049247B" w:rsidRDefault="00E125C5" w:rsidP="00F07E64">
      <w:pPr>
        <w:pStyle w:val="Heading1"/>
        <w:spacing w:before="240"/>
        <w:ind w:left="0" w:firstLine="0"/>
      </w:pPr>
      <w:r w:rsidRPr="00F93520">
        <w:rPr>
          <w:lang w:val="en-US"/>
        </w:rPr>
        <w:t xml:space="preserve">VIII. </w:t>
      </w:r>
      <w:r w:rsidR="0076612C" w:rsidRPr="00F93520">
        <w:t>КОРЕСПОНДЕНЦИЯ</w:t>
      </w:r>
      <w:bookmarkEnd w:id="13"/>
    </w:p>
    <w:p w:rsidR="00E125C5" w:rsidRPr="000A002D" w:rsidRDefault="00EE5C9C" w:rsidP="00F07E64">
      <w:pPr>
        <w:shd w:val="clear" w:color="auto" w:fill="FFFFFF"/>
        <w:spacing w:before="120"/>
        <w:jc w:val="both"/>
        <w:rPr>
          <w:color w:val="000000"/>
          <w:spacing w:val="-1"/>
          <w:sz w:val="24"/>
          <w:szCs w:val="24"/>
        </w:rPr>
      </w:pPr>
      <w:r w:rsidRPr="000A002D">
        <w:rPr>
          <w:b/>
          <w:color w:val="000000"/>
          <w:spacing w:val="-1"/>
          <w:sz w:val="24"/>
          <w:szCs w:val="24"/>
          <w:lang w:val="bg-BG"/>
        </w:rPr>
        <w:t xml:space="preserve">1. </w:t>
      </w:r>
      <w:r w:rsidR="00E125C5" w:rsidRPr="000A002D">
        <w:rPr>
          <w:color w:val="000000"/>
          <w:spacing w:val="-1"/>
          <w:sz w:val="24"/>
          <w:szCs w:val="24"/>
        </w:rPr>
        <w:t>Обменът на информация</w:t>
      </w:r>
      <w:r w:rsidR="00E125C5" w:rsidRPr="000A002D">
        <w:rPr>
          <w:color w:val="000000"/>
          <w:spacing w:val="-1"/>
          <w:sz w:val="24"/>
          <w:szCs w:val="24"/>
          <w:lang w:val="bg-BG"/>
        </w:rPr>
        <w:t xml:space="preserve"> </w:t>
      </w:r>
      <w:r w:rsidR="00E125C5" w:rsidRPr="000A002D">
        <w:rPr>
          <w:sz w:val="24"/>
          <w:szCs w:val="24"/>
        </w:rPr>
        <w:t>свързан</w:t>
      </w:r>
      <w:r w:rsidR="00E125C5" w:rsidRPr="000A002D">
        <w:rPr>
          <w:sz w:val="24"/>
          <w:szCs w:val="24"/>
          <w:lang w:val="bg-BG"/>
        </w:rPr>
        <w:t>а</w:t>
      </w:r>
      <w:r w:rsidR="00E125C5" w:rsidRPr="000A002D">
        <w:rPr>
          <w:sz w:val="24"/>
          <w:szCs w:val="24"/>
        </w:rPr>
        <w:t xml:space="preserve"> с настоящата процедура</w:t>
      </w:r>
      <w:r w:rsidR="00E125C5" w:rsidRPr="000A002D">
        <w:rPr>
          <w:color w:val="000000"/>
          <w:spacing w:val="-1"/>
          <w:sz w:val="24"/>
          <w:szCs w:val="24"/>
        </w:rPr>
        <w:t xml:space="preserve"> между </w:t>
      </w:r>
      <w:r w:rsidR="00FB60C7">
        <w:rPr>
          <w:color w:val="000000"/>
          <w:spacing w:val="-1"/>
          <w:sz w:val="24"/>
          <w:szCs w:val="24"/>
          <w:lang w:val="bg-BG"/>
        </w:rPr>
        <w:t>В</w:t>
      </w:r>
      <w:r w:rsidR="00E125C5" w:rsidRPr="000A002D">
        <w:rPr>
          <w:color w:val="000000"/>
          <w:spacing w:val="-1"/>
          <w:sz w:val="24"/>
          <w:szCs w:val="24"/>
        </w:rPr>
        <w:t>ъзложителя и участниците е в писмен вид, на</w:t>
      </w:r>
      <w:r w:rsidR="00E125C5" w:rsidRPr="000A002D">
        <w:rPr>
          <w:color w:val="000000"/>
          <w:spacing w:val="-1"/>
          <w:sz w:val="24"/>
          <w:szCs w:val="24"/>
          <w:lang w:val="bg-BG"/>
        </w:rPr>
        <w:t xml:space="preserve"> </w:t>
      </w:r>
      <w:r w:rsidR="00E125C5" w:rsidRPr="000A002D">
        <w:rPr>
          <w:color w:val="000000"/>
          <w:spacing w:val="-1"/>
          <w:sz w:val="24"/>
          <w:szCs w:val="24"/>
        </w:rPr>
        <w:t>български език, и се извършва чрез:</w:t>
      </w:r>
    </w:p>
    <w:p w:rsidR="00E125C5" w:rsidRPr="000A002D" w:rsidRDefault="00283DD4" w:rsidP="00FB60C7">
      <w:pPr>
        <w:shd w:val="clear" w:color="auto" w:fill="FFFFFF"/>
        <w:spacing w:before="60"/>
        <w:jc w:val="both"/>
        <w:rPr>
          <w:color w:val="000000"/>
          <w:spacing w:val="-1"/>
          <w:sz w:val="24"/>
          <w:szCs w:val="24"/>
        </w:rPr>
      </w:pPr>
      <w:r w:rsidRPr="000A002D">
        <w:rPr>
          <w:b/>
          <w:color w:val="000000"/>
          <w:spacing w:val="-1"/>
          <w:sz w:val="24"/>
          <w:szCs w:val="24"/>
          <w:lang w:val="bg-BG"/>
        </w:rPr>
        <w:t xml:space="preserve">1.1. </w:t>
      </w:r>
      <w:proofErr w:type="gramStart"/>
      <w:r w:rsidR="00E125C5" w:rsidRPr="000A002D">
        <w:rPr>
          <w:color w:val="000000"/>
          <w:spacing w:val="-1"/>
          <w:sz w:val="24"/>
          <w:szCs w:val="24"/>
        </w:rPr>
        <w:t>връчване</w:t>
      </w:r>
      <w:proofErr w:type="gramEnd"/>
      <w:r w:rsidR="00E125C5" w:rsidRPr="000A002D">
        <w:rPr>
          <w:color w:val="000000"/>
          <w:spacing w:val="-1"/>
          <w:sz w:val="24"/>
          <w:szCs w:val="24"/>
        </w:rPr>
        <w:t xml:space="preserve"> лично срещу подпис;</w:t>
      </w:r>
    </w:p>
    <w:p w:rsidR="00E125C5" w:rsidRPr="000A002D" w:rsidRDefault="00283DD4" w:rsidP="00FB60C7">
      <w:pPr>
        <w:shd w:val="clear" w:color="auto" w:fill="FFFFFF"/>
        <w:spacing w:before="60"/>
        <w:jc w:val="both"/>
        <w:rPr>
          <w:color w:val="000000"/>
          <w:spacing w:val="-1"/>
          <w:sz w:val="24"/>
          <w:szCs w:val="24"/>
        </w:rPr>
      </w:pPr>
      <w:r w:rsidRPr="000A002D">
        <w:rPr>
          <w:b/>
          <w:color w:val="000000"/>
          <w:spacing w:val="-1"/>
          <w:sz w:val="24"/>
          <w:szCs w:val="24"/>
          <w:lang w:val="bg-BG"/>
        </w:rPr>
        <w:t xml:space="preserve">1.2. </w:t>
      </w:r>
      <w:proofErr w:type="gramStart"/>
      <w:r w:rsidR="00E125C5" w:rsidRPr="000A002D">
        <w:rPr>
          <w:color w:val="000000"/>
          <w:spacing w:val="-1"/>
          <w:sz w:val="24"/>
          <w:szCs w:val="24"/>
        </w:rPr>
        <w:t>по</w:t>
      </w:r>
      <w:proofErr w:type="gramEnd"/>
      <w:r w:rsidR="00E125C5" w:rsidRPr="000A002D">
        <w:rPr>
          <w:color w:val="000000"/>
          <w:spacing w:val="-1"/>
          <w:sz w:val="24"/>
          <w:szCs w:val="24"/>
        </w:rPr>
        <w:t xml:space="preserve"> електронен път с електронен подпис</w:t>
      </w:r>
      <w:r w:rsidR="00FB60C7">
        <w:rPr>
          <w:sz w:val="24"/>
          <w:szCs w:val="24"/>
        </w:rPr>
        <w:t xml:space="preserve"> на посочените от </w:t>
      </w:r>
      <w:r w:rsidR="00FB60C7">
        <w:rPr>
          <w:sz w:val="24"/>
          <w:szCs w:val="24"/>
          <w:lang w:val="bg-BG"/>
        </w:rPr>
        <w:t>В</w:t>
      </w:r>
      <w:r w:rsidR="00E125C5" w:rsidRPr="000A002D">
        <w:rPr>
          <w:sz w:val="24"/>
          <w:szCs w:val="24"/>
        </w:rPr>
        <w:t xml:space="preserve">ъзложителя и </w:t>
      </w:r>
      <w:r w:rsidR="00E125C5" w:rsidRPr="000A002D">
        <w:rPr>
          <w:color w:val="000000"/>
          <w:spacing w:val="-1"/>
          <w:sz w:val="24"/>
          <w:szCs w:val="24"/>
        </w:rPr>
        <w:t>участниците</w:t>
      </w:r>
      <w:r w:rsidR="00E125C5" w:rsidRPr="000A002D">
        <w:rPr>
          <w:sz w:val="24"/>
          <w:szCs w:val="24"/>
        </w:rPr>
        <w:t xml:space="preserve"> електронни адреси;</w:t>
      </w:r>
    </w:p>
    <w:p w:rsidR="00E125C5" w:rsidRPr="000A002D" w:rsidRDefault="00283DD4" w:rsidP="00FB60C7">
      <w:pPr>
        <w:shd w:val="clear" w:color="auto" w:fill="FFFFFF"/>
        <w:spacing w:before="60"/>
        <w:jc w:val="both"/>
        <w:rPr>
          <w:color w:val="000000"/>
          <w:spacing w:val="-1"/>
          <w:sz w:val="24"/>
          <w:szCs w:val="24"/>
        </w:rPr>
      </w:pPr>
      <w:r w:rsidRPr="000A002D">
        <w:rPr>
          <w:b/>
          <w:color w:val="000000"/>
          <w:spacing w:val="-1"/>
          <w:sz w:val="24"/>
          <w:szCs w:val="24"/>
          <w:lang w:val="bg-BG"/>
        </w:rPr>
        <w:t xml:space="preserve">1.3. </w:t>
      </w:r>
      <w:proofErr w:type="gramStart"/>
      <w:r w:rsidR="00FB60C7">
        <w:rPr>
          <w:color w:val="000000"/>
          <w:spacing w:val="-1"/>
          <w:sz w:val="24"/>
          <w:szCs w:val="24"/>
        </w:rPr>
        <w:t>по</w:t>
      </w:r>
      <w:proofErr w:type="gramEnd"/>
      <w:r w:rsidR="00FB60C7">
        <w:rPr>
          <w:color w:val="000000"/>
          <w:spacing w:val="-1"/>
          <w:sz w:val="24"/>
          <w:szCs w:val="24"/>
        </w:rPr>
        <w:t xml:space="preserve"> факс на посочения от </w:t>
      </w:r>
      <w:r w:rsidR="00FB60C7">
        <w:rPr>
          <w:color w:val="000000"/>
          <w:spacing w:val="-1"/>
          <w:sz w:val="24"/>
          <w:szCs w:val="24"/>
          <w:lang w:val="bg-BG"/>
        </w:rPr>
        <w:t>В</w:t>
      </w:r>
      <w:r w:rsidR="00E125C5" w:rsidRPr="000A002D">
        <w:rPr>
          <w:color w:val="000000"/>
          <w:spacing w:val="-1"/>
          <w:sz w:val="24"/>
          <w:szCs w:val="24"/>
        </w:rPr>
        <w:t xml:space="preserve">ъзложителя </w:t>
      </w:r>
      <w:r w:rsidR="00E125C5" w:rsidRPr="000A002D">
        <w:rPr>
          <w:sz w:val="24"/>
          <w:szCs w:val="24"/>
        </w:rPr>
        <w:t xml:space="preserve">и </w:t>
      </w:r>
      <w:r w:rsidR="00E125C5" w:rsidRPr="000A002D">
        <w:rPr>
          <w:color w:val="000000"/>
          <w:spacing w:val="-1"/>
          <w:sz w:val="24"/>
          <w:szCs w:val="24"/>
        </w:rPr>
        <w:t>участниците номера;</w:t>
      </w:r>
    </w:p>
    <w:p w:rsidR="00E125C5" w:rsidRPr="000A002D" w:rsidRDefault="00283DD4" w:rsidP="00FB60C7">
      <w:pPr>
        <w:shd w:val="clear" w:color="auto" w:fill="FFFFFF"/>
        <w:spacing w:before="60"/>
        <w:jc w:val="both"/>
        <w:rPr>
          <w:sz w:val="24"/>
          <w:szCs w:val="24"/>
        </w:rPr>
      </w:pPr>
      <w:r w:rsidRPr="000A002D">
        <w:rPr>
          <w:b/>
          <w:color w:val="000000"/>
          <w:spacing w:val="-1"/>
          <w:sz w:val="24"/>
          <w:szCs w:val="24"/>
          <w:lang w:val="bg-BG"/>
        </w:rPr>
        <w:t xml:space="preserve">1.4. </w:t>
      </w:r>
      <w:proofErr w:type="gramStart"/>
      <w:r w:rsidR="00E125C5" w:rsidRPr="000A002D">
        <w:rPr>
          <w:sz w:val="24"/>
          <w:szCs w:val="24"/>
        </w:rPr>
        <w:t>по</w:t>
      </w:r>
      <w:proofErr w:type="gramEnd"/>
      <w:r w:rsidR="00E125C5" w:rsidRPr="000A002D">
        <w:rPr>
          <w:sz w:val="24"/>
          <w:szCs w:val="24"/>
        </w:rPr>
        <w:t xml:space="preserve"> пощата - чрез препоръчано писмо с обратна разписка, изпратено на посочения от участника адрес;</w:t>
      </w:r>
    </w:p>
    <w:p w:rsidR="00E125C5" w:rsidRPr="000A002D" w:rsidRDefault="00283DD4" w:rsidP="00FB60C7">
      <w:pPr>
        <w:pStyle w:val="BodyTextIndent3"/>
        <w:spacing w:before="60" w:after="0"/>
        <w:ind w:left="0"/>
        <w:jc w:val="both"/>
        <w:rPr>
          <w:sz w:val="24"/>
          <w:szCs w:val="24"/>
          <w:lang w:val="bg-BG"/>
        </w:rPr>
      </w:pPr>
      <w:r w:rsidRPr="000A002D">
        <w:rPr>
          <w:b/>
          <w:sz w:val="24"/>
          <w:szCs w:val="24"/>
          <w:lang w:val="bg-BG"/>
        </w:rPr>
        <w:lastRenderedPageBreak/>
        <w:t xml:space="preserve">1.5. </w:t>
      </w:r>
      <w:r w:rsidR="00E125C5" w:rsidRPr="000A002D">
        <w:rPr>
          <w:sz w:val="24"/>
          <w:szCs w:val="24"/>
          <w:lang w:val="bg-BG"/>
        </w:rPr>
        <w:t>чрез комбинация о</w:t>
      </w:r>
      <w:r w:rsidR="00FB60C7">
        <w:rPr>
          <w:sz w:val="24"/>
          <w:szCs w:val="24"/>
          <w:lang w:val="bg-BG"/>
        </w:rPr>
        <w:t>т средства</w:t>
      </w:r>
      <w:r w:rsidR="00504D02">
        <w:rPr>
          <w:sz w:val="24"/>
          <w:szCs w:val="24"/>
          <w:lang w:val="bg-BG"/>
        </w:rPr>
        <w:t xml:space="preserve">та по т.1.1 - </w:t>
      </w:r>
      <w:r w:rsidRPr="000A002D">
        <w:rPr>
          <w:sz w:val="24"/>
          <w:szCs w:val="24"/>
          <w:lang w:val="bg-BG"/>
        </w:rPr>
        <w:t>1.4</w:t>
      </w:r>
      <w:r w:rsidR="00EE5C9C" w:rsidRPr="000A002D">
        <w:rPr>
          <w:sz w:val="24"/>
          <w:szCs w:val="24"/>
          <w:lang w:val="bg-BG"/>
        </w:rPr>
        <w:t>;</w:t>
      </w:r>
    </w:p>
    <w:p w:rsidR="00283DD4" w:rsidRPr="000A002D" w:rsidRDefault="00283DD4" w:rsidP="00FB60C7">
      <w:pPr>
        <w:pStyle w:val="BodyTextIndent3"/>
        <w:spacing w:before="60" w:after="0"/>
        <w:ind w:left="0"/>
        <w:jc w:val="both"/>
        <w:rPr>
          <w:sz w:val="24"/>
          <w:szCs w:val="24"/>
          <w:lang w:val="bg-BG"/>
        </w:rPr>
      </w:pPr>
      <w:r w:rsidRPr="000A002D">
        <w:rPr>
          <w:b/>
          <w:sz w:val="24"/>
          <w:szCs w:val="24"/>
          <w:lang w:val="bg-BG"/>
        </w:rPr>
        <w:t xml:space="preserve">1.6. </w:t>
      </w:r>
      <w:r w:rsidR="00EE5C9C" w:rsidRPr="000A002D">
        <w:rPr>
          <w:sz w:val="24"/>
          <w:szCs w:val="24"/>
          <w:lang w:val="bg-BG"/>
        </w:rPr>
        <w:t xml:space="preserve">чрез профила на купувача на </w:t>
      </w:r>
      <w:r w:rsidR="00FB60C7">
        <w:rPr>
          <w:sz w:val="24"/>
          <w:szCs w:val="24"/>
          <w:lang w:val="bg-BG"/>
        </w:rPr>
        <w:t>В</w:t>
      </w:r>
      <w:r w:rsidR="00EE5C9C" w:rsidRPr="000A002D">
        <w:rPr>
          <w:sz w:val="24"/>
          <w:szCs w:val="24"/>
          <w:lang w:val="bg-BG"/>
        </w:rPr>
        <w:t>ъзложителя в посочените в ЗОП и ППЗОП случаи.</w:t>
      </w:r>
    </w:p>
    <w:p w:rsidR="00E125C5" w:rsidRPr="000A002D" w:rsidRDefault="00EE5C9C" w:rsidP="00FB60C7">
      <w:pPr>
        <w:pStyle w:val="BodyTextIndent3"/>
        <w:spacing w:before="60" w:after="0"/>
        <w:ind w:left="0"/>
        <w:jc w:val="both"/>
        <w:rPr>
          <w:sz w:val="24"/>
          <w:szCs w:val="24"/>
          <w:lang w:val="bg-BG"/>
        </w:rPr>
      </w:pPr>
      <w:r w:rsidRPr="000A002D">
        <w:rPr>
          <w:b/>
          <w:sz w:val="24"/>
          <w:szCs w:val="24"/>
        </w:rPr>
        <w:t>2</w:t>
      </w:r>
      <w:r w:rsidR="00E125C5" w:rsidRPr="000A002D">
        <w:rPr>
          <w:b/>
          <w:sz w:val="24"/>
          <w:szCs w:val="24"/>
        </w:rPr>
        <w:t>.</w:t>
      </w:r>
      <w:r w:rsidR="00E125C5" w:rsidRPr="000A002D">
        <w:rPr>
          <w:b/>
        </w:rPr>
        <w:t xml:space="preserve"> </w:t>
      </w:r>
      <w:r w:rsidR="00E125C5" w:rsidRPr="000A002D">
        <w:rPr>
          <w:sz w:val="24"/>
          <w:szCs w:val="24"/>
        </w:rPr>
        <w:t xml:space="preserve">За получено се счита това уведомление по време на процедурата, което е достигнало до адресата, на посочения от него адрес. </w:t>
      </w:r>
      <w:proofErr w:type="gramStart"/>
      <w:r w:rsidR="00E125C5" w:rsidRPr="000A002D">
        <w:rPr>
          <w:sz w:val="24"/>
          <w:szCs w:val="24"/>
        </w:rPr>
        <w:t xml:space="preserve">Когато адресатът е сменил своя адрес и не е информирал своевременно за това </w:t>
      </w:r>
      <w:r w:rsidRPr="000A002D">
        <w:rPr>
          <w:sz w:val="24"/>
          <w:szCs w:val="24"/>
        </w:rPr>
        <w:t>ответната страна</w:t>
      </w:r>
      <w:r w:rsidR="00E125C5" w:rsidRPr="000A002D">
        <w:rPr>
          <w:sz w:val="24"/>
          <w:szCs w:val="24"/>
        </w:rPr>
        <w:t>, за получено се счита това уведомление, което е достигнало до адреса известен на изпращача.</w:t>
      </w:r>
      <w:proofErr w:type="gramEnd"/>
    </w:p>
    <w:p w:rsidR="00E125C5" w:rsidRPr="000A002D" w:rsidRDefault="00E125C5" w:rsidP="00FB60C7">
      <w:pPr>
        <w:pStyle w:val="Style"/>
        <w:spacing w:before="60"/>
        <w:ind w:left="0" w:right="0" w:firstLine="0"/>
        <w:rPr>
          <w:sz w:val="24"/>
          <w:szCs w:val="24"/>
          <w:lang w:val="en-US"/>
        </w:rPr>
      </w:pPr>
      <w:r w:rsidRPr="000A002D">
        <w:rPr>
          <w:b/>
          <w:sz w:val="24"/>
          <w:szCs w:val="24"/>
        </w:rPr>
        <w:t xml:space="preserve">3. </w:t>
      </w:r>
      <w:r w:rsidRPr="000A002D">
        <w:rPr>
          <w:sz w:val="24"/>
          <w:szCs w:val="24"/>
        </w:rPr>
        <w:t>Решенията на възложителя, за които той е длъжен да уведоми участниците,</w:t>
      </w:r>
      <w:r w:rsidR="00EE5C9C" w:rsidRPr="000A002D">
        <w:rPr>
          <w:sz w:val="24"/>
          <w:szCs w:val="24"/>
        </w:rPr>
        <w:t xml:space="preserve"> се публикуват в профила на купувача, като </w:t>
      </w:r>
      <w:r w:rsidR="00E22981">
        <w:rPr>
          <w:sz w:val="24"/>
          <w:szCs w:val="24"/>
        </w:rPr>
        <w:t>Решенията</w:t>
      </w:r>
      <w:r w:rsidR="00ED7407">
        <w:rPr>
          <w:sz w:val="24"/>
          <w:szCs w:val="24"/>
        </w:rPr>
        <w:t xml:space="preserve"> се</w:t>
      </w:r>
      <w:r w:rsidRPr="000A002D">
        <w:rPr>
          <w:sz w:val="24"/>
          <w:szCs w:val="24"/>
        </w:rPr>
        <w:t xml:space="preserve"> връчва</w:t>
      </w:r>
      <w:r w:rsidR="00E22981">
        <w:rPr>
          <w:sz w:val="24"/>
          <w:szCs w:val="24"/>
        </w:rPr>
        <w:t>т</w:t>
      </w:r>
      <w:r w:rsidRPr="000A002D">
        <w:rPr>
          <w:sz w:val="24"/>
          <w:szCs w:val="24"/>
        </w:rPr>
        <w:t xml:space="preserve"> </w:t>
      </w:r>
      <w:r w:rsidR="00EE5C9C" w:rsidRPr="000A002D">
        <w:rPr>
          <w:sz w:val="24"/>
          <w:szCs w:val="24"/>
        </w:rPr>
        <w:t xml:space="preserve">и </w:t>
      </w:r>
      <w:r w:rsidRPr="000A002D">
        <w:rPr>
          <w:sz w:val="24"/>
          <w:szCs w:val="24"/>
        </w:rPr>
        <w:t>лично срещу подпис или се изпраща</w:t>
      </w:r>
      <w:r w:rsidR="00E22981">
        <w:rPr>
          <w:sz w:val="24"/>
          <w:szCs w:val="24"/>
        </w:rPr>
        <w:t>т</w:t>
      </w:r>
      <w:r w:rsidRPr="000A002D">
        <w:rPr>
          <w:sz w:val="24"/>
          <w:szCs w:val="24"/>
        </w:rPr>
        <w:t xml:space="preserve">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9C5DDB" w:rsidRDefault="00E125C5" w:rsidP="00D2288B">
      <w:pPr>
        <w:pStyle w:val="BodyTextIndent3"/>
        <w:spacing w:before="60" w:after="0"/>
        <w:ind w:left="0"/>
        <w:jc w:val="both"/>
        <w:rPr>
          <w:sz w:val="24"/>
          <w:szCs w:val="24"/>
          <w:lang w:val="bg-BG"/>
        </w:rPr>
      </w:pPr>
      <w:r w:rsidRPr="000A002D">
        <w:rPr>
          <w:b/>
          <w:bCs/>
          <w:sz w:val="24"/>
          <w:szCs w:val="24"/>
          <w:lang w:val="bg-BG"/>
        </w:rPr>
        <w:t>4.</w:t>
      </w:r>
      <w:r w:rsidRPr="000A002D">
        <w:rPr>
          <w:sz w:val="24"/>
          <w:szCs w:val="24"/>
          <w:lang w:val="bg-BG"/>
        </w:rPr>
        <w:t xml:space="preserve">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bookmarkEnd w:id="0"/>
    </w:p>
    <w:p w:rsidR="00D2288B" w:rsidRDefault="00D2288B" w:rsidP="00D2288B">
      <w:pPr>
        <w:pStyle w:val="BodyTextIndent3"/>
        <w:spacing w:before="60" w:after="0"/>
        <w:ind w:left="0"/>
        <w:jc w:val="both"/>
        <w:rPr>
          <w:b/>
          <w:sz w:val="24"/>
          <w:szCs w:val="24"/>
          <w:lang w:val="bg-BG"/>
        </w:rPr>
      </w:pPr>
    </w:p>
    <w:p w:rsidR="009C5DDB" w:rsidRPr="000A002D" w:rsidRDefault="006403B0" w:rsidP="00024169">
      <w:pPr>
        <w:pStyle w:val="Heading1"/>
        <w:ind w:left="0" w:firstLine="0"/>
      </w:pPr>
      <w:bookmarkStart w:id="21" w:name="_Toc511807866"/>
      <w:r w:rsidRPr="00F93520">
        <w:t>IХ</w:t>
      </w:r>
      <w:r w:rsidR="00FA2BA9" w:rsidRPr="00F93520">
        <w:t>. СКЛЮЧВАНЕ НА ДОГОВОР</w:t>
      </w:r>
      <w:bookmarkEnd w:id="21"/>
    </w:p>
    <w:p w:rsidR="0096296E" w:rsidRPr="0096296E" w:rsidRDefault="0096296E" w:rsidP="0096296E">
      <w:pPr>
        <w:tabs>
          <w:tab w:val="left" w:pos="9072"/>
          <w:tab w:val="left" w:pos="9639"/>
        </w:tabs>
        <w:spacing w:before="120"/>
        <w:jc w:val="both"/>
        <w:rPr>
          <w:sz w:val="24"/>
          <w:szCs w:val="24"/>
          <w:lang w:val="bg-BG"/>
        </w:rPr>
      </w:pPr>
      <w:r w:rsidRPr="0096296E">
        <w:rPr>
          <w:b/>
          <w:sz w:val="24"/>
          <w:szCs w:val="24"/>
          <w:lang w:val="bg-BG"/>
        </w:rPr>
        <w:t>1.</w:t>
      </w:r>
      <w:r w:rsidRPr="0096296E">
        <w:rPr>
          <w:sz w:val="24"/>
          <w:szCs w:val="24"/>
          <w:lang w:val="bg-BG"/>
        </w:rPr>
        <w:t xml:space="preserve"> Възложителят сключва писмен договор за обществена поръчка с определения изпълнител </w:t>
      </w:r>
      <w:r w:rsidR="001F72BB">
        <w:rPr>
          <w:sz w:val="24"/>
          <w:szCs w:val="24"/>
          <w:lang w:val="bg-BG"/>
        </w:rPr>
        <w:t xml:space="preserve">на основание чл. 183, при условията и </w:t>
      </w:r>
      <w:r w:rsidRPr="0096296E">
        <w:rPr>
          <w:sz w:val="24"/>
          <w:szCs w:val="24"/>
          <w:lang w:val="bg-BG"/>
        </w:rPr>
        <w:t>по реда на чл.112 от ЗОП при условие, че при подписване на договора определения изпълнител изпъл</w:t>
      </w:r>
      <w:r>
        <w:rPr>
          <w:sz w:val="24"/>
          <w:szCs w:val="24"/>
          <w:lang w:val="bg-BG"/>
        </w:rPr>
        <w:t>ни условията на чл.</w:t>
      </w:r>
      <w:r w:rsidRPr="0096296E">
        <w:rPr>
          <w:sz w:val="24"/>
          <w:szCs w:val="24"/>
          <w:lang w:val="bg-BG"/>
        </w:rPr>
        <w:t>112</w:t>
      </w:r>
      <w:r>
        <w:rPr>
          <w:sz w:val="24"/>
          <w:szCs w:val="24"/>
          <w:lang w:val="bg-BG"/>
        </w:rPr>
        <w:t>,</w:t>
      </w:r>
      <w:r w:rsidR="00E74D7A">
        <w:rPr>
          <w:sz w:val="24"/>
          <w:szCs w:val="24"/>
          <w:lang w:val="bg-BG"/>
        </w:rPr>
        <w:t xml:space="preserve"> ал.</w:t>
      </w:r>
      <w:r w:rsidRPr="0096296E">
        <w:rPr>
          <w:sz w:val="24"/>
          <w:szCs w:val="24"/>
          <w:lang w:val="bg-BG"/>
        </w:rPr>
        <w:t>1 от ЗОП.</w:t>
      </w:r>
    </w:p>
    <w:p w:rsidR="0096296E" w:rsidRPr="0096296E" w:rsidRDefault="0096296E" w:rsidP="00BE72F8">
      <w:pPr>
        <w:tabs>
          <w:tab w:val="left" w:pos="9072"/>
          <w:tab w:val="left" w:pos="9639"/>
        </w:tabs>
        <w:spacing w:before="60"/>
        <w:jc w:val="both"/>
        <w:rPr>
          <w:sz w:val="24"/>
          <w:szCs w:val="24"/>
          <w:lang w:val="bg-BG"/>
        </w:rPr>
      </w:pPr>
      <w:r w:rsidRPr="0096296E">
        <w:rPr>
          <w:b/>
          <w:sz w:val="24"/>
          <w:szCs w:val="24"/>
          <w:lang w:val="bg-BG"/>
        </w:rPr>
        <w:t>2.</w:t>
      </w:r>
      <w:r w:rsidRPr="0096296E">
        <w:rPr>
          <w:sz w:val="24"/>
          <w:szCs w:val="24"/>
          <w:lang w:val="bg-BG"/>
        </w:rPr>
        <w:t xml:space="preserve"> Възложителят сключва писмен договор за възлагане на поръчката с класирания на първо място участник, като преди подписване на договора определеният за изпълнител участник е длъжен да представи актуални документи, издадени от компетентен орган, удостоверяващи липсата на основания за отстраняване както следва:</w:t>
      </w:r>
    </w:p>
    <w:p w:rsidR="0096296E" w:rsidRPr="0096296E" w:rsidRDefault="0096296E" w:rsidP="00BE72F8">
      <w:pPr>
        <w:tabs>
          <w:tab w:val="left" w:pos="9072"/>
          <w:tab w:val="left" w:pos="9639"/>
        </w:tabs>
        <w:spacing w:before="60"/>
        <w:jc w:val="both"/>
        <w:rPr>
          <w:sz w:val="24"/>
          <w:szCs w:val="24"/>
          <w:lang w:val="bg-BG"/>
        </w:rPr>
      </w:pPr>
      <w:r w:rsidRPr="0096296E">
        <w:rPr>
          <w:b/>
          <w:sz w:val="24"/>
          <w:szCs w:val="24"/>
          <w:lang w:val="bg-BG"/>
        </w:rPr>
        <w:t>2.1.</w:t>
      </w:r>
      <w:r>
        <w:rPr>
          <w:sz w:val="24"/>
          <w:szCs w:val="24"/>
          <w:lang w:val="bg-BG"/>
        </w:rPr>
        <w:t xml:space="preserve"> За обстоятелствата по чл.54, ал.1, т.</w:t>
      </w:r>
      <w:r w:rsidRPr="0096296E">
        <w:rPr>
          <w:sz w:val="24"/>
          <w:szCs w:val="24"/>
          <w:lang w:val="bg-BG"/>
        </w:rPr>
        <w:t>1 от ЗОП - свидетелство за съдимост.</w:t>
      </w:r>
    </w:p>
    <w:p w:rsidR="0096296E" w:rsidRPr="0096296E" w:rsidRDefault="0096296E" w:rsidP="00BE72F8">
      <w:pPr>
        <w:tabs>
          <w:tab w:val="left" w:pos="9072"/>
          <w:tab w:val="left" w:pos="9639"/>
        </w:tabs>
        <w:spacing w:before="60"/>
        <w:jc w:val="both"/>
        <w:rPr>
          <w:sz w:val="24"/>
          <w:szCs w:val="24"/>
          <w:lang w:val="bg-BG"/>
        </w:rPr>
      </w:pPr>
      <w:r w:rsidRPr="0096296E">
        <w:rPr>
          <w:b/>
          <w:sz w:val="24"/>
          <w:szCs w:val="24"/>
          <w:lang w:val="bg-BG"/>
        </w:rPr>
        <w:t>2.2.</w:t>
      </w:r>
      <w:r>
        <w:rPr>
          <w:sz w:val="24"/>
          <w:szCs w:val="24"/>
          <w:lang w:val="bg-BG"/>
        </w:rPr>
        <w:t xml:space="preserve"> За обстоятелството по чл.54, ал.1, т.</w:t>
      </w:r>
      <w:r w:rsidRPr="0096296E">
        <w:rPr>
          <w:sz w:val="24"/>
          <w:szCs w:val="24"/>
          <w:lang w:val="bg-BG"/>
        </w:rPr>
        <w:t>3 от ЗОП - удостоверение от органите по приходите и удостоверение от общината по седалището на Възложителя и от общината по седалището на участника.</w:t>
      </w:r>
    </w:p>
    <w:p w:rsidR="0096296E" w:rsidRPr="0096296E" w:rsidRDefault="0096296E" w:rsidP="00BE72F8">
      <w:pPr>
        <w:tabs>
          <w:tab w:val="left" w:pos="9072"/>
          <w:tab w:val="left" w:pos="9639"/>
        </w:tabs>
        <w:spacing w:before="60"/>
        <w:jc w:val="both"/>
        <w:rPr>
          <w:sz w:val="24"/>
          <w:szCs w:val="24"/>
          <w:lang w:val="bg-BG"/>
        </w:rPr>
      </w:pPr>
      <w:r w:rsidRPr="0096296E">
        <w:rPr>
          <w:b/>
          <w:sz w:val="24"/>
          <w:szCs w:val="24"/>
          <w:lang w:val="bg-BG"/>
        </w:rPr>
        <w:t>2.3.</w:t>
      </w:r>
      <w:r w:rsidRPr="0096296E">
        <w:rPr>
          <w:sz w:val="24"/>
          <w:szCs w:val="24"/>
          <w:lang w:val="bg-BG"/>
        </w:rPr>
        <w:t xml:space="preserve"> За обсто</w:t>
      </w:r>
      <w:r>
        <w:rPr>
          <w:sz w:val="24"/>
          <w:szCs w:val="24"/>
          <w:lang w:val="bg-BG"/>
        </w:rPr>
        <w:t>ятелството по чл.54, ал.1, т.</w:t>
      </w:r>
      <w:r w:rsidRPr="0096296E">
        <w:rPr>
          <w:sz w:val="24"/>
          <w:szCs w:val="24"/>
          <w:lang w:val="bg-BG"/>
        </w:rPr>
        <w:t>6 от ЗОП - удостоверение от органите на Изпълнителна агенция „Главна инспекция по труда".</w:t>
      </w:r>
    </w:p>
    <w:p w:rsidR="0096296E" w:rsidRPr="0096296E" w:rsidRDefault="0096296E" w:rsidP="00BE72F8">
      <w:pPr>
        <w:tabs>
          <w:tab w:val="left" w:pos="9072"/>
          <w:tab w:val="left" w:pos="9639"/>
        </w:tabs>
        <w:spacing w:before="60"/>
        <w:jc w:val="both"/>
        <w:rPr>
          <w:sz w:val="24"/>
          <w:szCs w:val="24"/>
          <w:lang w:val="bg-BG"/>
        </w:rPr>
      </w:pPr>
      <w:r w:rsidRPr="0096296E">
        <w:rPr>
          <w:sz w:val="24"/>
          <w:szCs w:val="24"/>
          <w:lang w:val="bg-BG"/>
        </w:rPr>
        <w:t>Когато участникът, избран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w:t>
      </w:r>
    </w:p>
    <w:p w:rsidR="0096296E" w:rsidRPr="0096296E" w:rsidRDefault="0096296E" w:rsidP="00BE72F8">
      <w:pPr>
        <w:tabs>
          <w:tab w:val="left" w:pos="9072"/>
          <w:tab w:val="left" w:pos="9639"/>
        </w:tabs>
        <w:spacing w:before="60"/>
        <w:jc w:val="both"/>
        <w:rPr>
          <w:sz w:val="24"/>
          <w:szCs w:val="24"/>
          <w:lang w:val="bg-BG"/>
        </w:rPr>
      </w:pPr>
      <w:r w:rsidRPr="0096296E">
        <w:rPr>
          <w:b/>
          <w:sz w:val="24"/>
          <w:szCs w:val="24"/>
          <w:lang w:val="bg-BG"/>
        </w:rPr>
        <w:t>3.</w:t>
      </w:r>
      <w:r w:rsidRPr="0096296E">
        <w:rPr>
          <w:sz w:val="24"/>
          <w:szCs w:val="24"/>
          <w:lang w:val="bg-BG"/>
        </w:rPr>
        <w:t xml:space="preserve"> В случай, че определеният изпълнител е неперсонифицирано обединение на физически и/или юридически лица, договорът се сключва след като изпълнителя представи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96296E" w:rsidRPr="0096296E" w:rsidRDefault="0096296E" w:rsidP="00BE72F8">
      <w:pPr>
        <w:tabs>
          <w:tab w:val="left" w:pos="9072"/>
          <w:tab w:val="left" w:pos="9639"/>
        </w:tabs>
        <w:spacing w:before="60"/>
        <w:jc w:val="both"/>
        <w:rPr>
          <w:sz w:val="24"/>
          <w:szCs w:val="24"/>
          <w:lang w:val="bg-BG"/>
        </w:rPr>
      </w:pPr>
      <w:r w:rsidRPr="0096296E">
        <w:rPr>
          <w:b/>
          <w:sz w:val="24"/>
          <w:szCs w:val="24"/>
          <w:lang w:val="bg-BG"/>
        </w:rPr>
        <w:t>4.</w:t>
      </w:r>
      <w:r w:rsidRPr="0096296E">
        <w:rPr>
          <w:sz w:val="24"/>
          <w:szCs w:val="24"/>
          <w:lang w:val="bg-BG"/>
        </w:rPr>
        <w:t xml:space="preserve"> Възложителят не сключва договор, когато участникът, класиран на първо място:</w:t>
      </w:r>
    </w:p>
    <w:p w:rsidR="0096296E" w:rsidRPr="0096296E" w:rsidRDefault="0096296E" w:rsidP="00BE72F8">
      <w:pPr>
        <w:tabs>
          <w:tab w:val="left" w:pos="9072"/>
          <w:tab w:val="left" w:pos="9639"/>
        </w:tabs>
        <w:spacing w:before="60"/>
        <w:jc w:val="both"/>
        <w:rPr>
          <w:sz w:val="24"/>
          <w:szCs w:val="24"/>
          <w:lang w:val="bg-BG"/>
        </w:rPr>
      </w:pPr>
      <w:r w:rsidRPr="0096296E">
        <w:rPr>
          <w:sz w:val="24"/>
          <w:szCs w:val="24"/>
          <w:lang w:val="bg-BG"/>
        </w:rPr>
        <w:t>- откаже да сключи договор;</w:t>
      </w:r>
    </w:p>
    <w:p w:rsidR="0096296E" w:rsidRPr="0096296E" w:rsidRDefault="0096296E" w:rsidP="00BE72F8">
      <w:pPr>
        <w:tabs>
          <w:tab w:val="left" w:pos="9072"/>
          <w:tab w:val="left" w:pos="9639"/>
        </w:tabs>
        <w:spacing w:before="60"/>
        <w:jc w:val="both"/>
        <w:rPr>
          <w:sz w:val="24"/>
          <w:szCs w:val="24"/>
          <w:lang w:val="bg-BG"/>
        </w:rPr>
      </w:pPr>
      <w:r w:rsidRPr="0096296E">
        <w:rPr>
          <w:sz w:val="24"/>
          <w:szCs w:val="24"/>
          <w:lang w:val="bg-BG"/>
        </w:rPr>
        <w:t>- не изпълни някое от условията на чл.112, ал. 1 от ЗОП, или</w:t>
      </w:r>
    </w:p>
    <w:p w:rsidR="0096296E" w:rsidRPr="0096296E" w:rsidRDefault="0096296E" w:rsidP="00BE72F8">
      <w:pPr>
        <w:tabs>
          <w:tab w:val="left" w:pos="9072"/>
          <w:tab w:val="left" w:pos="9639"/>
        </w:tabs>
        <w:spacing w:before="60"/>
        <w:jc w:val="both"/>
        <w:rPr>
          <w:sz w:val="24"/>
          <w:szCs w:val="24"/>
          <w:lang w:val="bg-BG"/>
        </w:rPr>
      </w:pPr>
      <w:r w:rsidRPr="0096296E">
        <w:rPr>
          <w:sz w:val="24"/>
          <w:szCs w:val="24"/>
          <w:lang w:val="bg-BG"/>
        </w:rPr>
        <w:t>- не докаже, че не са налице основания за отстраняване от процедурата.</w:t>
      </w:r>
    </w:p>
    <w:p w:rsidR="0096296E" w:rsidRPr="0096296E" w:rsidRDefault="0096296E" w:rsidP="00BE72F8">
      <w:pPr>
        <w:tabs>
          <w:tab w:val="left" w:pos="9072"/>
          <w:tab w:val="left" w:pos="9639"/>
        </w:tabs>
        <w:spacing w:before="60"/>
        <w:jc w:val="both"/>
        <w:rPr>
          <w:sz w:val="24"/>
          <w:szCs w:val="24"/>
          <w:lang w:val="bg-BG"/>
        </w:rPr>
      </w:pPr>
      <w:r w:rsidRPr="0096296E">
        <w:rPr>
          <w:b/>
          <w:sz w:val="24"/>
          <w:szCs w:val="24"/>
          <w:lang w:val="bg-BG"/>
        </w:rPr>
        <w:t>5.</w:t>
      </w:r>
      <w:r w:rsidRPr="0096296E">
        <w:rPr>
          <w:sz w:val="24"/>
          <w:szCs w:val="24"/>
          <w:lang w:val="bg-BG"/>
        </w:rPr>
        <w:t xml:space="preserve"> Доказването на липсата на основания за отстраняване на участникът, избран за изпълнител е при условията на чл.58.</w:t>
      </w:r>
    </w:p>
    <w:p w:rsidR="0096296E" w:rsidRDefault="0096296E" w:rsidP="00BE72F8">
      <w:pPr>
        <w:tabs>
          <w:tab w:val="left" w:pos="9072"/>
          <w:tab w:val="left" w:pos="9639"/>
        </w:tabs>
        <w:spacing w:before="60"/>
        <w:jc w:val="both"/>
        <w:rPr>
          <w:sz w:val="24"/>
          <w:szCs w:val="24"/>
          <w:lang w:val="bg-BG"/>
        </w:rPr>
      </w:pPr>
      <w:r w:rsidRPr="0096296E">
        <w:rPr>
          <w:b/>
          <w:sz w:val="24"/>
          <w:szCs w:val="24"/>
          <w:lang w:val="bg-BG"/>
        </w:rPr>
        <w:t>6.</w:t>
      </w:r>
      <w:r w:rsidRPr="0096296E">
        <w:rPr>
          <w:sz w:val="24"/>
          <w:szCs w:val="24"/>
          <w:lang w:val="bg-BG"/>
        </w:rPr>
        <w:t xml:space="preserve"> В съответствие с чл.67, ал.6 участникът, избран за изпълнител предоставя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076386" w:rsidRPr="00076386" w:rsidRDefault="00076386" w:rsidP="00076386">
      <w:pPr>
        <w:tabs>
          <w:tab w:val="left" w:pos="9072"/>
          <w:tab w:val="left" w:pos="9639"/>
        </w:tabs>
        <w:spacing w:before="60"/>
        <w:jc w:val="both"/>
        <w:rPr>
          <w:sz w:val="24"/>
          <w:szCs w:val="24"/>
          <w:lang w:val="en-US"/>
        </w:rPr>
      </w:pPr>
      <w:r w:rsidRPr="00501545">
        <w:rPr>
          <w:b/>
          <w:sz w:val="24"/>
          <w:szCs w:val="24"/>
          <w:lang w:val="bg-BG"/>
        </w:rPr>
        <w:lastRenderedPageBreak/>
        <w:t>7.</w:t>
      </w:r>
      <w:r>
        <w:rPr>
          <w:sz w:val="24"/>
          <w:szCs w:val="24"/>
          <w:lang w:val="bg-BG"/>
        </w:rPr>
        <w:t xml:space="preserve"> </w:t>
      </w:r>
      <w:r w:rsidRPr="00076386">
        <w:rPr>
          <w:sz w:val="24"/>
          <w:szCs w:val="24"/>
          <w:lang w:val="ru-RU"/>
        </w:rPr>
        <w:t>Когато обстоятелствата в документите по т.2 са достъпни чрез публичен безплатен регистър или ин</w:t>
      </w:r>
      <w:r>
        <w:rPr>
          <w:sz w:val="24"/>
          <w:szCs w:val="24"/>
          <w:lang w:val="ru-RU"/>
        </w:rPr>
        <w:t xml:space="preserve">формацията или достъпът до нея </w:t>
      </w:r>
      <w:r w:rsidRPr="00076386">
        <w:rPr>
          <w:sz w:val="24"/>
          <w:szCs w:val="24"/>
          <w:lang w:val="ru-RU"/>
        </w:rPr>
        <w:t xml:space="preserve">се предоставя от компетентния орган </w:t>
      </w:r>
      <w:r>
        <w:rPr>
          <w:sz w:val="24"/>
          <w:szCs w:val="24"/>
          <w:lang w:val="ru-RU"/>
        </w:rPr>
        <w:t xml:space="preserve">на </w:t>
      </w:r>
      <w:r w:rsidRPr="00076386">
        <w:rPr>
          <w:sz w:val="24"/>
          <w:szCs w:val="24"/>
          <w:lang w:val="ru-RU"/>
        </w:rPr>
        <w:t xml:space="preserve">Възложителя по служебен път, Възложителят </w:t>
      </w:r>
      <w:r>
        <w:rPr>
          <w:sz w:val="24"/>
          <w:szCs w:val="24"/>
          <w:lang w:val="ru-RU"/>
        </w:rPr>
        <w:t xml:space="preserve">предприема съответните действия за </w:t>
      </w:r>
      <w:r w:rsidRPr="00076386">
        <w:rPr>
          <w:sz w:val="24"/>
          <w:szCs w:val="24"/>
          <w:lang w:val="ru-RU"/>
        </w:rPr>
        <w:t>изисква</w:t>
      </w:r>
      <w:r>
        <w:rPr>
          <w:sz w:val="24"/>
          <w:szCs w:val="24"/>
          <w:lang w:val="ru-RU"/>
        </w:rPr>
        <w:t>нето на необходимите документи</w:t>
      </w:r>
      <w:r w:rsidRPr="00076386">
        <w:rPr>
          <w:sz w:val="24"/>
          <w:szCs w:val="24"/>
          <w:lang w:val="ru-RU"/>
        </w:rPr>
        <w:t>.</w:t>
      </w:r>
    </w:p>
    <w:p w:rsidR="003B0686" w:rsidRDefault="003B0686" w:rsidP="00024169">
      <w:pPr>
        <w:pStyle w:val="Heading1"/>
        <w:ind w:left="0" w:firstLine="0"/>
      </w:pPr>
      <w:bookmarkStart w:id="22" w:name="_Toc511807867"/>
    </w:p>
    <w:p w:rsidR="00F76827" w:rsidRDefault="00F76C91" w:rsidP="00024169">
      <w:pPr>
        <w:pStyle w:val="Heading1"/>
        <w:ind w:left="0" w:firstLine="0"/>
      </w:pPr>
      <w:r w:rsidRPr="00DF5B21">
        <w:rPr>
          <w:lang w:val="en-US"/>
        </w:rPr>
        <w:t xml:space="preserve">X. </w:t>
      </w:r>
      <w:r w:rsidR="00F76827" w:rsidRPr="00DF5B21">
        <w:t>ГАРАНЦИ</w:t>
      </w:r>
      <w:r w:rsidR="002C3284" w:rsidRPr="00DF5B21">
        <w:t>И</w:t>
      </w:r>
      <w:bookmarkEnd w:id="22"/>
    </w:p>
    <w:p w:rsidR="00F15006" w:rsidRDefault="00F15006" w:rsidP="00BE72F8">
      <w:pPr>
        <w:spacing w:before="120"/>
        <w:jc w:val="both"/>
        <w:rPr>
          <w:b/>
          <w:sz w:val="24"/>
          <w:szCs w:val="24"/>
          <w:lang w:val="bg-BG"/>
        </w:rPr>
      </w:pPr>
      <w:r>
        <w:rPr>
          <w:b/>
          <w:sz w:val="24"/>
          <w:szCs w:val="24"/>
          <w:lang w:val="bg-BG"/>
        </w:rPr>
        <w:t>1. Гаранция за авансово плащане</w:t>
      </w:r>
    </w:p>
    <w:p w:rsidR="0033792A" w:rsidRPr="0033792A" w:rsidRDefault="0033792A" w:rsidP="0033792A">
      <w:pPr>
        <w:jc w:val="both"/>
        <w:rPr>
          <w:sz w:val="24"/>
          <w:lang w:val="bg-BG" w:eastAsia="en-US"/>
        </w:rPr>
      </w:pPr>
      <w:r w:rsidRPr="0033792A">
        <w:rPr>
          <w:sz w:val="24"/>
          <w:lang w:val="bg-BG" w:eastAsia="en-US"/>
        </w:rPr>
        <w:t xml:space="preserve">След подписването на Договор, Участникът, определен за </w:t>
      </w:r>
      <w:r w:rsidRPr="0033792A">
        <w:rPr>
          <w:sz w:val="24"/>
          <w:lang w:val="x-none" w:eastAsia="en-US"/>
        </w:rPr>
        <w:t>изпълнител</w:t>
      </w:r>
      <w:r w:rsidRPr="0033792A">
        <w:rPr>
          <w:sz w:val="24"/>
          <w:lang w:val="bg-BG" w:eastAsia="en-US"/>
        </w:rPr>
        <w:t xml:space="preserve"> представя на ВЪЗЛОЖИТЕЛЯ</w:t>
      </w:r>
      <w:r w:rsidRPr="0033792A">
        <w:rPr>
          <w:sz w:val="24"/>
          <w:lang w:val="x-none" w:eastAsia="en-US"/>
        </w:rPr>
        <w:t xml:space="preserve"> Гаран</w:t>
      </w:r>
      <w:r w:rsidRPr="0033792A">
        <w:rPr>
          <w:sz w:val="24"/>
          <w:lang w:val="bg-BG" w:eastAsia="en-US"/>
        </w:rPr>
        <w:t>ция за</w:t>
      </w:r>
      <w:r w:rsidRPr="0033792A">
        <w:rPr>
          <w:sz w:val="24"/>
          <w:lang w:val="x-none" w:eastAsia="en-US"/>
        </w:rPr>
        <w:t xml:space="preserve"> </w:t>
      </w:r>
      <w:r w:rsidRPr="0033792A">
        <w:rPr>
          <w:sz w:val="24"/>
          <w:lang w:val="bg-BG" w:eastAsia="en-US"/>
        </w:rPr>
        <w:t xml:space="preserve">авансово плащане, </w:t>
      </w:r>
      <w:r w:rsidRPr="0033792A">
        <w:rPr>
          <w:sz w:val="24"/>
          <w:lang w:val="x-none" w:eastAsia="en-US"/>
        </w:rPr>
        <w:t>в размер на</w:t>
      </w:r>
      <w:r w:rsidRPr="0033792A">
        <w:rPr>
          <w:sz w:val="24"/>
          <w:lang w:val="bg-BG" w:eastAsia="en-US"/>
        </w:rPr>
        <w:t xml:space="preserve"> </w:t>
      </w:r>
      <w:r>
        <w:rPr>
          <w:sz w:val="24"/>
          <w:lang w:val="bg-BG" w:eastAsia="en-US"/>
        </w:rPr>
        <w:t>2</w:t>
      </w:r>
      <w:r w:rsidRPr="0033792A">
        <w:rPr>
          <w:sz w:val="24"/>
          <w:lang w:val="bg-BG" w:eastAsia="en-US"/>
        </w:rPr>
        <w:t>0% (</w:t>
      </w:r>
      <w:r>
        <w:rPr>
          <w:sz w:val="24"/>
          <w:lang w:val="bg-BG" w:eastAsia="en-US"/>
        </w:rPr>
        <w:t xml:space="preserve">двадесет на </w:t>
      </w:r>
      <w:r w:rsidRPr="0033792A">
        <w:rPr>
          <w:sz w:val="24"/>
          <w:lang w:val="bg-BG" w:eastAsia="en-US"/>
        </w:rPr>
        <w:t>сто) от цената на Договора с ДДС, която служи за обезпечаване на изпълнението на задълженията на ИЗПЪЛНИТЕЛЯ по Договора за обществена поръчка.</w:t>
      </w:r>
    </w:p>
    <w:p w:rsidR="0033792A" w:rsidRPr="0033792A" w:rsidRDefault="0033792A" w:rsidP="0033792A">
      <w:pPr>
        <w:jc w:val="both"/>
        <w:rPr>
          <w:sz w:val="24"/>
          <w:lang w:val="bg-BG" w:eastAsia="en-US"/>
        </w:rPr>
      </w:pPr>
      <w:r w:rsidRPr="0033792A">
        <w:rPr>
          <w:sz w:val="24"/>
          <w:lang w:val="bg-BG" w:eastAsia="en-US"/>
        </w:rPr>
        <w:t xml:space="preserve">Гаранцията се предоставя по един от трите начина: </w:t>
      </w:r>
    </w:p>
    <w:p w:rsidR="0033792A" w:rsidRPr="0033792A" w:rsidRDefault="0033792A" w:rsidP="0033792A">
      <w:pPr>
        <w:numPr>
          <w:ilvl w:val="0"/>
          <w:numId w:val="44"/>
        </w:numPr>
        <w:jc w:val="both"/>
        <w:rPr>
          <w:sz w:val="24"/>
          <w:lang w:val="bg-BG" w:eastAsia="en-US"/>
        </w:rPr>
      </w:pPr>
      <w:r w:rsidRPr="0033792A">
        <w:rPr>
          <w:sz w:val="24"/>
          <w:lang w:val="bg-BG" w:eastAsia="en-US"/>
        </w:rPr>
        <w:t xml:space="preserve">като парична сума, внесена по банкова сметка на ВЪЗЛОЖИТЕЛЯ: </w:t>
      </w:r>
    </w:p>
    <w:p w:rsidR="0033792A" w:rsidRPr="0033792A" w:rsidRDefault="0033792A" w:rsidP="0033792A">
      <w:pPr>
        <w:numPr>
          <w:ilvl w:val="0"/>
          <w:numId w:val="44"/>
        </w:numPr>
        <w:jc w:val="both"/>
        <w:rPr>
          <w:sz w:val="24"/>
          <w:lang w:val="bg-BG" w:eastAsia="en-US"/>
        </w:rPr>
      </w:pPr>
      <w:r w:rsidRPr="0033792A">
        <w:rPr>
          <w:sz w:val="24"/>
          <w:lang w:val="bg-BG" w:eastAsia="en-US"/>
        </w:rPr>
        <w:t>като банкова гаранция, като ИЗПЪЛНИТЕЛЯТ предава на ВЪЗЛОЖИТЕЛЯ оригинален екземпляр на банкова гаранция, издадена в полза на ВЪЗЛОЖИТЕЛЯ.</w:t>
      </w:r>
    </w:p>
    <w:p w:rsidR="0033792A" w:rsidRPr="0033792A" w:rsidRDefault="0033792A" w:rsidP="0033792A">
      <w:pPr>
        <w:numPr>
          <w:ilvl w:val="0"/>
          <w:numId w:val="44"/>
        </w:numPr>
        <w:jc w:val="both"/>
        <w:rPr>
          <w:sz w:val="24"/>
          <w:lang w:val="bg-BG" w:eastAsia="en-US"/>
        </w:rPr>
      </w:pPr>
      <w:r w:rsidRPr="0033792A">
        <w:rPr>
          <w:sz w:val="24"/>
          <w:lang w:val="bg-BG" w:eastAsia="en-US"/>
        </w:rPr>
        <w:t>като застраховка, която ИЗПЪЛНИТЕЛЯТ предава на ВЪЗЛОЖИТЕЛЯ в оригинал на застрахователна полица, където ВЪЗЛОЖИТЕЛЯТ е посочен като трето ползващо се лице (бенефициер).</w:t>
      </w:r>
    </w:p>
    <w:p w:rsidR="00F15006" w:rsidRDefault="0033792A" w:rsidP="0033792A">
      <w:pPr>
        <w:spacing w:before="120"/>
        <w:jc w:val="both"/>
        <w:rPr>
          <w:sz w:val="24"/>
          <w:lang w:val="bg-BG" w:eastAsia="en-US"/>
        </w:rPr>
      </w:pPr>
      <w:r w:rsidRPr="0033792A">
        <w:rPr>
          <w:sz w:val="24"/>
          <w:lang w:val="bg-BG" w:eastAsia="en-US"/>
        </w:rPr>
        <w:t xml:space="preserve">Условията и начините за предоставяне на </w:t>
      </w:r>
      <w:r w:rsidRPr="0033792A">
        <w:rPr>
          <w:sz w:val="24"/>
          <w:lang w:val="x-none" w:eastAsia="en-US"/>
        </w:rPr>
        <w:t>гаран</w:t>
      </w:r>
      <w:r w:rsidRPr="0033792A">
        <w:rPr>
          <w:sz w:val="24"/>
          <w:lang w:val="bg-BG" w:eastAsia="en-US"/>
        </w:rPr>
        <w:t>цията са о</w:t>
      </w:r>
      <w:r w:rsidR="00507D96">
        <w:rPr>
          <w:sz w:val="24"/>
          <w:lang w:val="bg-BG" w:eastAsia="en-US"/>
        </w:rPr>
        <w:t>пределени в проекта на договора -</w:t>
      </w:r>
      <w:r w:rsidR="00507D96" w:rsidRPr="00507D96">
        <w:rPr>
          <w:sz w:val="24"/>
          <w:lang w:val="bg-BG" w:eastAsia="en-US"/>
        </w:rPr>
        <w:t>Приложение № 7</w:t>
      </w:r>
      <w:r w:rsidRPr="0033792A">
        <w:rPr>
          <w:sz w:val="24"/>
          <w:lang w:val="bg-BG" w:eastAsia="en-US"/>
        </w:rPr>
        <w:t>.</w:t>
      </w:r>
    </w:p>
    <w:p w:rsidR="005D119D" w:rsidRDefault="00F15006" w:rsidP="00BE72F8">
      <w:pPr>
        <w:spacing w:before="120"/>
        <w:jc w:val="both"/>
        <w:rPr>
          <w:b/>
          <w:sz w:val="24"/>
          <w:szCs w:val="24"/>
          <w:lang w:val="bg-BG"/>
        </w:rPr>
      </w:pPr>
      <w:bookmarkStart w:id="23" w:name="_GoBack"/>
      <w:bookmarkEnd w:id="23"/>
      <w:r>
        <w:rPr>
          <w:b/>
          <w:sz w:val="24"/>
          <w:szCs w:val="24"/>
          <w:lang w:val="bg-BG"/>
        </w:rPr>
        <w:t>2</w:t>
      </w:r>
      <w:r w:rsidR="005D119D">
        <w:rPr>
          <w:b/>
          <w:sz w:val="24"/>
          <w:szCs w:val="24"/>
          <w:lang w:val="bg-BG"/>
        </w:rPr>
        <w:t>. Гаранция за изпълнение на</w:t>
      </w:r>
      <w:r>
        <w:rPr>
          <w:b/>
          <w:sz w:val="24"/>
          <w:szCs w:val="24"/>
          <w:lang w:val="bg-BG"/>
        </w:rPr>
        <w:t xml:space="preserve"> договора</w:t>
      </w:r>
    </w:p>
    <w:p w:rsidR="00437958" w:rsidRPr="00437958" w:rsidRDefault="00F15006" w:rsidP="00225FAE">
      <w:pPr>
        <w:spacing w:before="60"/>
        <w:jc w:val="both"/>
        <w:rPr>
          <w:sz w:val="24"/>
          <w:szCs w:val="24"/>
          <w:lang w:val="bg-BG"/>
        </w:rPr>
      </w:pPr>
      <w:r>
        <w:rPr>
          <w:b/>
          <w:sz w:val="24"/>
          <w:szCs w:val="24"/>
          <w:lang w:val="bg-BG"/>
        </w:rPr>
        <w:t>2</w:t>
      </w:r>
      <w:r w:rsidR="00437958" w:rsidRPr="00437958">
        <w:rPr>
          <w:b/>
          <w:sz w:val="24"/>
          <w:szCs w:val="24"/>
          <w:lang w:val="bg-BG"/>
        </w:rPr>
        <w:t xml:space="preserve">.1. </w:t>
      </w:r>
      <w:r w:rsidR="00437958" w:rsidRPr="00437958">
        <w:rPr>
          <w:sz w:val="24"/>
          <w:szCs w:val="24"/>
          <w:lang w:val="bg-BG"/>
        </w:rPr>
        <w:t xml:space="preserve">При подписване на договора участникът, определен за изпълнител представя гаранция за изпълнение на договора за обществена поръчка в </w:t>
      </w:r>
      <w:r w:rsidR="00437958" w:rsidRPr="00D72DB5">
        <w:rPr>
          <w:b/>
          <w:sz w:val="24"/>
          <w:szCs w:val="24"/>
          <w:lang w:val="bg-BG"/>
        </w:rPr>
        <w:t xml:space="preserve">размер на </w:t>
      </w:r>
      <w:r w:rsidR="000C3532">
        <w:rPr>
          <w:b/>
          <w:sz w:val="24"/>
          <w:szCs w:val="24"/>
          <w:lang w:val="bg-BG"/>
        </w:rPr>
        <w:t>3</w:t>
      </w:r>
      <w:r w:rsidR="001E39A5">
        <w:rPr>
          <w:b/>
          <w:sz w:val="24"/>
          <w:szCs w:val="24"/>
          <w:lang w:val="bg-BG"/>
        </w:rPr>
        <w:t>% (</w:t>
      </w:r>
      <w:r w:rsidR="000C3532">
        <w:rPr>
          <w:b/>
          <w:sz w:val="24"/>
          <w:szCs w:val="24"/>
          <w:lang w:val="bg-BG"/>
        </w:rPr>
        <w:t>три</w:t>
      </w:r>
      <w:r w:rsidR="00437958" w:rsidRPr="00D72DB5">
        <w:rPr>
          <w:b/>
          <w:sz w:val="24"/>
          <w:szCs w:val="24"/>
          <w:lang w:val="bg-BG"/>
        </w:rPr>
        <w:t xml:space="preserve"> на сто)</w:t>
      </w:r>
      <w:r w:rsidR="00437958" w:rsidRPr="00437958">
        <w:rPr>
          <w:sz w:val="24"/>
          <w:szCs w:val="24"/>
          <w:lang w:val="bg-BG"/>
        </w:rPr>
        <w:t xml:space="preserve"> от </w:t>
      </w:r>
      <w:r w:rsidR="007A3DC7">
        <w:rPr>
          <w:sz w:val="24"/>
          <w:szCs w:val="24"/>
          <w:lang w:val="bg-BG"/>
        </w:rPr>
        <w:t>общата цена</w:t>
      </w:r>
      <w:r w:rsidR="00E7428A" w:rsidRPr="00E7428A">
        <w:rPr>
          <w:sz w:val="24"/>
          <w:szCs w:val="24"/>
          <w:lang w:val="bg-BG"/>
        </w:rPr>
        <w:t xml:space="preserve"> по договора </w:t>
      </w:r>
      <w:r w:rsidR="00437958" w:rsidRPr="00437958">
        <w:rPr>
          <w:sz w:val="24"/>
          <w:szCs w:val="24"/>
          <w:lang w:val="bg-BG"/>
        </w:rPr>
        <w:t xml:space="preserve">без включен ДДС. </w:t>
      </w:r>
    </w:p>
    <w:p w:rsidR="00437958" w:rsidRPr="00437958" w:rsidRDefault="00F15006" w:rsidP="00225FAE">
      <w:pPr>
        <w:tabs>
          <w:tab w:val="left" w:pos="9072"/>
          <w:tab w:val="left" w:pos="9639"/>
        </w:tabs>
        <w:spacing w:before="60"/>
        <w:jc w:val="both"/>
        <w:rPr>
          <w:sz w:val="24"/>
          <w:szCs w:val="24"/>
          <w:lang w:val="bg-BG"/>
        </w:rPr>
      </w:pPr>
      <w:r>
        <w:rPr>
          <w:b/>
          <w:sz w:val="24"/>
          <w:szCs w:val="24"/>
          <w:lang w:val="bg-BG"/>
        </w:rPr>
        <w:t>2</w:t>
      </w:r>
      <w:r w:rsidR="00437958" w:rsidRPr="00437958">
        <w:rPr>
          <w:b/>
          <w:sz w:val="24"/>
          <w:szCs w:val="24"/>
          <w:lang w:val="bg-BG"/>
        </w:rPr>
        <w:t xml:space="preserve">.2. </w:t>
      </w:r>
      <w:r w:rsidR="00437958" w:rsidRPr="00437958">
        <w:rPr>
          <w:sz w:val="24"/>
          <w:szCs w:val="24"/>
          <w:lang w:val="bg-BG"/>
        </w:rPr>
        <w:t>Гаранцията за изпълнение се представя в една от следните форми:</w:t>
      </w:r>
    </w:p>
    <w:p w:rsidR="00437958" w:rsidRPr="00437958" w:rsidRDefault="00F15006" w:rsidP="00225FAE">
      <w:pPr>
        <w:tabs>
          <w:tab w:val="left" w:pos="9072"/>
          <w:tab w:val="left" w:pos="9639"/>
        </w:tabs>
        <w:spacing w:before="60"/>
        <w:jc w:val="both"/>
        <w:rPr>
          <w:sz w:val="24"/>
          <w:szCs w:val="24"/>
          <w:lang w:val="bg-BG"/>
        </w:rPr>
      </w:pPr>
      <w:r>
        <w:rPr>
          <w:b/>
          <w:sz w:val="24"/>
          <w:szCs w:val="24"/>
          <w:lang w:val="bg-BG"/>
        </w:rPr>
        <w:t>2</w:t>
      </w:r>
      <w:r w:rsidR="00437958" w:rsidRPr="00437958">
        <w:rPr>
          <w:b/>
          <w:sz w:val="24"/>
          <w:szCs w:val="24"/>
          <w:lang w:val="bg-BG"/>
        </w:rPr>
        <w:t>.2.1.</w:t>
      </w:r>
      <w:r w:rsidR="00437958" w:rsidRPr="00437958">
        <w:rPr>
          <w:sz w:val="24"/>
          <w:szCs w:val="24"/>
          <w:lang w:val="bg-BG"/>
        </w:rPr>
        <w:t xml:space="preserve"> заверено копие на платежно нареждане за парична сума, преведена по посочената по-долу сметка на Министерство на околната среда и водите</w:t>
      </w:r>
      <w:r w:rsidR="00437958">
        <w:rPr>
          <w:sz w:val="24"/>
          <w:szCs w:val="24"/>
          <w:lang w:val="bg-BG"/>
        </w:rPr>
        <w:t>:</w:t>
      </w:r>
    </w:p>
    <w:p w:rsidR="00DF5B21" w:rsidRDefault="00437958" w:rsidP="00225FAE">
      <w:pPr>
        <w:tabs>
          <w:tab w:val="left" w:pos="9072"/>
          <w:tab w:val="left" w:pos="9639"/>
        </w:tabs>
        <w:spacing w:before="60"/>
        <w:jc w:val="both"/>
        <w:rPr>
          <w:sz w:val="24"/>
          <w:szCs w:val="24"/>
          <w:lang w:val="bg-BG"/>
        </w:rPr>
      </w:pPr>
      <w:r w:rsidRPr="00437958">
        <w:rPr>
          <w:sz w:val="24"/>
          <w:szCs w:val="24"/>
          <w:lang w:val="bg-BG"/>
        </w:rPr>
        <w:t xml:space="preserve">БНБ ЦУ </w:t>
      </w:r>
      <w:r w:rsidR="00DF5B21">
        <w:rPr>
          <w:sz w:val="24"/>
          <w:szCs w:val="24"/>
          <w:lang w:val="bg-BG"/>
        </w:rPr>
        <w:t>–</w:t>
      </w:r>
      <w:r>
        <w:rPr>
          <w:sz w:val="24"/>
          <w:szCs w:val="24"/>
          <w:lang w:val="bg-BG"/>
        </w:rPr>
        <w:t xml:space="preserve"> </w:t>
      </w:r>
      <w:r w:rsidRPr="00437958">
        <w:rPr>
          <w:sz w:val="24"/>
          <w:szCs w:val="24"/>
          <w:lang w:val="bg-BG"/>
        </w:rPr>
        <w:t>I</w:t>
      </w:r>
      <w:r w:rsidR="00DF5B21">
        <w:rPr>
          <w:sz w:val="24"/>
          <w:szCs w:val="24"/>
          <w:lang w:val="bg-BG"/>
        </w:rPr>
        <w:t>BAN: BG70BNBG 9661 3300 1387 01</w:t>
      </w:r>
    </w:p>
    <w:p w:rsidR="00437958" w:rsidRPr="00437958" w:rsidRDefault="00437958" w:rsidP="00225FAE">
      <w:pPr>
        <w:tabs>
          <w:tab w:val="left" w:pos="9072"/>
          <w:tab w:val="left" w:pos="9639"/>
        </w:tabs>
        <w:spacing w:before="60"/>
        <w:jc w:val="both"/>
        <w:rPr>
          <w:sz w:val="24"/>
          <w:szCs w:val="24"/>
          <w:lang w:val="bg-BG"/>
        </w:rPr>
      </w:pPr>
      <w:r w:rsidRPr="00437958">
        <w:rPr>
          <w:sz w:val="24"/>
          <w:szCs w:val="24"/>
          <w:lang w:val="bg-BG"/>
        </w:rPr>
        <w:t>BIC код на БНБ ЦУ– BNBGBGS</w:t>
      </w:r>
      <w:r w:rsidR="00041782">
        <w:rPr>
          <w:sz w:val="24"/>
          <w:szCs w:val="24"/>
          <w:lang w:val="en-US"/>
        </w:rPr>
        <w:t>D</w:t>
      </w:r>
      <w:r w:rsidRPr="00437958">
        <w:rPr>
          <w:sz w:val="24"/>
          <w:szCs w:val="24"/>
          <w:lang w:val="bg-BG"/>
        </w:rPr>
        <w:t xml:space="preserve"> </w:t>
      </w:r>
    </w:p>
    <w:p w:rsidR="00437958" w:rsidRPr="00437958" w:rsidRDefault="00F15006" w:rsidP="00225FAE">
      <w:pPr>
        <w:tabs>
          <w:tab w:val="left" w:pos="9072"/>
          <w:tab w:val="left" w:pos="9639"/>
        </w:tabs>
        <w:spacing w:before="60"/>
        <w:jc w:val="both"/>
        <w:rPr>
          <w:sz w:val="24"/>
          <w:szCs w:val="24"/>
          <w:lang w:val="bg-BG"/>
        </w:rPr>
      </w:pPr>
      <w:r>
        <w:rPr>
          <w:b/>
          <w:sz w:val="24"/>
          <w:szCs w:val="24"/>
          <w:lang w:val="bg-BG"/>
        </w:rPr>
        <w:t>2</w:t>
      </w:r>
      <w:r w:rsidR="00437958" w:rsidRPr="00437958">
        <w:rPr>
          <w:b/>
          <w:sz w:val="24"/>
          <w:szCs w:val="24"/>
          <w:lang w:val="bg-BG"/>
        </w:rPr>
        <w:t>.2.2.</w:t>
      </w:r>
      <w:r w:rsidR="00437958" w:rsidRPr="00437958">
        <w:rPr>
          <w:sz w:val="24"/>
          <w:szCs w:val="24"/>
          <w:lang w:val="bg-BG"/>
        </w:rPr>
        <w:t xml:space="preserve"> банкова гаранция в оригинал; </w:t>
      </w:r>
    </w:p>
    <w:p w:rsidR="00437958" w:rsidRPr="00437958" w:rsidRDefault="00F15006" w:rsidP="00225FAE">
      <w:pPr>
        <w:autoSpaceDE w:val="0"/>
        <w:autoSpaceDN w:val="0"/>
        <w:adjustRightInd w:val="0"/>
        <w:spacing w:before="60"/>
        <w:jc w:val="both"/>
        <w:rPr>
          <w:sz w:val="24"/>
          <w:szCs w:val="24"/>
          <w:lang w:val="bg-BG"/>
        </w:rPr>
      </w:pPr>
      <w:r>
        <w:rPr>
          <w:b/>
          <w:sz w:val="24"/>
          <w:szCs w:val="24"/>
          <w:lang w:val="bg-BG"/>
        </w:rPr>
        <w:t>2</w:t>
      </w:r>
      <w:r w:rsidR="00437958" w:rsidRPr="00437958">
        <w:rPr>
          <w:b/>
          <w:sz w:val="24"/>
          <w:szCs w:val="24"/>
          <w:lang w:val="bg-BG"/>
        </w:rPr>
        <w:t>.2.3.</w:t>
      </w:r>
      <w:r w:rsidR="00437958" w:rsidRPr="00437958">
        <w:rPr>
          <w:sz w:val="24"/>
          <w:szCs w:val="24"/>
          <w:lang w:val="bg-BG"/>
        </w:rPr>
        <w:t xml:space="preserve"> застрахователна полица за застраховка, която обезпечава изпълнението чрез покритие от застрахователя на отговорността на изпълнителя. Възложителят следва да бъде посочен като трето ползващо се лице по тази застраховка. Застраховката следва да покрива отговорността на изпълнителя и не може да бъде използвана за обезпечение на отговорността на изпълнителя по друг договор.</w:t>
      </w:r>
    </w:p>
    <w:p w:rsidR="00437958" w:rsidRPr="00437958" w:rsidRDefault="00F15006" w:rsidP="00225FAE">
      <w:pPr>
        <w:autoSpaceDE w:val="0"/>
        <w:autoSpaceDN w:val="0"/>
        <w:adjustRightInd w:val="0"/>
        <w:spacing w:before="60"/>
        <w:jc w:val="both"/>
        <w:rPr>
          <w:sz w:val="24"/>
          <w:szCs w:val="24"/>
          <w:lang w:val="bg-BG"/>
        </w:rPr>
      </w:pPr>
      <w:r>
        <w:rPr>
          <w:b/>
          <w:sz w:val="24"/>
          <w:szCs w:val="24"/>
          <w:lang w:val="bg-BG"/>
        </w:rPr>
        <w:t>2</w:t>
      </w:r>
      <w:r w:rsidR="00437958" w:rsidRPr="00437958">
        <w:rPr>
          <w:b/>
          <w:sz w:val="24"/>
          <w:szCs w:val="24"/>
          <w:lang w:val="bg-BG"/>
        </w:rPr>
        <w:t xml:space="preserve">.3. </w:t>
      </w:r>
      <w:r w:rsidR="00437958" w:rsidRPr="00437958">
        <w:rPr>
          <w:sz w:val="24"/>
          <w:szCs w:val="24"/>
          <w:lang w:val="bg-BG"/>
        </w:rPr>
        <w:t>Участникът, определен за изпълнител избира сам формата на гаранцията за изпълнение.</w:t>
      </w:r>
    </w:p>
    <w:p w:rsidR="00437958" w:rsidRPr="00437958" w:rsidRDefault="00F15006" w:rsidP="00225FAE">
      <w:pPr>
        <w:autoSpaceDE w:val="0"/>
        <w:autoSpaceDN w:val="0"/>
        <w:adjustRightInd w:val="0"/>
        <w:spacing w:before="60"/>
        <w:jc w:val="both"/>
        <w:rPr>
          <w:sz w:val="24"/>
          <w:szCs w:val="24"/>
          <w:lang w:val="bg-BG"/>
        </w:rPr>
      </w:pPr>
      <w:r>
        <w:rPr>
          <w:b/>
          <w:sz w:val="24"/>
          <w:szCs w:val="24"/>
          <w:lang w:val="bg-BG"/>
        </w:rPr>
        <w:t>2</w:t>
      </w:r>
      <w:r w:rsidR="00437958" w:rsidRPr="00437958">
        <w:rPr>
          <w:b/>
          <w:sz w:val="24"/>
          <w:szCs w:val="24"/>
          <w:lang w:val="bg-BG"/>
        </w:rPr>
        <w:t>.4.</w:t>
      </w:r>
      <w:r w:rsidR="00437958" w:rsidRPr="00437958">
        <w:rPr>
          <w:sz w:val="24"/>
          <w:szCs w:val="24"/>
          <w:lang w:val="bg-BG"/>
        </w:rPr>
        <w:t xml:space="preserve"> В случай, че гаранцията за изпълнение на договора е под формата на банкова гаранция или застраховка, същата трябва да е със срок на</w:t>
      </w:r>
      <w:r w:rsidR="00714CBC">
        <w:rPr>
          <w:sz w:val="24"/>
          <w:szCs w:val="24"/>
          <w:lang w:val="bg-BG"/>
        </w:rPr>
        <w:t xml:space="preserve"> валидност за</w:t>
      </w:r>
      <w:r w:rsidR="00437958" w:rsidRPr="00437958">
        <w:rPr>
          <w:sz w:val="24"/>
          <w:szCs w:val="24"/>
          <w:lang w:val="bg-BG"/>
        </w:rPr>
        <w:t xml:space="preserve"> </w:t>
      </w:r>
      <w:r w:rsidR="00437346" w:rsidRPr="00437346">
        <w:rPr>
          <w:sz w:val="24"/>
          <w:szCs w:val="24"/>
          <w:lang w:val="bg-BG"/>
        </w:rPr>
        <w:t>целия срок на действие на Договора плюс 30 (тридесет) дни след прекратяването на Договора</w:t>
      </w:r>
      <w:r w:rsidR="00437958" w:rsidRPr="00437958">
        <w:rPr>
          <w:sz w:val="24"/>
          <w:szCs w:val="24"/>
          <w:lang w:val="bg-BG"/>
        </w:rPr>
        <w:t>. Банковата гаранция трябва да бъде безусловна, неотменима, с възможност да се усвои изцяло или на части в зависимост от претендираното обезщетение. 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 не е изпълнил някое от задълженията по договора.</w:t>
      </w:r>
    </w:p>
    <w:p w:rsidR="00437958" w:rsidRPr="00437958" w:rsidRDefault="00F15006" w:rsidP="00225FAE">
      <w:pPr>
        <w:autoSpaceDE w:val="0"/>
        <w:autoSpaceDN w:val="0"/>
        <w:adjustRightInd w:val="0"/>
        <w:spacing w:before="60"/>
        <w:jc w:val="both"/>
        <w:rPr>
          <w:sz w:val="24"/>
          <w:szCs w:val="24"/>
          <w:lang w:val="bg-BG"/>
        </w:rPr>
      </w:pPr>
      <w:r>
        <w:rPr>
          <w:b/>
          <w:sz w:val="24"/>
          <w:szCs w:val="24"/>
          <w:lang w:val="bg-BG"/>
        </w:rPr>
        <w:t>2</w:t>
      </w:r>
      <w:r w:rsidR="00437958" w:rsidRPr="00437958">
        <w:rPr>
          <w:b/>
          <w:sz w:val="24"/>
          <w:szCs w:val="24"/>
          <w:lang w:val="bg-BG"/>
        </w:rPr>
        <w:t>.5.</w:t>
      </w:r>
      <w:r w:rsidR="00437958" w:rsidRPr="00437958">
        <w:rPr>
          <w:sz w:val="24"/>
          <w:szCs w:val="24"/>
          <w:lang w:val="bg-BG"/>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437958" w:rsidRPr="00437958" w:rsidRDefault="00F15006" w:rsidP="00225FAE">
      <w:pPr>
        <w:autoSpaceDE w:val="0"/>
        <w:autoSpaceDN w:val="0"/>
        <w:adjustRightInd w:val="0"/>
        <w:spacing w:before="60"/>
        <w:jc w:val="both"/>
        <w:rPr>
          <w:sz w:val="24"/>
          <w:szCs w:val="24"/>
          <w:lang w:val="bg-BG"/>
        </w:rPr>
      </w:pPr>
      <w:r>
        <w:rPr>
          <w:b/>
          <w:sz w:val="24"/>
          <w:szCs w:val="24"/>
          <w:lang w:val="bg-BG"/>
        </w:rPr>
        <w:lastRenderedPageBreak/>
        <w:t>2</w:t>
      </w:r>
      <w:r w:rsidR="00437958" w:rsidRPr="00437958">
        <w:rPr>
          <w:b/>
          <w:sz w:val="24"/>
          <w:szCs w:val="24"/>
          <w:lang w:val="bg-BG"/>
        </w:rPr>
        <w:t xml:space="preserve">.6. </w:t>
      </w:r>
      <w:r w:rsidR="00437958" w:rsidRPr="00437958">
        <w:rPr>
          <w:sz w:val="24"/>
          <w:szCs w:val="24"/>
          <w:lang w:val="bg-BG"/>
        </w:rPr>
        <w:t xml:space="preserve">При представяне на гаранцията, в документа съобразно вида в който тя се представя, изрично се посочва предмета на договора, за която е представена гаранцията. </w:t>
      </w:r>
    </w:p>
    <w:p w:rsidR="00C37644" w:rsidRPr="00C37644" w:rsidRDefault="00F15006" w:rsidP="00225FAE">
      <w:pPr>
        <w:autoSpaceDE w:val="0"/>
        <w:autoSpaceDN w:val="0"/>
        <w:adjustRightInd w:val="0"/>
        <w:spacing w:before="60"/>
        <w:jc w:val="both"/>
        <w:rPr>
          <w:sz w:val="24"/>
          <w:szCs w:val="24"/>
          <w:lang w:val="bg-BG"/>
        </w:rPr>
      </w:pPr>
      <w:r>
        <w:rPr>
          <w:b/>
          <w:sz w:val="24"/>
          <w:szCs w:val="24"/>
          <w:lang w:val="bg-BG"/>
        </w:rPr>
        <w:t>2</w:t>
      </w:r>
      <w:r w:rsidR="002A534D">
        <w:rPr>
          <w:b/>
          <w:sz w:val="24"/>
          <w:szCs w:val="24"/>
          <w:lang w:val="bg-BG"/>
        </w:rPr>
        <w:t>.7</w:t>
      </w:r>
      <w:r w:rsidR="00437958" w:rsidRPr="00C37644">
        <w:rPr>
          <w:b/>
          <w:sz w:val="24"/>
          <w:szCs w:val="24"/>
          <w:lang w:val="bg-BG"/>
        </w:rPr>
        <w:t>.</w:t>
      </w:r>
      <w:r w:rsidR="00C37644" w:rsidRPr="00C37644">
        <w:rPr>
          <w:sz w:val="24"/>
          <w:szCs w:val="24"/>
          <w:lang w:val="bg-BG"/>
        </w:rPr>
        <w:t xml:space="preserve"> 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437958" w:rsidRDefault="00F15006" w:rsidP="00225FAE">
      <w:pPr>
        <w:autoSpaceDE w:val="0"/>
        <w:autoSpaceDN w:val="0"/>
        <w:adjustRightInd w:val="0"/>
        <w:spacing w:before="60"/>
        <w:jc w:val="both"/>
        <w:rPr>
          <w:sz w:val="24"/>
          <w:szCs w:val="24"/>
          <w:lang w:val="bg-BG"/>
        </w:rPr>
      </w:pPr>
      <w:r>
        <w:rPr>
          <w:b/>
          <w:sz w:val="24"/>
          <w:szCs w:val="24"/>
          <w:lang w:val="bg-BG"/>
        </w:rPr>
        <w:t>2</w:t>
      </w:r>
      <w:r w:rsidR="00BC3B21">
        <w:rPr>
          <w:b/>
          <w:sz w:val="24"/>
          <w:szCs w:val="24"/>
          <w:lang w:val="bg-BG"/>
        </w:rPr>
        <w:t>.8</w:t>
      </w:r>
      <w:r w:rsidR="00437958" w:rsidRPr="00437958">
        <w:rPr>
          <w:b/>
          <w:sz w:val="24"/>
          <w:szCs w:val="24"/>
          <w:lang w:val="bg-BG"/>
        </w:rPr>
        <w:t xml:space="preserve">. </w:t>
      </w:r>
      <w:r w:rsidR="00437958" w:rsidRPr="00437958">
        <w:rPr>
          <w:sz w:val="24"/>
          <w:szCs w:val="24"/>
          <w:lang w:val="bg-BG"/>
        </w:rPr>
        <w:t>Възложителят освобождава гаранцията за изпълнение, без да дължи лихви за периода, през който средствата законно са престояли при него.</w:t>
      </w:r>
    </w:p>
    <w:p w:rsidR="00696C1F" w:rsidRDefault="00696C1F" w:rsidP="00225FAE">
      <w:pPr>
        <w:autoSpaceDE w:val="0"/>
        <w:autoSpaceDN w:val="0"/>
        <w:adjustRightInd w:val="0"/>
        <w:spacing w:before="60"/>
        <w:jc w:val="both"/>
        <w:rPr>
          <w:sz w:val="24"/>
          <w:szCs w:val="24"/>
          <w:lang w:val="bg-BG"/>
        </w:rPr>
      </w:pPr>
    </w:p>
    <w:p w:rsidR="00F81BA0" w:rsidRPr="000A002D" w:rsidRDefault="00F81BA0" w:rsidP="00024169">
      <w:pPr>
        <w:pStyle w:val="Heading1"/>
        <w:ind w:left="0" w:firstLine="0"/>
      </w:pPr>
      <w:bookmarkStart w:id="24" w:name="_Toc511807868"/>
      <w:r w:rsidRPr="00F93520">
        <w:t>Х</w:t>
      </w:r>
      <w:r w:rsidR="00E4404B" w:rsidRPr="00F93520">
        <w:rPr>
          <w:lang w:val="en-US"/>
        </w:rPr>
        <w:t>I</w:t>
      </w:r>
      <w:r w:rsidRPr="00F93520">
        <w:t>. ДРУГИ УСЛОВИЯ</w:t>
      </w:r>
      <w:bookmarkEnd w:id="24"/>
    </w:p>
    <w:p w:rsidR="00F81BA0" w:rsidRPr="000A002D" w:rsidRDefault="003C1921" w:rsidP="00F660F3">
      <w:pPr>
        <w:pStyle w:val="Default"/>
        <w:spacing w:before="120"/>
        <w:jc w:val="both"/>
      </w:pPr>
      <w:r>
        <w:rPr>
          <w:b/>
        </w:rPr>
        <w:t>1</w:t>
      </w:r>
      <w:r w:rsidR="00F81BA0" w:rsidRPr="000A002D">
        <w:rPr>
          <w:b/>
        </w:rPr>
        <w:t>.</w:t>
      </w:r>
      <w:r w:rsidR="00F81BA0" w:rsidRPr="000A002D">
        <w:t xml:space="preserve"> По въпроси, свързани с провеждането на процедурата и подготовката на офертите на участниците,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w:t>
      </w:r>
    </w:p>
    <w:p w:rsidR="00F81BA0" w:rsidRPr="000A002D" w:rsidRDefault="003C1921" w:rsidP="00BE72F8">
      <w:pPr>
        <w:spacing w:before="60"/>
        <w:jc w:val="both"/>
        <w:rPr>
          <w:sz w:val="24"/>
          <w:szCs w:val="24"/>
          <w:lang w:val="bg-BG" w:eastAsia="en-US"/>
        </w:rPr>
      </w:pPr>
      <w:r>
        <w:rPr>
          <w:b/>
          <w:sz w:val="24"/>
          <w:szCs w:val="24"/>
          <w:lang w:val="bg-BG" w:eastAsia="en-US"/>
        </w:rPr>
        <w:t>2</w:t>
      </w:r>
      <w:r w:rsidR="00F81BA0" w:rsidRPr="000A002D">
        <w:rPr>
          <w:b/>
          <w:sz w:val="24"/>
          <w:szCs w:val="24"/>
          <w:lang w:val="bg-BG" w:eastAsia="en-US"/>
        </w:rPr>
        <w:t>.</w:t>
      </w:r>
      <w:r w:rsidR="00E4404B" w:rsidRPr="000A002D">
        <w:rPr>
          <w:sz w:val="24"/>
          <w:szCs w:val="24"/>
          <w:lang w:val="bg-BG" w:eastAsia="en-US"/>
        </w:rPr>
        <w:t xml:space="preserve"> </w:t>
      </w:r>
      <w:r w:rsidR="00F81BA0" w:rsidRPr="000A002D">
        <w:rPr>
          <w:sz w:val="24"/>
          <w:szCs w:val="24"/>
          <w:lang w:val="ru-RU"/>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w:t>
      </w:r>
      <w:r w:rsidR="00E4404B" w:rsidRPr="000A002D">
        <w:rPr>
          <w:sz w:val="24"/>
          <w:szCs w:val="24"/>
          <w:lang w:val="ru-RU"/>
        </w:rPr>
        <w:t>България и относими към</w:t>
      </w:r>
      <w:r w:rsidR="00F81BA0" w:rsidRPr="000A002D">
        <w:rPr>
          <w:sz w:val="24"/>
          <w:szCs w:val="24"/>
          <w:lang w:val="ru-RU"/>
        </w:rPr>
        <w:t xml:space="preserve"> предмет</w:t>
      </w:r>
      <w:r w:rsidR="00E4404B" w:rsidRPr="000A002D">
        <w:rPr>
          <w:sz w:val="24"/>
          <w:szCs w:val="24"/>
          <w:lang w:val="ru-RU"/>
        </w:rPr>
        <w:t>а</w:t>
      </w:r>
      <w:r w:rsidR="00F81BA0" w:rsidRPr="000A002D">
        <w:rPr>
          <w:sz w:val="24"/>
          <w:szCs w:val="24"/>
          <w:lang w:val="ru-RU"/>
        </w:rPr>
        <w:t xml:space="preserve"> на поръчката, както следва:</w:t>
      </w:r>
    </w:p>
    <w:p w:rsidR="00F81BA0" w:rsidRPr="000A002D" w:rsidRDefault="008C3032" w:rsidP="00BE72F8">
      <w:pPr>
        <w:tabs>
          <w:tab w:val="left" w:pos="567"/>
        </w:tabs>
        <w:spacing w:before="60"/>
        <w:jc w:val="both"/>
        <w:rPr>
          <w:sz w:val="24"/>
          <w:szCs w:val="24"/>
          <w:lang w:val="ru-RU"/>
        </w:rPr>
      </w:pPr>
      <w:r>
        <w:rPr>
          <w:b/>
          <w:bCs/>
          <w:sz w:val="24"/>
          <w:szCs w:val="24"/>
          <w:lang w:val="ru-RU"/>
        </w:rPr>
        <w:t>2</w:t>
      </w:r>
      <w:r w:rsidR="00F81BA0" w:rsidRPr="000A002D">
        <w:rPr>
          <w:b/>
          <w:bCs/>
          <w:sz w:val="24"/>
          <w:szCs w:val="24"/>
          <w:lang w:val="ru-RU"/>
        </w:rPr>
        <w:t>.1.</w:t>
      </w:r>
      <w:r w:rsidR="00F81BA0" w:rsidRPr="000A002D">
        <w:rPr>
          <w:bCs/>
          <w:sz w:val="24"/>
          <w:szCs w:val="24"/>
          <w:lang w:val="ru-RU"/>
        </w:rPr>
        <w:t xml:space="preserve"> Относно задълженията, свързани с данъци и осигуровки:</w:t>
      </w:r>
    </w:p>
    <w:p w:rsidR="008C3032" w:rsidRPr="008C3032" w:rsidRDefault="008C3032" w:rsidP="000571FF">
      <w:pPr>
        <w:tabs>
          <w:tab w:val="left" w:pos="57"/>
        </w:tabs>
        <w:spacing w:before="60"/>
        <w:jc w:val="both"/>
        <w:rPr>
          <w:sz w:val="24"/>
          <w:szCs w:val="24"/>
          <w:lang w:val="bg-BG"/>
        </w:rPr>
      </w:pPr>
      <w:r w:rsidRPr="008C3032">
        <w:rPr>
          <w:sz w:val="24"/>
          <w:szCs w:val="24"/>
          <w:lang w:val="bg-BG"/>
        </w:rPr>
        <w:t xml:space="preserve">Национална агенция </w:t>
      </w:r>
      <w:r w:rsidR="009C6BB7">
        <w:rPr>
          <w:sz w:val="24"/>
          <w:szCs w:val="24"/>
          <w:lang w:val="bg-BG"/>
        </w:rPr>
        <w:t>за</w:t>
      </w:r>
      <w:r w:rsidRPr="008C3032">
        <w:rPr>
          <w:sz w:val="24"/>
          <w:szCs w:val="24"/>
          <w:lang w:val="bg-BG"/>
        </w:rPr>
        <w:t xml:space="preserve"> приходите:</w:t>
      </w:r>
    </w:p>
    <w:p w:rsidR="008C3032" w:rsidRPr="008328FB" w:rsidRDefault="008C3032" w:rsidP="000571FF">
      <w:pPr>
        <w:tabs>
          <w:tab w:val="left" w:pos="284"/>
        </w:tabs>
        <w:spacing w:before="60"/>
        <w:jc w:val="both"/>
        <w:rPr>
          <w:color w:val="0033FF"/>
          <w:sz w:val="24"/>
          <w:szCs w:val="24"/>
          <w:u w:val="single"/>
          <w:lang w:val="bg-BG" w:eastAsia="en-US"/>
        </w:rPr>
      </w:pPr>
      <w:r w:rsidRPr="008C3032">
        <w:rPr>
          <w:sz w:val="24"/>
          <w:szCs w:val="24"/>
          <w:lang w:val="bg-BG"/>
        </w:rPr>
        <w:t>Информационен телефон на НАП Телефон: 0700 18 700;</w:t>
      </w:r>
      <w:r w:rsidR="000571FF">
        <w:rPr>
          <w:sz w:val="24"/>
          <w:szCs w:val="24"/>
          <w:lang w:val="bg-BG"/>
        </w:rPr>
        <w:t xml:space="preserve"> </w:t>
      </w:r>
      <w:r w:rsidRPr="008C3032">
        <w:rPr>
          <w:sz w:val="24"/>
          <w:szCs w:val="24"/>
          <w:lang w:val="bg-BG"/>
        </w:rPr>
        <w:t xml:space="preserve">Интернет адрес: </w:t>
      </w:r>
      <w:hyperlink r:id="rId11" w:history="1">
        <w:r w:rsidRPr="008328FB">
          <w:rPr>
            <w:color w:val="0033FF"/>
            <w:sz w:val="24"/>
            <w:szCs w:val="24"/>
            <w:u w:val="single"/>
            <w:lang w:val="bg-BG" w:eastAsia="en-US"/>
          </w:rPr>
          <w:t>http://www.nap.bg</w:t>
        </w:r>
      </w:hyperlink>
    </w:p>
    <w:p w:rsidR="008C3032" w:rsidRPr="008C3032" w:rsidRDefault="008C3032" w:rsidP="008C3032">
      <w:pPr>
        <w:tabs>
          <w:tab w:val="left" w:pos="284"/>
        </w:tabs>
        <w:spacing w:before="120"/>
        <w:jc w:val="both"/>
        <w:rPr>
          <w:sz w:val="24"/>
          <w:szCs w:val="24"/>
          <w:lang w:val="bg-BG"/>
        </w:rPr>
      </w:pPr>
      <w:r w:rsidRPr="008C3032">
        <w:rPr>
          <w:b/>
          <w:sz w:val="24"/>
          <w:szCs w:val="24"/>
          <w:lang w:val="bg-BG"/>
        </w:rPr>
        <w:t>2</w:t>
      </w:r>
      <w:r w:rsidRPr="008C3032">
        <w:rPr>
          <w:b/>
          <w:bCs/>
          <w:sz w:val="24"/>
          <w:szCs w:val="24"/>
          <w:lang w:val="bg-BG"/>
        </w:rPr>
        <w:t>.2.</w:t>
      </w:r>
      <w:r w:rsidR="009C6BB7">
        <w:rPr>
          <w:bCs/>
          <w:sz w:val="24"/>
          <w:szCs w:val="24"/>
          <w:lang w:val="bg-BG"/>
        </w:rPr>
        <w:t xml:space="preserve"> Относно задълженията по</w:t>
      </w:r>
      <w:r w:rsidRPr="008C3032">
        <w:rPr>
          <w:bCs/>
          <w:sz w:val="24"/>
          <w:szCs w:val="24"/>
          <w:lang w:val="bg-BG"/>
        </w:rPr>
        <w:t xml:space="preserve"> опазване на околната среда:</w:t>
      </w:r>
    </w:p>
    <w:p w:rsidR="008C3032" w:rsidRPr="008C3032" w:rsidRDefault="008C3032" w:rsidP="000571FF">
      <w:pPr>
        <w:tabs>
          <w:tab w:val="left" w:pos="57"/>
          <w:tab w:val="left" w:pos="284"/>
        </w:tabs>
        <w:spacing w:before="60"/>
        <w:jc w:val="both"/>
        <w:rPr>
          <w:sz w:val="24"/>
          <w:szCs w:val="24"/>
          <w:lang w:val="bg-BG"/>
        </w:rPr>
      </w:pPr>
      <w:r w:rsidRPr="008C3032">
        <w:rPr>
          <w:sz w:val="24"/>
          <w:szCs w:val="24"/>
          <w:lang w:val="bg-BG"/>
        </w:rPr>
        <w:t>Министерство на околната среда и водите:</w:t>
      </w:r>
    </w:p>
    <w:p w:rsidR="008C3032" w:rsidRPr="008C3032" w:rsidRDefault="008C3032" w:rsidP="000571FF">
      <w:pPr>
        <w:tabs>
          <w:tab w:val="left" w:pos="57"/>
          <w:tab w:val="left" w:pos="284"/>
        </w:tabs>
        <w:spacing w:before="60"/>
        <w:jc w:val="both"/>
        <w:rPr>
          <w:sz w:val="24"/>
          <w:szCs w:val="24"/>
          <w:lang w:val="bg-BG"/>
        </w:rPr>
      </w:pPr>
      <w:r w:rsidRPr="008C3032">
        <w:rPr>
          <w:sz w:val="24"/>
          <w:szCs w:val="24"/>
          <w:lang w:val="bg-BG"/>
        </w:rPr>
        <w:t>- Информационен център на МОСВ;</w:t>
      </w:r>
    </w:p>
    <w:p w:rsidR="008C3032" w:rsidRPr="008C3032" w:rsidRDefault="006479E0" w:rsidP="000571FF">
      <w:pPr>
        <w:tabs>
          <w:tab w:val="left" w:pos="57"/>
          <w:tab w:val="left" w:pos="284"/>
        </w:tabs>
        <w:spacing w:before="60"/>
        <w:jc w:val="both"/>
        <w:rPr>
          <w:sz w:val="24"/>
          <w:szCs w:val="24"/>
          <w:lang w:val="bg-BG"/>
        </w:rPr>
      </w:pPr>
      <w:r>
        <w:rPr>
          <w:sz w:val="24"/>
          <w:szCs w:val="24"/>
          <w:lang w:val="bg-BG"/>
        </w:rPr>
        <w:t>- гр. София 1000, бул. „</w:t>
      </w:r>
      <w:r w:rsidR="008C3032" w:rsidRPr="008C3032">
        <w:rPr>
          <w:sz w:val="24"/>
          <w:szCs w:val="24"/>
          <w:lang w:val="bg-BG"/>
        </w:rPr>
        <w:t>Княгиня Мария Луиза</w:t>
      </w:r>
      <w:r>
        <w:rPr>
          <w:sz w:val="24"/>
          <w:szCs w:val="24"/>
          <w:lang w:val="bg-BG"/>
        </w:rPr>
        <w:t>“</w:t>
      </w:r>
      <w:r w:rsidR="008C3032" w:rsidRPr="008C3032">
        <w:rPr>
          <w:sz w:val="24"/>
          <w:szCs w:val="24"/>
          <w:lang w:val="bg-BG"/>
        </w:rPr>
        <w:t xml:space="preserve"> № 22,</w:t>
      </w:r>
      <w:r w:rsidR="008C3032" w:rsidRPr="008C3032">
        <w:rPr>
          <w:bCs/>
          <w:sz w:val="24"/>
          <w:szCs w:val="24"/>
          <w:lang w:val="bg-BG"/>
        </w:rPr>
        <w:t xml:space="preserve"> </w:t>
      </w:r>
      <w:r w:rsidR="008C3032" w:rsidRPr="008C3032">
        <w:rPr>
          <w:sz w:val="24"/>
          <w:szCs w:val="24"/>
          <w:lang w:val="bg-BG"/>
        </w:rPr>
        <w:t>Телефон: 02/ 940 6237;</w:t>
      </w:r>
    </w:p>
    <w:p w:rsidR="008C3032" w:rsidRPr="008C3032" w:rsidRDefault="008C3032" w:rsidP="000571FF">
      <w:pPr>
        <w:tabs>
          <w:tab w:val="left" w:pos="57"/>
          <w:tab w:val="left" w:pos="284"/>
        </w:tabs>
        <w:spacing w:before="60"/>
        <w:jc w:val="both"/>
        <w:rPr>
          <w:sz w:val="24"/>
          <w:szCs w:val="24"/>
          <w:lang w:val="bg-BG"/>
        </w:rPr>
      </w:pPr>
      <w:r w:rsidRPr="008C3032">
        <w:rPr>
          <w:sz w:val="24"/>
          <w:szCs w:val="24"/>
          <w:lang w:val="bg-BG"/>
        </w:rPr>
        <w:t xml:space="preserve">- Интернет адрес: </w:t>
      </w:r>
      <w:hyperlink r:id="rId12" w:history="1">
        <w:r w:rsidRPr="008C3032">
          <w:rPr>
            <w:color w:val="0033FF"/>
            <w:sz w:val="24"/>
            <w:szCs w:val="24"/>
            <w:u w:val="single"/>
            <w:lang w:val="bg-BG" w:eastAsia="en-US"/>
          </w:rPr>
          <w:t>http://www.moew.government.bg</w:t>
        </w:r>
      </w:hyperlink>
    </w:p>
    <w:p w:rsidR="008C3032" w:rsidRPr="008C3032" w:rsidRDefault="008C3032" w:rsidP="008C3032">
      <w:pPr>
        <w:tabs>
          <w:tab w:val="left" w:pos="57"/>
          <w:tab w:val="left" w:pos="284"/>
        </w:tabs>
        <w:spacing w:before="120"/>
        <w:jc w:val="both"/>
        <w:rPr>
          <w:sz w:val="24"/>
          <w:szCs w:val="24"/>
          <w:lang w:val="bg-BG"/>
        </w:rPr>
      </w:pPr>
      <w:r w:rsidRPr="008C3032">
        <w:rPr>
          <w:b/>
          <w:sz w:val="24"/>
          <w:szCs w:val="24"/>
          <w:lang w:val="bg-BG"/>
        </w:rPr>
        <w:t>2.3.</w:t>
      </w:r>
      <w:r w:rsidRPr="008C3032">
        <w:rPr>
          <w:sz w:val="24"/>
          <w:szCs w:val="24"/>
          <w:lang w:val="bg-BG"/>
        </w:rPr>
        <w:t xml:space="preserve"> </w:t>
      </w:r>
      <w:r w:rsidRPr="008C3032">
        <w:rPr>
          <w:bCs/>
          <w:sz w:val="24"/>
          <w:szCs w:val="24"/>
          <w:lang w:val="bg-BG"/>
        </w:rPr>
        <w:t>Относно задълженията, закрила на заетостта и условията на труд:</w:t>
      </w:r>
    </w:p>
    <w:p w:rsidR="008C3032" w:rsidRPr="008C3032" w:rsidRDefault="008C3032" w:rsidP="000571FF">
      <w:pPr>
        <w:tabs>
          <w:tab w:val="left" w:pos="57"/>
          <w:tab w:val="left" w:pos="284"/>
        </w:tabs>
        <w:spacing w:before="60"/>
        <w:jc w:val="both"/>
        <w:rPr>
          <w:sz w:val="24"/>
          <w:szCs w:val="24"/>
          <w:lang w:val="bg-BG"/>
        </w:rPr>
      </w:pPr>
      <w:r w:rsidRPr="008C3032">
        <w:rPr>
          <w:sz w:val="24"/>
          <w:szCs w:val="24"/>
          <w:lang w:val="bg-BG"/>
        </w:rPr>
        <w:t>Министерство на труда и социалната политика:</w:t>
      </w:r>
    </w:p>
    <w:p w:rsidR="00145D1A" w:rsidRDefault="008C3032" w:rsidP="000571FF">
      <w:pPr>
        <w:tabs>
          <w:tab w:val="left" w:pos="284"/>
          <w:tab w:val="left" w:pos="627"/>
        </w:tabs>
        <w:spacing w:before="60"/>
        <w:jc w:val="both"/>
        <w:rPr>
          <w:sz w:val="24"/>
          <w:szCs w:val="24"/>
          <w:lang w:val="bg-BG"/>
        </w:rPr>
      </w:pPr>
      <w:r w:rsidRPr="008C3032">
        <w:rPr>
          <w:sz w:val="24"/>
          <w:szCs w:val="24"/>
          <w:lang w:val="bg-BG"/>
        </w:rPr>
        <w:t xml:space="preserve">- </w:t>
      </w:r>
      <w:r w:rsidR="00145D1A" w:rsidRPr="008C3032">
        <w:rPr>
          <w:sz w:val="24"/>
          <w:szCs w:val="24"/>
          <w:lang w:val="bg-BG"/>
        </w:rPr>
        <w:t>гр. София 1051, ул. Триадица № 2, Телефон: 02/8119 443.</w:t>
      </w:r>
    </w:p>
    <w:p w:rsidR="00AA3637" w:rsidRPr="00AA3637" w:rsidRDefault="00145D1A" w:rsidP="00AA3637">
      <w:pPr>
        <w:tabs>
          <w:tab w:val="left" w:pos="57"/>
          <w:tab w:val="left" w:pos="284"/>
        </w:tabs>
        <w:spacing w:before="60"/>
        <w:jc w:val="both"/>
        <w:rPr>
          <w:color w:val="0033FF"/>
          <w:sz w:val="24"/>
          <w:szCs w:val="24"/>
          <w:u w:val="single"/>
          <w:lang w:val="bg-BG" w:eastAsia="en-US"/>
        </w:rPr>
      </w:pPr>
      <w:r>
        <w:rPr>
          <w:sz w:val="24"/>
          <w:szCs w:val="24"/>
          <w:lang w:val="bg-BG"/>
        </w:rPr>
        <w:t xml:space="preserve">- </w:t>
      </w:r>
      <w:r w:rsidR="008C3032" w:rsidRPr="008C3032">
        <w:rPr>
          <w:sz w:val="24"/>
          <w:szCs w:val="24"/>
          <w:lang w:val="bg-BG"/>
        </w:rPr>
        <w:t xml:space="preserve">Интернет адрес: </w:t>
      </w:r>
      <w:hyperlink r:id="rId13" w:history="1">
        <w:r w:rsidR="008C3032" w:rsidRPr="00AA3637">
          <w:rPr>
            <w:color w:val="0033FF"/>
            <w:sz w:val="24"/>
            <w:szCs w:val="24"/>
            <w:u w:val="single"/>
            <w:lang w:val="bg-BG" w:eastAsia="en-US"/>
          </w:rPr>
          <w:t>http://www.mlsp.government.bg</w:t>
        </w:r>
      </w:hyperlink>
    </w:p>
    <w:p w:rsidR="00507D96" w:rsidRDefault="00507D96" w:rsidP="0049247B">
      <w:pPr>
        <w:pStyle w:val="Style1"/>
        <w:jc w:val="both"/>
        <w:rPr>
          <w:b/>
          <w:noProof/>
          <w:lang w:val="ru-RU"/>
        </w:rPr>
      </w:pPr>
      <w:bookmarkStart w:id="25" w:name="_Toc453073231"/>
    </w:p>
    <w:p w:rsidR="00061373" w:rsidRPr="00F76C91" w:rsidRDefault="00061373" w:rsidP="0049247B">
      <w:pPr>
        <w:pStyle w:val="Style1"/>
        <w:jc w:val="both"/>
        <w:rPr>
          <w:b/>
          <w:noProof/>
          <w:lang w:val="ru-RU"/>
        </w:rPr>
      </w:pPr>
      <w:r w:rsidRPr="00F76C91">
        <w:rPr>
          <w:b/>
          <w:noProof/>
          <w:lang w:val="ru-RU"/>
        </w:rPr>
        <w:t>ПРИЛОЖЕНИЯ:</w:t>
      </w:r>
      <w:bookmarkEnd w:id="25"/>
    </w:p>
    <w:p w:rsidR="00061373" w:rsidRDefault="00061373" w:rsidP="00EC1DE0">
      <w:pPr>
        <w:tabs>
          <w:tab w:val="left" w:pos="0"/>
          <w:tab w:val="num" w:pos="1980"/>
        </w:tabs>
        <w:overflowPunct w:val="0"/>
        <w:autoSpaceDE w:val="0"/>
        <w:autoSpaceDN w:val="0"/>
        <w:adjustRightInd w:val="0"/>
        <w:spacing w:before="120"/>
        <w:jc w:val="both"/>
        <w:textAlignment w:val="baseline"/>
        <w:rPr>
          <w:b/>
          <w:sz w:val="24"/>
          <w:szCs w:val="24"/>
          <w:lang w:val="bg-BG"/>
        </w:rPr>
      </w:pPr>
      <w:r w:rsidRPr="00CF7E38">
        <w:rPr>
          <w:b/>
          <w:noProof/>
          <w:sz w:val="24"/>
          <w:szCs w:val="24"/>
          <w:lang w:val="ru-RU"/>
        </w:rPr>
        <w:t>Приложение № 1</w:t>
      </w:r>
      <w:r w:rsidR="0097678D" w:rsidRPr="00CF7E38">
        <w:rPr>
          <w:b/>
          <w:noProof/>
          <w:sz w:val="24"/>
          <w:szCs w:val="24"/>
          <w:lang w:val="en-US"/>
        </w:rPr>
        <w:t xml:space="preserve"> –</w:t>
      </w:r>
      <w:r w:rsidR="0097678D" w:rsidRPr="00CF7E38">
        <w:rPr>
          <w:b/>
          <w:noProof/>
          <w:sz w:val="24"/>
          <w:szCs w:val="24"/>
          <w:lang w:val="bg-BG"/>
        </w:rPr>
        <w:t xml:space="preserve"> Техническа спецификация</w:t>
      </w:r>
      <w:r w:rsidRPr="00CF7E38">
        <w:rPr>
          <w:b/>
          <w:sz w:val="24"/>
          <w:szCs w:val="24"/>
          <w:lang w:val="en-US"/>
        </w:rPr>
        <w:t>;</w:t>
      </w:r>
    </w:p>
    <w:p w:rsidR="00061373" w:rsidRPr="00156CC0" w:rsidRDefault="00061373" w:rsidP="00EC1DE0">
      <w:pPr>
        <w:tabs>
          <w:tab w:val="left" w:pos="0"/>
          <w:tab w:val="num" w:pos="1980"/>
        </w:tabs>
        <w:overflowPunct w:val="0"/>
        <w:autoSpaceDE w:val="0"/>
        <w:autoSpaceDN w:val="0"/>
        <w:adjustRightInd w:val="0"/>
        <w:spacing w:before="120"/>
        <w:jc w:val="both"/>
        <w:textAlignment w:val="baseline"/>
        <w:rPr>
          <w:b/>
          <w:noProof/>
          <w:sz w:val="24"/>
          <w:szCs w:val="24"/>
          <w:lang w:val="ru-RU"/>
        </w:rPr>
      </w:pPr>
      <w:r>
        <w:rPr>
          <w:b/>
          <w:noProof/>
          <w:sz w:val="24"/>
          <w:szCs w:val="24"/>
          <w:lang w:val="ru-RU"/>
        </w:rPr>
        <w:t xml:space="preserve">Приложение № </w:t>
      </w:r>
      <w:r w:rsidR="00270C6F">
        <w:rPr>
          <w:b/>
          <w:noProof/>
          <w:sz w:val="24"/>
          <w:szCs w:val="24"/>
          <w:lang w:val="bg-BG"/>
        </w:rPr>
        <w:t>2</w:t>
      </w:r>
      <w:r w:rsidR="0097678D">
        <w:rPr>
          <w:b/>
          <w:noProof/>
          <w:sz w:val="24"/>
          <w:szCs w:val="24"/>
          <w:lang w:val="ru-RU"/>
        </w:rPr>
        <w:t xml:space="preserve"> – Опис на представените документи</w:t>
      </w:r>
      <w:r w:rsidR="004164EA">
        <w:rPr>
          <w:b/>
          <w:noProof/>
          <w:sz w:val="24"/>
          <w:szCs w:val="24"/>
          <w:lang w:val="en-US"/>
        </w:rPr>
        <w:t xml:space="preserve"> </w:t>
      </w:r>
      <w:r w:rsidR="004164EA" w:rsidRPr="001A7CDF">
        <w:rPr>
          <w:noProof/>
          <w:sz w:val="24"/>
          <w:szCs w:val="24"/>
          <w:lang w:val="bg-BG"/>
        </w:rPr>
        <w:t>(</w:t>
      </w:r>
      <w:r w:rsidR="001A7CDF" w:rsidRPr="001A7CDF">
        <w:rPr>
          <w:noProof/>
          <w:sz w:val="24"/>
          <w:szCs w:val="24"/>
          <w:lang w:val="bg-BG"/>
        </w:rPr>
        <w:t xml:space="preserve">представя се в </w:t>
      </w:r>
      <w:r w:rsidR="004164EA" w:rsidRPr="001A7CDF">
        <w:rPr>
          <w:noProof/>
          <w:sz w:val="24"/>
          <w:szCs w:val="24"/>
          <w:lang w:val="bg-BG"/>
        </w:rPr>
        <w:t>свободен текст)</w:t>
      </w:r>
      <w:r w:rsidRPr="001A7CDF">
        <w:rPr>
          <w:noProof/>
          <w:sz w:val="24"/>
          <w:szCs w:val="24"/>
          <w:lang w:val="ru-RU"/>
        </w:rPr>
        <w:t>;</w:t>
      </w:r>
    </w:p>
    <w:p w:rsidR="00076386" w:rsidRDefault="00E11122" w:rsidP="003B41CA">
      <w:pPr>
        <w:tabs>
          <w:tab w:val="left" w:pos="0"/>
          <w:tab w:val="num" w:pos="1980"/>
        </w:tabs>
        <w:overflowPunct w:val="0"/>
        <w:autoSpaceDE w:val="0"/>
        <w:autoSpaceDN w:val="0"/>
        <w:adjustRightInd w:val="0"/>
        <w:spacing w:before="120"/>
        <w:jc w:val="both"/>
        <w:textAlignment w:val="baseline"/>
        <w:rPr>
          <w:b/>
          <w:sz w:val="24"/>
          <w:szCs w:val="24"/>
          <w:lang w:val="bg-BG"/>
        </w:rPr>
      </w:pPr>
      <w:r>
        <w:rPr>
          <w:b/>
          <w:noProof/>
          <w:sz w:val="24"/>
          <w:szCs w:val="24"/>
          <w:lang w:val="ru-RU"/>
        </w:rPr>
        <w:t>Приложение №</w:t>
      </w:r>
      <w:r w:rsidR="003B41CA">
        <w:rPr>
          <w:b/>
          <w:noProof/>
          <w:sz w:val="24"/>
          <w:szCs w:val="24"/>
          <w:lang w:val="ru-RU"/>
        </w:rPr>
        <w:t xml:space="preserve"> </w:t>
      </w:r>
      <w:r>
        <w:rPr>
          <w:b/>
          <w:noProof/>
          <w:sz w:val="24"/>
          <w:szCs w:val="24"/>
          <w:lang w:val="ru-RU"/>
        </w:rPr>
        <w:t xml:space="preserve">3 </w:t>
      </w:r>
      <w:r w:rsidR="00362BBE">
        <w:rPr>
          <w:b/>
          <w:noProof/>
          <w:sz w:val="24"/>
          <w:szCs w:val="24"/>
          <w:lang w:val="ru-RU"/>
        </w:rPr>
        <w:t>–</w:t>
      </w:r>
      <w:r>
        <w:rPr>
          <w:b/>
          <w:noProof/>
          <w:sz w:val="24"/>
          <w:szCs w:val="24"/>
          <w:lang w:val="ru-RU"/>
        </w:rPr>
        <w:t xml:space="preserve"> </w:t>
      </w:r>
      <w:r w:rsidRPr="00E11122">
        <w:rPr>
          <w:b/>
          <w:noProof/>
          <w:sz w:val="24"/>
          <w:szCs w:val="24"/>
          <w:lang w:val="ru-RU"/>
        </w:rPr>
        <w:t>Е</w:t>
      </w:r>
      <w:r w:rsidR="003B41CA">
        <w:rPr>
          <w:b/>
          <w:noProof/>
          <w:sz w:val="24"/>
          <w:szCs w:val="24"/>
          <w:lang w:val="ru-RU"/>
        </w:rPr>
        <w:t>лектронен Е</w:t>
      </w:r>
      <w:r w:rsidRPr="00E11122">
        <w:rPr>
          <w:b/>
          <w:noProof/>
          <w:sz w:val="24"/>
          <w:szCs w:val="24"/>
          <w:lang w:val="ru-RU"/>
        </w:rPr>
        <w:t>динен европейски документ за обществени поръчки</w:t>
      </w:r>
      <w:r>
        <w:rPr>
          <w:b/>
          <w:noProof/>
          <w:sz w:val="24"/>
          <w:szCs w:val="24"/>
          <w:lang w:val="ru-RU"/>
        </w:rPr>
        <w:t xml:space="preserve"> </w:t>
      </w:r>
      <w:r w:rsidR="009F4057" w:rsidRPr="009F4057">
        <w:rPr>
          <w:b/>
          <w:sz w:val="24"/>
          <w:szCs w:val="24"/>
          <w:lang w:val="bg-BG"/>
        </w:rPr>
        <w:t xml:space="preserve"> (еЕЕДОП)</w:t>
      </w:r>
      <w:r w:rsidR="003B41CA">
        <w:rPr>
          <w:b/>
          <w:sz w:val="24"/>
          <w:szCs w:val="24"/>
          <w:lang w:val="bg-BG"/>
        </w:rPr>
        <w:t xml:space="preserve"> в два формата: XML формат и </w:t>
      </w:r>
      <w:r w:rsidR="003B41CA" w:rsidRPr="003B41CA">
        <w:rPr>
          <w:b/>
          <w:sz w:val="24"/>
          <w:szCs w:val="24"/>
          <w:lang w:val="bg-BG"/>
        </w:rPr>
        <w:t>PDF формат</w:t>
      </w:r>
      <w:r w:rsidR="003B41CA">
        <w:rPr>
          <w:b/>
          <w:sz w:val="24"/>
          <w:szCs w:val="24"/>
          <w:lang w:val="bg-BG"/>
        </w:rPr>
        <w:t>;</w:t>
      </w:r>
    </w:p>
    <w:p w:rsidR="00061373" w:rsidRDefault="00061373" w:rsidP="00EC1DE0">
      <w:pPr>
        <w:tabs>
          <w:tab w:val="left" w:pos="0"/>
          <w:tab w:val="num" w:pos="1980"/>
        </w:tabs>
        <w:overflowPunct w:val="0"/>
        <w:autoSpaceDE w:val="0"/>
        <w:autoSpaceDN w:val="0"/>
        <w:adjustRightInd w:val="0"/>
        <w:spacing w:before="120"/>
        <w:jc w:val="both"/>
        <w:textAlignment w:val="baseline"/>
        <w:rPr>
          <w:b/>
          <w:noProof/>
          <w:sz w:val="24"/>
          <w:szCs w:val="24"/>
          <w:lang w:val="ru-RU"/>
        </w:rPr>
      </w:pPr>
      <w:r>
        <w:rPr>
          <w:b/>
          <w:noProof/>
          <w:sz w:val="24"/>
          <w:szCs w:val="24"/>
          <w:lang w:val="ru-RU"/>
        </w:rPr>
        <w:t xml:space="preserve">Приложение № </w:t>
      </w:r>
      <w:r w:rsidR="00437958">
        <w:rPr>
          <w:b/>
          <w:noProof/>
          <w:sz w:val="24"/>
          <w:szCs w:val="24"/>
          <w:lang w:val="bg-BG"/>
        </w:rPr>
        <w:t>4</w:t>
      </w:r>
      <w:r w:rsidR="00902604">
        <w:rPr>
          <w:b/>
          <w:noProof/>
          <w:sz w:val="24"/>
          <w:szCs w:val="24"/>
          <w:lang w:val="ru-RU"/>
        </w:rPr>
        <w:t xml:space="preserve"> – Техническо пред</w:t>
      </w:r>
      <w:r w:rsidRPr="00156CC0">
        <w:rPr>
          <w:b/>
          <w:noProof/>
          <w:sz w:val="24"/>
          <w:szCs w:val="24"/>
          <w:lang w:val="ru-RU"/>
        </w:rPr>
        <w:t>ложение</w:t>
      </w:r>
      <w:r w:rsidR="003B41CA">
        <w:rPr>
          <w:b/>
          <w:noProof/>
          <w:sz w:val="24"/>
          <w:szCs w:val="24"/>
          <w:lang w:val="ru-RU"/>
        </w:rPr>
        <w:t xml:space="preserve"> - образец</w:t>
      </w:r>
      <w:r w:rsidRPr="00156CC0">
        <w:rPr>
          <w:b/>
          <w:noProof/>
          <w:sz w:val="24"/>
          <w:szCs w:val="24"/>
          <w:lang w:val="ru-RU"/>
        </w:rPr>
        <w:t>;</w:t>
      </w:r>
    </w:p>
    <w:p w:rsidR="00483360" w:rsidRPr="00483360" w:rsidRDefault="00076386" w:rsidP="00483360">
      <w:pPr>
        <w:tabs>
          <w:tab w:val="left" w:pos="0"/>
          <w:tab w:val="num" w:pos="1980"/>
        </w:tabs>
        <w:overflowPunct w:val="0"/>
        <w:autoSpaceDE w:val="0"/>
        <w:autoSpaceDN w:val="0"/>
        <w:adjustRightInd w:val="0"/>
        <w:spacing w:before="120"/>
        <w:jc w:val="both"/>
        <w:textAlignment w:val="baseline"/>
        <w:rPr>
          <w:b/>
          <w:noProof/>
          <w:sz w:val="24"/>
          <w:szCs w:val="24"/>
          <w:lang w:val="ru-RU"/>
        </w:rPr>
      </w:pPr>
      <w:r>
        <w:rPr>
          <w:b/>
          <w:noProof/>
          <w:sz w:val="24"/>
          <w:szCs w:val="24"/>
          <w:lang w:val="ru-RU"/>
        </w:rPr>
        <w:t>Приложение №</w:t>
      </w:r>
      <w:r w:rsidR="00EE47CB">
        <w:rPr>
          <w:b/>
          <w:noProof/>
          <w:sz w:val="24"/>
          <w:szCs w:val="24"/>
          <w:lang w:val="ru-RU"/>
        </w:rPr>
        <w:t xml:space="preserve"> 5</w:t>
      </w:r>
      <w:r>
        <w:rPr>
          <w:b/>
          <w:noProof/>
          <w:sz w:val="24"/>
          <w:szCs w:val="24"/>
          <w:lang w:val="ru-RU"/>
        </w:rPr>
        <w:t xml:space="preserve"> - </w:t>
      </w:r>
      <w:r w:rsidR="00483360" w:rsidRPr="00483360">
        <w:rPr>
          <w:b/>
          <w:noProof/>
          <w:sz w:val="24"/>
          <w:szCs w:val="24"/>
          <w:lang w:val="ru-RU"/>
        </w:rPr>
        <w:t xml:space="preserve">Автобиография </w:t>
      </w:r>
      <w:r w:rsidR="00483360">
        <w:rPr>
          <w:b/>
          <w:noProof/>
          <w:sz w:val="24"/>
          <w:szCs w:val="24"/>
          <w:lang w:val="bg-BG"/>
        </w:rPr>
        <w:t>(CV) на експерта</w:t>
      </w:r>
      <w:r w:rsidR="003B41CA">
        <w:rPr>
          <w:b/>
          <w:noProof/>
          <w:sz w:val="24"/>
          <w:szCs w:val="24"/>
          <w:lang w:val="bg-BG"/>
        </w:rPr>
        <w:t xml:space="preserve"> - образец</w:t>
      </w:r>
      <w:r w:rsidR="00483360" w:rsidRPr="00483360">
        <w:rPr>
          <w:b/>
          <w:noProof/>
          <w:sz w:val="24"/>
          <w:szCs w:val="24"/>
          <w:lang w:val="ru-RU"/>
        </w:rPr>
        <w:t>;</w:t>
      </w:r>
    </w:p>
    <w:p w:rsidR="00061373" w:rsidRDefault="00061373" w:rsidP="00EC1DE0">
      <w:pPr>
        <w:tabs>
          <w:tab w:val="left" w:pos="0"/>
          <w:tab w:val="num" w:pos="1980"/>
        </w:tabs>
        <w:overflowPunct w:val="0"/>
        <w:autoSpaceDE w:val="0"/>
        <w:autoSpaceDN w:val="0"/>
        <w:adjustRightInd w:val="0"/>
        <w:spacing w:before="120"/>
        <w:jc w:val="both"/>
        <w:textAlignment w:val="baseline"/>
        <w:rPr>
          <w:b/>
          <w:noProof/>
          <w:sz w:val="24"/>
          <w:szCs w:val="24"/>
          <w:lang w:val="ru-RU"/>
        </w:rPr>
      </w:pPr>
      <w:r>
        <w:rPr>
          <w:b/>
          <w:noProof/>
          <w:sz w:val="24"/>
          <w:szCs w:val="24"/>
          <w:lang w:val="ru-RU"/>
        </w:rPr>
        <w:t xml:space="preserve">Приложение № </w:t>
      </w:r>
      <w:r w:rsidR="00EE47CB">
        <w:rPr>
          <w:b/>
          <w:noProof/>
          <w:sz w:val="24"/>
          <w:szCs w:val="24"/>
          <w:lang w:val="bg-BG"/>
        </w:rPr>
        <w:t>6</w:t>
      </w:r>
      <w:r w:rsidRPr="00156CC0">
        <w:rPr>
          <w:b/>
          <w:noProof/>
          <w:sz w:val="24"/>
          <w:szCs w:val="24"/>
          <w:lang w:val="ru-RU"/>
        </w:rPr>
        <w:t xml:space="preserve"> – Ценово предложение</w:t>
      </w:r>
      <w:r w:rsidR="003B41CA">
        <w:rPr>
          <w:b/>
          <w:noProof/>
          <w:sz w:val="24"/>
          <w:szCs w:val="24"/>
          <w:lang w:val="ru-RU"/>
        </w:rPr>
        <w:t xml:space="preserve"> - образец</w:t>
      </w:r>
      <w:r w:rsidRPr="00156CC0">
        <w:rPr>
          <w:b/>
          <w:noProof/>
          <w:sz w:val="24"/>
          <w:szCs w:val="24"/>
          <w:lang w:val="ru-RU"/>
        </w:rPr>
        <w:t>;</w:t>
      </w:r>
    </w:p>
    <w:p w:rsidR="00B90667" w:rsidRDefault="00437958" w:rsidP="00EC1DE0">
      <w:pPr>
        <w:tabs>
          <w:tab w:val="left" w:pos="0"/>
          <w:tab w:val="num" w:pos="1980"/>
        </w:tabs>
        <w:overflowPunct w:val="0"/>
        <w:autoSpaceDE w:val="0"/>
        <w:autoSpaceDN w:val="0"/>
        <w:adjustRightInd w:val="0"/>
        <w:spacing w:before="120"/>
        <w:jc w:val="both"/>
        <w:textAlignment w:val="baseline"/>
        <w:rPr>
          <w:b/>
          <w:noProof/>
          <w:sz w:val="24"/>
          <w:szCs w:val="24"/>
          <w:lang w:val="ru-RU"/>
        </w:rPr>
      </w:pPr>
      <w:r>
        <w:rPr>
          <w:b/>
          <w:noProof/>
          <w:sz w:val="24"/>
          <w:szCs w:val="24"/>
          <w:lang w:val="ru-RU"/>
        </w:rPr>
        <w:t xml:space="preserve">Приложение № </w:t>
      </w:r>
      <w:r w:rsidR="00EE47CB">
        <w:rPr>
          <w:b/>
          <w:noProof/>
          <w:sz w:val="24"/>
          <w:szCs w:val="24"/>
          <w:lang w:val="ru-RU"/>
        </w:rPr>
        <w:t>7</w:t>
      </w:r>
      <w:r w:rsidR="00061373" w:rsidRPr="00C32B19">
        <w:rPr>
          <w:b/>
          <w:noProof/>
          <w:sz w:val="24"/>
          <w:szCs w:val="24"/>
          <w:lang w:val="ru-RU"/>
        </w:rPr>
        <w:t xml:space="preserve"> –</w:t>
      </w:r>
      <w:r w:rsidR="0097678D">
        <w:rPr>
          <w:b/>
          <w:noProof/>
          <w:sz w:val="24"/>
          <w:szCs w:val="24"/>
          <w:lang w:val="ru-RU"/>
        </w:rPr>
        <w:t xml:space="preserve"> </w:t>
      </w:r>
      <w:r w:rsidR="00C37644" w:rsidRPr="00156CC0">
        <w:rPr>
          <w:b/>
          <w:noProof/>
          <w:sz w:val="24"/>
          <w:szCs w:val="24"/>
          <w:lang w:val="ru-RU"/>
        </w:rPr>
        <w:t>Проект на договор</w:t>
      </w:r>
    </w:p>
    <w:p w:rsidR="00B90667" w:rsidRDefault="00B90667" w:rsidP="00B90667">
      <w:pPr>
        <w:tabs>
          <w:tab w:val="left" w:pos="0"/>
          <w:tab w:val="num" w:pos="1980"/>
        </w:tabs>
        <w:overflowPunct w:val="0"/>
        <w:autoSpaceDE w:val="0"/>
        <w:autoSpaceDN w:val="0"/>
        <w:adjustRightInd w:val="0"/>
        <w:spacing w:before="120"/>
        <w:jc w:val="both"/>
        <w:textAlignment w:val="baseline"/>
        <w:rPr>
          <w:b/>
          <w:noProof/>
          <w:sz w:val="24"/>
          <w:szCs w:val="24"/>
          <w:lang w:val="bg-BG"/>
        </w:rPr>
      </w:pPr>
      <w:r>
        <w:rPr>
          <w:b/>
          <w:noProof/>
          <w:sz w:val="24"/>
          <w:szCs w:val="24"/>
          <w:lang w:val="ru-RU"/>
        </w:rPr>
        <w:t xml:space="preserve">Приложение № 8 - </w:t>
      </w:r>
      <w:r w:rsidRPr="00B90667">
        <w:rPr>
          <w:b/>
          <w:noProof/>
          <w:sz w:val="24"/>
          <w:szCs w:val="24"/>
          <w:lang w:val="bg-BG"/>
        </w:rPr>
        <w:t>УДОСТОВЕРЕНИЕ за извършено посещение, оглед и запознаване с обекта</w:t>
      </w:r>
    </w:p>
    <w:p w:rsidR="008A0A42" w:rsidRPr="00B90667" w:rsidRDefault="00B90667" w:rsidP="00B90667">
      <w:pPr>
        <w:tabs>
          <w:tab w:val="left" w:pos="0"/>
          <w:tab w:val="num" w:pos="1980"/>
        </w:tabs>
        <w:overflowPunct w:val="0"/>
        <w:autoSpaceDE w:val="0"/>
        <w:autoSpaceDN w:val="0"/>
        <w:adjustRightInd w:val="0"/>
        <w:spacing w:before="120"/>
        <w:jc w:val="both"/>
        <w:textAlignment w:val="baseline"/>
        <w:rPr>
          <w:b/>
          <w:noProof/>
          <w:sz w:val="24"/>
          <w:szCs w:val="24"/>
          <w:lang w:val="bg-BG"/>
        </w:rPr>
      </w:pPr>
      <w:r>
        <w:rPr>
          <w:b/>
          <w:noProof/>
          <w:sz w:val="24"/>
          <w:szCs w:val="24"/>
          <w:lang w:val="ru-RU"/>
        </w:rPr>
        <w:t xml:space="preserve">Приложение № 9 – Декларация за всички задължени лица по </w:t>
      </w:r>
      <w:r w:rsidRPr="00B90667">
        <w:rPr>
          <w:b/>
          <w:noProof/>
          <w:sz w:val="24"/>
          <w:szCs w:val="24"/>
          <w:lang w:val="ru-RU"/>
        </w:rPr>
        <w:t xml:space="preserve">смисъла на чл. 54, ал. 2 </w:t>
      </w:r>
      <w:r w:rsidR="003D2832">
        <w:rPr>
          <w:b/>
          <w:noProof/>
          <w:sz w:val="24"/>
          <w:szCs w:val="24"/>
          <w:lang w:val="ru-RU"/>
        </w:rPr>
        <w:t xml:space="preserve">и чл. 55, ал.3 </w:t>
      </w:r>
      <w:r w:rsidRPr="00B90667">
        <w:rPr>
          <w:b/>
          <w:noProof/>
          <w:sz w:val="24"/>
          <w:szCs w:val="24"/>
          <w:lang w:val="ru-RU"/>
        </w:rPr>
        <w:t>от ЗОП</w:t>
      </w:r>
      <w:r w:rsidR="0047159B">
        <w:rPr>
          <w:b/>
          <w:noProof/>
          <w:sz w:val="24"/>
          <w:szCs w:val="24"/>
          <w:lang w:val="ru-RU"/>
        </w:rPr>
        <w:t>.</w:t>
      </w:r>
    </w:p>
    <w:sectPr w:rsidR="008A0A42" w:rsidRPr="00B90667" w:rsidSect="00B34268">
      <w:headerReference w:type="even" r:id="rId14"/>
      <w:headerReference w:type="default" r:id="rId15"/>
      <w:footerReference w:type="even" r:id="rId16"/>
      <w:footerReference w:type="default" r:id="rId17"/>
      <w:headerReference w:type="first" r:id="rId18"/>
      <w:pgSz w:w="11906" w:h="16838" w:code="9"/>
      <w:pgMar w:top="1701" w:right="1133" w:bottom="1135" w:left="1276" w:header="568" w:footer="5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477" w:rsidRDefault="006A5477">
      <w:r>
        <w:separator/>
      </w:r>
    </w:p>
  </w:endnote>
  <w:endnote w:type="continuationSeparator" w:id="0">
    <w:p w:rsidR="006A5477" w:rsidRDefault="006A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087113"/>
      <w:temporary/>
      <w:showingPlcHdr/>
    </w:sdtPr>
    <w:sdtContent>
      <w:p w:rsidR="006A5477" w:rsidRDefault="006A5477">
        <w:pPr>
          <w:pStyle w:val="Footer"/>
        </w:pPr>
        <w:r>
          <w:t>[Type text]</w:t>
        </w:r>
      </w:p>
    </w:sdtContent>
  </w:sdt>
  <w:p w:rsidR="006A5477" w:rsidRPr="0045095A" w:rsidRDefault="006A5477" w:rsidP="003A7598">
    <w:pPr>
      <w:pStyle w:val="Footer"/>
      <w:pBdr>
        <w:top w:val="single" w:sz="4" w:space="1" w:color="auto"/>
      </w:pBdr>
      <w:jc w:val="center"/>
      <w:rPr>
        <w:i/>
      </w:rPr>
    </w:pPr>
    <w:r w:rsidRPr="006D76D2">
      <w:rPr>
        <w:b/>
        <w:i/>
        <w:color w:val="3366FF"/>
        <w:sz w:val="18"/>
        <w:szCs w:val="18"/>
      </w:rPr>
      <w:t>Проектът се изпълнява с финансовата подкрепа на Оперативна програма „Административен капацитет”, съфинансирана от Европейския съюз чрез Европейския социален фонд.</w:t>
    </w:r>
  </w:p>
  <w:p w:rsidR="006A5477" w:rsidRPr="00B81F1E" w:rsidRDefault="006A5477" w:rsidP="003A7598">
    <w:pPr>
      <w:pStyle w:val="Footer"/>
      <w:pBdr>
        <w:top w:val="single" w:sz="4" w:space="1" w:color="auto"/>
      </w:pBdr>
      <w:jc w:val="center"/>
      <w:rPr>
        <w:i/>
        <w:sz w:val="16"/>
        <w:szCs w:val="16"/>
      </w:rPr>
    </w:pPr>
  </w:p>
  <w:p w:rsidR="006A5477" w:rsidRPr="00E969A3" w:rsidRDefault="006A5477" w:rsidP="00E969A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77" w:rsidRDefault="006A5477" w:rsidP="00531B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1C51">
      <w:rPr>
        <w:rStyle w:val="PageNumber"/>
        <w:noProof/>
      </w:rPr>
      <w:t>24</w:t>
    </w:r>
    <w:r>
      <w:rPr>
        <w:rStyle w:val="PageNumber"/>
      </w:rPr>
      <w:fldChar w:fldCharType="end"/>
    </w:r>
  </w:p>
  <w:p w:rsidR="006A5477" w:rsidRPr="0024653D" w:rsidRDefault="006A5477" w:rsidP="00282C40">
    <w:pPr>
      <w:pStyle w:val="Foote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477" w:rsidRDefault="006A5477">
      <w:r>
        <w:separator/>
      </w:r>
    </w:p>
  </w:footnote>
  <w:footnote w:type="continuationSeparator" w:id="0">
    <w:p w:rsidR="006A5477" w:rsidRDefault="006A5477">
      <w:r>
        <w:continuationSeparator/>
      </w:r>
    </w:p>
  </w:footnote>
  <w:footnote w:id="1">
    <w:p w:rsidR="006A5477" w:rsidRPr="009F4DE3" w:rsidRDefault="006A5477" w:rsidP="00F86934">
      <w:pPr>
        <w:pStyle w:val="FootnoteText"/>
        <w:rPr>
          <w:i/>
        </w:rPr>
      </w:pPr>
      <w:r>
        <w:rPr>
          <w:rStyle w:val="FootnoteReference"/>
        </w:rPr>
        <w:footnoteRef/>
      </w:r>
      <w:r w:rsidRPr="009F4DE3">
        <w:t xml:space="preserve"> </w:t>
      </w:r>
      <w:r w:rsidRPr="009F4DE3">
        <w:rPr>
          <w:i/>
        </w:rPr>
        <w:t>Съгласно 2, т. 45 от ДР на ЗОП "Свързани лица" са тези по смисъла на 1, т. 13 и 14 от ЗППЦ:</w:t>
      </w:r>
    </w:p>
    <w:p w:rsidR="006A5477" w:rsidRPr="009F4DE3" w:rsidRDefault="006A5477" w:rsidP="00A45BA3">
      <w:pPr>
        <w:numPr>
          <w:ilvl w:val="0"/>
          <w:numId w:val="11"/>
        </w:numPr>
        <w:rPr>
          <w:i/>
          <w:lang w:eastAsia="en-US"/>
        </w:rPr>
      </w:pPr>
      <w:r w:rsidRPr="009F4DE3">
        <w:rPr>
          <w:i/>
          <w:lang w:eastAsia="en-US"/>
        </w:rPr>
        <w:t>лицата, едното от които контролира другото лице или негово дъщерно дружество;</w:t>
      </w:r>
    </w:p>
    <w:p w:rsidR="006A5477" w:rsidRPr="009F4DE3" w:rsidRDefault="006A5477" w:rsidP="00A45BA3">
      <w:pPr>
        <w:numPr>
          <w:ilvl w:val="0"/>
          <w:numId w:val="11"/>
        </w:numPr>
        <w:rPr>
          <w:i/>
          <w:lang w:eastAsia="en-US"/>
        </w:rPr>
      </w:pPr>
      <w:r w:rsidRPr="009F4DE3">
        <w:rPr>
          <w:i/>
          <w:lang w:eastAsia="en-US"/>
        </w:rPr>
        <w:t>лицата, чиято дейност се контролира от трето лице;</w:t>
      </w:r>
    </w:p>
    <w:p w:rsidR="006A5477" w:rsidRPr="009F4DE3" w:rsidRDefault="006A5477" w:rsidP="00A45BA3">
      <w:pPr>
        <w:numPr>
          <w:ilvl w:val="0"/>
          <w:numId w:val="11"/>
        </w:numPr>
        <w:rPr>
          <w:i/>
          <w:lang w:eastAsia="en-US"/>
        </w:rPr>
      </w:pPr>
      <w:r w:rsidRPr="009F4DE3">
        <w:rPr>
          <w:i/>
          <w:lang w:eastAsia="en-US"/>
        </w:rPr>
        <w:t>лицата, които съвместно контролират трето лице;</w:t>
      </w:r>
    </w:p>
    <w:p w:rsidR="006A5477" w:rsidRPr="009F4DE3" w:rsidRDefault="006A5477" w:rsidP="00A45BA3">
      <w:pPr>
        <w:numPr>
          <w:ilvl w:val="0"/>
          <w:numId w:val="11"/>
        </w:numPr>
        <w:rPr>
          <w:i/>
          <w:lang w:eastAsia="en-US"/>
        </w:rPr>
      </w:pPr>
      <w:proofErr w:type="gramStart"/>
      <w:r w:rsidRPr="009F4DE3">
        <w:rPr>
          <w:i/>
          <w:lang w:eastAsia="en-US"/>
        </w:rPr>
        <w:t>съпрузите</w:t>
      </w:r>
      <w:proofErr w:type="gramEnd"/>
      <w:r w:rsidRPr="009F4DE3">
        <w:rPr>
          <w:i/>
          <w:lang w:eastAsia="en-US"/>
        </w:rPr>
        <w:t>,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6A5477" w:rsidRPr="009F4DE3" w:rsidRDefault="006A5477" w:rsidP="00F86934">
      <w:pPr>
        <w:ind w:left="360"/>
        <w:rPr>
          <w:i/>
          <w:lang w:eastAsia="en-US"/>
        </w:rPr>
      </w:pPr>
      <w:r w:rsidRPr="009F4DE3">
        <w:rPr>
          <w:i/>
          <w:lang w:eastAsia="en-US"/>
        </w:rPr>
        <w:t>"Контрол" е налице, когато едно лице:</w:t>
      </w:r>
    </w:p>
    <w:p w:rsidR="006A5477" w:rsidRPr="009F4DE3" w:rsidRDefault="006A5477" w:rsidP="00A45BA3">
      <w:pPr>
        <w:numPr>
          <w:ilvl w:val="0"/>
          <w:numId w:val="11"/>
        </w:numPr>
        <w:rPr>
          <w:i/>
          <w:lang w:eastAsia="en-US"/>
        </w:rPr>
      </w:pPr>
      <w:r w:rsidRPr="009F4DE3">
        <w:rPr>
          <w:i/>
          <w:lang w:eastAsia="en-US"/>
        </w:rPr>
        <w:t>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6A5477" w:rsidRPr="009F4DE3" w:rsidRDefault="006A5477" w:rsidP="00A45BA3">
      <w:pPr>
        <w:numPr>
          <w:ilvl w:val="0"/>
          <w:numId w:val="11"/>
        </w:numPr>
        <w:rPr>
          <w:i/>
          <w:lang w:eastAsia="en-US"/>
        </w:rPr>
      </w:pPr>
      <w:r w:rsidRPr="009F4DE3">
        <w:rPr>
          <w:i/>
          <w:lang w:eastAsia="en-US"/>
        </w:rPr>
        <w:t>може да определя пряко или непряко повече от половината от членовете на управителния или контролния орган на едно юридическо лице; или</w:t>
      </w:r>
    </w:p>
    <w:p w:rsidR="006A5477" w:rsidRPr="00545163" w:rsidRDefault="006A5477" w:rsidP="00545163">
      <w:pPr>
        <w:numPr>
          <w:ilvl w:val="0"/>
          <w:numId w:val="11"/>
        </w:numPr>
        <w:rPr>
          <w:i/>
          <w:lang w:eastAsia="en-US"/>
        </w:rPr>
      </w:pPr>
      <w:proofErr w:type="gramStart"/>
      <w:r w:rsidRPr="009F4DE3">
        <w:rPr>
          <w:i/>
          <w:lang w:eastAsia="en-US"/>
        </w:rPr>
        <w:t>може</w:t>
      </w:r>
      <w:proofErr w:type="gramEnd"/>
      <w:r w:rsidRPr="009F4DE3">
        <w:rPr>
          <w:i/>
          <w:lang w:eastAsia="en-US"/>
        </w:rPr>
        <w:t xml:space="preserve"> по друг начин да упражнява решаващо влияние върху вземането на решения във връзка с дейността на юридическо лице.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77" w:rsidRDefault="006A5477" w:rsidP="003A7598">
    <w:pPr>
      <w:pStyle w:val="Header"/>
    </w:pPr>
    <w:r>
      <w:rPr>
        <w:noProof/>
        <w:lang w:val="en-US" w:eastAsia="en-US"/>
      </w:rPr>
      <w:drawing>
        <wp:inline distT="0" distB="0" distL="0" distR="0" wp14:anchorId="00272CD0" wp14:editId="79EED318">
          <wp:extent cx="5705475" cy="714375"/>
          <wp:effectExtent l="19050" t="0" r="9525" b="0"/>
          <wp:docPr id="3" name="Picture 3" descr="Description: 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lanka_word"/>
                  <pic:cNvPicPr>
                    <a:picLocks noChangeAspect="1" noChangeArrowheads="1"/>
                  </pic:cNvPicPr>
                </pic:nvPicPr>
                <pic:blipFill>
                  <a:blip r:embed="rId1" cstate="print"/>
                  <a:srcRect/>
                  <a:stretch>
                    <a:fillRect/>
                  </a:stretch>
                </pic:blipFill>
                <pic:spPr bwMode="auto">
                  <a:xfrm>
                    <a:off x="0" y="0"/>
                    <a:ext cx="5705475" cy="714375"/>
                  </a:xfrm>
                  <a:prstGeom prst="rect">
                    <a:avLst/>
                  </a:prstGeom>
                  <a:noFill/>
                  <a:ln w="9525">
                    <a:noFill/>
                    <a:miter lim="800000"/>
                    <a:headEnd/>
                    <a:tailEnd/>
                  </a:ln>
                </pic:spPr>
              </pic:pic>
            </a:graphicData>
          </a:graphic>
        </wp:inline>
      </w:drawing>
    </w:r>
  </w:p>
  <w:p w:rsidR="006A5477" w:rsidRPr="00886589" w:rsidRDefault="006A5477" w:rsidP="003A7598">
    <w:pPr>
      <w:pStyle w:val="Default"/>
      <w:jc w:val="center"/>
      <w:rPr>
        <w:rFonts w:ascii="Arial" w:hAnsi="Arial" w:cs="Arial"/>
        <w:b/>
        <w:bCs/>
        <w:color w:val="006699"/>
        <w:sz w:val="16"/>
        <w:szCs w:val="16"/>
      </w:rPr>
    </w:pPr>
    <w:r w:rsidRPr="00DA1A9B">
      <w:rPr>
        <w:rFonts w:ascii="Arial" w:hAnsi="Arial" w:cs="Arial"/>
        <w:b/>
        <w:bCs/>
        <w:color w:val="006699"/>
        <w:sz w:val="16"/>
        <w:szCs w:val="16"/>
      </w:rPr>
      <w:t>BG051PO002/13/3.1-08</w:t>
    </w:r>
  </w:p>
  <w:p w:rsidR="006A5477" w:rsidRPr="00886589" w:rsidRDefault="006A5477" w:rsidP="003A7598">
    <w:pPr>
      <w:pStyle w:val="Default"/>
      <w:jc w:val="center"/>
      <w:rPr>
        <w:rFonts w:ascii="Arial" w:hAnsi="Arial" w:cs="Arial"/>
        <w:b/>
        <w:bCs/>
        <w:color w:val="006699"/>
        <w:sz w:val="16"/>
        <w:szCs w:val="16"/>
      </w:rPr>
    </w:pPr>
    <w:r w:rsidRPr="00886589">
      <w:rPr>
        <w:rFonts w:ascii="Arial" w:hAnsi="Arial" w:cs="Arial"/>
        <w:b/>
        <w:bCs/>
        <w:color w:val="006699"/>
        <w:sz w:val="16"/>
        <w:szCs w:val="16"/>
      </w:rPr>
      <w:t>Проект „</w:t>
    </w:r>
    <w:r w:rsidRPr="00DA1A9B">
      <w:rPr>
        <w:rFonts w:ascii="Arial" w:hAnsi="Arial" w:cs="Arial"/>
        <w:b/>
        <w:bCs/>
        <w:color w:val="006699"/>
        <w:sz w:val="16"/>
        <w:szCs w:val="16"/>
      </w:rPr>
      <w:t>Подобряване на обслужването на гражданите и бизнеса чрез разработване и внедряване на електронни административни услуги по Закона за опазване на околната среда и Закона за биологичното разнообразие в Министерство на околната среда и водите</w:t>
    </w:r>
    <w:r w:rsidRPr="00886589">
      <w:rPr>
        <w:rFonts w:ascii="Arial" w:hAnsi="Arial" w:cs="Arial"/>
        <w:b/>
        <w:bCs/>
        <w:color w:val="006699"/>
        <w:sz w:val="16"/>
        <w:szCs w:val="16"/>
      </w:rPr>
      <w:t>”</w:t>
    </w:r>
  </w:p>
  <w:p w:rsidR="006A5477" w:rsidRPr="00B77732" w:rsidRDefault="006A5477" w:rsidP="003A7598">
    <w:pPr>
      <w:pStyle w:val="Header"/>
      <w:jc w:val="center"/>
      <w:rPr>
        <w:lang w:val="en-US"/>
      </w:rPr>
    </w:pPr>
    <w:r w:rsidRPr="00886589">
      <w:rPr>
        <w:rFonts w:ascii="Arial" w:hAnsi="Arial" w:cs="Arial"/>
        <w:b/>
        <w:bCs/>
        <w:color w:val="006699"/>
        <w:sz w:val="16"/>
        <w:szCs w:val="16"/>
        <w:lang w:val="bg-BG"/>
      </w:rPr>
      <w:t>Договор за ПБФП №</w:t>
    </w:r>
    <w:r w:rsidRPr="00DA1A9B">
      <w:rPr>
        <w:rFonts w:ascii="Arial" w:hAnsi="Arial" w:cs="Arial"/>
        <w:b/>
        <w:bCs/>
        <w:color w:val="006699"/>
        <w:sz w:val="16"/>
        <w:szCs w:val="16"/>
        <w:lang w:val="bg-BG"/>
      </w:rPr>
      <w:t>13-31-31/17.04.2014г.</w:t>
    </w:r>
  </w:p>
  <w:p w:rsidR="006A5477" w:rsidRDefault="006A54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477" w:rsidRDefault="006A5477" w:rsidP="00107561">
    <w:pPr>
      <w:jc w:val="center"/>
      <w:rPr>
        <w:lang w:val="bg-BG"/>
      </w:rPr>
    </w:pPr>
    <w:r>
      <w:rPr>
        <w:lang w:val="bg-BG"/>
      </w:rPr>
      <w:t>О</w:t>
    </w:r>
    <w:r w:rsidRPr="00505FBE">
      <w:rPr>
        <w:lang w:val="bg-BG"/>
      </w:rPr>
      <w:t>бществена поръчка с предмет:</w:t>
    </w:r>
    <w:r>
      <w:rPr>
        <w:lang w:val="bg-BG"/>
      </w:rPr>
      <w:t xml:space="preserve"> </w:t>
    </w:r>
  </w:p>
  <w:p w:rsidR="006A5477" w:rsidRPr="006E0E54" w:rsidRDefault="006A5477" w:rsidP="00107561">
    <w:pPr>
      <w:jc w:val="center"/>
      <w:rPr>
        <w:lang w:val="bg-BG"/>
      </w:rPr>
    </w:pPr>
    <w:r w:rsidRPr="00A545C2">
      <w:rPr>
        <w:lang w:val="bg-BG"/>
      </w:rPr>
      <w:t>„</w:t>
    </w:r>
    <w:r>
      <w:rPr>
        <w:lang w:val="bg-BG"/>
      </w:rPr>
      <w:t xml:space="preserve">Проектиране и строителство </w:t>
    </w:r>
    <w:r w:rsidRPr="002F4231">
      <w:rPr>
        <w:lang w:val="bg-BG"/>
      </w:rPr>
      <w:t>на сграда Архивно стопанство в недвижим имот 68134.502.3811 с площ 3096 кв.м. в гр. София, кв. Илиенци</w:t>
    </w:r>
    <w:r>
      <w:rPr>
        <w:lang w:val="bg-BG"/>
      </w:rPr>
      <w:t xml:space="preserve"> за нуждите на МОСВ</w:t>
    </w:r>
    <w:r w:rsidRPr="00A545C2">
      <w:rPr>
        <w:lang w:val="bg-BG"/>
      </w:rPr>
      <w:t>“</w:t>
    </w:r>
  </w:p>
  <w:p w:rsidR="006A5477" w:rsidRPr="00CA4284" w:rsidRDefault="006A5477" w:rsidP="00322E80">
    <w:pPr>
      <w:pBdr>
        <w:bottom w:val="single" w:sz="4" w:space="0" w:color="auto"/>
      </w:pBdr>
      <w:rPr>
        <w:rFonts w:eastAsia="Calibri"/>
        <w:lang w:val="bg-BG"/>
      </w:rPr>
    </w:pPr>
  </w:p>
  <w:p w:rsidR="006A5477" w:rsidRPr="00C40CE1" w:rsidRDefault="006A5477" w:rsidP="00C40CE1">
    <w:pPr>
      <w:pStyle w:val="Header"/>
      <w:jc w:val="center"/>
      <w:rPr>
        <w:sz w:val="22"/>
        <w:szCs w:val="22"/>
        <w:lang w:val="bg-B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topFromText="573" w:vertAnchor="page" w:horzAnchor="margin" w:tblpXSpec="center" w:tblpY="879"/>
      <w:tblOverlap w:val="never"/>
      <w:tblW w:w="10548" w:type="dxa"/>
      <w:tblLayout w:type="fixed"/>
      <w:tblLook w:val="01E0" w:firstRow="1" w:lastRow="1" w:firstColumn="1" w:lastColumn="1" w:noHBand="0" w:noVBand="0"/>
    </w:tblPr>
    <w:tblGrid>
      <w:gridCol w:w="2268"/>
      <w:gridCol w:w="5760"/>
      <w:gridCol w:w="2520"/>
    </w:tblGrid>
    <w:tr w:rsidR="006A5477" w:rsidRPr="008513C8" w:rsidTr="00C96C8C">
      <w:trPr>
        <w:trHeight w:val="1610"/>
      </w:trPr>
      <w:tc>
        <w:tcPr>
          <w:tcW w:w="2268" w:type="dxa"/>
          <w:tcBorders>
            <w:bottom w:val="double" w:sz="4" w:space="0" w:color="99CC00"/>
          </w:tcBorders>
          <w:shd w:val="clear" w:color="auto" w:fill="auto"/>
        </w:tcPr>
        <w:p w:rsidR="006A5477" w:rsidRPr="008513C8" w:rsidRDefault="006A5477" w:rsidP="00C96C8C">
          <w:pPr>
            <w:tabs>
              <w:tab w:val="center" w:pos="4536"/>
              <w:tab w:val="right" w:pos="9072"/>
            </w:tabs>
            <w:spacing w:before="60" w:line="276" w:lineRule="auto"/>
            <w:jc w:val="center"/>
            <w:rPr>
              <w:lang w:val="bg-BG" w:eastAsia="fr-FR"/>
            </w:rPr>
          </w:pPr>
          <w:r w:rsidRPr="008513C8">
            <w:rPr>
              <w:noProof/>
              <w:lang w:val="en-US" w:eastAsia="en-US"/>
            </w:rPr>
            <w:drawing>
              <wp:inline distT="0" distB="0" distL="0" distR="0" wp14:anchorId="5A252E03" wp14:editId="5F631FB3">
                <wp:extent cx="135255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2550" cy="1076325"/>
                        </a:xfrm>
                        <a:prstGeom prst="rect">
                          <a:avLst/>
                        </a:prstGeom>
                        <a:noFill/>
                        <a:ln>
                          <a:noFill/>
                        </a:ln>
                      </pic:spPr>
                    </pic:pic>
                  </a:graphicData>
                </a:graphic>
              </wp:inline>
            </w:drawing>
          </w:r>
        </w:p>
        <w:p w:rsidR="006A5477" w:rsidRPr="008513C8" w:rsidRDefault="006A5477" w:rsidP="00C96C8C">
          <w:pPr>
            <w:tabs>
              <w:tab w:val="center" w:pos="4536"/>
              <w:tab w:val="right" w:pos="9072"/>
            </w:tabs>
            <w:spacing w:after="40" w:line="276" w:lineRule="auto"/>
            <w:jc w:val="center"/>
            <w:rPr>
              <w:lang w:val="ru-RU" w:eastAsia="fr-FR"/>
            </w:rPr>
          </w:pPr>
          <w:r w:rsidRPr="008513C8">
            <w:rPr>
              <w:rFonts w:ascii="Arial" w:hAnsi="Arial" w:cs="Arial"/>
              <w:color w:val="F8C300"/>
              <w:lang w:val="ru-RU" w:eastAsia="fr-FR"/>
            </w:rPr>
            <w:t xml:space="preserve"> </w:t>
          </w:r>
        </w:p>
      </w:tc>
      <w:tc>
        <w:tcPr>
          <w:tcW w:w="5760" w:type="dxa"/>
          <w:tcBorders>
            <w:bottom w:val="double" w:sz="4" w:space="0" w:color="99CC00"/>
          </w:tcBorders>
          <w:shd w:val="clear" w:color="auto" w:fill="auto"/>
          <w:vAlign w:val="center"/>
        </w:tcPr>
        <w:p w:rsidR="006A5477" w:rsidRPr="008513C8" w:rsidRDefault="006A5477" w:rsidP="00C96C8C">
          <w:pPr>
            <w:tabs>
              <w:tab w:val="center" w:pos="4536"/>
              <w:tab w:val="right" w:pos="9072"/>
            </w:tabs>
            <w:spacing w:line="276" w:lineRule="auto"/>
            <w:jc w:val="center"/>
            <w:rPr>
              <w:rFonts w:ascii="Arial Narrow" w:hAnsi="Arial Narrow" w:cs="Tahoma"/>
              <w:b/>
              <w:noProof/>
              <w:color w:val="808080"/>
              <w:spacing w:val="80"/>
              <w:sz w:val="24"/>
              <w:szCs w:val="24"/>
              <w:lang w:val="bg-BG"/>
            </w:rPr>
          </w:pPr>
          <w:r w:rsidRPr="008513C8">
            <w:rPr>
              <w:rFonts w:ascii="Arial Narrow" w:hAnsi="Arial Narrow" w:cs="Tahoma"/>
              <w:b/>
              <w:noProof/>
              <w:color w:val="808080"/>
              <w:spacing w:val="80"/>
              <w:sz w:val="24"/>
              <w:szCs w:val="24"/>
              <w:lang w:val="bg-BG"/>
            </w:rPr>
            <w:t>ОПЕРАТИВНА ПРОГРАМА</w:t>
          </w:r>
        </w:p>
        <w:p w:rsidR="006A5477" w:rsidRPr="008513C8" w:rsidRDefault="006A5477" w:rsidP="00C96C8C">
          <w:pPr>
            <w:tabs>
              <w:tab w:val="center" w:pos="4536"/>
              <w:tab w:val="right" w:pos="9072"/>
            </w:tabs>
            <w:spacing w:line="276" w:lineRule="auto"/>
            <w:jc w:val="center"/>
            <w:rPr>
              <w:rFonts w:ascii="Arial Narrow" w:hAnsi="Arial Narrow" w:cs="Tahoma"/>
              <w:b/>
              <w:noProof/>
              <w:color w:val="808080"/>
              <w:spacing w:val="80"/>
              <w:sz w:val="24"/>
              <w:szCs w:val="24"/>
              <w:lang w:val="bg-BG"/>
            </w:rPr>
          </w:pPr>
          <w:r w:rsidRPr="008513C8">
            <w:rPr>
              <w:rFonts w:ascii="Arial Narrow" w:hAnsi="Arial Narrow" w:cs="Tahoma"/>
              <w:b/>
              <w:noProof/>
              <w:color w:val="808080"/>
              <w:spacing w:val="80"/>
              <w:sz w:val="24"/>
              <w:szCs w:val="24"/>
              <w:lang w:val="bg-BG"/>
            </w:rPr>
            <w:t>“ОКОЛНА СРЕДА 20</w:t>
          </w:r>
          <w:r w:rsidRPr="008513C8">
            <w:rPr>
              <w:rFonts w:ascii="Arial Narrow" w:hAnsi="Arial Narrow" w:cs="Tahoma"/>
              <w:b/>
              <w:noProof/>
              <w:color w:val="808080"/>
              <w:spacing w:val="80"/>
              <w:sz w:val="24"/>
              <w:szCs w:val="24"/>
              <w:lang w:val="en-US"/>
            </w:rPr>
            <w:t>14</w:t>
          </w:r>
          <w:r w:rsidRPr="008513C8">
            <w:rPr>
              <w:rFonts w:ascii="Arial Narrow" w:hAnsi="Arial Narrow" w:cs="Tahoma"/>
              <w:b/>
              <w:noProof/>
              <w:color w:val="808080"/>
              <w:spacing w:val="80"/>
              <w:sz w:val="24"/>
              <w:szCs w:val="24"/>
              <w:lang w:val="bg-BG"/>
            </w:rPr>
            <w:t xml:space="preserve"> – 20</w:t>
          </w:r>
          <w:r w:rsidRPr="008513C8">
            <w:rPr>
              <w:rFonts w:ascii="Arial Narrow" w:hAnsi="Arial Narrow" w:cs="Tahoma"/>
              <w:b/>
              <w:noProof/>
              <w:color w:val="808080"/>
              <w:spacing w:val="80"/>
              <w:sz w:val="24"/>
              <w:szCs w:val="24"/>
              <w:lang w:val="en-US"/>
            </w:rPr>
            <w:t>20</w:t>
          </w:r>
          <w:r w:rsidRPr="008513C8">
            <w:rPr>
              <w:rFonts w:ascii="Arial Narrow" w:hAnsi="Arial Narrow" w:cs="Tahoma"/>
              <w:b/>
              <w:noProof/>
              <w:color w:val="808080"/>
              <w:spacing w:val="80"/>
              <w:sz w:val="24"/>
              <w:szCs w:val="24"/>
              <w:lang w:val="bg-BG"/>
            </w:rPr>
            <w:t xml:space="preserve"> г.”</w:t>
          </w:r>
        </w:p>
      </w:tc>
      <w:tc>
        <w:tcPr>
          <w:tcW w:w="2520" w:type="dxa"/>
          <w:tcBorders>
            <w:bottom w:val="double" w:sz="4" w:space="0" w:color="99CC00"/>
          </w:tcBorders>
          <w:shd w:val="clear" w:color="auto" w:fill="auto"/>
        </w:tcPr>
        <w:p w:rsidR="006A5477" w:rsidRPr="008513C8" w:rsidRDefault="006A5477" w:rsidP="00C96C8C">
          <w:pPr>
            <w:tabs>
              <w:tab w:val="center" w:pos="4536"/>
              <w:tab w:val="right" w:pos="9072"/>
            </w:tabs>
            <w:spacing w:after="30" w:line="276" w:lineRule="auto"/>
            <w:jc w:val="center"/>
            <w:rPr>
              <w:rFonts w:ascii="Arial" w:hAnsi="Arial" w:cs="Arial"/>
              <w:lang w:val="bg-BG" w:eastAsia="fr-FR"/>
            </w:rPr>
          </w:pPr>
          <w:r w:rsidRPr="008513C8">
            <w:rPr>
              <w:rFonts w:ascii="Arial" w:hAnsi="Arial" w:cs="Arial"/>
              <w:noProof/>
              <w:lang w:val="en-US" w:eastAsia="en-US"/>
            </w:rPr>
            <w:drawing>
              <wp:inline distT="0" distB="0" distL="0" distR="0" wp14:anchorId="78C40478" wp14:editId="12EC65C2">
                <wp:extent cx="5810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1025" cy="390525"/>
                        </a:xfrm>
                        <a:prstGeom prst="rect">
                          <a:avLst/>
                        </a:prstGeom>
                        <a:noFill/>
                        <a:ln>
                          <a:noFill/>
                        </a:ln>
                      </pic:spPr>
                    </pic:pic>
                  </a:graphicData>
                </a:graphic>
              </wp:inline>
            </w:drawing>
          </w:r>
        </w:p>
        <w:p w:rsidR="006A5477" w:rsidRPr="008513C8" w:rsidRDefault="006A5477" w:rsidP="00C96C8C">
          <w:pPr>
            <w:spacing w:line="276" w:lineRule="auto"/>
            <w:jc w:val="center"/>
            <w:rPr>
              <w:rFonts w:ascii="Arial" w:hAnsi="Arial" w:cs="Arial"/>
              <w:color w:val="808080"/>
              <w:lang w:val="bg-BG" w:eastAsia="fr-FR"/>
            </w:rPr>
          </w:pPr>
          <w:r w:rsidRPr="008513C8">
            <w:rPr>
              <w:rFonts w:ascii="Arial" w:hAnsi="Arial" w:cs="Arial"/>
              <w:color w:val="808080"/>
              <w:lang w:val="bg-BG" w:eastAsia="fr-FR"/>
            </w:rPr>
            <w:t>Европейски съюз</w:t>
          </w:r>
        </w:p>
        <w:p w:rsidR="006A5477" w:rsidRPr="008513C8" w:rsidRDefault="006A5477" w:rsidP="00C96C8C">
          <w:pPr>
            <w:spacing w:line="276" w:lineRule="auto"/>
            <w:jc w:val="center"/>
            <w:rPr>
              <w:rFonts w:ascii="Arial Narrow" w:hAnsi="Arial Narrow" w:cs="Tahoma"/>
              <w:b/>
              <w:noProof/>
              <w:color w:val="808080"/>
              <w:spacing w:val="80"/>
              <w:sz w:val="24"/>
              <w:szCs w:val="24"/>
              <w:lang w:val="bg-BG"/>
            </w:rPr>
          </w:pPr>
          <w:r w:rsidRPr="008513C8">
            <w:rPr>
              <w:rFonts w:ascii="Arial" w:hAnsi="Arial" w:cs="Arial"/>
              <w:color w:val="808080"/>
              <w:lang w:val="bg-BG" w:eastAsia="fr-FR"/>
            </w:rPr>
            <w:t>Европейски структурни и инвестиционни фондове</w:t>
          </w:r>
        </w:p>
      </w:tc>
    </w:tr>
    <w:tr w:rsidR="006A5477" w:rsidRPr="008513C8" w:rsidTr="00C96C8C">
      <w:trPr>
        <w:trHeight w:val="528"/>
      </w:trPr>
      <w:tc>
        <w:tcPr>
          <w:tcW w:w="10548" w:type="dxa"/>
          <w:gridSpan w:val="3"/>
          <w:tcBorders>
            <w:top w:val="double" w:sz="4" w:space="0" w:color="99CC00"/>
          </w:tcBorders>
          <w:shd w:val="clear" w:color="auto" w:fill="auto"/>
        </w:tcPr>
        <w:p w:rsidR="006A5477" w:rsidRPr="008513C8" w:rsidRDefault="006A5477" w:rsidP="00C96C8C">
          <w:pPr>
            <w:tabs>
              <w:tab w:val="center" w:pos="4536"/>
              <w:tab w:val="right" w:pos="9072"/>
            </w:tabs>
            <w:spacing w:before="120" w:line="276" w:lineRule="auto"/>
            <w:jc w:val="right"/>
            <w:rPr>
              <w:rFonts w:ascii="Arial Narrow" w:hAnsi="Arial Narrow" w:cs="Tahoma"/>
              <w:noProof/>
              <w:color w:val="808080"/>
              <w:spacing w:val="24"/>
              <w:lang w:val="bg-BG"/>
            </w:rPr>
          </w:pPr>
          <w:r w:rsidRPr="008513C8">
            <w:rPr>
              <w:rFonts w:ascii="Arial Narrow" w:hAnsi="Arial Narrow" w:cs="Tahoma"/>
              <w:noProof/>
              <w:color w:val="808080"/>
              <w:spacing w:val="24"/>
              <w:lang w:val="bg-BG"/>
            </w:rPr>
            <w:t>Главна дирекция “Оперативна програма околна среда”</w:t>
          </w:r>
        </w:p>
        <w:p w:rsidR="006A5477" w:rsidRPr="008513C8" w:rsidRDefault="006A5477" w:rsidP="00C96C8C">
          <w:pPr>
            <w:tabs>
              <w:tab w:val="center" w:pos="4536"/>
              <w:tab w:val="right" w:pos="9072"/>
            </w:tabs>
            <w:spacing w:line="276" w:lineRule="auto"/>
            <w:jc w:val="right"/>
            <w:rPr>
              <w:noProof/>
              <w:lang w:val="bg-BG"/>
            </w:rPr>
          </w:pPr>
          <w:r w:rsidRPr="008513C8">
            <w:rPr>
              <w:rFonts w:ascii="Arial Narrow" w:hAnsi="Arial Narrow" w:cs="Tahoma"/>
              <w:noProof/>
              <w:color w:val="808080"/>
              <w:spacing w:val="24"/>
              <w:lang w:val="en-US"/>
            </w:rPr>
            <w:t>ope</w:t>
          </w:r>
          <w:r w:rsidRPr="008513C8">
            <w:rPr>
              <w:rFonts w:ascii="Arial Narrow" w:hAnsi="Arial Narrow" w:cs="Tahoma"/>
              <w:noProof/>
              <w:color w:val="808080"/>
              <w:spacing w:val="24"/>
              <w:lang w:val="ru-RU"/>
            </w:rPr>
            <w:t>@</w:t>
          </w:r>
          <w:r w:rsidRPr="008513C8">
            <w:rPr>
              <w:rFonts w:ascii="Arial Narrow" w:hAnsi="Arial Narrow" w:cs="Tahoma"/>
              <w:noProof/>
              <w:color w:val="808080"/>
              <w:spacing w:val="24"/>
              <w:lang w:val="en-US"/>
            </w:rPr>
            <w:t>moew</w:t>
          </w:r>
          <w:r w:rsidRPr="008513C8">
            <w:rPr>
              <w:rFonts w:ascii="Arial Narrow" w:hAnsi="Arial Narrow" w:cs="Tahoma"/>
              <w:noProof/>
              <w:color w:val="808080"/>
              <w:spacing w:val="24"/>
              <w:lang w:val="ru-RU"/>
            </w:rPr>
            <w:t>.</w:t>
          </w:r>
          <w:r w:rsidRPr="008513C8">
            <w:rPr>
              <w:rFonts w:ascii="Arial Narrow" w:hAnsi="Arial Narrow" w:cs="Tahoma"/>
              <w:noProof/>
              <w:color w:val="808080"/>
              <w:spacing w:val="24"/>
              <w:lang w:val="en-US"/>
            </w:rPr>
            <w:t>government</w:t>
          </w:r>
          <w:r w:rsidRPr="008513C8">
            <w:rPr>
              <w:rFonts w:ascii="Arial Narrow" w:hAnsi="Arial Narrow" w:cs="Tahoma"/>
              <w:noProof/>
              <w:color w:val="808080"/>
              <w:spacing w:val="24"/>
              <w:lang w:val="ru-RU"/>
            </w:rPr>
            <w:t>.</w:t>
          </w:r>
          <w:r w:rsidRPr="008513C8">
            <w:rPr>
              <w:rFonts w:ascii="Arial Narrow" w:hAnsi="Arial Narrow" w:cs="Tahoma"/>
              <w:noProof/>
              <w:color w:val="808080"/>
              <w:spacing w:val="24"/>
              <w:lang w:val="en-US"/>
            </w:rPr>
            <w:t>bg</w:t>
          </w:r>
        </w:p>
      </w:tc>
    </w:tr>
  </w:tbl>
  <w:p w:rsidR="006A5477" w:rsidRDefault="006A54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1">
    <w:nsid w:val="00000007"/>
    <w:multiLevelType w:val="multilevel"/>
    <w:tmpl w:val="81922BDC"/>
    <w:name w:val="WW8Num6"/>
    <w:lvl w:ilvl="0">
      <w:start w:val="1"/>
      <w:numFmt w:val="decimal"/>
      <w:lvlText w:val="%1."/>
      <w:lvlJc w:val="left"/>
      <w:pPr>
        <w:tabs>
          <w:tab w:val="num" w:pos="5"/>
        </w:tabs>
        <w:ind w:left="1445" w:hanging="900"/>
      </w:pPr>
      <w:rPr>
        <w:b/>
      </w:rPr>
    </w:lvl>
    <w:lvl w:ilvl="1">
      <w:start w:val="1"/>
      <w:numFmt w:val="decimal"/>
      <w:isLgl/>
      <w:lvlText w:val="%1.%2."/>
      <w:lvlJc w:val="left"/>
      <w:pPr>
        <w:ind w:left="1820" w:hanging="1275"/>
      </w:pPr>
      <w:rPr>
        <w:rFonts w:hint="default"/>
        <w:b/>
      </w:rPr>
    </w:lvl>
    <w:lvl w:ilvl="2">
      <w:start w:val="24"/>
      <w:numFmt w:val="decimal"/>
      <w:isLgl/>
      <w:lvlText w:val="%1.%2.%3."/>
      <w:lvlJc w:val="left"/>
      <w:pPr>
        <w:ind w:left="1820" w:hanging="1275"/>
      </w:pPr>
      <w:rPr>
        <w:rFonts w:hint="default"/>
      </w:rPr>
    </w:lvl>
    <w:lvl w:ilvl="3">
      <w:start w:val="1"/>
      <w:numFmt w:val="decimal"/>
      <w:isLgl/>
      <w:lvlText w:val="%1.%2.%3.%4."/>
      <w:lvlJc w:val="left"/>
      <w:pPr>
        <w:ind w:left="1820" w:hanging="1275"/>
      </w:pPr>
      <w:rPr>
        <w:rFonts w:hint="default"/>
      </w:rPr>
    </w:lvl>
    <w:lvl w:ilvl="4">
      <w:start w:val="1"/>
      <w:numFmt w:val="decimal"/>
      <w:isLgl/>
      <w:lvlText w:val="%1.%2.%3.%4.%5."/>
      <w:lvlJc w:val="left"/>
      <w:pPr>
        <w:ind w:left="1820" w:hanging="1275"/>
      </w:pPr>
      <w:rPr>
        <w:rFonts w:hint="default"/>
      </w:rPr>
    </w:lvl>
    <w:lvl w:ilvl="5">
      <w:start w:val="1"/>
      <w:numFmt w:val="decimal"/>
      <w:isLgl/>
      <w:lvlText w:val="%1.%2.%3.%4.%5.%6."/>
      <w:lvlJc w:val="left"/>
      <w:pPr>
        <w:ind w:left="1820" w:hanging="1275"/>
      </w:pPr>
      <w:rPr>
        <w:rFonts w:hint="default"/>
      </w:rPr>
    </w:lvl>
    <w:lvl w:ilvl="6">
      <w:start w:val="1"/>
      <w:numFmt w:val="decimal"/>
      <w:isLgl/>
      <w:lvlText w:val="%1.%2.%3.%4.%5.%6.%7."/>
      <w:lvlJc w:val="left"/>
      <w:pPr>
        <w:ind w:left="1985" w:hanging="1440"/>
      </w:pPr>
      <w:rPr>
        <w:rFonts w:hint="default"/>
      </w:rPr>
    </w:lvl>
    <w:lvl w:ilvl="7">
      <w:start w:val="1"/>
      <w:numFmt w:val="decimal"/>
      <w:isLgl/>
      <w:lvlText w:val="%1.%2.%3.%4.%5.%6.%7.%8."/>
      <w:lvlJc w:val="left"/>
      <w:pPr>
        <w:ind w:left="1985" w:hanging="1440"/>
      </w:pPr>
      <w:rPr>
        <w:rFonts w:hint="default"/>
      </w:rPr>
    </w:lvl>
    <w:lvl w:ilvl="8">
      <w:start w:val="1"/>
      <w:numFmt w:val="decimal"/>
      <w:isLgl/>
      <w:lvlText w:val="%1.%2.%3.%4.%5.%6.%7.%8.%9."/>
      <w:lvlJc w:val="left"/>
      <w:pPr>
        <w:ind w:left="2345" w:hanging="1800"/>
      </w:pPr>
      <w:rPr>
        <w:rFonts w:hint="default"/>
      </w:rPr>
    </w:lvl>
  </w:abstractNum>
  <w:abstractNum w:abstractNumId="2">
    <w:nsid w:val="0000002C"/>
    <w:multiLevelType w:val="multilevel"/>
    <w:tmpl w:val="D97CFEF0"/>
    <w:name w:val="WW8Num44"/>
    <w:lvl w:ilvl="0">
      <w:start w:val="1"/>
      <w:numFmt w:val="upperRoman"/>
      <w:lvlText w:val="%1."/>
      <w:lvlJc w:val="left"/>
      <w:pPr>
        <w:tabs>
          <w:tab w:val="num" w:pos="0"/>
        </w:tabs>
        <w:ind w:left="1080" w:hanging="720"/>
      </w:pPr>
      <w:rPr>
        <w:rFonts w:ascii="Times New Roman" w:hAnsi="Times New Roman" w:cs="Times New Roman"/>
        <w:b/>
        <w:i w:val="0"/>
        <w:sz w:val="24"/>
        <w:szCs w:val="24"/>
      </w:rPr>
    </w:lvl>
    <w:lvl w:ilvl="1">
      <w:start w:val="9"/>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02DF4BB9"/>
    <w:multiLevelType w:val="multilevel"/>
    <w:tmpl w:val="6C52F152"/>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0863F0"/>
    <w:multiLevelType w:val="multilevel"/>
    <w:tmpl w:val="3EE08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093CE9"/>
    <w:multiLevelType w:val="hybridMultilevel"/>
    <w:tmpl w:val="3F26F266"/>
    <w:lvl w:ilvl="0" w:tplc="BE0A0A08">
      <w:start w:val="3"/>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6">
    <w:nsid w:val="0A533704"/>
    <w:multiLevelType w:val="hybridMultilevel"/>
    <w:tmpl w:val="CC1014B0"/>
    <w:lvl w:ilvl="0" w:tplc="04020001">
      <w:start w:val="1"/>
      <w:numFmt w:val="bullet"/>
      <w:lvlText w:val=""/>
      <w:lvlJc w:val="left"/>
      <w:pPr>
        <w:ind w:left="840" w:hanging="360"/>
      </w:pPr>
      <w:rPr>
        <w:rFonts w:ascii="Symbol" w:hAnsi="Symbol"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7">
    <w:nsid w:val="1E073057"/>
    <w:multiLevelType w:val="hybridMultilevel"/>
    <w:tmpl w:val="5B9A8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B2F8F"/>
    <w:multiLevelType w:val="multilevel"/>
    <w:tmpl w:val="7A32332C"/>
    <w:lvl w:ilvl="0">
      <w:start w:val="1"/>
      <w:numFmt w:val="decimal"/>
      <w:lvlText w:val="%1"/>
      <w:lvlJc w:val="left"/>
      <w:pPr>
        <w:ind w:left="360" w:hanging="360"/>
      </w:pPr>
      <w:rPr>
        <w:rFonts w:cstheme="minorBidi" w:hint="default"/>
        <w:u w:val="single"/>
      </w:rPr>
    </w:lvl>
    <w:lvl w:ilvl="1">
      <w:start w:val="1"/>
      <w:numFmt w:val="decimal"/>
      <w:lvlText w:val="%1.%2"/>
      <w:lvlJc w:val="left"/>
      <w:pPr>
        <w:ind w:left="360" w:hanging="360"/>
      </w:pPr>
      <w:rPr>
        <w:rFonts w:cstheme="minorBidi" w:hint="default"/>
        <w:u w:val="single"/>
      </w:rPr>
    </w:lvl>
    <w:lvl w:ilvl="2">
      <w:start w:val="1"/>
      <w:numFmt w:val="decimal"/>
      <w:lvlText w:val="%1.%2.%3"/>
      <w:lvlJc w:val="left"/>
      <w:pPr>
        <w:ind w:left="720" w:hanging="720"/>
      </w:pPr>
      <w:rPr>
        <w:rFonts w:cstheme="minorBidi" w:hint="default"/>
        <w:u w:val="single"/>
      </w:rPr>
    </w:lvl>
    <w:lvl w:ilvl="3">
      <w:start w:val="1"/>
      <w:numFmt w:val="decimal"/>
      <w:lvlText w:val="%1.%2.%3.%4"/>
      <w:lvlJc w:val="left"/>
      <w:pPr>
        <w:ind w:left="720" w:hanging="720"/>
      </w:pPr>
      <w:rPr>
        <w:rFonts w:cstheme="minorBidi" w:hint="default"/>
        <w:u w:val="single"/>
      </w:rPr>
    </w:lvl>
    <w:lvl w:ilvl="4">
      <w:start w:val="1"/>
      <w:numFmt w:val="decimal"/>
      <w:lvlText w:val="%1.%2.%3.%4.%5"/>
      <w:lvlJc w:val="left"/>
      <w:pPr>
        <w:ind w:left="1080" w:hanging="1080"/>
      </w:pPr>
      <w:rPr>
        <w:rFonts w:cstheme="minorBidi" w:hint="default"/>
        <w:u w:val="single"/>
      </w:rPr>
    </w:lvl>
    <w:lvl w:ilvl="5">
      <w:start w:val="1"/>
      <w:numFmt w:val="decimal"/>
      <w:lvlText w:val="%1.%2.%3.%4.%5.%6"/>
      <w:lvlJc w:val="left"/>
      <w:pPr>
        <w:ind w:left="1080" w:hanging="1080"/>
      </w:pPr>
      <w:rPr>
        <w:rFonts w:cstheme="minorBidi" w:hint="default"/>
        <w:u w:val="single"/>
      </w:rPr>
    </w:lvl>
    <w:lvl w:ilvl="6">
      <w:start w:val="1"/>
      <w:numFmt w:val="decimal"/>
      <w:lvlText w:val="%1.%2.%3.%4.%5.%6.%7"/>
      <w:lvlJc w:val="left"/>
      <w:pPr>
        <w:ind w:left="1440" w:hanging="1440"/>
      </w:pPr>
      <w:rPr>
        <w:rFonts w:cstheme="minorBidi" w:hint="default"/>
        <w:u w:val="single"/>
      </w:rPr>
    </w:lvl>
    <w:lvl w:ilvl="7">
      <w:start w:val="1"/>
      <w:numFmt w:val="decimal"/>
      <w:lvlText w:val="%1.%2.%3.%4.%5.%6.%7.%8"/>
      <w:lvlJc w:val="left"/>
      <w:pPr>
        <w:ind w:left="1440" w:hanging="1440"/>
      </w:pPr>
      <w:rPr>
        <w:rFonts w:cstheme="minorBidi" w:hint="default"/>
        <w:u w:val="single"/>
      </w:rPr>
    </w:lvl>
    <w:lvl w:ilvl="8">
      <w:start w:val="1"/>
      <w:numFmt w:val="decimal"/>
      <w:lvlText w:val="%1.%2.%3.%4.%5.%6.%7.%8.%9"/>
      <w:lvlJc w:val="left"/>
      <w:pPr>
        <w:ind w:left="1800" w:hanging="1800"/>
      </w:pPr>
      <w:rPr>
        <w:rFonts w:cstheme="minorBidi" w:hint="default"/>
        <w:u w:val="single"/>
      </w:rPr>
    </w:lvl>
  </w:abstractNum>
  <w:abstractNum w:abstractNumId="9">
    <w:nsid w:val="20E40BF2"/>
    <w:multiLevelType w:val="hybridMultilevel"/>
    <w:tmpl w:val="0192A1E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3815348"/>
    <w:multiLevelType w:val="multilevel"/>
    <w:tmpl w:val="D7C4FE7A"/>
    <w:lvl w:ilvl="0">
      <w:start w:val="1"/>
      <w:numFmt w:val="upperRoman"/>
      <w:lvlText w:val="%1."/>
      <w:lvlJc w:val="right"/>
      <w:rPr>
        <w:b/>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C70969"/>
    <w:multiLevelType w:val="hybridMultilevel"/>
    <w:tmpl w:val="4A0E4D5E"/>
    <w:lvl w:ilvl="0" w:tplc="C6180594">
      <w:start w:val="1"/>
      <w:numFmt w:val="bullet"/>
      <w:pStyle w:val="FullBullet"/>
      <w:lvlText w:val=""/>
      <w:lvlJc w:val="left"/>
      <w:pPr>
        <w:ind w:left="720" w:hanging="360"/>
      </w:pPr>
      <w:rPr>
        <w:rFonts w:ascii="Symbol" w:hAnsi="Symbol" w:hint="default"/>
        <w:b/>
        <w:i w:val="0"/>
        <w:sz w:val="2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E372A09"/>
    <w:multiLevelType w:val="hybridMultilevel"/>
    <w:tmpl w:val="CBBA1B1C"/>
    <w:lvl w:ilvl="0" w:tplc="0402000F">
      <w:start w:val="1"/>
      <w:numFmt w:val="decimal"/>
      <w:lvlText w:val="%1."/>
      <w:lvlJc w:val="left"/>
      <w:pPr>
        <w:ind w:left="786" w:hanging="360"/>
      </w:pPr>
    </w:lvl>
    <w:lvl w:ilvl="1" w:tplc="04020019" w:tentative="1">
      <w:start w:val="1"/>
      <w:numFmt w:val="lowerLetter"/>
      <w:lvlText w:val="%2."/>
      <w:lvlJc w:val="left"/>
      <w:pPr>
        <w:ind w:left="2040" w:hanging="360"/>
      </w:pPr>
    </w:lvl>
    <w:lvl w:ilvl="2" w:tplc="0402001B" w:tentative="1">
      <w:start w:val="1"/>
      <w:numFmt w:val="lowerRoman"/>
      <w:lvlText w:val="%3."/>
      <w:lvlJc w:val="right"/>
      <w:pPr>
        <w:ind w:left="2760" w:hanging="180"/>
      </w:pPr>
    </w:lvl>
    <w:lvl w:ilvl="3" w:tplc="0402000F" w:tentative="1">
      <w:start w:val="1"/>
      <w:numFmt w:val="decimal"/>
      <w:lvlText w:val="%4."/>
      <w:lvlJc w:val="left"/>
      <w:pPr>
        <w:ind w:left="3480" w:hanging="360"/>
      </w:pPr>
    </w:lvl>
    <w:lvl w:ilvl="4" w:tplc="04020019" w:tentative="1">
      <w:start w:val="1"/>
      <w:numFmt w:val="lowerLetter"/>
      <w:lvlText w:val="%5."/>
      <w:lvlJc w:val="left"/>
      <w:pPr>
        <w:ind w:left="4200" w:hanging="360"/>
      </w:pPr>
    </w:lvl>
    <w:lvl w:ilvl="5" w:tplc="0402001B" w:tentative="1">
      <w:start w:val="1"/>
      <w:numFmt w:val="lowerRoman"/>
      <w:lvlText w:val="%6."/>
      <w:lvlJc w:val="right"/>
      <w:pPr>
        <w:ind w:left="4920" w:hanging="180"/>
      </w:pPr>
    </w:lvl>
    <w:lvl w:ilvl="6" w:tplc="0402000F" w:tentative="1">
      <w:start w:val="1"/>
      <w:numFmt w:val="decimal"/>
      <w:lvlText w:val="%7."/>
      <w:lvlJc w:val="left"/>
      <w:pPr>
        <w:ind w:left="5640" w:hanging="360"/>
      </w:pPr>
    </w:lvl>
    <w:lvl w:ilvl="7" w:tplc="04020019" w:tentative="1">
      <w:start w:val="1"/>
      <w:numFmt w:val="lowerLetter"/>
      <w:lvlText w:val="%8."/>
      <w:lvlJc w:val="left"/>
      <w:pPr>
        <w:ind w:left="6360" w:hanging="360"/>
      </w:pPr>
    </w:lvl>
    <w:lvl w:ilvl="8" w:tplc="0402001B" w:tentative="1">
      <w:start w:val="1"/>
      <w:numFmt w:val="lowerRoman"/>
      <w:lvlText w:val="%9."/>
      <w:lvlJc w:val="right"/>
      <w:pPr>
        <w:ind w:left="7080" w:hanging="180"/>
      </w:pPr>
    </w:lvl>
  </w:abstractNum>
  <w:abstractNum w:abstractNumId="13">
    <w:nsid w:val="30EE5211"/>
    <w:multiLevelType w:val="multilevel"/>
    <w:tmpl w:val="1494B7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8C5BA4"/>
    <w:multiLevelType w:val="multilevel"/>
    <w:tmpl w:val="C04CC46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FC0693"/>
    <w:multiLevelType w:val="multilevel"/>
    <w:tmpl w:val="0402001D"/>
    <w:styleLink w:val="Style4"/>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52878BA"/>
    <w:multiLevelType w:val="multilevel"/>
    <w:tmpl w:val="A30801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775DFA"/>
    <w:multiLevelType w:val="hybridMultilevel"/>
    <w:tmpl w:val="12384ACC"/>
    <w:lvl w:ilvl="0" w:tplc="C994CD72">
      <w:start w:val="1"/>
      <w:numFmt w:val="decimal"/>
      <w:lvlText w:val="%1."/>
      <w:lvlJc w:val="left"/>
      <w:pPr>
        <w:ind w:left="720" w:hanging="360"/>
      </w:pPr>
      <w:rPr>
        <w:rFonts w:ascii="Times New Roman" w:eastAsia="SimSu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60A5732"/>
    <w:multiLevelType w:val="multilevel"/>
    <w:tmpl w:val="CC22F0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356454"/>
    <w:multiLevelType w:val="hybridMultilevel"/>
    <w:tmpl w:val="73EA7338"/>
    <w:lvl w:ilvl="0" w:tplc="210082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9E53D75"/>
    <w:multiLevelType w:val="hybridMultilevel"/>
    <w:tmpl w:val="F5B83686"/>
    <w:lvl w:ilvl="0" w:tplc="FFFFFFFF">
      <w:start w:val="1"/>
      <w:numFmt w:val="bullet"/>
      <w:lvlText w:val=""/>
      <w:lvlJc w:val="left"/>
      <w:pPr>
        <w:ind w:left="1287" w:hanging="360"/>
      </w:pPr>
      <w:rPr>
        <w:rFonts w:ascii="Symbol" w:hAnsi="Symbol" w:hint="default"/>
        <w:color w:val="auto"/>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nsid w:val="3BA736C9"/>
    <w:multiLevelType w:val="singleLevel"/>
    <w:tmpl w:val="F00A6C0C"/>
    <w:name w:val="Tiret 0"/>
    <w:lvl w:ilvl="0">
      <w:start w:val="1"/>
      <w:numFmt w:val="bullet"/>
      <w:lvlRestart w:val="0"/>
      <w:lvlText w:val="–"/>
      <w:lvlJc w:val="left"/>
      <w:pPr>
        <w:tabs>
          <w:tab w:val="num" w:pos="850"/>
        </w:tabs>
        <w:ind w:left="850" w:hanging="850"/>
      </w:pPr>
    </w:lvl>
  </w:abstractNum>
  <w:abstractNum w:abstractNumId="22">
    <w:nsid w:val="3BBC5527"/>
    <w:multiLevelType w:val="multilevel"/>
    <w:tmpl w:val="D7C4FE7A"/>
    <w:lvl w:ilvl="0">
      <w:start w:val="1"/>
      <w:numFmt w:val="upperRoman"/>
      <w:lvlText w:val="%1."/>
      <w:lvlJc w:val="right"/>
      <w:rPr>
        <w:b/>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FE4C81"/>
    <w:multiLevelType w:val="hybridMultilevel"/>
    <w:tmpl w:val="52726E60"/>
    <w:lvl w:ilvl="0" w:tplc="8290705E">
      <w:start w:val="5"/>
      <w:numFmt w:val="bullet"/>
      <w:lvlText w:val="-"/>
      <w:lvlJc w:val="left"/>
      <w:pPr>
        <w:ind w:left="720" w:hanging="360"/>
      </w:pPr>
      <w:rPr>
        <w:rFonts w:ascii="Times New Roman" w:eastAsia="SimSu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5">
    <w:nsid w:val="42D64F00"/>
    <w:multiLevelType w:val="hybridMultilevel"/>
    <w:tmpl w:val="38707D00"/>
    <w:lvl w:ilvl="0" w:tplc="0674E85C">
      <w:start w:val="1"/>
      <w:numFmt w:val="decimal"/>
      <w:lvlText w:val="%1)"/>
      <w:lvlJc w:val="left"/>
      <w:pPr>
        <w:ind w:left="720" w:hanging="360"/>
      </w:pPr>
      <w:rPr>
        <w:rFonts w:ascii="Times New Roman" w:eastAsia="Calibri"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4573087A"/>
    <w:multiLevelType w:val="hybridMultilevel"/>
    <w:tmpl w:val="33E2DF9E"/>
    <w:lvl w:ilvl="0" w:tplc="66C638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B7351A"/>
    <w:multiLevelType w:val="hybridMultilevel"/>
    <w:tmpl w:val="FAA086A4"/>
    <w:lvl w:ilvl="0" w:tplc="A7005680">
      <w:start w:val="1"/>
      <w:numFmt w:val="decimal"/>
      <w:lvlText w:val="%1."/>
      <w:lvlJc w:val="left"/>
      <w:pPr>
        <w:ind w:left="1068" w:hanging="360"/>
      </w:pPr>
      <w:rPr>
        <w:rFonts w:hint="default"/>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nsid w:val="470D0F8C"/>
    <w:multiLevelType w:val="hybridMultilevel"/>
    <w:tmpl w:val="533812FC"/>
    <w:lvl w:ilvl="0" w:tplc="12D00732">
      <w:start w:val="1"/>
      <w:numFmt w:val="decimal"/>
      <w:pStyle w:val="Title3"/>
      <w:lvlText w:val="%1."/>
      <w:lvlJc w:val="left"/>
      <w:pPr>
        <w:tabs>
          <w:tab w:val="num" w:pos="567"/>
        </w:tabs>
        <w:ind w:left="567" w:hanging="567"/>
      </w:pPr>
      <w:rPr>
        <w:rFonts w:hint="default"/>
      </w:rPr>
    </w:lvl>
    <w:lvl w:ilvl="1" w:tplc="04020003">
      <w:numFmt w:val="none"/>
      <w:pStyle w:val="NumPar2"/>
      <w:lvlText w:val=""/>
      <w:lvlJc w:val="left"/>
      <w:pPr>
        <w:tabs>
          <w:tab w:val="num" w:pos="360"/>
        </w:tabs>
      </w:pPr>
    </w:lvl>
    <w:lvl w:ilvl="2" w:tplc="04020005">
      <w:numFmt w:val="none"/>
      <w:lvlText w:val=""/>
      <w:lvlJc w:val="left"/>
      <w:pPr>
        <w:tabs>
          <w:tab w:val="num" w:pos="360"/>
        </w:tabs>
      </w:pPr>
    </w:lvl>
    <w:lvl w:ilvl="3" w:tplc="04020001">
      <w:numFmt w:val="none"/>
      <w:lvlText w:val=""/>
      <w:lvlJc w:val="left"/>
      <w:pPr>
        <w:tabs>
          <w:tab w:val="num" w:pos="360"/>
        </w:tabs>
      </w:pPr>
    </w:lvl>
    <w:lvl w:ilvl="4" w:tplc="04020003">
      <w:numFmt w:val="none"/>
      <w:lvlText w:val=""/>
      <w:lvlJc w:val="left"/>
      <w:pPr>
        <w:tabs>
          <w:tab w:val="num" w:pos="360"/>
        </w:tabs>
      </w:pPr>
    </w:lvl>
    <w:lvl w:ilvl="5" w:tplc="04020005">
      <w:numFmt w:val="none"/>
      <w:lvlText w:val=""/>
      <w:lvlJc w:val="left"/>
      <w:pPr>
        <w:tabs>
          <w:tab w:val="num" w:pos="360"/>
        </w:tabs>
      </w:pPr>
    </w:lvl>
    <w:lvl w:ilvl="6" w:tplc="04020001">
      <w:numFmt w:val="none"/>
      <w:lvlText w:val=""/>
      <w:lvlJc w:val="left"/>
      <w:pPr>
        <w:tabs>
          <w:tab w:val="num" w:pos="360"/>
        </w:tabs>
      </w:pPr>
    </w:lvl>
    <w:lvl w:ilvl="7" w:tplc="04020003">
      <w:numFmt w:val="none"/>
      <w:lvlText w:val=""/>
      <w:lvlJc w:val="left"/>
      <w:pPr>
        <w:tabs>
          <w:tab w:val="num" w:pos="360"/>
        </w:tabs>
      </w:pPr>
    </w:lvl>
    <w:lvl w:ilvl="8" w:tplc="04020005">
      <w:numFmt w:val="none"/>
      <w:lvlText w:val=""/>
      <w:lvlJc w:val="left"/>
      <w:pPr>
        <w:tabs>
          <w:tab w:val="num" w:pos="360"/>
        </w:tabs>
      </w:pPr>
    </w:lvl>
  </w:abstractNum>
  <w:abstractNum w:abstractNumId="29">
    <w:nsid w:val="4D0C0E56"/>
    <w:multiLevelType w:val="hybridMultilevel"/>
    <w:tmpl w:val="4932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3D5EFD"/>
    <w:multiLevelType w:val="hybridMultilevel"/>
    <w:tmpl w:val="A016D94C"/>
    <w:lvl w:ilvl="0" w:tplc="7E0CF0F6">
      <w:start w:val="1"/>
      <w:numFmt w:val="bullet"/>
      <w:pStyle w:val="ListBullet2"/>
      <w:lvlText w:val=""/>
      <w:lvlJc w:val="left"/>
      <w:pPr>
        <w:tabs>
          <w:tab w:val="num" w:pos="1199"/>
        </w:tabs>
        <w:ind w:left="1199"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nsid w:val="509C257B"/>
    <w:multiLevelType w:val="hybridMultilevel"/>
    <w:tmpl w:val="CF22F710"/>
    <w:lvl w:ilvl="0" w:tplc="BA8C21F0">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365B4E"/>
    <w:multiLevelType w:val="singleLevel"/>
    <w:tmpl w:val="ADB21A02"/>
    <w:lvl w:ilvl="0">
      <w:start w:val="1"/>
      <w:numFmt w:val="bullet"/>
      <w:lvlRestart w:val="0"/>
      <w:pStyle w:val="Tiret0"/>
      <w:lvlText w:val="–"/>
      <w:lvlJc w:val="left"/>
      <w:pPr>
        <w:tabs>
          <w:tab w:val="num" w:pos="850"/>
        </w:tabs>
        <w:ind w:left="850" w:hanging="850"/>
      </w:pPr>
    </w:lvl>
  </w:abstractNum>
  <w:abstractNum w:abstractNumId="33">
    <w:nsid w:val="535C263C"/>
    <w:multiLevelType w:val="hybridMultilevel"/>
    <w:tmpl w:val="0C7AE66E"/>
    <w:lvl w:ilvl="0" w:tplc="0409000B">
      <w:start w:val="1"/>
      <w:numFmt w:val="bullet"/>
      <w:lvlText w:val=""/>
      <w:lvlJc w:val="left"/>
      <w:pPr>
        <w:tabs>
          <w:tab w:val="num" w:pos="1069"/>
        </w:tabs>
        <w:ind w:left="1069" w:hanging="360"/>
      </w:pPr>
      <w:rPr>
        <w:rFonts w:ascii="Wingdings" w:hAnsi="Wingdings"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pStyle w:val="sub-section"/>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4">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nsid w:val="5A110E41"/>
    <w:multiLevelType w:val="hybridMultilevel"/>
    <w:tmpl w:val="31223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1F3C84"/>
    <w:multiLevelType w:val="hybridMultilevel"/>
    <w:tmpl w:val="375E915E"/>
    <w:lvl w:ilvl="0" w:tplc="0402000F">
      <w:start w:val="1"/>
      <w:numFmt w:val="bullet"/>
      <w:pStyle w:val="ListBullet"/>
      <w:lvlText w:val=""/>
      <w:lvlJc w:val="left"/>
      <w:pPr>
        <w:tabs>
          <w:tab w:val="num" w:pos="720"/>
        </w:tabs>
        <w:ind w:left="720" w:hanging="360"/>
      </w:pPr>
      <w:rPr>
        <w:rFonts w:ascii="Symbol" w:hAnsi="Symbol" w:hint="default"/>
      </w:rPr>
    </w:lvl>
    <w:lvl w:ilvl="1" w:tplc="04020019">
      <w:start w:val="1"/>
      <w:numFmt w:val="bullet"/>
      <w:lvlText w:val=""/>
      <w:lvlJc w:val="left"/>
      <w:pPr>
        <w:tabs>
          <w:tab w:val="num" w:pos="1440"/>
        </w:tabs>
        <w:ind w:left="1440" w:hanging="360"/>
      </w:pPr>
      <w:rPr>
        <w:rFonts w:ascii="Symbol" w:hAnsi="Symbol" w:hint="default"/>
      </w:rPr>
    </w:lvl>
    <w:lvl w:ilvl="2" w:tplc="0402001B">
      <w:start w:val="1"/>
      <w:numFmt w:val="bullet"/>
      <w:lvlText w:val=""/>
      <w:lvlJc w:val="left"/>
      <w:pPr>
        <w:tabs>
          <w:tab w:val="num" w:pos="2160"/>
        </w:tabs>
        <w:ind w:left="2160" w:hanging="360"/>
      </w:pPr>
      <w:rPr>
        <w:rFonts w:ascii="Wingdings" w:hAnsi="Wingdings" w:hint="default"/>
      </w:rPr>
    </w:lvl>
    <w:lvl w:ilvl="3" w:tplc="0402000F">
      <w:numFmt w:val="bullet"/>
      <w:lvlText w:val="-"/>
      <w:lvlJc w:val="left"/>
      <w:pPr>
        <w:tabs>
          <w:tab w:val="num" w:pos="2880"/>
        </w:tabs>
        <w:ind w:left="2880" w:hanging="360"/>
      </w:pPr>
      <w:rPr>
        <w:rFonts w:ascii="Times New Roman" w:eastAsia="Times New Roman" w:hAnsi="Times New Roman" w:cs="Times New Roman"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7">
    <w:nsid w:val="5E553941"/>
    <w:multiLevelType w:val="hybridMultilevel"/>
    <w:tmpl w:val="684E135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nsid w:val="5F2E2A43"/>
    <w:multiLevelType w:val="hybridMultilevel"/>
    <w:tmpl w:val="EA020064"/>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63AB710A"/>
    <w:multiLevelType w:val="hybridMultilevel"/>
    <w:tmpl w:val="75CC8DCC"/>
    <w:lvl w:ilvl="0" w:tplc="38E86D0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C6A7587"/>
    <w:multiLevelType w:val="hybridMultilevel"/>
    <w:tmpl w:val="E4C85B1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1">
    <w:nsid w:val="6F561319"/>
    <w:multiLevelType w:val="hybridMultilevel"/>
    <w:tmpl w:val="09EAB644"/>
    <w:lvl w:ilvl="0" w:tplc="76DC61E4">
      <w:start w:val="1"/>
      <w:numFmt w:val="bullet"/>
      <w:lvlText w:val=""/>
      <w:lvlJc w:val="left"/>
      <w:pPr>
        <w:tabs>
          <w:tab w:val="num" w:pos="720"/>
        </w:tabs>
        <w:ind w:left="720" w:hanging="360"/>
      </w:pPr>
      <w:rPr>
        <w:rFonts w:ascii="Symbol" w:hAnsi="Symbol" w:hint="default"/>
      </w:rPr>
    </w:lvl>
    <w:lvl w:ilvl="1" w:tplc="01AA4332">
      <w:start w:val="1"/>
      <w:numFmt w:val="bullet"/>
      <w:pStyle w:val="BulletLevel1"/>
      <w:lvlText w:val=""/>
      <w:lvlJc w:val="left"/>
      <w:pPr>
        <w:tabs>
          <w:tab w:val="num" w:pos="1440"/>
        </w:tabs>
        <w:ind w:left="1440" w:hanging="360"/>
      </w:pPr>
      <w:rPr>
        <w:rFonts w:ascii="Symbol" w:hAnsi="Symbol" w:hint="default"/>
        <w:color w:val="auto"/>
        <w:sz w:val="20"/>
        <w:szCs w:val="20"/>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7696336E"/>
    <w:multiLevelType w:val="multilevel"/>
    <w:tmpl w:val="890032F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2527E8"/>
    <w:multiLevelType w:val="hybridMultilevel"/>
    <w:tmpl w:val="F36AE9F8"/>
    <w:lvl w:ilvl="0" w:tplc="048E3E7E">
      <w:start w:val="50"/>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num w:numId="1">
    <w:abstractNumId w:val="28"/>
  </w:num>
  <w:num w:numId="2">
    <w:abstractNumId w:val="33"/>
  </w:num>
  <w:num w:numId="3">
    <w:abstractNumId w:val="36"/>
  </w:num>
  <w:num w:numId="4">
    <w:abstractNumId w:val="24"/>
  </w:num>
  <w:num w:numId="5">
    <w:abstractNumId w:val="15"/>
  </w:num>
  <w:num w:numId="6">
    <w:abstractNumId w:val="32"/>
  </w:num>
  <w:num w:numId="7">
    <w:abstractNumId w:val="34"/>
  </w:num>
  <w:num w:numId="8">
    <w:abstractNumId w:val="30"/>
  </w:num>
  <w:num w:numId="9">
    <w:abstractNumId w:val="41"/>
  </w:num>
  <w:num w:numId="10">
    <w:abstractNumId w:val="11"/>
  </w:num>
  <w:num w:numId="11">
    <w:abstractNumId w:val="26"/>
  </w:num>
  <w:num w:numId="12">
    <w:abstractNumId w:val="5"/>
  </w:num>
  <w:num w:numId="13">
    <w:abstractNumId w:val="39"/>
  </w:num>
  <w:num w:numId="14">
    <w:abstractNumId w:val="25"/>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9"/>
  </w:num>
  <w:num w:numId="17">
    <w:abstractNumId w:val="23"/>
  </w:num>
  <w:num w:numId="18">
    <w:abstractNumId w:val="37"/>
  </w:num>
  <w:num w:numId="19">
    <w:abstractNumId w:val="35"/>
  </w:num>
  <w:num w:numId="20">
    <w:abstractNumId w:val="7"/>
  </w:num>
  <w:num w:numId="21">
    <w:abstractNumId w:val="42"/>
  </w:num>
  <w:num w:numId="22">
    <w:abstractNumId w:val="12"/>
  </w:num>
  <w:num w:numId="23">
    <w:abstractNumId w:val="10"/>
  </w:num>
  <w:num w:numId="24">
    <w:abstractNumId w:val="38"/>
  </w:num>
  <w:num w:numId="25">
    <w:abstractNumId w:val="22"/>
  </w:num>
  <w:num w:numId="26">
    <w:abstractNumId w:val="40"/>
  </w:num>
  <w:num w:numId="27">
    <w:abstractNumId w:val="36"/>
  </w:num>
  <w:num w:numId="28">
    <w:abstractNumId w:val="36"/>
  </w:num>
  <w:num w:numId="29">
    <w:abstractNumId w:val="31"/>
  </w:num>
  <w:num w:numId="30">
    <w:abstractNumId w:val="17"/>
  </w:num>
  <w:num w:numId="31">
    <w:abstractNumId w:val="29"/>
  </w:num>
  <w:num w:numId="32">
    <w:abstractNumId w:val="14"/>
  </w:num>
  <w:num w:numId="33">
    <w:abstractNumId w:val="4"/>
  </w:num>
  <w:num w:numId="34">
    <w:abstractNumId w:val="18"/>
  </w:num>
  <w:num w:numId="35">
    <w:abstractNumId w:val="43"/>
  </w:num>
  <w:num w:numId="36">
    <w:abstractNumId w:val="19"/>
  </w:num>
  <w:num w:numId="37">
    <w:abstractNumId w:val="20"/>
  </w:num>
  <w:num w:numId="38">
    <w:abstractNumId w:val="0"/>
  </w:num>
  <w:num w:numId="39">
    <w:abstractNumId w:val="16"/>
  </w:num>
  <w:num w:numId="40">
    <w:abstractNumId w:val="8"/>
  </w:num>
  <w:num w:numId="41">
    <w:abstractNumId w:val="6"/>
  </w:num>
  <w:num w:numId="42">
    <w:abstractNumId w:val="3"/>
  </w:num>
  <w:num w:numId="43">
    <w:abstractNumId w:val="13"/>
  </w:num>
  <w:num w:numId="4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92"/>
    <w:rsid w:val="0000020F"/>
    <w:rsid w:val="00000F25"/>
    <w:rsid w:val="000022A3"/>
    <w:rsid w:val="0000284F"/>
    <w:rsid w:val="00002AC5"/>
    <w:rsid w:val="0000322C"/>
    <w:rsid w:val="00003A4E"/>
    <w:rsid w:val="00003C0D"/>
    <w:rsid w:val="00003C17"/>
    <w:rsid w:val="00003D1F"/>
    <w:rsid w:val="00003F38"/>
    <w:rsid w:val="00004344"/>
    <w:rsid w:val="000045DC"/>
    <w:rsid w:val="0000563A"/>
    <w:rsid w:val="0000580D"/>
    <w:rsid w:val="00005858"/>
    <w:rsid w:val="00005B4A"/>
    <w:rsid w:val="00006594"/>
    <w:rsid w:val="000075DE"/>
    <w:rsid w:val="000079AB"/>
    <w:rsid w:val="00007DBB"/>
    <w:rsid w:val="00010489"/>
    <w:rsid w:val="00010AF8"/>
    <w:rsid w:val="00010BB2"/>
    <w:rsid w:val="00010BD9"/>
    <w:rsid w:val="000113BA"/>
    <w:rsid w:val="00011569"/>
    <w:rsid w:val="00011586"/>
    <w:rsid w:val="00011634"/>
    <w:rsid w:val="00012DF9"/>
    <w:rsid w:val="00013237"/>
    <w:rsid w:val="000132CC"/>
    <w:rsid w:val="00013628"/>
    <w:rsid w:val="00013756"/>
    <w:rsid w:val="00014622"/>
    <w:rsid w:val="00014C76"/>
    <w:rsid w:val="00015437"/>
    <w:rsid w:val="000163AD"/>
    <w:rsid w:val="00016AA9"/>
    <w:rsid w:val="00016B68"/>
    <w:rsid w:val="00016FF2"/>
    <w:rsid w:val="00017A65"/>
    <w:rsid w:val="00017DC2"/>
    <w:rsid w:val="000204B3"/>
    <w:rsid w:val="0002122F"/>
    <w:rsid w:val="000215F9"/>
    <w:rsid w:val="00021878"/>
    <w:rsid w:val="00023244"/>
    <w:rsid w:val="000232AE"/>
    <w:rsid w:val="000235E8"/>
    <w:rsid w:val="00023888"/>
    <w:rsid w:val="00023C45"/>
    <w:rsid w:val="00023F3E"/>
    <w:rsid w:val="00024169"/>
    <w:rsid w:val="000242F3"/>
    <w:rsid w:val="000243D6"/>
    <w:rsid w:val="0002443F"/>
    <w:rsid w:val="000249DC"/>
    <w:rsid w:val="00024B66"/>
    <w:rsid w:val="000251FA"/>
    <w:rsid w:val="0002520E"/>
    <w:rsid w:val="0002604E"/>
    <w:rsid w:val="0002684D"/>
    <w:rsid w:val="00026A62"/>
    <w:rsid w:val="00026D7F"/>
    <w:rsid w:val="00027020"/>
    <w:rsid w:val="00030DE2"/>
    <w:rsid w:val="000311F5"/>
    <w:rsid w:val="000312C9"/>
    <w:rsid w:val="00031C92"/>
    <w:rsid w:val="00032747"/>
    <w:rsid w:val="00033006"/>
    <w:rsid w:val="00033068"/>
    <w:rsid w:val="00033182"/>
    <w:rsid w:val="00033933"/>
    <w:rsid w:val="00033BB8"/>
    <w:rsid w:val="00034011"/>
    <w:rsid w:val="00034344"/>
    <w:rsid w:val="000346C6"/>
    <w:rsid w:val="00034F77"/>
    <w:rsid w:val="0003517D"/>
    <w:rsid w:val="00035185"/>
    <w:rsid w:val="00035C75"/>
    <w:rsid w:val="000361DA"/>
    <w:rsid w:val="0003654B"/>
    <w:rsid w:val="000368BE"/>
    <w:rsid w:val="00036CE4"/>
    <w:rsid w:val="00036E36"/>
    <w:rsid w:val="00037303"/>
    <w:rsid w:val="00037449"/>
    <w:rsid w:val="000377C6"/>
    <w:rsid w:val="00037882"/>
    <w:rsid w:val="000379F2"/>
    <w:rsid w:val="000379FE"/>
    <w:rsid w:val="00040698"/>
    <w:rsid w:val="00041771"/>
    <w:rsid w:val="00041782"/>
    <w:rsid w:val="00042113"/>
    <w:rsid w:val="0004220C"/>
    <w:rsid w:val="0004262C"/>
    <w:rsid w:val="00042CB1"/>
    <w:rsid w:val="00043481"/>
    <w:rsid w:val="00043CC1"/>
    <w:rsid w:val="00043E42"/>
    <w:rsid w:val="00043F9B"/>
    <w:rsid w:val="000443FB"/>
    <w:rsid w:val="00044B3D"/>
    <w:rsid w:val="00045301"/>
    <w:rsid w:val="0004557B"/>
    <w:rsid w:val="00045899"/>
    <w:rsid w:val="00045DD3"/>
    <w:rsid w:val="00046170"/>
    <w:rsid w:val="0004659F"/>
    <w:rsid w:val="0004678F"/>
    <w:rsid w:val="000467E7"/>
    <w:rsid w:val="00046D8C"/>
    <w:rsid w:val="00047ED9"/>
    <w:rsid w:val="00047FF7"/>
    <w:rsid w:val="00050AB6"/>
    <w:rsid w:val="00050B98"/>
    <w:rsid w:val="00051167"/>
    <w:rsid w:val="0005132E"/>
    <w:rsid w:val="000528B0"/>
    <w:rsid w:val="00052ADB"/>
    <w:rsid w:val="00052E02"/>
    <w:rsid w:val="00052F96"/>
    <w:rsid w:val="00053229"/>
    <w:rsid w:val="00053326"/>
    <w:rsid w:val="0005339E"/>
    <w:rsid w:val="0005357C"/>
    <w:rsid w:val="00053743"/>
    <w:rsid w:val="00053F29"/>
    <w:rsid w:val="00053F78"/>
    <w:rsid w:val="000547FD"/>
    <w:rsid w:val="000553A5"/>
    <w:rsid w:val="00055915"/>
    <w:rsid w:val="00055C00"/>
    <w:rsid w:val="00055D13"/>
    <w:rsid w:val="00055F54"/>
    <w:rsid w:val="00055FB3"/>
    <w:rsid w:val="00056142"/>
    <w:rsid w:val="00056403"/>
    <w:rsid w:val="000571FF"/>
    <w:rsid w:val="000573DB"/>
    <w:rsid w:val="000575C7"/>
    <w:rsid w:val="00057792"/>
    <w:rsid w:val="000579FE"/>
    <w:rsid w:val="00060668"/>
    <w:rsid w:val="000606A7"/>
    <w:rsid w:val="00060DD3"/>
    <w:rsid w:val="0006117B"/>
    <w:rsid w:val="00061373"/>
    <w:rsid w:val="00061DAB"/>
    <w:rsid w:val="00062076"/>
    <w:rsid w:val="000623DC"/>
    <w:rsid w:val="00062AB9"/>
    <w:rsid w:val="0006309F"/>
    <w:rsid w:val="000636BC"/>
    <w:rsid w:val="00063BE6"/>
    <w:rsid w:val="00063EA6"/>
    <w:rsid w:val="00064AA0"/>
    <w:rsid w:val="00066493"/>
    <w:rsid w:val="000666DD"/>
    <w:rsid w:val="00066911"/>
    <w:rsid w:val="000670EB"/>
    <w:rsid w:val="00067B69"/>
    <w:rsid w:val="00070B71"/>
    <w:rsid w:val="00070BB2"/>
    <w:rsid w:val="00070F7F"/>
    <w:rsid w:val="00072A22"/>
    <w:rsid w:val="00073743"/>
    <w:rsid w:val="00073918"/>
    <w:rsid w:val="00073C68"/>
    <w:rsid w:val="00073C9A"/>
    <w:rsid w:val="00074DEC"/>
    <w:rsid w:val="00074F77"/>
    <w:rsid w:val="00075935"/>
    <w:rsid w:val="00075B2D"/>
    <w:rsid w:val="00075CCF"/>
    <w:rsid w:val="00076386"/>
    <w:rsid w:val="000765A8"/>
    <w:rsid w:val="00076E05"/>
    <w:rsid w:val="00077488"/>
    <w:rsid w:val="000775D2"/>
    <w:rsid w:val="000778C3"/>
    <w:rsid w:val="000778D0"/>
    <w:rsid w:val="00077E2C"/>
    <w:rsid w:val="00077F07"/>
    <w:rsid w:val="0008062C"/>
    <w:rsid w:val="00080802"/>
    <w:rsid w:val="00080B08"/>
    <w:rsid w:val="00080C07"/>
    <w:rsid w:val="000813BD"/>
    <w:rsid w:val="00081F33"/>
    <w:rsid w:val="00082C16"/>
    <w:rsid w:val="00083E6A"/>
    <w:rsid w:val="000840D2"/>
    <w:rsid w:val="000847DB"/>
    <w:rsid w:val="00084A64"/>
    <w:rsid w:val="00085BCD"/>
    <w:rsid w:val="00085C8D"/>
    <w:rsid w:val="00085E6B"/>
    <w:rsid w:val="00086506"/>
    <w:rsid w:val="00086E88"/>
    <w:rsid w:val="0008748C"/>
    <w:rsid w:val="00087A0B"/>
    <w:rsid w:val="00087F2D"/>
    <w:rsid w:val="000906EE"/>
    <w:rsid w:val="00090FE0"/>
    <w:rsid w:val="00091746"/>
    <w:rsid w:val="00091AFA"/>
    <w:rsid w:val="00091B89"/>
    <w:rsid w:val="00091C97"/>
    <w:rsid w:val="00092581"/>
    <w:rsid w:val="0009270F"/>
    <w:rsid w:val="00092907"/>
    <w:rsid w:val="0009304D"/>
    <w:rsid w:val="000931BC"/>
    <w:rsid w:val="00093E02"/>
    <w:rsid w:val="00094480"/>
    <w:rsid w:val="00094979"/>
    <w:rsid w:val="000951AE"/>
    <w:rsid w:val="000967CA"/>
    <w:rsid w:val="00096A60"/>
    <w:rsid w:val="00096E30"/>
    <w:rsid w:val="000974E7"/>
    <w:rsid w:val="000A002D"/>
    <w:rsid w:val="000A01E5"/>
    <w:rsid w:val="000A092E"/>
    <w:rsid w:val="000A1163"/>
    <w:rsid w:val="000A24D0"/>
    <w:rsid w:val="000A26F0"/>
    <w:rsid w:val="000A2D6B"/>
    <w:rsid w:val="000A389A"/>
    <w:rsid w:val="000A3D8B"/>
    <w:rsid w:val="000A4D9B"/>
    <w:rsid w:val="000A5155"/>
    <w:rsid w:val="000A60A2"/>
    <w:rsid w:val="000A636E"/>
    <w:rsid w:val="000A7D90"/>
    <w:rsid w:val="000B012C"/>
    <w:rsid w:val="000B0422"/>
    <w:rsid w:val="000B07DE"/>
    <w:rsid w:val="000B081D"/>
    <w:rsid w:val="000B0922"/>
    <w:rsid w:val="000B0A8F"/>
    <w:rsid w:val="000B0D79"/>
    <w:rsid w:val="000B12DA"/>
    <w:rsid w:val="000B12EF"/>
    <w:rsid w:val="000B170D"/>
    <w:rsid w:val="000B227E"/>
    <w:rsid w:val="000B2441"/>
    <w:rsid w:val="000B296E"/>
    <w:rsid w:val="000B297F"/>
    <w:rsid w:val="000B2BD2"/>
    <w:rsid w:val="000B2DD2"/>
    <w:rsid w:val="000B31F5"/>
    <w:rsid w:val="000B3CD1"/>
    <w:rsid w:val="000B442F"/>
    <w:rsid w:val="000B4963"/>
    <w:rsid w:val="000B4AC5"/>
    <w:rsid w:val="000B5697"/>
    <w:rsid w:val="000B67B7"/>
    <w:rsid w:val="000B7000"/>
    <w:rsid w:val="000B7B1E"/>
    <w:rsid w:val="000B7D5B"/>
    <w:rsid w:val="000C18B3"/>
    <w:rsid w:val="000C1EE8"/>
    <w:rsid w:val="000C1FAA"/>
    <w:rsid w:val="000C2175"/>
    <w:rsid w:val="000C2B0E"/>
    <w:rsid w:val="000C3532"/>
    <w:rsid w:val="000C44CB"/>
    <w:rsid w:val="000C45EB"/>
    <w:rsid w:val="000C4C53"/>
    <w:rsid w:val="000C4CFA"/>
    <w:rsid w:val="000C50FB"/>
    <w:rsid w:val="000C54B3"/>
    <w:rsid w:val="000C5707"/>
    <w:rsid w:val="000C572D"/>
    <w:rsid w:val="000C577B"/>
    <w:rsid w:val="000C5C28"/>
    <w:rsid w:val="000C5DA1"/>
    <w:rsid w:val="000C6056"/>
    <w:rsid w:val="000C6223"/>
    <w:rsid w:val="000C654E"/>
    <w:rsid w:val="000C6A15"/>
    <w:rsid w:val="000C6BD5"/>
    <w:rsid w:val="000C71DA"/>
    <w:rsid w:val="000C76EA"/>
    <w:rsid w:val="000C7A4B"/>
    <w:rsid w:val="000D0633"/>
    <w:rsid w:val="000D06D6"/>
    <w:rsid w:val="000D095C"/>
    <w:rsid w:val="000D09AE"/>
    <w:rsid w:val="000D0BA8"/>
    <w:rsid w:val="000D16A2"/>
    <w:rsid w:val="000D1827"/>
    <w:rsid w:val="000D1D9F"/>
    <w:rsid w:val="000D2552"/>
    <w:rsid w:val="000D25A5"/>
    <w:rsid w:val="000D28F5"/>
    <w:rsid w:val="000D2A4D"/>
    <w:rsid w:val="000D2A76"/>
    <w:rsid w:val="000D3153"/>
    <w:rsid w:val="000D375E"/>
    <w:rsid w:val="000D39AF"/>
    <w:rsid w:val="000D3D43"/>
    <w:rsid w:val="000D41BC"/>
    <w:rsid w:val="000D44FC"/>
    <w:rsid w:val="000D453E"/>
    <w:rsid w:val="000D4967"/>
    <w:rsid w:val="000D4AB7"/>
    <w:rsid w:val="000D5137"/>
    <w:rsid w:val="000D54B2"/>
    <w:rsid w:val="000D594D"/>
    <w:rsid w:val="000D5F9F"/>
    <w:rsid w:val="000D698F"/>
    <w:rsid w:val="000D6BEA"/>
    <w:rsid w:val="000D6E36"/>
    <w:rsid w:val="000D77A0"/>
    <w:rsid w:val="000D7F85"/>
    <w:rsid w:val="000E08B9"/>
    <w:rsid w:val="000E0B20"/>
    <w:rsid w:val="000E231D"/>
    <w:rsid w:val="000E269F"/>
    <w:rsid w:val="000E2CF5"/>
    <w:rsid w:val="000E2E7B"/>
    <w:rsid w:val="000E3C75"/>
    <w:rsid w:val="000E3E82"/>
    <w:rsid w:val="000E4154"/>
    <w:rsid w:val="000E46D9"/>
    <w:rsid w:val="000E4784"/>
    <w:rsid w:val="000E4940"/>
    <w:rsid w:val="000E4EEA"/>
    <w:rsid w:val="000E5455"/>
    <w:rsid w:val="000E5A3E"/>
    <w:rsid w:val="000E5EAC"/>
    <w:rsid w:val="000E6385"/>
    <w:rsid w:val="000E6582"/>
    <w:rsid w:val="000E6583"/>
    <w:rsid w:val="000E6BC0"/>
    <w:rsid w:val="000E6CB7"/>
    <w:rsid w:val="000E6FCE"/>
    <w:rsid w:val="000E7219"/>
    <w:rsid w:val="000E7AC7"/>
    <w:rsid w:val="000F06B3"/>
    <w:rsid w:val="000F1189"/>
    <w:rsid w:val="000F196A"/>
    <w:rsid w:val="000F1D73"/>
    <w:rsid w:val="000F2110"/>
    <w:rsid w:val="000F2280"/>
    <w:rsid w:val="000F2540"/>
    <w:rsid w:val="000F29F8"/>
    <w:rsid w:val="000F2A9A"/>
    <w:rsid w:val="000F2B52"/>
    <w:rsid w:val="000F3ABF"/>
    <w:rsid w:val="000F3D64"/>
    <w:rsid w:val="000F42AF"/>
    <w:rsid w:val="000F445C"/>
    <w:rsid w:val="000F4521"/>
    <w:rsid w:val="000F4D6E"/>
    <w:rsid w:val="000F613A"/>
    <w:rsid w:val="000F6155"/>
    <w:rsid w:val="000F6372"/>
    <w:rsid w:val="000F6697"/>
    <w:rsid w:val="000F6866"/>
    <w:rsid w:val="000F6AED"/>
    <w:rsid w:val="000F76CB"/>
    <w:rsid w:val="000F7757"/>
    <w:rsid w:val="000F7960"/>
    <w:rsid w:val="000F7C2E"/>
    <w:rsid w:val="001007D5"/>
    <w:rsid w:val="00101526"/>
    <w:rsid w:val="001015FA"/>
    <w:rsid w:val="00101AB2"/>
    <w:rsid w:val="00101B50"/>
    <w:rsid w:val="00101BE8"/>
    <w:rsid w:val="00101BF0"/>
    <w:rsid w:val="00102363"/>
    <w:rsid w:val="001024E5"/>
    <w:rsid w:val="00103965"/>
    <w:rsid w:val="00104D97"/>
    <w:rsid w:val="001050ED"/>
    <w:rsid w:val="0010528D"/>
    <w:rsid w:val="001054FD"/>
    <w:rsid w:val="00105E73"/>
    <w:rsid w:val="00106BF9"/>
    <w:rsid w:val="001072A9"/>
    <w:rsid w:val="00107487"/>
    <w:rsid w:val="00107561"/>
    <w:rsid w:val="00110F7B"/>
    <w:rsid w:val="00111879"/>
    <w:rsid w:val="00112093"/>
    <w:rsid w:val="001126B0"/>
    <w:rsid w:val="00112BB2"/>
    <w:rsid w:val="00112F0D"/>
    <w:rsid w:val="0011345E"/>
    <w:rsid w:val="00113CFD"/>
    <w:rsid w:val="00114381"/>
    <w:rsid w:val="00114978"/>
    <w:rsid w:val="00114989"/>
    <w:rsid w:val="00114AF2"/>
    <w:rsid w:val="00114C86"/>
    <w:rsid w:val="00115248"/>
    <w:rsid w:val="001155BC"/>
    <w:rsid w:val="00115E35"/>
    <w:rsid w:val="00116316"/>
    <w:rsid w:val="00116BA3"/>
    <w:rsid w:val="0011780F"/>
    <w:rsid w:val="00117F6B"/>
    <w:rsid w:val="00120668"/>
    <w:rsid w:val="00120784"/>
    <w:rsid w:val="0012084A"/>
    <w:rsid w:val="00120D53"/>
    <w:rsid w:val="00120F23"/>
    <w:rsid w:val="001211EC"/>
    <w:rsid w:val="001222B1"/>
    <w:rsid w:val="0012234B"/>
    <w:rsid w:val="0012239C"/>
    <w:rsid w:val="001226F3"/>
    <w:rsid w:val="00122B53"/>
    <w:rsid w:val="00122F53"/>
    <w:rsid w:val="0012355E"/>
    <w:rsid w:val="00123E3E"/>
    <w:rsid w:val="00123F22"/>
    <w:rsid w:val="00124215"/>
    <w:rsid w:val="001252F9"/>
    <w:rsid w:val="0012540E"/>
    <w:rsid w:val="00125B22"/>
    <w:rsid w:val="00125B6F"/>
    <w:rsid w:val="00125DBF"/>
    <w:rsid w:val="00125F59"/>
    <w:rsid w:val="0012620D"/>
    <w:rsid w:val="00126AB9"/>
    <w:rsid w:val="00126C95"/>
    <w:rsid w:val="00127AB3"/>
    <w:rsid w:val="00127F6D"/>
    <w:rsid w:val="00127FB1"/>
    <w:rsid w:val="00130071"/>
    <w:rsid w:val="00130365"/>
    <w:rsid w:val="00130767"/>
    <w:rsid w:val="00130BCC"/>
    <w:rsid w:val="0013146C"/>
    <w:rsid w:val="0013261E"/>
    <w:rsid w:val="00132B20"/>
    <w:rsid w:val="00133B46"/>
    <w:rsid w:val="00133BB8"/>
    <w:rsid w:val="001345F7"/>
    <w:rsid w:val="00134EC7"/>
    <w:rsid w:val="00135171"/>
    <w:rsid w:val="001351D7"/>
    <w:rsid w:val="001359E4"/>
    <w:rsid w:val="00135E19"/>
    <w:rsid w:val="001364C0"/>
    <w:rsid w:val="0013653A"/>
    <w:rsid w:val="00136661"/>
    <w:rsid w:val="00136922"/>
    <w:rsid w:val="001401FD"/>
    <w:rsid w:val="00140542"/>
    <w:rsid w:val="0014144E"/>
    <w:rsid w:val="00141C0B"/>
    <w:rsid w:val="001426C6"/>
    <w:rsid w:val="0014289E"/>
    <w:rsid w:val="0014294B"/>
    <w:rsid w:val="00143063"/>
    <w:rsid w:val="00143DE5"/>
    <w:rsid w:val="00144D76"/>
    <w:rsid w:val="00145848"/>
    <w:rsid w:val="00145A03"/>
    <w:rsid w:val="00145C19"/>
    <w:rsid w:val="00145D1A"/>
    <w:rsid w:val="00146776"/>
    <w:rsid w:val="00146E2C"/>
    <w:rsid w:val="0014703F"/>
    <w:rsid w:val="00147677"/>
    <w:rsid w:val="001476B3"/>
    <w:rsid w:val="0014793A"/>
    <w:rsid w:val="00147AD3"/>
    <w:rsid w:val="00147E72"/>
    <w:rsid w:val="0015013F"/>
    <w:rsid w:val="001501C5"/>
    <w:rsid w:val="00150504"/>
    <w:rsid w:val="00151439"/>
    <w:rsid w:val="00151FD2"/>
    <w:rsid w:val="0015280F"/>
    <w:rsid w:val="00152FFE"/>
    <w:rsid w:val="001536F3"/>
    <w:rsid w:val="00153772"/>
    <w:rsid w:val="00154EE1"/>
    <w:rsid w:val="00154FD8"/>
    <w:rsid w:val="0015548A"/>
    <w:rsid w:val="001557C2"/>
    <w:rsid w:val="00155D34"/>
    <w:rsid w:val="001560C6"/>
    <w:rsid w:val="001563FB"/>
    <w:rsid w:val="001564F9"/>
    <w:rsid w:val="00156A36"/>
    <w:rsid w:val="00156A59"/>
    <w:rsid w:val="00157914"/>
    <w:rsid w:val="001604ED"/>
    <w:rsid w:val="00160FFC"/>
    <w:rsid w:val="001610AA"/>
    <w:rsid w:val="001615CE"/>
    <w:rsid w:val="00161862"/>
    <w:rsid w:val="001618AD"/>
    <w:rsid w:val="001624C3"/>
    <w:rsid w:val="00162CCE"/>
    <w:rsid w:val="0016306F"/>
    <w:rsid w:val="0016307E"/>
    <w:rsid w:val="0016390F"/>
    <w:rsid w:val="00163D0F"/>
    <w:rsid w:val="00164131"/>
    <w:rsid w:val="00164451"/>
    <w:rsid w:val="001647B2"/>
    <w:rsid w:val="00164800"/>
    <w:rsid w:val="00165193"/>
    <w:rsid w:val="00165DDA"/>
    <w:rsid w:val="001665E1"/>
    <w:rsid w:val="00166CDA"/>
    <w:rsid w:val="00166F81"/>
    <w:rsid w:val="0016741D"/>
    <w:rsid w:val="0016746E"/>
    <w:rsid w:val="00170274"/>
    <w:rsid w:val="001704FB"/>
    <w:rsid w:val="0017133D"/>
    <w:rsid w:val="00171D63"/>
    <w:rsid w:val="00172136"/>
    <w:rsid w:val="00172205"/>
    <w:rsid w:val="001729BA"/>
    <w:rsid w:val="00172C49"/>
    <w:rsid w:val="00172CA8"/>
    <w:rsid w:val="00172E0D"/>
    <w:rsid w:val="00173AE1"/>
    <w:rsid w:val="001749CD"/>
    <w:rsid w:val="00174ACE"/>
    <w:rsid w:val="00174B15"/>
    <w:rsid w:val="00174EF6"/>
    <w:rsid w:val="00175B46"/>
    <w:rsid w:val="0017716C"/>
    <w:rsid w:val="001771D3"/>
    <w:rsid w:val="001779EA"/>
    <w:rsid w:val="00177AAB"/>
    <w:rsid w:val="0018017B"/>
    <w:rsid w:val="001805F2"/>
    <w:rsid w:val="00180B5B"/>
    <w:rsid w:val="00181C01"/>
    <w:rsid w:val="00182083"/>
    <w:rsid w:val="00182C67"/>
    <w:rsid w:val="001830A3"/>
    <w:rsid w:val="001833CF"/>
    <w:rsid w:val="00183FC2"/>
    <w:rsid w:val="00184032"/>
    <w:rsid w:val="0018484D"/>
    <w:rsid w:val="00184BE7"/>
    <w:rsid w:val="0018599C"/>
    <w:rsid w:val="00185B26"/>
    <w:rsid w:val="00185BC2"/>
    <w:rsid w:val="00186998"/>
    <w:rsid w:val="001869AD"/>
    <w:rsid w:val="00186BCF"/>
    <w:rsid w:val="0018703A"/>
    <w:rsid w:val="00187139"/>
    <w:rsid w:val="00187D0D"/>
    <w:rsid w:val="00190C83"/>
    <w:rsid w:val="00190FEA"/>
    <w:rsid w:val="00191292"/>
    <w:rsid w:val="00191576"/>
    <w:rsid w:val="0019160D"/>
    <w:rsid w:val="00191630"/>
    <w:rsid w:val="0019189D"/>
    <w:rsid w:val="00191A02"/>
    <w:rsid w:val="00192F6E"/>
    <w:rsid w:val="00193594"/>
    <w:rsid w:val="00193A44"/>
    <w:rsid w:val="00193B53"/>
    <w:rsid w:val="00193CB4"/>
    <w:rsid w:val="0019430E"/>
    <w:rsid w:val="00194985"/>
    <w:rsid w:val="0019514D"/>
    <w:rsid w:val="00197D86"/>
    <w:rsid w:val="001A001D"/>
    <w:rsid w:val="001A03FB"/>
    <w:rsid w:val="001A0665"/>
    <w:rsid w:val="001A1579"/>
    <w:rsid w:val="001A19DD"/>
    <w:rsid w:val="001A1A38"/>
    <w:rsid w:val="001A1C35"/>
    <w:rsid w:val="001A1EAC"/>
    <w:rsid w:val="001A20C1"/>
    <w:rsid w:val="001A255F"/>
    <w:rsid w:val="001A2D15"/>
    <w:rsid w:val="001A2D29"/>
    <w:rsid w:val="001A43BE"/>
    <w:rsid w:val="001A4796"/>
    <w:rsid w:val="001A48DF"/>
    <w:rsid w:val="001A4AE9"/>
    <w:rsid w:val="001A62C1"/>
    <w:rsid w:val="001A7908"/>
    <w:rsid w:val="001A7971"/>
    <w:rsid w:val="001A7CDF"/>
    <w:rsid w:val="001B03A3"/>
    <w:rsid w:val="001B0E0A"/>
    <w:rsid w:val="001B11A9"/>
    <w:rsid w:val="001B1C4A"/>
    <w:rsid w:val="001B2A33"/>
    <w:rsid w:val="001B2AF2"/>
    <w:rsid w:val="001B38E1"/>
    <w:rsid w:val="001B39A8"/>
    <w:rsid w:val="001B3C2D"/>
    <w:rsid w:val="001B3FBD"/>
    <w:rsid w:val="001B4333"/>
    <w:rsid w:val="001B4B06"/>
    <w:rsid w:val="001B6946"/>
    <w:rsid w:val="001B7A71"/>
    <w:rsid w:val="001B7C95"/>
    <w:rsid w:val="001C19E1"/>
    <w:rsid w:val="001C1C0D"/>
    <w:rsid w:val="001C23CB"/>
    <w:rsid w:val="001C2768"/>
    <w:rsid w:val="001C2C7B"/>
    <w:rsid w:val="001C2DB6"/>
    <w:rsid w:val="001C3814"/>
    <w:rsid w:val="001C403E"/>
    <w:rsid w:val="001C4263"/>
    <w:rsid w:val="001C5048"/>
    <w:rsid w:val="001C55D4"/>
    <w:rsid w:val="001C5764"/>
    <w:rsid w:val="001C5F6C"/>
    <w:rsid w:val="001C616E"/>
    <w:rsid w:val="001C6407"/>
    <w:rsid w:val="001C698A"/>
    <w:rsid w:val="001D0877"/>
    <w:rsid w:val="001D09E1"/>
    <w:rsid w:val="001D0A03"/>
    <w:rsid w:val="001D0AF9"/>
    <w:rsid w:val="001D0DD9"/>
    <w:rsid w:val="001D100A"/>
    <w:rsid w:val="001D1080"/>
    <w:rsid w:val="001D10ED"/>
    <w:rsid w:val="001D11E2"/>
    <w:rsid w:val="001D1A19"/>
    <w:rsid w:val="001D1BD4"/>
    <w:rsid w:val="001D1F47"/>
    <w:rsid w:val="001D308A"/>
    <w:rsid w:val="001D3648"/>
    <w:rsid w:val="001D3F04"/>
    <w:rsid w:val="001D56CE"/>
    <w:rsid w:val="001D57DA"/>
    <w:rsid w:val="001D594D"/>
    <w:rsid w:val="001D65DD"/>
    <w:rsid w:val="001D6733"/>
    <w:rsid w:val="001D6BE2"/>
    <w:rsid w:val="001D6C91"/>
    <w:rsid w:val="001D7116"/>
    <w:rsid w:val="001D78AE"/>
    <w:rsid w:val="001D7D20"/>
    <w:rsid w:val="001E065B"/>
    <w:rsid w:val="001E0A1D"/>
    <w:rsid w:val="001E0AEA"/>
    <w:rsid w:val="001E1659"/>
    <w:rsid w:val="001E19C2"/>
    <w:rsid w:val="001E1CE4"/>
    <w:rsid w:val="001E1D44"/>
    <w:rsid w:val="001E2658"/>
    <w:rsid w:val="001E2820"/>
    <w:rsid w:val="001E2FC7"/>
    <w:rsid w:val="001E3249"/>
    <w:rsid w:val="001E39A5"/>
    <w:rsid w:val="001E3D2A"/>
    <w:rsid w:val="001E3D2E"/>
    <w:rsid w:val="001E4571"/>
    <w:rsid w:val="001E4672"/>
    <w:rsid w:val="001E5220"/>
    <w:rsid w:val="001E5B0D"/>
    <w:rsid w:val="001E5B3A"/>
    <w:rsid w:val="001E5D56"/>
    <w:rsid w:val="001E6316"/>
    <w:rsid w:val="001E79F7"/>
    <w:rsid w:val="001E7BD3"/>
    <w:rsid w:val="001E7C5B"/>
    <w:rsid w:val="001F027A"/>
    <w:rsid w:val="001F07F1"/>
    <w:rsid w:val="001F0CBB"/>
    <w:rsid w:val="001F1D27"/>
    <w:rsid w:val="001F1F6B"/>
    <w:rsid w:val="001F2138"/>
    <w:rsid w:val="001F26DA"/>
    <w:rsid w:val="001F2D05"/>
    <w:rsid w:val="001F2FDD"/>
    <w:rsid w:val="001F361A"/>
    <w:rsid w:val="001F3B46"/>
    <w:rsid w:val="001F3C07"/>
    <w:rsid w:val="001F4200"/>
    <w:rsid w:val="001F4445"/>
    <w:rsid w:val="001F4A82"/>
    <w:rsid w:val="001F4D7A"/>
    <w:rsid w:val="001F53E6"/>
    <w:rsid w:val="001F5817"/>
    <w:rsid w:val="001F60EA"/>
    <w:rsid w:val="001F6437"/>
    <w:rsid w:val="001F6AAF"/>
    <w:rsid w:val="001F6BA2"/>
    <w:rsid w:val="001F72BB"/>
    <w:rsid w:val="001F7541"/>
    <w:rsid w:val="001F7961"/>
    <w:rsid w:val="001F7D22"/>
    <w:rsid w:val="001F7E51"/>
    <w:rsid w:val="002007B5"/>
    <w:rsid w:val="002009DC"/>
    <w:rsid w:val="00200C23"/>
    <w:rsid w:val="00200D3B"/>
    <w:rsid w:val="0020121C"/>
    <w:rsid w:val="0020203E"/>
    <w:rsid w:val="00204071"/>
    <w:rsid w:val="00204148"/>
    <w:rsid w:val="00204B6C"/>
    <w:rsid w:val="0020560A"/>
    <w:rsid w:val="00205966"/>
    <w:rsid w:val="002061F2"/>
    <w:rsid w:val="00206607"/>
    <w:rsid w:val="00206744"/>
    <w:rsid w:val="00206889"/>
    <w:rsid w:val="00206B4F"/>
    <w:rsid w:val="0020769B"/>
    <w:rsid w:val="00210FE2"/>
    <w:rsid w:val="002111DD"/>
    <w:rsid w:val="0021206E"/>
    <w:rsid w:val="00213059"/>
    <w:rsid w:val="00213228"/>
    <w:rsid w:val="002139E5"/>
    <w:rsid w:val="00214B47"/>
    <w:rsid w:val="00214FC5"/>
    <w:rsid w:val="002150FE"/>
    <w:rsid w:val="00215447"/>
    <w:rsid w:val="0021574F"/>
    <w:rsid w:val="00215B13"/>
    <w:rsid w:val="00216402"/>
    <w:rsid w:val="0021678E"/>
    <w:rsid w:val="00216921"/>
    <w:rsid w:val="00216FE3"/>
    <w:rsid w:val="002173C5"/>
    <w:rsid w:val="00217AF3"/>
    <w:rsid w:val="00220BAE"/>
    <w:rsid w:val="00220C72"/>
    <w:rsid w:val="0022107C"/>
    <w:rsid w:val="002210C5"/>
    <w:rsid w:val="002212EA"/>
    <w:rsid w:val="002224B7"/>
    <w:rsid w:val="00222D46"/>
    <w:rsid w:val="00222E19"/>
    <w:rsid w:val="002233FC"/>
    <w:rsid w:val="00223AE5"/>
    <w:rsid w:val="002245DB"/>
    <w:rsid w:val="00224A91"/>
    <w:rsid w:val="002257F6"/>
    <w:rsid w:val="00225A91"/>
    <w:rsid w:val="00225AA9"/>
    <w:rsid w:val="00225D59"/>
    <w:rsid w:val="00225FAE"/>
    <w:rsid w:val="00227395"/>
    <w:rsid w:val="00227619"/>
    <w:rsid w:val="002277DB"/>
    <w:rsid w:val="00227865"/>
    <w:rsid w:val="00227B6D"/>
    <w:rsid w:val="00227D90"/>
    <w:rsid w:val="00227E99"/>
    <w:rsid w:val="00230AD7"/>
    <w:rsid w:val="00231398"/>
    <w:rsid w:val="002324E7"/>
    <w:rsid w:val="002334D3"/>
    <w:rsid w:val="002334EE"/>
    <w:rsid w:val="00235687"/>
    <w:rsid w:val="002357B7"/>
    <w:rsid w:val="00235A5B"/>
    <w:rsid w:val="00236085"/>
    <w:rsid w:val="002379B4"/>
    <w:rsid w:val="00237CAE"/>
    <w:rsid w:val="002406AA"/>
    <w:rsid w:val="00240EE6"/>
    <w:rsid w:val="002412A1"/>
    <w:rsid w:val="00241A09"/>
    <w:rsid w:val="00241AC0"/>
    <w:rsid w:val="00241BFA"/>
    <w:rsid w:val="0024278B"/>
    <w:rsid w:val="002428DD"/>
    <w:rsid w:val="00242BE5"/>
    <w:rsid w:val="002437CD"/>
    <w:rsid w:val="002438C7"/>
    <w:rsid w:val="00244306"/>
    <w:rsid w:val="00244754"/>
    <w:rsid w:val="0024483C"/>
    <w:rsid w:val="00244E8A"/>
    <w:rsid w:val="00245449"/>
    <w:rsid w:val="002459C6"/>
    <w:rsid w:val="00245A11"/>
    <w:rsid w:val="00245A7A"/>
    <w:rsid w:val="0024653D"/>
    <w:rsid w:val="00246875"/>
    <w:rsid w:val="002469FA"/>
    <w:rsid w:val="0024726D"/>
    <w:rsid w:val="00247CA2"/>
    <w:rsid w:val="00247DE8"/>
    <w:rsid w:val="0025141E"/>
    <w:rsid w:val="002528A6"/>
    <w:rsid w:val="00252E7C"/>
    <w:rsid w:val="00253DBF"/>
    <w:rsid w:val="002542B8"/>
    <w:rsid w:val="00254E34"/>
    <w:rsid w:val="00255F44"/>
    <w:rsid w:val="00256630"/>
    <w:rsid w:val="00257281"/>
    <w:rsid w:val="00257A1B"/>
    <w:rsid w:val="00257B09"/>
    <w:rsid w:val="0026004A"/>
    <w:rsid w:val="002602FC"/>
    <w:rsid w:val="00260522"/>
    <w:rsid w:val="00260D79"/>
    <w:rsid w:val="00261188"/>
    <w:rsid w:val="00261B2E"/>
    <w:rsid w:val="00261C78"/>
    <w:rsid w:val="00261E6D"/>
    <w:rsid w:val="002629BB"/>
    <w:rsid w:val="00263085"/>
    <w:rsid w:val="0026389E"/>
    <w:rsid w:val="00263A69"/>
    <w:rsid w:val="00263BD3"/>
    <w:rsid w:val="00263C09"/>
    <w:rsid w:val="00263CA9"/>
    <w:rsid w:val="00264342"/>
    <w:rsid w:val="00264346"/>
    <w:rsid w:val="0026488B"/>
    <w:rsid w:val="0026491D"/>
    <w:rsid w:val="00264CAC"/>
    <w:rsid w:val="00264E3A"/>
    <w:rsid w:val="00264F72"/>
    <w:rsid w:val="00265876"/>
    <w:rsid w:val="00265D94"/>
    <w:rsid w:val="00265E05"/>
    <w:rsid w:val="00265E7A"/>
    <w:rsid w:val="002663EB"/>
    <w:rsid w:val="0026671F"/>
    <w:rsid w:val="00266C7E"/>
    <w:rsid w:val="00267918"/>
    <w:rsid w:val="00270269"/>
    <w:rsid w:val="0027037A"/>
    <w:rsid w:val="0027068F"/>
    <w:rsid w:val="00270C6F"/>
    <w:rsid w:val="00270D96"/>
    <w:rsid w:val="00271629"/>
    <w:rsid w:val="002716AB"/>
    <w:rsid w:val="002717DE"/>
    <w:rsid w:val="00271963"/>
    <w:rsid w:val="00271999"/>
    <w:rsid w:val="00271D9B"/>
    <w:rsid w:val="00273514"/>
    <w:rsid w:val="00273A82"/>
    <w:rsid w:val="002743F0"/>
    <w:rsid w:val="0027486F"/>
    <w:rsid w:val="00274AE9"/>
    <w:rsid w:val="00275496"/>
    <w:rsid w:val="00275C4E"/>
    <w:rsid w:val="00275CDF"/>
    <w:rsid w:val="00275D5A"/>
    <w:rsid w:val="00275E1F"/>
    <w:rsid w:val="00275F58"/>
    <w:rsid w:val="00276566"/>
    <w:rsid w:val="00276AA8"/>
    <w:rsid w:val="00276E2E"/>
    <w:rsid w:val="00277220"/>
    <w:rsid w:val="00277307"/>
    <w:rsid w:val="00277739"/>
    <w:rsid w:val="00277E06"/>
    <w:rsid w:val="00277E4B"/>
    <w:rsid w:val="00277E7D"/>
    <w:rsid w:val="00277FEE"/>
    <w:rsid w:val="00280DE0"/>
    <w:rsid w:val="002814D2"/>
    <w:rsid w:val="00281955"/>
    <w:rsid w:val="00281D78"/>
    <w:rsid w:val="00281FC7"/>
    <w:rsid w:val="00282355"/>
    <w:rsid w:val="00282535"/>
    <w:rsid w:val="00282AAF"/>
    <w:rsid w:val="00282C40"/>
    <w:rsid w:val="0028305D"/>
    <w:rsid w:val="0028306F"/>
    <w:rsid w:val="00283601"/>
    <w:rsid w:val="0028371B"/>
    <w:rsid w:val="00283C0C"/>
    <w:rsid w:val="00283DD4"/>
    <w:rsid w:val="00284F69"/>
    <w:rsid w:val="0028566B"/>
    <w:rsid w:val="0028680C"/>
    <w:rsid w:val="0028694C"/>
    <w:rsid w:val="00287830"/>
    <w:rsid w:val="00287898"/>
    <w:rsid w:val="00287C19"/>
    <w:rsid w:val="00287E93"/>
    <w:rsid w:val="00290565"/>
    <w:rsid w:val="002907E2"/>
    <w:rsid w:val="00290D41"/>
    <w:rsid w:val="00290D47"/>
    <w:rsid w:val="0029386C"/>
    <w:rsid w:val="002938BB"/>
    <w:rsid w:val="002938E6"/>
    <w:rsid w:val="00295299"/>
    <w:rsid w:val="002957E9"/>
    <w:rsid w:val="00295E1C"/>
    <w:rsid w:val="00296CBE"/>
    <w:rsid w:val="002973C1"/>
    <w:rsid w:val="00297639"/>
    <w:rsid w:val="0029771C"/>
    <w:rsid w:val="00297E5C"/>
    <w:rsid w:val="002A064D"/>
    <w:rsid w:val="002A07B6"/>
    <w:rsid w:val="002A0BA8"/>
    <w:rsid w:val="002A11F5"/>
    <w:rsid w:val="002A13BC"/>
    <w:rsid w:val="002A170E"/>
    <w:rsid w:val="002A2437"/>
    <w:rsid w:val="002A278E"/>
    <w:rsid w:val="002A280B"/>
    <w:rsid w:val="002A2D27"/>
    <w:rsid w:val="002A369C"/>
    <w:rsid w:val="002A3FB4"/>
    <w:rsid w:val="002A43B2"/>
    <w:rsid w:val="002A5287"/>
    <w:rsid w:val="002A534D"/>
    <w:rsid w:val="002A566E"/>
    <w:rsid w:val="002A58CE"/>
    <w:rsid w:val="002A5FEE"/>
    <w:rsid w:val="002A64C7"/>
    <w:rsid w:val="002A64DF"/>
    <w:rsid w:val="002A6885"/>
    <w:rsid w:val="002A6D97"/>
    <w:rsid w:val="002A6DF5"/>
    <w:rsid w:val="002A73C1"/>
    <w:rsid w:val="002A73E9"/>
    <w:rsid w:val="002A7CA5"/>
    <w:rsid w:val="002B01AD"/>
    <w:rsid w:val="002B0A94"/>
    <w:rsid w:val="002B1DB6"/>
    <w:rsid w:val="002B258B"/>
    <w:rsid w:val="002B2C60"/>
    <w:rsid w:val="002B2CE9"/>
    <w:rsid w:val="002B2EAD"/>
    <w:rsid w:val="002B3B74"/>
    <w:rsid w:val="002B518C"/>
    <w:rsid w:val="002B61DD"/>
    <w:rsid w:val="002B6B0B"/>
    <w:rsid w:val="002B723D"/>
    <w:rsid w:val="002B7BB6"/>
    <w:rsid w:val="002C0881"/>
    <w:rsid w:val="002C0979"/>
    <w:rsid w:val="002C0E36"/>
    <w:rsid w:val="002C1575"/>
    <w:rsid w:val="002C195B"/>
    <w:rsid w:val="002C19F5"/>
    <w:rsid w:val="002C1A04"/>
    <w:rsid w:val="002C1A76"/>
    <w:rsid w:val="002C1D25"/>
    <w:rsid w:val="002C3284"/>
    <w:rsid w:val="002C3736"/>
    <w:rsid w:val="002C402E"/>
    <w:rsid w:val="002C441E"/>
    <w:rsid w:val="002C469A"/>
    <w:rsid w:val="002C4C91"/>
    <w:rsid w:val="002C5092"/>
    <w:rsid w:val="002C55FA"/>
    <w:rsid w:val="002C5B1C"/>
    <w:rsid w:val="002C5F48"/>
    <w:rsid w:val="002C61F8"/>
    <w:rsid w:val="002C6310"/>
    <w:rsid w:val="002D010E"/>
    <w:rsid w:val="002D024B"/>
    <w:rsid w:val="002D09A0"/>
    <w:rsid w:val="002D0ABE"/>
    <w:rsid w:val="002D0C67"/>
    <w:rsid w:val="002D101F"/>
    <w:rsid w:val="002D181E"/>
    <w:rsid w:val="002D2991"/>
    <w:rsid w:val="002D2A37"/>
    <w:rsid w:val="002D3927"/>
    <w:rsid w:val="002D4164"/>
    <w:rsid w:val="002D4B32"/>
    <w:rsid w:val="002D4D69"/>
    <w:rsid w:val="002D4F63"/>
    <w:rsid w:val="002D5354"/>
    <w:rsid w:val="002D5681"/>
    <w:rsid w:val="002D5885"/>
    <w:rsid w:val="002D5B40"/>
    <w:rsid w:val="002D5DB4"/>
    <w:rsid w:val="002D5E3B"/>
    <w:rsid w:val="002D6DBB"/>
    <w:rsid w:val="002D769F"/>
    <w:rsid w:val="002D78E1"/>
    <w:rsid w:val="002E038B"/>
    <w:rsid w:val="002E03AE"/>
    <w:rsid w:val="002E0832"/>
    <w:rsid w:val="002E0D0E"/>
    <w:rsid w:val="002E1902"/>
    <w:rsid w:val="002E2773"/>
    <w:rsid w:val="002E2C46"/>
    <w:rsid w:val="002E3209"/>
    <w:rsid w:val="002E35E9"/>
    <w:rsid w:val="002E37D8"/>
    <w:rsid w:val="002E3817"/>
    <w:rsid w:val="002E3AA8"/>
    <w:rsid w:val="002E4A4C"/>
    <w:rsid w:val="002E51F8"/>
    <w:rsid w:val="002E5271"/>
    <w:rsid w:val="002E56CB"/>
    <w:rsid w:val="002E585D"/>
    <w:rsid w:val="002E5A57"/>
    <w:rsid w:val="002E62C2"/>
    <w:rsid w:val="002E6390"/>
    <w:rsid w:val="002E64D2"/>
    <w:rsid w:val="002E7E11"/>
    <w:rsid w:val="002F026A"/>
    <w:rsid w:val="002F0923"/>
    <w:rsid w:val="002F1798"/>
    <w:rsid w:val="002F259A"/>
    <w:rsid w:val="002F280F"/>
    <w:rsid w:val="002F3444"/>
    <w:rsid w:val="002F3759"/>
    <w:rsid w:val="002F3E07"/>
    <w:rsid w:val="002F4231"/>
    <w:rsid w:val="002F4FF0"/>
    <w:rsid w:val="002F5292"/>
    <w:rsid w:val="002F5912"/>
    <w:rsid w:val="002F5F4B"/>
    <w:rsid w:val="002F6CA0"/>
    <w:rsid w:val="002F77AC"/>
    <w:rsid w:val="002F78E2"/>
    <w:rsid w:val="00300AD5"/>
    <w:rsid w:val="00300B2C"/>
    <w:rsid w:val="00300BAE"/>
    <w:rsid w:val="00301AC5"/>
    <w:rsid w:val="00301F9B"/>
    <w:rsid w:val="003022FB"/>
    <w:rsid w:val="0030283D"/>
    <w:rsid w:val="00302D65"/>
    <w:rsid w:val="0030305F"/>
    <w:rsid w:val="00303505"/>
    <w:rsid w:val="003038E6"/>
    <w:rsid w:val="003039EE"/>
    <w:rsid w:val="003041A1"/>
    <w:rsid w:val="00304435"/>
    <w:rsid w:val="00304B76"/>
    <w:rsid w:val="00304EF8"/>
    <w:rsid w:val="00305142"/>
    <w:rsid w:val="0030538C"/>
    <w:rsid w:val="00305804"/>
    <w:rsid w:val="00305E9F"/>
    <w:rsid w:val="003062F0"/>
    <w:rsid w:val="0030655B"/>
    <w:rsid w:val="00306BB9"/>
    <w:rsid w:val="003071D3"/>
    <w:rsid w:val="003077CE"/>
    <w:rsid w:val="003077DF"/>
    <w:rsid w:val="003078E2"/>
    <w:rsid w:val="00310148"/>
    <w:rsid w:val="003113F1"/>
    <w:rsid w:val="00311ADF"/>
    <w:rsid w:val="00311D90"/>
    <w:rsid w:val="00312F07"/>
    <w:rsid w:val="00312F93"/>
    <w:rsid w:val="00313352"/>
    <w:rsid w:val="0031374A"/>
    <w:rsid w:val="00313792"/>
    <w:rsid w:val="00314094"/>
    <w:rsid w:val="00314859"/>
    <w:rsid w:val="00314986"/>
    <w:rsid w:val="003149ED"/>
    <w:rsid w:val="00314C43"/>
    <w:rsid w:val="00315166"/>
    <w:rsid w:val="00315815"/>
    <w:rsid w:val="00315EB4"/>
    <w:rsid w:val="00315FAE"/>
    <w:rsid w:val="00316718"/>
    <w:rsid w:val="003168BA"/>
    <w:rsid w:val="00316B83"/>
    <w:rsid w:val="00316C23"/>
    <w:rsid w:val="003170C1"/>
    <w:rsid w:val="00317A8C"/>
    <w:rsid w:val="00317ADB"/>
    <w:rsid w:val="00320061"/>
    <w:rsid w:val="003202E3"/>
    <w:rsid w:val="00320A0F"/>
    <w:rsid w:val="00320E66"/>
    <w:rsid w:val="00321BE6"/>
    <w:rsid w:val="00321F9C"/>
    <w:rsid w:val="0032243D"/>
    <w:rsid w:val="00322CDF"/>
    <w:rsid w:val="00322E80"/>
    <w:rsid w:val="003234BA"/>
    <w:rsid w:val="00324922"/>
    <w:rsid w:val="0032495E"/>
    <w:rsid w:val="003252A4"/>
    <w:rsid w:val="00325DF1"/>
    <w:rsid w:val="00326C95"/>
    <w:rsid w:val="0033032B"/>
    <w:rsid w:val="00330479"/>
    <w:rsid w:val="00330638"/>
    <w:rsid w:val="0033090F"/>
    <w:rsid w:val="00330D8C"/>
    <w:rsid w:val="00331D21"/>
    <w:rsid w:val="003325AE"/>
    <w:rsid w:val="00332C62"/>
    <w:rsid w:val="003333BD"/>
    <w:rsid w:val="00333903"/>
    <w:rsid w:val="00334CD9"/>
    <w:rsid w:val="003354C9"/>
    <w:rsid w:val="003361D3"/>
    <w:rsid w:val="00336BB2"/>
    <w:rsid w:val="003375AB"/>
    <w:rsid w:val="0033781F"/>
    <w:rsid w:val="0033792A"/>
    <w:rsid w:val="00340CB4"/>
    <w:rsid w:val="003412A5"/>
    <w:rsid w:val="00341486"/>
    <w:rsid w:val="0034148C"/>
    <w:rsid w:val="003417C3"/>
    <w:rsid w:val="003422AD"/>
    <w:rsid w:val="0034272B"/>
    <w:rsid w:val="00342C5F"/>
    <w:rsid w:val="00343392"/>
    <w:rsid w:val="003439E2"/>
    <w:rsid w:val="00343E8F"/>
    <w:rsid w:val="003449B1"/>
    <w:rsid w:val="00345757"/>
    <w:rsid w:val="00345AFB"/>
    <w:rsid w:val="00345B7C"/>
    <w:rsid w:val="0034603B"/>
    <w:rsid w:val="00346225"/>
    <w:rsid w:val="00346925"/>
    <w:rsid w:val="00347213"/>
    <w:rsid w:val="003475D7"/>
    <w:rsid w:val="00347A08"/>
    <w:rsid w:val="003503FE"/>
    <w:rsid w:val="00350F1C"/>
    <w:rsid w:val="003518E2"/>
    <w:rsid w:val="00351C6F"/>
    <w:rsid w:val="00352309"/>
    <w:rsid w:val="003526F0"/>
    <w:rsid w:val="0035273F"/>
    <w:rsid w:val="00352A09"/>
    <w:rsid w:val="00352CFB"/>
    <w:rsid w:val="00352DA9"/>
    <w:rsid w:val="00354296"/>
    <w:rsid w:val="003542B5"/>
    <w:rsid w:val="003543F3"/>
    <w:rsid w:val="00354780"/>
    <w:rsid w:val="00354C84"/>
    <w:rsid w:val="003556D9"/>
    <w:rsid w:val="00355E4D"/>
    <w:rsid w:val="00355E57"/>
    <w:rsid w:val="0035670D"/>
    <w:rsid w:val="00356B8A"/>
    <w:rsid w:val="00356E16"/>
    <w:rsid w:val="00356E73"/>
    <w:rsid w:val="00357C8F"/>
    <w:rsid w:val="00360432"/>
    <w:rsid w:val="003604BB"/>
    <w:rsid w:val="003604C7"/>
    <w:rsid w:val="003608E1"/>
    <w:rsid w:val="003615EA"/>
    <w:rsid w:val="00361AE3"/>
    <w:rsid w:val="00361B13"/>
    <w:rsid w:val="003626A2"/>
    <w:rsid w:val="00362AE2"/>
    <w:rsid w:val="00362BBE"/>
    <w:rsid w:val="0036327D"/>
    <w:rsid w:val="00363775"/>
    <w:rsid w:val="00363855"/>
    <w:rsid w:val="00363B8A"/>
    <w:rsid w:val="00363CC4"/>
    <w:rsid w:val="003644E9"/>
    <w:rsid w:val="003646DC"/>
    <w:rsid w:val="00364861"/>
    <w:rsid w:val="003649EF"/>
    <w:rsid w:val="003650D6"/>
    <w:rsid w:val="003657D4"/>
    <w:rsid w:val="00365B49"/>
    <w:rsid w:val="0036609A"/>
    <w:rsid w:val="003667A9"/>
    <w:rsid w:val="003668B1"/>
    <w:rsid w:val="00366ED0"/>
    <w:rsid w:val="003703E6"/>
    <w:rsid w:val="00370733"/>
    <w:rsid w:val="00370E04"/>
    <w:rsid w:val="00372264"/>
    <w:rsid w:val="00372312"/>
    <w:rsid w:val="0037249F"/>
    <w:rsid w:val="0037251A"/>
    <w:rsid w:val="00372897"/>
    <w:rsid w:val="00372C84"/>
    <w:rsid w:val="00372E83"/>
    <w:rsid w:val="0037376D"/>
    <w:rsid w:val="003737DB"/>
    <w:rsid w:val="00373B32"/>
    <w:rsid w:val="00373D39"/>
    <w:rsid w:val="00374ACA"/>
    <w:rsid w:val="00375616"/>
    <w:rsid w:val="0037648C"/>
    <w:rsid w:val="00376582"/>
    <w:rsid w:val="00376679"/>
    <w:rsid w:val="00376A27"/>
    <w:rsid w:val="00376E9F"/>
    <w:rsid w:val="003779A0"/>
    <w:rsid w:val="00377C72"/>
    <w:rsid w:val="00377F29"/>
    <w:rsid w:val="00380558"/>
    <w:rsid w:val="003806C3"/>
    <w:rsid w:val="00380D21"/>
    <w:rsid w:val="003814C7"/>
    <w:rsid w:val="00381D14"/>
    <w:rsid w:val="00381DCB"/>
    <w:rsid w:val="00381EB4"/>
    <w:rsid w:val="00381EDB"/>
    <w:rsid w:val="00382636"/>
    <w:rsid w:val="00382CF4"/>
    <w:rsid w:val="003832C0"/>
    <w:rsid w:val="00383CCF"/>
    <w:rsid w:val="003841B7"/>
    <w:rsid w:val="00384BA3"/>
    <w:rsid w:val="00384BF4"/>
    <w:rsid w:val="00384E5A"/>
    <w:rsid w:val="00385A7E"/>
    <w:rsid w:val="00385C5A"/>
    <w:rsid w:val="003865B2"/>
    <w:rsid w:val="003866C2"/>
    <w:rsid w:val="003866F1"/>
    <w:rsid w:val="003874E7"/>
    <w:rsid w:val="003879DA"/>
    <w:rsid w:val="00387D2A"/>
    <w:rsid w:val="00390652"/>
    <w:rsid w:val="00390FFA"/>
    <w:rsid w:val="00391CAC"/>
    <w:rsid w:val="00392DA1"/>
    <w:rsid w:val="00393428"/>
    <w:rsid w:val="0039358A"/>
    <w:rsid w:val="003937F9"/>
    <w:rsid w:val="00393E52"/>
    <w:rsid w:val="00393EEC"/>
    <w:rsid w:val="0039400B"/>
    <w:rsid w:val="003941C1"/>
    <w:rsid w:val="0039488E"/>
    <w:rsid w:val="00394894"/>
    <w:rsid w:val="00394CE8"/>
    <w:rsid w:val="00395084"/>
    <w:rsid w:val="00395DE0"/>
    <w:rsid w:val="003961A2"/>
    <w:rsid w:val="003962B5"/>
    <w:rsid w:val="003963DA"/>
    <w:rsid w:val="00396699"/>
    <w:rsid w:val="003967EE"/>
    <w:rsid w:val="00396A2B"/>
    <w:rsid w:val="0039740E"/>
    <w:rsid w:val="003974E0"/>
    <w:rsid w:val="003A0296"/>
    <w:rsid w:val="003A02CE"/>
    <w:rsid w:val="003A086F"/>
    <w:rsid w:val="003A1D26"/>
    <w:rsid w:val="003A1D2C"/>
    <w:rsid w:val="003A2ACD"/>
    <w:rsid w:val="003A2D62"/>
    <w:rsid w:val="003A2DA3"/>
    <w:rsid w:val="003A30AA"/>
    <w:rsid w:val="003A310F"/>
    <w:rsid w:val="003A322C"/>
    <w:rsid w:val="003A423A"/>
    <w:rsid w:val="003A432D"/>
    <w:rsid w:val="003A43A5"/>
    <w:rsid w:val="003A47B1"/>
    <w:rsid w:val="003A47FD"/>
    <w:rsid w:val="003A48A0"/>
    <w:rsid w:val="003A4914"/>
    <w:rsid w:val="003A4B0A"/>
    <w:rsid w:val="003A5D8F"/>
    <w:rsid w:val="003A60C7"/>
    <w:rsid w:val="003A6A74"/>
    <w:rsid w:val="003A7598"/>
    <w:rsid w:val="003B0055"/>
    <w:rsid w:val="003B00D6"/>
    <w:rsid w:val="003B03A5"/>
    <w:rsid w:val="003B0686"/>
    <w:rsid w:val="003B080E"/>
    <w:rsid w:val="003B19D6"/>
    <w:rsid w:val="003B2112"/>
    <w:rsid w:val="003B245C"/>
    <w:rsid w:val="003B2523"/>
    <w:rsid w:val="003B29C0"/>
    <w:rsid w:val="003B2DD4"/>
    <w:rsid w:val="003B3299"/>
    <w:rsid w:val="003B355C"/>
    <w:rsid w:val="003B41CA"/>
    <w:rsid w:val="003B4457"/>
    <w:rsid w:val="003B4ABB"/>
    <w:rsid w:val="003B4FD1"/>
    <w:rsid w:val="003B5996"/>
    <w:rsid w:val="003B5DA4"/>
    <w:rsid w:val="003B60E4"/>
    <w:rsid w:val="003B67AD"/>
    <w:rsid w:val="003B71FB"/>
    <w:rsid w:val="003B76A8"/>
    <w:rsid w:val="003B7D39"/>
    <w:rsid w:val="003C0038"/>
    <w:rsid w:val="003C0287"/>
    <w:rsid w:val="003C0655"/>
    <w:rsid w:val="003C09D6"/>
    <w:rsid w:val="003C0EDE"/>
    <w:rsid w:val="003C0EEC"/>
    <w:rsid w:val="003C1921"/>
    <w:rsid w:val="003C1D7D"/>
    <w:rsid w:val="003C2000"/>
    <w:rsid w:val="003C2470"/>
    <w:rsid w:val="003C3142"/>
    <w:rsid w:val="003C3255"/>
    <w:rsid w:val="003C46B4"/>
    <w:rsid w:val="003C5628"/>
    <w:rsid w:val="003C56C4"/>
    <w:rsid w:val="003C5CE3"/>
    <w:rsid w:val="003C5FD2"/>
    <w:rsid w:val="003C60F6"/>
    <w:rsid w:val="003C6191"/>
    <w:rsid w:val="003C6A5E"/>
    <w:rsid w:val="003C71DF"/>
    <w:rsid w:val="003C7BA2"/>
    <w:rsid w:val="003D0053"/>
    <w:rsid w:val="003D06FB"/>
    <w:rsid w:val="003D0AB1"/>
    <w:rsid w:val="003D0B16"/>
    <w:rsid w:val="003D1D3E"/>
    <w:rsid w:val="003D2206"/>
    <w:rsid w:val="003D2832"/>
    <w:rsid w:val="003D2E97"/>
    <w:rsid w:val="003D2F73"/>
    <w:rsid w:val="003D3301"/>
    <w:rsid w:val="003D3568"/>
    <w:rsid w:val="003D392D"/>
    <w:rsid w:val="003D5091"/>
    <w:rsid w:val="003D529F"/>
    <w:rsid w:val="003D63E2"/>
    <w:rsid w:val="003D73DE"/>
    <w:rsid w:val="003D748D"/>
    <w:rsid w:val="003E0055"/>
    <w:rsid w:val="003E1404"/>
    <w:rsid w:val="003E15C2"/>
    <w:rsid w:val="003E2854"/>
    <w:rsid w:val="003E28DE"/>
    <w:rsid w:val="003E2F34"/>
    <w:rsid w:val="003E3026"/>
    <w:rsid w:val="003E565D"/>
    <w:rsid w:val="003E5C21"/>
    <w:rsid w:val="003E6E47"/>
    <w:rsid w:val="003E6F28"/>
    <w:rsid w:val="003E7693"/>
    <w:rsid w:val="003E7D2C"/>
    <w:rsid w:val="003E7E17"/>
    <w:rsid w:val="003E7EDC"/>
    <w:rsid w:val="003F0029"/>
    <w:rsid w:val="003F0206"/>
    <w:rsid w:val="003F0606"/>
    <w:rsid w:val="003F0CB0"/>
    <w:rsid w:val="003F0E46"/>
    <w:rsid w:val="003F10B9"/>
    <w:rsid w:val="003F1110"/>
    <w:rsid w:val="003F1C24"/>
    <w:rsid w:val="003F22C8"/>
    <w:rsid w:val="003F2583"/>
    <w:rsid w:val="003F265D"/>
    <w:rsid w:val="003F3FD3"/>
    <w:rsid w:val="003F43EA"/>
    <w:rsid w:val="003F4967"/>
    <w:rsid w:val="003F5F8D"/>
    <w:rsid w:val="003F5FC5"/>
    <w:rsid w:val="003F6177"/>
    <w:rsid w:val="003F6668"/>
    <w:rsid w:val="003F66C2"/>
    <w:rsid w:val="003F6752"/>
    <w:rsid w:val="003F6981"/>
    <w:rsid w:val="003F69DD"/>
    <w:rsid w:val="003F6DFD"/>
    <w:rsid w:val="003F7198"/>
    <w:rsid w:val="003F7689"/>
    <w:rsid w:val="003F7FB8"/>
    <w:rsid w:val="004001AC"/>
    <w:rsid w:val="00400473"/>
    <w:rsid w:val="00400931"/>
    <w:rsid w:val="00401592"/>
    <w:rsid w:val="0040170F"/>
    <w:rsid w:val="004019D8"/>
    <w:rsid w:val="00401AF5"/>
    <w:rsid w:val="00401C8D"/>
    <w:rsid w:val="004025E0"/>
    <w:rsid w:val="0040361E"/>
    <w:rsid w:val="004037D3"/>
    <w:rsid w:val="00404897"/>
    <w:rsid w:val="004053C9"/>
    <w:rsid w:val="00405924"/>
    <w:rsid w:val="00405DE4"/>
    <w:rsid w:val="004063FE"/>
    <w:rsid w:val="0040643F"/>
    <w:rsid w:val="00406A21"/>
    <w:rsid w:val="00406E2A"/>
    <w:rsid w:val="00406E7A"/>
    <w:rsid w:val="00406E9B"/>
    <w:rsid w:val="004074F9"/>
    <w:rsid w:val="004124FB"/>
    <w:rsid w:val="004128C7"/>
    <w:rsid w:val="00412AB1"/>
    <w:rsid w:val="00412D62"/>
    <w:rsid w:val="004140C5"/>
    <w:rsid w:val="004144A8"/>
    <w:rsid w:val="00414973"/>
    <w:rsid w:val="0041513C"/>
    <w:rsid w:val="00415683"/>
    <w:rsid w:val="00415A78"/>
    <w:rsid w:val="00415C75"/>
    <w:rsid w:val="004162DA"/>
    <w:rsid w:val="004164EA"/>
    <w:rsid w:val="004165B6"/>
    <w:rsid w:val="00416A40"/>
    <w:rsid w:val="004171B1"/>
    <w:rsid w:val="00417434"/>
    <w:rsid w:val="00417565"/>
    <w:rsid w:val="004175AB"/>
    <w:rsid w:val="00417DD0"/>
    <w:rsid w:val="00420628"/>
    <w:rsid w:val="00420B44"/>
    <w:rsid w:val="00420E54"/>
    <w:rsid w:val="004215B9"/>
    <w:rsid w:val="00421900"/>
    <w:rsid w:val="00421B10"/>
    <w:rsid w:val="004230D4"/>
    <w:rsid w:val="00423184"/>
    <w:rsid w:val="0042319E"/>
    <w:rsid w:val="004234BF"/>
    <w:rsid w:val="00423804"/>
    <w:rsid w:val="00423CE8"/>
    <w:rsid w:val="00423E77"/>
    <w:rsid w:val="00424A3A"/>
    <w:rsid w:val="00424A56"/>
    <w:rsid w:val="00424B9C"/>
    <w:rsid w:val="00424F75"/>
    <w:rsid w:val="00424F77"/>
    <w:rsid w:val="004250CE"/>
    <w:rsid w:val="004253A4"/>
    <w:rsid w:val="004256FC"/>
    <w:rsid w:val="0042613C"/>
    <w:rsid w:val="00426252"/>
    <w:rsid w:val="004264E0"/>
    <w:rsid w:val="00426765"/>
    <w:rsid w:val="004267DA"/>
    <w:rsid w:val="00426AAF"/>
    <w:rsid w:val="00426FAF"/>
    <w:rsid w:val="00427079"/>
    <w:rsid w:val="0042718C"/>
    <w:rsid w:val="0042754B"/>
    <w:rsid w:val="00427AC5"/>
    <w:rsid w:val="00430A63"/>
    <w:rsid w:val="00431147"/>
    <w:rsid w:val="00431663"/>
    <w:rsid w:val="00431A99"/>
    <w:rsid w:val="0043201E"/>
    <w:rsid w:val="004327CC"/>
    <w:rsid w:val="004331B0"/>
    <w:rsid w:val="00433D7C"/>
    <w:rsid w:val="00434750"/>
    <w:rsid w:val="00434B57"/>
    <w:rsid w:val="00434C8B"/>
    <w:rsid w:val="004355FF"/>
    <w:rsid w:val="00435F4E"/>
    <w:rsid w:val="00436680"/>
    <w:rsid w:val="00436B7D"/>
    <w:rsid w:val="00436F74"/>
    <w:rsid w:val="00436F99"/>
    <w:rsid w:val="00437346"/>
    <w:rsid w:val="004374C8"/>
    <w:rsid w:val="00437958"/>
    <w:rsid w:val="00437985"/>
    <w:rsid w:val="00437F19"/>
    <w:rsid w:val="0044041B"/>
    <w:rsid w:val="00440817"/>
    <w:rsid w:val="0044155A"/>
    <w:rsid w:val="004425FA"/>
    <w:rsid w:val="00442A1E"/>
    <w:rsid w:val="004436B0"/>
    <w:rsid w:val="0044407C"/>
    <w:rsid w:val="004441C0"/>
    <w:rsid w:val="00444372"/>
    <w:rsid w:val="004447E1"/>
    <w:rsid w:val="00445A6D"/>
    <w:rsid w:val="00445AC2"/>
    <w:rsid w:val="00445C26"/>
    <w:rsid w:val="004462E8"/>
    <w:rsid w:val="004462E9"/>
    <w:rsid w:val="0044669B"/>
    <w:rsid w:val="004466A9"/>
    <w:rsid w:val="00446891"/>
    <w:rsid w:val="00446E3F"/>
    <w:rsid w:val="004472AD"/>
    <w:rsid w:val="00447DBD"/>
    <w:rsid w:val="00447F1E"/>
    <w:rsid w:val="00450138"/>
    <w:rsid w:val="00450C26"/>
    <w:rsid w:val="004511DE"/>
    <w:rsid w:val="00451D1C"/>
    <w:rsid w:val="00453324"/>
    <w:rsid w:val="0045398F"/>
    <w:rsid w:val="004544B0"/>
    <w:rsid w:val="004545A2"/>
    <w:rsid w:val="00454611"/>
    <w:rsid w:val="00454657"/>
    <w:rsid w:val="00454694"/>
    <w:rsid w:val="00454955"/>
    <w:rsid w:val="00454C9E"/>
    <w:rsid w:val="004558FF"/>
    <w:rsid w:val="00455929"/>
    <w:rsid w:val="00455BB9"/>
    <w:rsid w:val="00455EC9"/>
    <w:rsid w:val="00456026"/>
    <w:rsid w:val="0045662E"/>
    <w:rsid w:val="00456B62"/>
    <w:rsid w:val="00457563"/>
    <w:rsid w:val="00457917"/>
    <w:rsid w:val="004602E9"/>
    <w:rsid w:val="0046128A"/>
    <w:rsid w:val="004618ED"/>
    <w:rsid w:val="00461F6E"/>
    <w:rsid w:val="004622FD"/>
    <w:rsid w:val="0046257B"/>
    <w:rsid w:val="00462F7C"/>
    <w:rsid w:val="00463586"/>
    <w:rsid w:val="0046398A"/>
    <w:rsid w:val="00463A8B"/>
    <w:rsid w:val="00463BCB"/>
    <w:rsid w:val="004640FB"/>
    <w:rsid w:val="004646D0"/>
    <w:rsid w:val="00464737"/>
    <w:rsid w:val="004657D5"/>
    <w:rsid w:val="00465E83"/>
    <w:rsid w:val="00466142"/>
    <w:rsid w:val="004667E8"/>
    <w:rsid w:val="004673C1"/>
    <w:rsid w:val="004674E5"/>
    <w:rsid w:val="004675E6"/>
    <w:rsid w:val="00467BBB"/>
    <w:rsid w:val="0047079F"/>
    <w:rsid w:val="00470854"/>
    <w:rsid w:val="00470C90"/>
    <w:rsid w:val="00470E75"/>
    <w:rsid w:val="004711B2"/>
    <w:rsid w:val="0047159B"/>
    <w:rsid w:val="00472F98"/>
    <w:rsid w:val="004731C7"/>
    <w:rsid w:val="004735C0"/>
    <w:rsid w:val="00474684"/>
    <w:rsid w:val="00474B7E"/>
    <w:rsid w:val="00474E90"/>
    <w:rsid w:val="0047510F"/>
    <w:rsid w:val="004757F4"/>
    <w:rsid w:val="00475E6D"/>
    <w:rsid w:val="00476521"/>
    <w:rsid w:val="00476A1D"/>
    <w:rsid w:val="00476D61"/>
    <w:rsid w:val="00477CFC"/>
    <w:rsid w:val="00477D07"/>
    <w:rsid w:val="004807A0"/>
    <w:rsid w:val="0048088B"/>
    <w:rsid w:val="00480A53"/>
    <w:rsid w:val="0048107E"/>
    <w:rsid w:val="00481728"/>
    <w:rsid w:val="00482176"/>
    <w:rsid w:val="00482350"/>
    <w:rsid w:val="0048236F"/>
    <w:rsid w:val="00482893"/>
    <w:rsid w:val="0048306D"/>
    <w:rsid w:val="00483360"/>
    <w:rsid w:val="004839C3"/>
    <w:rsid w:val="00483A79"/>
    <w:rsid w:val="00483DA8"/>
    <w:rsid w:val="00484FCB"/>
    <w:rsid w:val="004855F6"/>
    <w:rsid w:val="00486F63"/>
    <w:rsid w:val="00487310"/>
    <w:rsid w:val="0048752A"/>
    <w:rsid w:val="00487926"/>
    <w:rsid w:val="00487943"/>
    <w:rsid w:val="00490142"/>
    <w:rsid w:val="00490307"/>
    <w:rsid w:val="00490794"/>
    <w:rsid w:val="004911D6"/>
    <w:rsid w:val="00491263"/>
    <w:rsid w:val="0049181F"/>
    <w:rsid w:val="00491AC9"/>
    <w:rsid w:val="00491F06"/>
    <w:rsid w:val="00492026"/>
    <w:rsid w:val="004922D3"/>
    <w:rsid w:val="0049247B"/>
    <w:rsid w:val="00492636"/>
    <w:rsid w:val="004930CC"/>
    <w:rsid w:val="0049371B"/>
    <w:rsid w:val="00493BE2"/>
    <w:rsid w:val="004944D4"/>
    <w:rsid w:val="00494E5F"/>
    <w:rsid w:val="00496119"/>
    <w:rsid w:val="004966B4"/>
    <w:rsid w:val="00496D99"/>
    <w:rsid w:val="00497064"/>
    <w:rsid w:val="004970A4"/>
    <w:rsid w:val="0049747D"/>
    <w:rsid w:val="0049764F"/>
    <w:rsid w:val="004977C8"/>
    <w:rsid w:val="0049787B"/>
    <w:rsid w:val="00497D3F"/>
    <w:rsid w:val="004A03E1"/>
    <w:rsid w:val="004A0D44"/>
    <w:rsid w:val="004A13D1"/>
    <w:rsid w:val="004A21DC"/>
    <w:rsid w:val="004A22F1"/>
    <w:rsid w:val="004A2413"/>
    <w:rsid w:val="004A2688"/>
    <w:rsid w:val="004A2DFD"/>
    <w:rsid w:val="004A309C"/>
    <w:rsid w:val="004A30DE"/>
    <w:rsid w:val="004A47AF"/>
    <w:rsid w:val="004A52B1"/>
    <w:rsid w:val="004A6283"/>
    <w:rsid w:val="004A62E0"/>
    <w:rsid w:val="004A64BB"/>
    <w:rsid w:val="004A67DC"/>
    <w:rsid w:val="004A6C5B"/>
    <w:rsid w:val="004A6C5C"/>
    <w:rsid w:val="004A73FE"/>
    <w:rsid w:val="004A7915"/>
    <w:rsid w:val="004B0472"/>
    <w:rsid w:val="004B08C8"/>
    <w:rsid w:val="004B09B5"/>
    <w:rsid w:val="004B09DE"/>
    <w:rsid w:val="004B0A39"/>
    <w:rsid w:val="004B114F"/>
    <w:rsid w:val="004B2C49"/>
    <w:rsid w:val="004B30A9"/>
    <w:rsid w:val="004B30AE"/>
    <w:rsid w:val="004B34C3"/>
    <w:rsid w:val="004B3DF4"/>
    <w:rsid w:val="004B40EF"/>
    <w:rsid w:val="004B4409"/>
    <w:rsid w:val="004B4A1F"/>
    <w:rsid w:val="004B5171"/>
    <w:rsid w:val="004B5269"/>
    <w:rsid w:val="004B55AB"/>
    <w:rsid w:val="004B592E"/>
    <w:rsid w:val="004B5AEC"/>
    <w:rsid w:val="004B5D24"/>
    <w:rsid w:val="004B5DA1"/>
    <w:rsid w:val="004B678F"/>
    <w:rsid w:val="004B7728"/>
    <w:rsid w:val="004B7851"/>
    <w:rsid w:val="004B7866"/>
    <w:rsid w:val="004B7B88"/>
    <w:rsid w:val="004C0017"/>
    <w:rsid w:val="004C0697"/>
    <w:rsid w:val="004C103F"/>
    <w:rsid w:val="004C1128"/>
    <w:rsid w:val="004C15F9"/>
    <w:rsid w:val="004C18C8"/>
    <w:rsid w:val="004C2292"/>
    <w:rsid w:val="004C2378"/>
    <w:rsid w:val="004C27AA"/>
    <w:rsid w:val="004C27C1"/>
    <w:rsid w:val="004C4866"/>
    <w:rsid w:val="004C53DD"/>
    <w:rsid w:val="004C575E"/>
    <w:rsid w:val="004C684A"/>
    <w:rsid w:val="004C68BC"/>
    <w:rsid w:val="004C6CC8"/>
    <w:rsid w:val="004C746A"/>
    <w:rsid w:val="004C7B02"/>
    <w:rsid w:val="004C7C88"/>
    <w:rsid w:val="004C7F01"/>
    <w:rsid w:val="004D004D"/>
    <w:rsid w:val="004D1593"/>
    <w:rsid w:val="004D262A"/>
    <w:rsid w:val="004D294F"/>
    <w:rsid w:val="004D31A2"/>
    <w:rsid w:val="004D350C"/>
    <w:rsid w:val="004D3621"/>
    <w:rsid w:val="004D37BB"/>
    <w:rsid w:val="004D42FD"/>
    <w:rsid w:val="004D4642"/>
    <w:rsid w:val="004D548C"/>
    <w:rsid w:val="004D5A3C"/>
    <w:rsid w:val="004D5CD9"/>
    <w:rsid w:val="004D5D5A"/>
    <w:rsid w:val="004D65E6"/>
    <w:rsid w:val="004D66B3"/>
    <w:rsid w:val="004D6B91"/>
    <w:rsid w:val="004D6D70"/>
    <w:rsid w:val="004D6DF3"/>
    <w:rsid w:val="004D7216"/>
    <w:rsid w:val="004D754E"/>
    <w:rsid w:val="004D7CF9"/>
    <w:rsid w:val="004D7E71"/>
    <w:rsid w:val="004D7F3C"/>
    <w:rsid w:val="004E005A"/>
    <w:rsid w:val="004E0661"/>
    <w:rsid w:val="004E0994"/>
    <w:rsid w:val="004E0A59"/>
    <w:rsid w:val="004E0B6B"/>
    <w:rsid w:val="004E0BAF"/>
    <w:rsid w:val="004E0CCA"/>
    <w:rsid w:val="004E120A"/>
    <w:rsid w:val="004E12F6"/>
    <w:rsid w:val="004E15E0"/>
    <w:rsid w:val="004E2123"/>
    <w:rsid w:val="004E2BDE"/>
    <w:rsid w:val="004E363E"/>
    <w:rsid w:val="004E3872"/>
    <w:rsid w:val="004E4795"/>
    <w:rsid w:val="004E49FE"/>
    <w:rsid w:val="004E4BA5"/>
    <w:rsid w:val="004E4C72"/>
    <w:rsid w:val="004E4E07"/>
    <w:rsid w:val="004E5078"/>
    <w:rsid w:val="004E55EC"/>
    <w:rsid w:val="004E59CB"/>
    <w:rsid w:val="004E5CF1"/>
    <w:rsid w:val="004E6BDE"/>
    <w:rsid w:val="004E6DB1"/>
    <w:rsid w:val="004E6E29"/>
    <w:rsid w:val="004E71DA"/>
    <w:rsid w:val="004E73DC"/>
    <w:rsid w:val="004F0276"/>
    <w:rsid w:val="004F093B"/>
    <w:rsid w:val="004F09B6"/>
    <w:rsid w:val="004F0BF4"/>
    <w:rsid w:val="004F0F29"/>
    <w:rsid w:val="004F0FBF"/>
    <w:rsid w:val="004F1713"/>
    <w:rsid w:val="004F1869"/>
    <w:rsid w:val="004F18F4"/>
    <w:rsid w:val="004F203A"/>
    <w:rsid w:val="004F267A"/>
    <w:rsid w:val="004F2693"/>
    <w:rsid w:val="004F2910"/>
    <w:rsid w:val="004F3B4C"/>
    <w:rsid w:val="004F3BAD"/>
    <w:rsid w:val="004F413F"/>
    <w:rsid w:val="004F442A"/>
    <w:rsid w:val="004F44B1"/>
    <w:rsid w:val="004F4D2E"/>
    <w:rsid w:val="004F54D7"/>
    <w:rsid w:val="004F5682"/>
    <w:rsid w:val="004F5E95"/>
    <w:rsid w:val="004F6399"/>
    <w:rsid w:val="004F6A3C"/>
    <w:rsid w:val="004F6C6D"/>
    <w:rsid w:val="004F70A0"/>
    <w:rsid w:val="004F71D3"/>
    <w:rsid w:val="004F7876"/>
    <w:rsid w:val="005004D7"/>
    <w:rsid w:val="00500625"/>
    <w:rsid w:val="005007D0"/>
    <w:rsid w:val="00500F60"/>
    <w:rsid w:val="00501545"/>
    <w:rsid w:val="00501B5D"/>
    <w:rsid w:val="00501B81"/>
    <w:rsid w:val="00501BEF"/>
    <w:rsid w:val="0050221D"/>
    <w:rsid w:val="00502711"/>
    <w:rsid w:val="0050304A"/>
    <w:rsid w:val="00503352"/>
    <w:rsid w:val="00503515"/>
    <w:rsid w:val="005036E9"/>
    <w:rsid w:val="005039A1"/>
    <w:rsid w:val="00503BC7"/>
    <w:rsid w:val="0050473B"/>
    <w:rsid w:val="005047EE"/>
    <w:rsid w:val="0050482E"/>
    <w:rsid w:val="00504CF7"/>
    <w:rsid w:val="00504D02"/>
    <w:rsid w:val="0050546E"/>
    <w:rsid w:val="005059EC"/>
    <w:rsid w:val="00505FBE"/>
    <w:rsid w:val="00506BE2"/>
    <w:rsid w:val="00506D46"/>
    <w:rsid w:val="00507378"/>
    <w:rsid w:val="005077B0"/>
    <w:rsid w:val="00507A95"/>
    <w:rsid w:val="00507D96"/>
    <w:rsid w:val="00507F9E"/>
    <w:rsid w:val="00510049"/>
    <w:rsid w:val="00510112"/>
    <w:rsid w:val="00510114"/>
    <w:rsid w:val="00510C56"/>
    <w:rsid w:val="00510FA9"/>
    <w:rsid w:val="00511476"/>
    <w:rsid w:val="005119E5"/>
    <w:rsid w:val="00511AF9"/>
    <w:rsid w:val="0051247F"/>
    <w:rsid w:val="005133DA"/>
    <w:rsid w:val="00513EE4"/>
    <w:rsid w:val="00514A38"/>
    <w:rsid w:val="00514E94"/>
    <w:rsid w:val="00515385"/>
    <w:rsid w:val="00516228"/>
    <w:rsid w:val="00516730"/>
    <w:rsid w:val="005167F4"/>
    <w:rsid w:val="0051684B"/>
    <w:rsid w:val="00516B60"/>
    <w:rsid w:val="00517121"/>
    <w:rsid w:val="00517BED"/>
    <w:rsid w:val="005201EE"/>
    <w:rsid w:val="0052059D"/>
    <w:rsid w:val="005207E8"/>
    <w:rsid w:val="00521621"/>
    <w:rsid w:val="0052195A"/>
    <w:rsid w:val="00521B37"/>
    <w:rsid w:val="00521B79"/>
    <w:rsid w:val="00522392"/>
    <w:rsid w:val="005246DE"/>
    <w:rsid w:val="005247B3"/>
    <w:rsid w:val="005250C1"/>
    <w:rsid w:val="00525CB3"/>
    <w:rsid w:val="0052666D"/>
    <w:rsid w:val="005269ED"/>
    <w:rsid w:val="00526B84"/>
    <w:rsid w:val="005271AA"/>
    <w:rsid w:val="0052769C"/>
    <w:rsid w:val="00527A62"/>
    <w:rsid w:val="0053011D"/>
    <w:rsid w:val="00530573"/>
    <w:rsid w:val="00530C4F"/>
    <w:rsid w:val="005312C4"/>
    <w:rsid w:val="00531306"/>
    <w:rsid w:val="005313AC"/>
    <w:rsid w:val="00531863"/>
    <w:rsid w:val="00531B2C"/>
    <w:rsid w:val="00532B15"/>
    <w:rsid w:val="00532B6F"/>
    <w:rsid w:val="005330EC"/>
    <w:rsid w:val="0053371F"/>
    <w:rsid w:val="00533BD2"/>
    <w:rsid w:val="005349BC"/>
    <w:rsid w:val="00534AD6"/>
    <w:rsid w:val="005356F7"/>
    <w:rsid w:val="00535F69"/>
    <w:rsid w:val="00536904"/>
    <w:rsid w:val="005369BC"/>
    <w:rsid w:val="00536AA4"/>
    <w:rsid w:val="00537122"/>
    <w:rsid w:val="00537600"/>
    <w:rsid w:val="00537D86"/>
    <w:rsid w:val="00537FFC"/>
    <w:rsid w:val="005409DB"/>
    <w:rsid w:val="005410C7"/>
    <w:rsid w:val="00541769"/>
    <w:rsid w:val="00541DDB"/>
    <w:rsid w:val="00542920"/>
    <w:rsid w:val="00543271"/>
    <w:rsid w:val="005433F0"/>
    <w:rsid w:val="0054370D"/>
    <w:rsid w:val="0054466A"/>
    <w:rsid w:val="00544982"/>
    <w:rsid w:val="0054509C"/>
    <w:rsid w:val="00545163"/>
    <w:rsid w:val="0054560D"/>
    <w:rsid w:val="005458FB"/>
    <w:rsid w:val="00545BAF"/>
    <w:rsid w:val="00545F62"/>
    <w:rsid w:val="0054719C"/>
    <w:rsid w:val="0054793C"/>
    <w:rsid w:val="005500A3"/>
    <w:rsid w:val="0055096C"/>
    <w:rsid w:val="00550AD1"/>
    <w:rsid w:val="00550ED4"/>
    <w:rsid w:val="0055195D"/>
    <w:rsid w:val="005522B0"/>
    <w:rsid w:val="00553834"/>
    <w:rsid w:val="00553943"/>
    <w:rsid w:val="00553A4B"/>
    <w:rsid w:val="00553B43"/>
    <w:rsid w:val="00553DD1"/>
    <w:rsid w:val="00553E50"/>
    <w:rsid w:val="005543DB"/>
    <w:rsid w:val="00554CE6"/>
    <w:rsid w:val="00554D9C"/>
    <w:rsid w:val="00555356"/>
    <w:rsid w:val="00555E84"/>
    <w:rsid w:val="005562B4"/>
    <w:rsid w:val="00556365"/>
    <w:rsid w:val="00556709"/>
    <w:rsid w:val="00557307"/>
    <w:rsid w:val="0055767A"/>
    <w:rsid w:val="00560068"/>
    <w:rsid w:val="00560993"/>
    <w:rsid w:val="00560B3A"/>
    <w:rsid w:val="0056164C"/>
    <w:rsid w:val="0056172F"/>
    <w:rsid w:val="00561801"/>
    <w:rsid w:val="00561ABE"/>
    <w:rsid w:val="00562171"/>
    <w:rsid w:val="005622A9"/>
    <w:rsid w:val="00562E01"/>
    <w:rsid w:val="0056324C"/>
    <w:rsid w:val="00563E51"/>
    <w:rsid w:val="00563F05"/>
    <w:rsid w:val="00563F0C"/>
    <w:rsid w:val="00563F4C"/>
    <w:rsid w:val="00564DD0"/>
    <w:rsid w:val="00565028"/>
    <w:rsid w:val="005654AE"/>
    <w:rsid w:val="0056555F"/>
    <w:rsid w:val="005657EF"/>
    <w:rsid w:val="00566265"/>
    <w:rsid w:val="00566490"/>
    <w:rsid w:val="00566654"/>
    <w:rsid w:val="00566C1F"/>
    <w:rsid w:val="00566C99"/>
    <w:rsid w:val="00570293"/>
    <w:rsid w:val="005704BA"/>
    <w:rsid w:val="0057063C"/>
    <w:rsid w:val="00570797"/>
    <w:rsid w:val="00570ADC"/>
    <w:rsid w:val="0057150D"/>
    <w:rsid w:val="0057157E"/>
    <w:rsid w:val="005715F4"/>
    <w:rsid w:val="00571944"/>
    <w:rsid w:val="00572131"/>
    <w:rsid w:val="005727CB"/>
    <w:rsid w:val="005728AC"/>
    <w:rsid w:val="005738EE"/>
    <w:rsid w:val="00573AC9"/>
    <w:rsid w:val="0057416B"/>
    <w:rsid w:val="0057452D"/>
    <w:rsid w:val="00575063"/>
    <w:rsid w:val="00575198"/>
    <w:rsid w:val="00575BDC"/>
    <w:rsid w:val="005760E2"/>
    <w:rsid w:val="005762DC"/>
    <w:rsid w:val="00576A7B"/>
    <w:rsid w:val="00576EA4"/>
    <w:rsid w:val="00576F0A"/>
    <w:rsid w:val="0057717B"/>
    <w:rsid w:val="00577201"/>
    <w:rsid w:val="00577A66"/>
    <w:rsid w:val="00577CA2"/>
    <w:rsid w:val="00580254"/>
    <w:rsid w:val="005804D9"/>
    <w:rsid w:val="005806E3"/>
    <w:rsid w:val="00580713"/>
    <w:rsid w:val="00580BD7"/>
    <w:rsid w:val="00580BDE"/>
    <w:rsid w:val="00580CD6"/>
    <w:rsid w:val="00580E3C"/>
    <w:rsid w:val="00581041"/>
    <w:rsid w:val="005815E2"/>
    <w:rsid w:val="005827C1"/>
    <w:rsid w:val="00582EEA"/>
    <w:rsid w:val="00583253"/>
    <w:rsid w:val="005832B6"/>
    <w:rsid w:val="0058332F"/>
    <w:rsid w:val="00583B22"/>
    <w:rsid w:val="005840B1"/>
    <w:rsid w:val="005857E9"/>
    <w:rsid w:val="00585A59"/>
    <w:rsid w:val="00585EB2"/>
    <w:rsid w:val="005862E4"/>
    <w:rsid w:val="005863F5"/>
    <w:rsid w:val="0058691B"/>
    <w:rsid w:val="005873FB"/>
    <w:rsid w:val="0058754B"/>
    <w:rsid w:val="0058757C"/>
    <w:rsid w:val="00587667"/>
    <w:rsid w:val="00587D61"/>
    <w:rsid w:val="00590221"/>
    <w:rsid w:val="00590D93"/>
    <w:rsid w:val="00590E36"/>
    <w:rsid w:val="00590F2F"/>
    <w:rsid w:val="00592AC0"/>
    <w:rsid w:val="00592BDA"/>
    <w:rsid w:val="00593026"/>
    <w:rsid w:val="005935B4"/>
    <w:rsid w:val="00593D1B"/>
    <w:rsid w:val="005944B6"/>
    <w:rsid w:val="0059457B"/>
    <w:rsid w:val="00594E1E"/>
    <w:rsid w:val="005953A3"/>
    <w:rsid w:val="0059584C"/>
    <w:rsid w:val="00595C6C"/>
    <w:rsid w:val="00595DD5"/>
    <w:rsid w:val="00596344"/>
    <w:rsid w:val="00596497"/>
    <w:rsid w:val="00596818"/>
    <w:rsid w:val="005971E3"/>
    <w:rsid w:val="005A0879"/>
    <w:rsid w:val="005A0AA7"/>
    <w:rsid w:val="005A3900"/>
    <w:rsid w:val="005A3959"/>
    <w:rsid w:val="005A3CBE"/>
    <w:rsid w:val="005A3FB1"/>
    <w:rsid w:val="005A41F5"/>
    <w:rsid w:val="005A4470"/>
    <w:rsid w:val="005A474E"/>
    <w:rsid w:val="005A4837"/>
    <w:rsid w:val="005A4A9A"/>
    <w:rsid w:val="005A4C4F"/>
    <w:rsid w:val="005A4E7C"/>
    <w:rsid w:val="005A51CC"/>
    <w:rsid w:val="005A6434"/>
    <w:rsid w:val="005A6AE8"/>
    <w:rsid w:val="005A6AEC"/>
    <w:rsid w:val="005A7012"/>
    <w:rsid w:val="005A78F5"/>
    <w:rsid w:val="005B0640"/>
    <w:rsid w:val="005B114F"/>
    <w:rsid w:val="005B137E"/>
    <w:rsid w:val="005B1CC9"/>
    <w:rsid w:val="005B1FA2"/>
    <w:rsid w:val="005B2194"/>
    <w:rsid w:val="005B274F"/>
    <w:rsid w:val="005B3488"/>
    <w:rsid w:val="005B3853"/>
    <w:rsid w:val="005B4024"/>
    <w:rsid w:val="005B452A"/>
    <w:rsid w:val="005B54AE"/>
    <w:rsid w:val="005B5B3D"/>
    <w:rsid w:val="005B5D81"/>
    <w:rsid w:val="005B6D74"/>
    <w:rsid w:val="005B75F3"/>
    <w:rsid w:val="005B7D16"/>
    <w:rsid w:val="005C0829"/>
    <w:rsid w:val="005C1769"/>
    <w:rsid w:val="005C18E0"/>
    <w:rsid w:val="005C2360"/>
    <w:rsid w:val="005C2A61"/>
    <w:rsid w:val="005C3143"/>
    <w:rsid w:val="005C3431"/>
    <w:rsid w:val="005C43A6"/>
    <w:rsid w:val="005C43AF"/>
    <w:rsid w:val="005C4463"/>
    <w:rsid w:val="005C4EC0"/>
    <w:rsid w:val="005C5C3C"/>
    <w:rsid w:val="005C5E21"/>
    <w:rsid w:val="005C5E47"/>
    <w:rsid w:val="005C61D9"/>
    <w:rsid w:val="005C69E1"/>
    <w:rsid w:val="005C6AA3"/>
    <w:rsid w:val="005C7526"/>
    <w:rsid w:val="005C7AFD"/>
    <w:rsid w:val="005D01BA"/>
    <w:rsid w:val="005D0262"/>
    <w:rsid w:val="005D02D6"/>
    <w:rsid w:val="005D0554"/>
    <w:rsid w:val="005D106C"/>
    <w:rsid w:val="005D10C1"/>
    <w:rsid w:val="005D119D"/>
    <w:rsid w:val="005D1363"/>
    <w:rsid w:val="005D1720"/>
    <w:rsid w:val="005D2188"/>
    <w:rsid w:val="005D21D1"/>
    <w:rsid w:val="005D24DE"/>
    <w:rsid w:val="005D2545"/>
    <w:rsid w:val="005D2933"/>
    <w:rsid w:val="005D3865"/>
    <w:rsid w:val="005D4041"/>
    <w:rsid w:val="005D4DB7"/>
    <w:rsid w:val="005D53B3"/>
    <w:rsid w:val="005D53FB"/>
    <w:rsid w:val="005D55E4"/>
    <w:rsid w:val="005D693A"/>
    <w:rsid w:val="005D6DB2"/>
    <w:rsid w:val="005D6EB6"/>
    <w:rsid w:val="005D7448"/>
    <w:rsid w:val="005D753A"/>
    <w:rsid w:val="005D79DB"/>
    <w:rsid w:val="005E0238"/>
    <w:rsid w:val="005E16A3"/>
    <w:rsid w:val="005E17FC"/>
    <w:rsid w:val="005E2118"/>
    <w:rsid w:val="005E2A9F"/>
    <w:rsid w:val="005E3648"/>
    <w:rsid w:val="005E471E"/>
    <w:rsid w:val="005E4B91"/>
    <w:rsid w:val="005E4C23"/>
    <w:rsid w:val="005E508D"/>
    <w:rsid w:val="005E5101"/>
    <w:rsid w:val="005E55F6"/>
    <w:rsid w:val="005E67DC"/>
    <w:rsid w:val="005E741B"/>
    <w:rsid w:val="005F16ED"/>
    <w:rsid w:val="005F171F"/>
    <w:rsid w:val="005F1A10"/>
    <w:rsid w:val="005F1BBA"/>
    <w:rsid w:val="005F23C4"/>
    <w:rsid w:val="005F282C"/>
    <w:rsid w:val="005F2C7C"/>
    <w:rsid w:val="005F342C"/>
    <w:rsid w:val="005F3D0D"/>
    <w:rsid w:val="005F456C"/>
    <w:rsid w:val="005F4744"/>
    <w:rsid w:val="005F4E30"/>
    <w:rsid w:val="005F5788"/>
    <w:rsid w:val="005F5BB6"/>
    <w:rsid w:val="005F73ED"/>
    <w:rsid w:val="005F75DF"/>
    <w:rsid w:val="005F7921"/>
    <w:rsid w:val="0060071D"/>
    <w:rsid w:val="00600B5A"/>
    <w:rsid w:val="00601532"/>
    <w:rsid w:val="006016CD"/>
    <w:rsid w:val="006016F5"/>
    <w:rsid w:val="00601A7A"/>
    <w:rsid w:val="00602E76"/>
    <w:rsid w:val="00603B36"/>
    <w:rsid w:val="00603B5C"/>
    <w:rsid w:val="00603DC1"/>
    <w:rsid w:val="006041F7"/>
    <w:rsid w:val="00604262"/>
    <w:rsid w:val="0060455F"/>
    <w:rsid w:val="0060464A"/>
    <w:rsid w:val="00604A2A"/>
    <w:rsid w:val="00605752"/>
    <w:rsid w:val="00605B87"/>
    <w:rsid w:val="0060609D"/>
    <w:rsid w:val="00606876"/>
    <w:rsid w:val="00606B18"/>
    <w:rsid w:val="00606B79"/>
    <w:rsid w:val="006076AB"/>
    <w:rsid w:val="0060771B"/>
    <w:rsid w:val="00610AAB"/>
    <w:rsid w:val="006116FC"/>
    <w:rsid w:val="0061204F"/>
    <w:rsid w:val="00612138"/>
    <w:rsid w:val="006122FE"/>
    <w:rsid w:val="00612552"/>
    <w:rsid w:val="00612C9E"/>
    <w:rsid w:val="006138F5"/>
    <w:rsid w:val="00615181"/>
    <w:rsid w:val="00615A4B"/>
    <w:rsid w:val="00615B2C"/>
    <w:rsid w:val="00615B40"/>
    <w:rsid w:val="00615C99"/>
    <w:rsid w:val="00616A37"/>
    <w:rsid w:val="00616B6F"/>
    <w:rsid w:val="006171E8"/>
    <w:rsid w:val="006174E4"/>
    <w:rsid w:val="00617506"/>
    <w:rsid w:val="00620690"/>
    <w:rsid w:val="00620D38"/>
    <w:rsid w:val="00621990"/>
    <w:rsid w:val="00621A6D"/>
    <w:rsid w:val="00622432"/>
    <w:rsid w:val="00622961"/>
    <w:rsid w:val="00622F96"/>
    <w:rsid w:val="006230E0"/>
    <w:rsid w:val="006235E7"/>
    <w:rsid w:val="00623AA8"/>
    <w:rsid w:val="00624404"/>
    <w:rsid w:val="00624D92"/>
    <w:rsid w:val="00624E95"/>
    <w:rsid w:val="00626399"/>
    <w:rsid w:val="0063122F"/>
    <w:rsid w:val="00631290"/>
    <w:rsid w:val="00631B61"/>
    <w:rsid w:val="00632402"/>
    <w:rsid w:val="006328B7"/>
    <w:rsid w:val="006333A0"/>
    <w:rsid w:val="006333A7"/>
    <w:rsid w:val="006341AF"/>
    <w:rsid w:val="00634DA2"/>
    <w:rsid w:val="00634FB1"/>
    <w:rsid w:val="0063544F"/>
    <w:rsid w:val="00635F42"/>
    <w:rsid w:val="0063645A"/>
    <w:rsid w:val="006364C8"/>
    <w:rsid w:val="00636650"/>
    <w:rsid w:val="006366D8"/>
    <w:rsid w:val="006366F4"/>
    <w:rsid w:val="0063689C"/>
    <w:rsid w:val="00636AF4"/>
    <w:rsid w:val="00636ED7"/>
    <w:rsid w:val="00636F83"/>
    <w:rsid w:val="00637845"/>
    <w:rsid w:val="006379F6"/>
    <w:rsid w:val="00637DB8"/>
    <w:rsid w:val="00637F0A"/>
    <w:rsid w:val="006401AB"/>
    <w:rsid w:val="0064020D"/>
    <w:rsid w:val="00640242"/>
    <w:rsid w:val="006403B0"/>
    <w:rsid w:val="00640F85"/>
    <w:rsid w:val="006412D4"/>
    <w:rsid w:val="006413FB"/>
    <w:rsid w:val="006417E9"/>
    <w:rsid w:val="00641B3B"/>
    <w:rsid w:val="00641C72"/>
    <w:rsid w:val="006423B1"/>
    <w:rsid w:val="006429A3"/>
    <w:rsid w:val="00642B47"/>
    <w:rsid w:val="00642C81"/>
    <w:rsid w:val="00642E15"/>
    <w:rsid w:val="006432AB"/>
    <w:rsid w:val="00644106"/>
    <w:rsid w:val="0064459F"/>
    <w:rsid w:val="00644D95"/>
    <w:rsid w:val="00645777"/>
    <w:rsid w:val="00645877"/>
    <w:rsid w:val="00646731"/>
    <w:rsid w:val="00647385"/>
    <w:rsid w:val="006479E0"/>
    <w:rsid w:val="006505AF"/>
    <w:rsid w:val="0065065E"/>
    <w:rsid w:val="006508CE"/>
    <w:rsid w:val="00651641"/>
    <w:rsid w:val="00651B29"/>
    <w:rsid w:val="006521E1"/>
    <w:rsid w:val="006525D8"/>
    <w:rsid w:val="00653253"/>
    <w:rsid w:val="0065386D"/>
    <w:rsid w:val="006538B8"/>
    <w:rsid w:val="00654074"/>
    <w:rsid w:val="00654132"/>
    <w:rsid w:val="00654A3A"/>
    <w:rsid w:val="00654FD8"/>
    <w:rsid w:val="00655B6F"/>
    <w:rsid w:val="0065601D"/>
    <w:rsid w:val="00656291"/>
    <w:rsid w:val="00656582"/>
    <w:rsid w:val="00656695"/>
    <w:rsid w:val="00656702"/>
    <w:rsid w:val="006568C0"/>
    <w:rsid w:val="00656D38"/>
    <w:rsid w:val="00656E7B"/>
    <w:rsid w:val="006576C9"/>
    <w:rsid w:val="00660825"/>
    <w:rsid w:val="0066084A"/>
    <w:rsid w:val="0066117B"/>
    <w:rsid w:val="006625C1"/>
    <w:rsid w:val="00662D1B"/>
    <w:rsid w:val="006634AD"/>
    <w:rsid w:val="00663C10"/>
    <w:rsid w:val="006663A8"/>
    <w:rsid w:val="00666537"/>
    <w:rsid w:val="00666D01"/>
    <w:rsid w:val="0066749C"/>
    <w:rsid w:val="006706A8"/>
    <w:rsid w:val="00670C4C"/>
    <w:rsid w:val="00670C64"/>
    <w:rsid w:val="00671BF0"/>
    <w:rsid w:val="00672778"/>
    <w:rsid w:val="00672D54"/>
    <w:rsid w:val="0067301C"/>
    <w:rsid w:val="00673F99"/>
    <w:rsid w:val="00674D41"/>
    <w:rsid w:val="006751D2"/>
    <w:rsid w:val="006755D0"/>
    <w:rsid w:val="00675950"/>
    <w:rsid w:val="00675A05"/>
    <w:rsid w:val="00675B4A"/>
    <w:rsid w:val="00676354"/>
    <w:rsid w:val="006763DE"/>
    <w:rsid w:val="00676577"/>
    <w:rsid w:val="00676635"/>
    <w:rsid w:val="006767E9"/>
    <w:rsid w:val="006769CA"/>
    <w:rsid w:val="00676A41"/>
    <w:rsid w:val="00676DDB"/>
    <w:rsid w:val="00676FC3"/>
    <w:rsid w:val="00676FE6"/>
    <w:rsid w:val="006772E1"/>
    <w:rsid w:val="00677372"/>
    <w:rsid w:val="00677BF5"/>
    <w:rsid w:val="00677E76"/>
    <w:rsid w:val="006802D6"/>
    <w:rsid w:val="0068076B"/>
    <w:rsid w:val="006810F9"/>
    <w:rsid w:val="00681151"/>
    <w:rsid w:val="00682745"/>
    <w:rsid w:val="00683054"/>
    <w:rsid w:val="00684535"/>
    <w:rsid w:val="00684893"/>
    <w:rsid w:val="00684964"/>
    <w:rsid w:val="00685ABC"/>
    <w:rsid w:val="00685F54"/>
    <w:rsid w:val="00685F5B"/>
    <w:rsid w:val="00686028"/>
    <w:rsid w:val="00686502"/>
    <w:rsid w:val="00686C73"/>
    <w:rsid w:val="00686EA4"/>
    <w:rsid w:val="0068705A"/>
    <w:rsid w:val="006871CB"/>
    <w:rsid w:val="00687737"/>
    <w:rsid w:val="00687986"/>
    <w:rsid w:val="006879C0"/>
    <w:rsid w:val="00687C3F"/>
    <w:rsid w:val="006904FC"/>
    <w:rsid w:val="0069079A"/>
    <w:rsid w:val="00690F08"/>
    <w:rsid w:val="00690F2D"/>
    <w:rsid w:val="0069116A"/>
    <w:rsid w:val="00691377"/>
    <w:rsid w:val="0069144B"/>
    <w:rsid w:val="00691E97"/>
    <w:rsid w:val="006920CC"/>
    <w:rsid w:val="00692806"/>
    <w:rsid w:val="00692940"/>
    <w:rsid w:val="00692E5B"/>
    <w:rsid w:val="0069354D"/>
    <w:rsid w:val="006935D3"/>
    <w:rsid w:val="00693D50"/>
    <w:rsid w:val="00694A80"/>
    <w:rsid w:val="00694E47"/>
    <w:rsid w:val="00695A27"/>
    <w:rsid w:val="00696501"/>
    <w:rsid w:val="00696C1F"/>
    <w:rsid w:val="006979B2"/>
    <w:rsid w:val="00697DAE"/>
    <w:rsid w:val="00697F62"/>
    <w:rsid w:val="006A084B"/>
    <w:rsid w:val="006A0A0F"/>
    <w:rsid w:val="006A0E45"/>
    <w:rsid w:val="006A103C"/>
    <w:rsid w:val="006A17B7"/>
    <w:rsid w:val="006A1CCD"/>
    <w:rsid w:val="006A1CFE"/>
    <w:rsid w:val="006A2030"/>
    <w:rsid w:val="006A3C05"/>
    <w:rsid w:val="006A4DB8"/>
    <w:rsid w:val="006A4F77"/>
    <w:rsid w:val="006A5477"/>
    <w:rsid w:val="006A5DF3"/>
    <w:rsid w:val="006A5EE8"/>
    <w:rsid w:val="006A6080"/>
    <w:rsid w:val="006A619D"/>
    <w:rsid w:val="006A6A52"/>
    <w:rsid w:val="006A7211"/>
    <w:rsid w:val="006A77EC"/>
    <w:rsid w:val="006A789F"/>
    <w:rsid w:val="006A7E2C"/>
    <w:rsid w:val="006B05BF"/>
    <w:rsid w:val="006B0C4C"/>
    <w:rsid w:val="006B101E"/>
    <w:rsid w:val="006B1147"/>
    <w:rsid w:val="006B11BE"/>
    <w:rsid w:val="006B1618"/>
    <w:rsid w:val="006B172D"/>
    <w:rsid w:val="006B1C9A"/>
    <w:rsid w:val="006B1FF0"/>
    <w:rsid w:val="006B24C4"/>
    <w:rsid w:val="006B2619"/>
    <w:rsid w:val="006B366E"/>
    <w:rsid w:val="006B369C"/>
    <w:rsid w:val="006B380E"/>
    <w:rsid w:val="006B393A"/>
    <w:rsid w:val="006B406E"/>
    <w:rsid w:val="006B40C5"/>
    <w:rsid w:val="006B4534"/>
    <w:rsid w:val="006B4E72"/>
    <w:rsid w:val="006B55ED"/>
    <w:rsid w:val="006B582D"/>
    <w:rsid w:val="006B63CB"/>
    <w:rsid w:val="006B64CA"/>
    <w:rsid w:val="006B69D1"/>
    <w:rsid w:val="006B6BD6"/>
    <w:rsid w:val="006B6E24"/>
    <w:rsid w:val="006B7149"/>
    <w:rsid w:val="006B744C"/>
    <w:rsid w:val="006B759A"/>
    <w:rsid w:val="006C044C"/>
    <w:rsid w:val="006C0527"/>
    <w:rsid w:val="006C09FA"/>
    <w:rsid w:val="006C0DF2"/>
    <w:rsid w:val="006C12E0"/>
    <w:rsid w:val="006C15BF"/>
    <w:rsid w:val="006C18F8"/>
    <w:rsid w:val="006C1A92"/>
    <w:rsid w:val="006C1EB1"/>
    <w:rsid w:val="006C2CB3"/>
    <w:rsid w:val="006C3A20"/>
    <w:rsid w:val="006C3C27"/>
    <w:rsid w:val="006C5019"/>
    <w:rsid w:val="006C54B0"/>
    <w:rsid w:val="006C5E98"/>
    <w:rsid w:val="006C5FC6"/>
    <w:rsid w:val="006C7668"/>
    <w:rsid w:val="006C7CF0"/>
    <w:rsid w:val="006C7E7B"/>
    <w:rsid w:val="006D02FF"/>
    <w:rsid w:val="006D0E1F"/>
    <w:rsid w:val="006D138C"/>
    <w:rsid w:val="006D1461"/>
    <w:rsid w:val="006D1BAD"/>
    <w:rsid w:val="006D1C17"/>
    <w:rsid w:val="006D2234"/>
    <w:rsid w:val="006D26F7"/>
    <w:rsid w:val="006D2FA9"/>
    <w:rsid w:val="006D2FB6"/>
    <w:rsid w:val="006D3733"/>
    <w:rsid w:val="006D3D9A"/>
    <w:rsid w:val="006D41D4"/>
    <w:rsid w:val="006D4454"/>
    <w:rsid w:val="006D555C"/>
    <w:rsid w:val="006D55B5"/>
    <w:rsid w:val="006D59A7"/>
    <w:rsid w:val="006D5B11"/>
    <w:rsid w:val="006D5DAB"/>
    <w:rsid w:val="006D63F9"/>
    <w:rsid w:val="006D6775"/>
    <w:rsid w:val="006D6AA4"/>
    <w:rsid w:val="006D737C"/>
    <w:rsid w:val="006D76A4"/>
    <w:rsid w:val="006D7A24"/>
    <w:rsid w:val="006D7A53"/>
    <w:rsid w:val="006D7EF5"/>
    <w:rsid w:val="006E001F"/>
    <w:rsid w:val="006E0148"/>
    <w:rsid w:val="006E01C4"/>
    <w:rsid w:val="006E08DE"/>
    <w:rsid w:val="006E0E54"/>
    <w:rsid w:val="006E223E"/>
    <w:rsid w:val="006E25B9"/>
    <w:rsid w:val="006E316B"/>
    <w:rsid w:val="006E3208"/>
    <w:rsid w:val="006E33FC"/>
    <w:rsid w:val="006E3542"/>
    <w:rsid w:val="006E384F"/>
    <w:rsid w:val="006E3A24"/>
    <w:rsid w:val="006E3F6B"/>
    <w:rsid w:val="006E524D"/>
    <w:rsid w:val="006E531F"/>
    <w:rsid w:val="006E56D9"/>
    <w:rsid w:val="006E64A8"/>
    <w:rsid w:val="006E652A"/>
    <w:rsid w:val="006E6827"/>
    <w:rsid w:val="006E6DE0"/>
    <w:rsid w:val="006E6DE4"/>
    <w:rsid w:val="006E7BAF"/>
    <w:rsid w:val="006F06D5"/>
    <w:rsid w:val="006F09C1"/>
    <w:rsid w:val="006F0E28"/>
    <w:rsid w:val="006F0F32"/>
    <w:rsid w:val="006F17E4"/>
    <w:rsid w:val="006F1BF6"/>
    <w:rsid w:val="006F1C01"/>
    <w:rsid w:val="006F1CD1"/>
    <w:rsid w:val="006F315A"/>
    <w:rsid w:val="006F3697"/>
    <w:rsid w:val="006F5493"/>
    <w:rsid w:val="006F5DB2"/>
    <w:rsid w:val="006F6206"/>
    <w:rsid w:val="006F6982"/>
    <w:rsid w:val="006F6EEC"/>
    <w:rsid w:val="006F72F7"/>
    <w:rsid w:val="006F7568"/>
    <w:rsid w:val="007000FB"/>
    <w:rsid w:val="007006DF"/>
    <w:rsid w:val="00700E3F"/>
    <w:rsid w:val="00701459"/>
    <w:rsid w:val="00701A2D"/>
    <w:rsid w:val="00701FDA"/>
    <w:rsid w:val="00702149"/>
    <w:rsid w:val="007024FD"/>
    <w:rsid w:val="00702686"/>
    <w:rsid w:val="00702925"/>
    <w:rsid w:val="007029A1"/>
    <w:rsid w:val="00702D11"/>
    <w:rsid w:val="0070311E"/>
    <w:rsid w:val="00703590"/>
    <w:rsid w:val="00703854"/>
    <w:rsid w:val="00703B20"/>
    <w:rsid w:val="00703B99"/>
    <w:rsid w:val="00704264"/>
    <w:rsid w:val="00704430"/>
    <w:rsid w:val="00704B6D"/>
    <w:rsid w:val="0070535D"/>
    <w:rsid w:val="007058EE"/>
    <w:rsid w:val="00705AB8"/>
    <w:rsid w:val="007062A4"/>
    <w:rsid w:val="0070639D"/>
    <w:rsid w:val="00706444"/>
    <w:rsid w:val="00707570"/>
    <w:rsid w:val="007076F8"/>
    <w:rsid w:val="00707959"/>
    <w:rsid w:val="00707D41"/>
    <w:rsid w:val="0071018D"/>
    <w:rsid w:val="0071091D"/>
    <w:rsid w:val="00710C4A"/>
    <w:rsid w:val="00710C60"/>
    <w:rsid w:val="00710F15"/>
    <w:rsid w:val="00711FEF"/>
    <w:rsid w:val="0071223C"/>
    <w:rsid w:val="007123F9"/>
    <w:rsid w:val="0071282D"/>
    <w:rsid w:val="00712A54"/>
    <w:rsid w:val="0071319C"/>
    <w:rsid w:val="007135B8"/>
    <w:rsid w:val="007147B9"/>
    <w:rsid w:val="0071491E"/>
    <w:rsid w:val="00714CBC"/>
    <w:rsid w:val="00715874"/>
    <w:rsid w:val="00715C78"/>
    <w:rsid w:val="0071683C"/>
    <w:rsid w:val="00716E9C"/>
    <w:rsid w:val="00720301"/>
    <w:rsid w:val="00720420"/>
    <w:rsid w:val="00720C80"/>
    <w:rsid w:val="00720E31"/>
    <w:rsid w:val="00721473"/>
    <w:rsid w:val="00721790"/>
    <w:rsid w:val="007221C9"/>
    <w:rsid w:val="00722320"/>
    <w:rsid w:val="0072249E"/>
    <w:rsid w:val="00722BE5"/>
    <w:rsid w:val="00724191"/>
    <w:rsid w:val="0072431F"/>
    <w:rsid w:val="007257E1"/>
    <w:rsid w:val="00726295"/>
    <w:rsid w:val="00726346"/>
    <w:rsid w:val="007263FE"/>
    <w:rsid w:val="00726535"/>
    <w:rsid w:val="00726C08"/>
    <w:rsid w:val="00730F7A"/>
    <w:rsid w:val="0073100C"/>
    <w:rsid w:val="00731796"/>
    <w:rsid w:val="00731A2E"/>
    <w:rsid w:val="00731D90"/>
    <w:rsid w:val="00732193"/>
    <w:rsid w:val="0073229E"/>
    <w:rsid w:val="00732502"/>
    <w:rsid w:val="00732517"/>
    <w:rsid w:val="0073253E"/>
    <w:rsid w:val="00733F13"/>
    <w:rsid w:val="00734006"/>
    <w:rsid w:val="00734395"/>
    <w:rsid w:val="0073465F"/>
    <w:rsid w:val="007348A2"/>
    <w:rsid w:val="00734D12"/>
    <w:rsid w:val="007355FD"/>
    <w:rsid w:val="0073611F"/>
    <w:rsid w:val="00736743"/>
    <w:rsid w:val="0073677C"/>
    <w:rsid w:val="0073706B"/>
    <w:rsid w:val="0073711F"/>
    <w:rsid w:val="00737935"/>
    <w:rsid w:val="00737BC4"/>
    <w:rsid w:val="00737FA4"/>
    <w:rsid w:val="0074027A"/>
    <w:rsid w:val="007405DE"/>
    <w:rsid w:val="007405DF"/>
    <w:rsid w:val="00740E77"/>
    <w:rsid w:val="00740F29"/>
    <w:rsid w:val="0074164C"/>
    <w:rsid w:val="007416AD"/>
    <w:rsid w:val="00741D51"/>
    <w:rsid w:val="00742656"/>
    <w:rsid w:val="007427FF"/>
    <w:rsid w:val="00742BE5"/>
    <w:rsid w:val="00742D44"/>
    <w:rsid w:val="00743259"/>
    <w:rsid w:val="007436B9"/>
    <w:rsid w:val="007436E2"/>
    <w:rsid w:val="00743800"/>
    <w:rsid w:val="00743A97"/>
    <w:rsid w:val="00744C02"/>
    <w:rsid w:val="00745106"/>
    <w:rsid w:val="007457F2"/>
    <w:rsid w:val="007458E4"/>
    <w:rsid w:val="00745A16"/>
    <w:rsid w:val="00745CC2"/>
    <w:rsid w:val="00746597"/>
    <w:rsid w:val="007466F3"/>
    <w:rsid w:val="0074680F"/>
    <w:rsid w:val="0074754B"/>
    <w:rsid w:val="00747D65"/>
    <w:rsid w:val="00750140"/>
    <w:rsid w:val="0075073F"/>
    <w:rsid w:val="007507E1"/>
    <w:rsid w:val="00750CB6"/>
    <w:rsid w:val="00750D50"/>
    <w:rsid w:val="0075136C"/>
    <w:rsid w:val="007520C6"/>
    <w:rsid w:val="007523B9"/>
    <w:rsid w:val="00752D85"/>
    <w:rsid w:val="00753046"/>
    <w:rsid w:val="007535AE"/>
    <w:rsid w:val="00753C13"/>
    <w:rsid w:val="00754BE7"/>
    <w:rsid w:val="00755087"/>
    <w:rsid w:val="007552BF"/>
    <w:rsid w:val="007560A6"/>
    <w:rsid w:val="007567BA"/>
    <w:rsid w:val="00756CD3"/>
    <w:rsid w:val="00756DA1"/>
    <w:rsid w:val="00756DAC"/>
    <w:rsid w:val="0075711C"/>
    <w:rsid w:val="0075761A"/>
    <w:rsid w:val="00757999"/>
    <w:rsid w:val="00757AAE"/>
    <w:rsid w:val="007605AF"/>
    <w:rsid w:val="00760CC8"/>
    <w:rsid w:val="00761261"/>
    <w:rsid w:val="007617CB"/>
    <w:rsid w:val="00761FC3"/>
    <w:rsid w:val="00762774"/>
    <w:rsid w:val="00762DD7"/>
    <w:rsid w:val="007640DB"/>
    <w:rsid w:val="00764721"/>
    <w:rsid w:val="00764BDC"/>
    <w:rsid w:val="00764F88"/>
    <w:rsid w:val="00765513"/>
    <w:rsid w:val="0076612C"/>
    <w:rsid w:val="00766CD6"/>
    <w:rsid w:val="00766E88"/>
    <w:rsid w:val="00766F83"/>
    <w:rsid w:val="0076713D"/>
    <w:rsid w:val="007673F0"/>
    <w:rsid w:val="00767539"/>
    <w:rsid w:val="00767731"/>
    <w:rsid w:val="00770074"/>
    <w:rsid w:val="007702A4"/>
    <w:rsid w:val="007702B2"/>
    <w:rsid w:val="00770490"/>
    <w:rsid w:val="007707A1"/>
    <w:rsid w:val="00770AB7"/>
    <w:rsid w:val="00770C8F"/>
    <w:rsid w:val="00770D26"/>
    <w:rsid w:val="007713B8"/>
    <w:rsid w:val="0077161F"/>
    <w:rsid w:val="007717AE"/>
    <w:rsid w:val="00771CB1"/>
    <w:rsid w:val="0077247F"/>
    <w:rsid w:val="00772857"/>
    <w:rsid w:val="00772897"/>
    <w:rsid w:val="0077354D"/>
    <w:rsid w:val="00773916"/>
    <w:rsid w:val="00773F75"/>
    <w:rsid w:val="007744C4"/>
    <w:rsid w:val="00774C6C"/>
    <w:rsid w:val="00774F8A"/>
    <w:rsid w:val="00775E25"/>
    <w:rsid w:val="00776A0E"/>
    <w:rsid w:val="00777A30"/>
    <w:rsid w:val="0078062C"/>
    <w:rsid w:val="0078116F"/>
    <w:rsid w:val="007811EC"/>
    <w:rsid w:val="007812BA"/>
    <w:rsid w:val="00781DA1"/>
    <w:rsid w:val="00782A40"/>
    <w:rsid w:val="00782DC5"/>
    <w:rsid w:val="00783331"/>
    <w:rsid w:val="007835A1"/>
    <w:rsid w:val="0078393A"/>
    <w:rsid w:val="00783BF3"/>
    <w:rsid w:val="007843EE"/>
    <w:rsid w:val="00784DE5"/>
    <w:rsid w:val="00784F16"/>
    <w:rsid w:val="0078545A"/>
    <w:rsid w:val="00785490"/>
    <w:rsid w:val="00786616"/>
    <w:rsid w:val="00786C7A"/>
    <w:rsid w:val="00786EA8"/>
    <w:rsid w:val="00786F87"/>
    <w:rsid w:val="00787460"/>
    <w:rsid w:val="007876F6"/>
    <w:rsid w:val="0079043C"/>
    <w:rsid w:val="007906E6"/>
    <w:rsid w:val="007906EE"/>
    <w:rsid w:val="0079077D"/>
    <w:rsid w:val="00790B28"/>
    <w:rsid w:val="00790D6F"/>
    <w:rsid w:val="007910F5"/>
    <w:rsid w:val="0079130D"/>
    <w:rsid w:val="007914CA"/>
    <w:rsid w:val="00791A02"/>
    <w:rsid w:val="00792D1C"/>
    <w:rsid w:val="007932EB"/>
    <w:rsid w:val="00793B33"/>
    <w:rsid w:val="00793C75"/>
    <w:rsid w:val="00795600"/>
    <w:rsid w:val="007963DF"/>
    <w:rsid w:val="00796CFA"/>
    <w:rsid w:val="007972F9"/>
    <w:rsid w:val="007A04C7"/>
    <w:rsid w:val="007A129E"/>
    <w:rsid w:val="007A1364"/>
    <w:rsid w:val="007A13FF"/>
    <w:rsid w:val="007A15B3"/>
    <w:rsid w:val="007A1CF5"/>
    <w:rsid w:val="007A1EFD"/>
    <w:rsid w:val="007A2BCF"/>
    <w:rsid w:val="007A2C61"/>
    <w:rsid w:val="007A2D98"/>
    <w:rsid w:val="007A2DB7"/>
    <w:rsid w:val="007A2EDC"/>
    <w:rsid w:val="007A2F55"/>
    <w:rsid w:val="007A318D"/>
    <w:rsid w:val="007A3296"/>
    <w:rsid w:val="007A37A7"/>
    <w:rsid w:val="007A3940"/>
    <w:rsid w:val="007A3DC7"/>
    <w:rsid w:val="007A554F"/>
    <w:rsid w:val="007A571D"/>
    <w:rsid w:val="007A5E53"/>
    <w:rsid w:val="007A69CE"/>
    <w:rsid w:val="007A6CF7"/>
    <w:rsid w:val="007A6D35"/>
    <w:rsid w:val="007A7413"/>
    <w:rsid w:val="007A7EFB"/>
    <w:rsid w:val="007B0223"/>
    <w:rsid w:val="007B02B2"/>
    <w:rsid w:val="007B06D3"/>
    <w:rsid w:val="007B0B1E"/>
    <w:rsid w:val="007B0B58"/>
    <w:rsid w:val="007B0B91"/>
    <w:rsid w:val="007B0DBF"/>
    <w:rsid w:val="007B126C"/>
    <w:rsid w:val="007B16DA"/>
    <w:rsid w:val="007B1CAC"/>
    <w:rsid w:val="007B1E1D"/>
    <w:rsid w:val="007B1F2D"/>
    <w:rsid w:val="007B1F87"/>
    <w:rsid w:val="007B2C3C"/>
    <w:rsid w:val="007B3D83"/>
    <w:rsid w:val="007B3F2D"/>
    <w:rsid w:val="007B41C0"/>
    <w:rsid w:val="007B437D"/>
    <w:rsid w:val="007B440F"/>
    <w:rsid w:val="007B4947"/>
    <w:rsid w:val="007B4A61"/>
    <w:rsid w:val="007B5CCE"/>
    <w:rsid w:val="007B63D5"/>
    <w:rsid w:val="007B6AB0"/>
    <w:rsid w:val="007B745C"/>
    <w:rsid w:val="007B7712"/>
    <w:rsid w:val="007B77E7"/>
    <w:rsid w:val="007C0669"/>
    <w:rsid w:val="007C0F67"/>
    <w:rsid w:val="007C290A"/>
    <w:rsid w:val="007C29DD"/>
    <w:rsid w:val="007C2CEF"/>
    <w:rsid w:val="007C413F"/>
    <w:rsid w:val="007C4650"/>
    <w:rsid w:val="007C4B91"/>
    <w:rsid w:val="007C4FB2"/>
    <w:rsid w:val="007C55F6"/>
    <w:rsid w:val="007C5645"/>
    <w:rsid w:val="007C69D7"/>
    <w:rsid w:val="007C6FAB"/>
    <w:rsid w:val="007D0041"/>
    <w:rsid w:val="007D005D"/>
    <w:rsid w:val="007D0279"/>
    <w:rsid w:val="007D0DBA"/>
    <w:rsid w:val="007D139D"/>
    <w:rsid w:val="007D242C"/>
    <w:rsid w:val="007D2B06"/>
    <w:rsid w:val="007D2E07"/>
    <w:rsid w:val="007D3367"/>
    <w:rsid w:val="007D3CCF"/>
    <w:rsid w:val="007D42B0"/>
    <w:rsid w:val="007D4845"/>
    <w:rsid w:val="007D49E7"/>
    <w:rsid w:val="007D6721"/>
    <w:rsid w:val="007D6C69"/>
    <w:rsid w:val="007D7036"/>
    <w:rsid w:val="007D7042"/>
    <w:rsid w:val="007D7474"/>
    <w:rsid w:val="007D7EF3"/>
    <w:rsid w:val="007E032A"/>
    <w:rsid w:val="007E0731"/>
    <w:rsid w:val="007E0C50"/>
    <w:rsid w:val="007E13E2"/>
    <w:rsid w:val="007E1F0F"/>
    <w:rsid w:val="007E23FC"/>
    <w:rsid w:val="007E32F3"/>
    <w:rsid w:val="007E3711"/>
    <w:rsid w:val="007E3DD4"/>
    <w:rsid w:val="007E48A2"/>
    <w:rsid w:val="007E4B69"/>
    <w:rsid w:val="007E50B6"/>
    <w:rsid w:val="007E563B"/>
    <w:rsid w:val="007E607E"/>
    <w:rsid w:val="007E60DC"/>
    <w:rsid w:val="007E6290"/>
    <w:rsid w:val="007E665C"/>
    <w:rsid w:val="007E687D"/>
    <w:rsid w:val="007E6F34"/>
    <w:rsid w:val="007E715F"/>
    <w:rsid w:val="007E7288"/>
    <w:rsid w:val="007E7297"/>
    <w:rsid w:val="007F0208"/>
    <w:rsid w:val="007F0326"/>
    <w:rsid w:val="007F03B0"/>
    <w:rsid w:val="007F128E"/>
    <w:rsid w:val="007F190D"/>
    <w:rsid w:val="007F1A08"/>
    <w:rsid w:val="007F1A98"/>
    <w:rsid w:val="007F1D23"/>
    <w:rsid w:val="007F35F4"/>
    <w:rsid w:val="007F3C44"/>
    <w:rsid w:val="007F43F7"/>
    <w:rsid w:val="007F4623"/>
    <w:rsid w:val="007F4A1C"/>
    <w:rsid w:val="007F4A24"/>
    <w:rsid w:val="007F5073"/>
    <w:rsid w:val="007F77C8"/>
    <w:rsid w:val="007F78A8"/>
    <w:rsid w:val="007F7A98"/>
    <w:rsid w:val="007F7B29"/>
    <w:rsid w:val="0080044A"/>
    <w:rsid w:val="00800D87"/>
    <w:rsid w:val="0080136B"/>
    <w:rsid w:val="00801C47"/>
    <w:rsid w:val="00801DC8"/>
    <w:rsid w:val="00802050"/>
    <w:rsid w:val="00802398"/>
    <w:rsid w:val="008040A6"/>
    <w:rsid w:val="00805722"/>
    <w:rsid w:val="00805733"/>
    <w:rsid w:val="00805DD4"/>
    <w:rsid w:val="00806F66"/>
    <w:rsid w:val="0080711B"/>
    <w:rsid w:val="008073A0"/>
    <w:rsid w:val="00807961"/>
    <w:rsid w:val="00807C0A"/>
    <w:rsid w:val="0081077E"/>
    <w:rsid w:val="0081086D"/>
    <w:rsid w:val="0081106F"/>
    <w:rsid w:val="0081196B"/>
    <w:rsid w:val="008124AF"/>
    <w:rsid w:val="00812ABF"/>
    <w:rsid w:val="008136A0"/>
    <w:rsid w:val="00813878"/>
    <w:rsid w:val="00813C01"/>
    <w:rsid w:val="00813DC9"/>
    <w:rsid w:val="00814BC0"/>
    <w:rsid w:val="00815811"/>
    <w:rsid w:val="0081606C"/>
    <w:rsid w:val="00816243"/>
    <w:rsid w:val="00816989"/>
    <w:rsid w:val="00817DF0"/>
    <w:rsid w:val="00817F0E"/>
    <w:rsid w:val="0082075A"/>
    <w:rsid w:val="00820E8C"/>
    <w:rsid w:val="00821308"/>
    <w:rsid w:val="00821436"/>
    <w:rsid w:val="008224E3"/>
    <w:rsid w:val="00823AC4"/>
    <w:rsid w:val="00823B6C"/>
    <w:rsid w:val="00823C04"/>
    <w:rsid w:val="008246E3"/>
    <w:rsid w:val="00824759"/>
    <w:rsid w:val="008251EC"/>
    <w:rsid w:val="00825355"/>
    <w:rsid w:val="008255FD"/>
    <w:rsid w:val="00825E42"/>
    <w:rsid w:val="00826782"/>
    <w:rsid w:val="00826E27"/>
    <w:rsid w:val="00827484"/>
    <w:rsid w:val="00827497"/>
    <w:rsid w:val="0082782F"/>
    <w:rsid w:val="00827A70"/>
    <w:rsid w:val="00827D8C"/>
    <w:rsid w:val="00827EA6"/>
    <w:rsid w:val="008314B1"/>
    <w:rsid w:val="00831E5C"/>
    <w:rsid w:val="0083207E"/>
    <w:rsid w:val="00832576"/>
    <w:rsid w:val="008328FB"/>
    <w:rsid w:val="00832C2E"/>
    <w:rsid w:val="00832C5C"/>
    <w:rsid w:val="00832D3A"/>
    <w:rsid w:val="00832DE6"/>
    <w:rsid w:val="00832F9D"/>
    <w:rsid w:val="008342ED"/>
    <w:rsid w:val="0083436E"/>
    <w:rsid w:val="008343B9"/>
    <w:rsid w:val="00834421"/>
    <w:rsid w:val="008345D5"/>
    <w:rsid w:val="00834A6B"/>
    <w:rsid w:val="0083567B"/>
    <w:rsid w:val="0083650F"/>
    <w:rsid w:val="008378C4"/>
    <w:rsid w:val="00837981"/>
    <w:rsid w:val="008401D7"/>
    <w:rsid w:val="00840712"/>
    <w:rsid w:val="00840D35"/>
    <w:rsid w:val="00840D4D"/>
    <w:rsid w:val="008412B0"/>
    <w:rsid w:val="0084154C"/>
    <w:rsid w:val="008417FB"/>
    <w:rsid w:val="0084187F"/>
    <w:rsid w:val="008418D3"/>
    <w:rsid w:val="00841B68"/>
    <w:rsid w:val="00841EB1"/>
    <w:rsid w:val="00842716"/>
    <w:rsid w:val="008437BC"/>
    <w:rsid w:val="008445C0"/>
    <w:rsid w:val="0084462F"/>
    <w:rsid w:val="00844B66"/>
    <w:rsid w:val="00845E85"/>
    <w:rsid w:val="00846E25"/>
    <w:rsid w:val="008476B2"/>
    <w:rsid w:val="00847AA5"/>
    <w:rsid w:val="00847AAD"/>
    <w:rsid w:val="00850970"/>
    <w:rsid w:val="00850F8E"/>
    <w:rsid w:val="008513C8"/>
    <w:rsid w:val="00851502"/>
    <w:rsid w:val="00851C39"/>
    <w:rsid w:val="00851C7D"/>
    <w:rsid w:val="0085270A"/>
    <w:rsid w:val="00852DFE"/>
    <w:rsid w:val="00852EB6"/>
    <w:rsid w:val="00853224"/>
    <w:rsid w:val="008539DE"/>
    <w:rsid w:val="008540C1"/>
    <w:rsid w:val="00854918"/>
    <w:rsid w:val="008550A6"/>
    <w:rsid w:val="008552F2"/>
    <w:rsid w:val="00855348"/>
    <w:rsid w:val="008555C7"/>
    <w:rsid w:val="008566B2"/>
    <w:rsid w:val="0085677A"/>
    <w:rsid w:val="00856FA6"/>
    <w:rsid w:val="008577EB"/>
    <w:rsid w:val="00860099"/>
    <w:rsid w:val="008607C3"/>
    <w:rsid w:val="00861221"/>
    <w:rsid w:val="008615CD"/>
    <w:rsid w:val="008615DE"/>
    <w:rsid w:val="00861919"/>
    <w:rsid w:val="00861C36"/>
    <w:rsid w:val="0086201D"/>
    <w:rsid w:val="008626F4"/>
    <w:rsid w:val="00863499"/>
    <w:rsid w:val="00864551"/>
    <w:rsid w:val="008646FF"/>
    <w:rsid w:val="00864E73"/>
    <w:rsid w:val="00865198"/>
    <w:rsid w:val="00865279"/>
    <w:rsid w:val="008653CB"/>
    <w:rsid w:val="00865C76"/>
    <w:rsid w:val="00866246"/>
    <w:rsid w:val="008665B0"/>
    <w:rsid w:val="00866AA5"/>
    <w:rsid w:val="00866D8B"/>
    <w:rsid w:val="00867595"/>
    <w:rsid w:val="00867A4A"/>
    <w:rsid w:val="00867E2E"/>
    <w:rsid w:val="0087006F"/>
    <w:rsid w:val="008705C0"/>
    <w:rsid w:val="008705D3"/>
    <w:rsid w:val="008708CC"/>
    <w:rsid w:val="00870C03"/>
    <w:rsid w:val="00871139"/>
    <w:rsid w:val="00871747"/>
    <w:rsid w:val="00871761"/>
    <w:rsid w:val="00871ADA"/>
    <w:rsid w:val="00871DC6"/>
    <w:rsid w:val="00871E6D"/>
    <w:rsid w:val="008723B0"/>
    <w:rsid w:val="0087282B"/>
    <w:rsid w:val="00872E76"/>
    <w:rsid w:val="00872ECF"/>
    <w:rsid w:val="00873300"/>
    <w:rsid w:val="00873577"/>
    <w:rsid w:val="00873DCA"/>
    <w:rsid w:val="00874F57"/>
    <w:rsid w:val="008751E9"/>
    <w:rsid w:val="00875861"/>
    <w:rsid w:val="00876C3B"/>
    <w:rsid w:val="00876D8E"/>
    <w:rsid w:val="00877114"/>
    <w:rsid w:val="00877687"/>
    <w:rsid w:val="008776CA"/>
    <w:rsid w:val="00877CEE"/>
    <w:rsid w:val="008800D5"/>
    <w:rsid w:val="0088080D"/>
    <w:rsid w:val="00880DED"/>
    <w:rsid w:val="00881421"/>
    <w:rsid w:val="0088170A"/>
    <w:rsid w:val="00881EAA"/>
    <w:rsid w:val="00882694"/>
    <w:rsid w:val="00883624"/>
    <w:rsid w:val="00884B23"/>
    <w:rsid w:val="00885473"/>
    <w:rsid w:val="00886061"/>
    <w:rsid w:val="0088609B"/>
    <w:rsid w:val="00886107"/>
    <w:rsid w:val="008861A5"/>
    <w:rsid w:val="008867EF"/>
    <w:rsid w:val="0088748E"/>
    <w:rsid w:val="008875EC"/>
    <w:rsid w:val="008876B2"/>
    <w:rsid w:val="0088772D"/>
    <w:rsid w:val="00887F2E"/>
    <w:rsid w:val="0089010B"/>
    <w:rsid w:val="0089018A"/>
    <w:rsid w:val="008906D5"/>
    <w:rsid w:val="008907EB"/>
    <w:rsid w:val="00891AE1"/>
    <w:rsid w:val="00891B41"/>
    <w:rsid w:val="00891BE6"/>
    <w:rsid w:val="008935B5"/>
    <w:rsid w:val="00893986"/>
    <w:rsid w:val="00893B6D"/>
    <w:rsid w:val="00893BB2"/>
    <w:rsid w:val="00893C9D"/>
    <w:rsid w:val="00893FDE"/>
    <w:rsid w:val="00893FF7"/>
    <w:rsid w:val="00894256"/>
    <w:rsid w:val="00894B96"/>
    <w:rsid w:val="00894E94"/>
    <w:rsid w:val="00895138"/>
    <w:rsid w:val="00895BAC"/>
    <w:rsid w:val="00896AE1"/>
    <w:rsid w:val="00896E9C"/>
    <w:rsid w:val="008A063C"/>
    <w:rsid w:val="008A0A42"/>
    <w:rsid w:val="008A10D4"/>
    <w:rsid w:val="008A188F"/>
    <w:rsid w:val="008A1DCF"/>
    <w:rsid w:val="008A2996"/>
    <w:rsid w:val="008A2F9C"/>
    <w:rsid w:val="008A3581"/>
    <w:rsid w:val="008A373F"/>
    <w:rsid w:val="008A3B7E"/>
    <w:rsid w:val="008A3DB9"/>
    <w:rsid w:val="008A3DC8"/>
    <w:rsid w:val="008A4C79"/>
    <w:rsid w:val="008A4C99"/>
    <w:rsid w:val="008A59CB"/>
    <w:rsid w:val="008A6700"/>
    <w:rsid w:val="008A6C3C"/>
    <w:rsid w:val="008A6E18"/>
    <w:rsid w:val="008A6FAF"/>
    <w:rsid w:val="008A77AE"/>
    <w:rsid w:val="008A77E3"/>
    <w:rsid w:val="008A7C92"/>
    <w:rsid w:val="008B0C5A"/>
    <w:rsid w:val="008B1BC9"/>
    <w:rsid w:val="008B2175"/>
    <w:rsid w:val="008B2DE4"/>
    <w:rsid w:val="008B345B"/>
    <w:rsid w:val="008B38F5"/>
    <w:rsid w:val="008B3B18"/>
    <w:rsid w:val="008B3EE0"/>
    <w:rsid w:val="008B3EE9"/>
    <w:rsid w:val="008B3F99"/>
    <w:rsid w:val="008B4B99"/>
    <w:rsid w:val="008B55B8"/>
    <w:rsid w:val="008B5AE1"/>
    <w:rsid w:val="008B5F50"/>
    <w:rsid w:val="008B634B"/>
    <w:rsid w:val="008B6366"/>
    <w:rsid w:val="008B6C83"/>
    <w:rsid w:val="008B7028"/>
    <w:rsid w:val="008B70CD"/>
    <w:rsid w:val="008B77DC"/>
    <w:rsid w:val="008C09E6"/>
    <w:rsid w:val="008C0A9A"/>
    <w:rsid w:val="008C18EF"/>
    <w:rsid w:val="008C1999"/>
    <w:rsid w:val="008C1A9F"/>
    <w:rsid w:val="008C1C34"/>
    <w:rsid w:val="008C2377"/>
    <w:rsid w:val="008C3032"/>
    <w:rsid w:val="008C3122"/>
    <w:rsid w:val="008C40D2"/>
    <w:rsid w:val="008C43F3"/>
    <w:rsid w:val="008C456C"/>
    <w:rsid w:val="008C4FBD"/>
    <w:rsid w:val="008C51A3"/>
    <w:rsid w:val="008C5603"/>
    <w:rsid w:val="008C5A15"/>
    <w:rsid w:val="008C5D42"/>
    <w:rsid w:val="008C5F36"/>
    <w:rsid w:val="008C6D53"/>
    <w:rsid w:val="008C6F0D"/>
    <w:rsid w:val="008C705B"/>
    <w:rsid w:val="008C7523"/>
    <w:rsid w:val="008C7B0D"/>
    <w:rsid w:val="008D00E7"/>
    <w:rsid w:val="008D033B"/>
    <w:rsid w:val="008D03FC"/>
    <w:rsid w:val="008D0630"/>
    <w:rsid w:val="008D0BDC"/>
    <w:rsid w:val="008D0DCE"/>
    <w:rsid w:val="008D1A31"/>
    <w:rsid w:val="008D1D00"/>
    <w:rsid w:val="008D28CD"/>
    <w:rsid w:val="008D4EED"/>
    <w:rsid w:val="008D514E"/>
    <w:rsid w:val="008D5611"/>
    <w:rsid w:val="008D5A46"/>
    <w:rsid w:val="008D5B15"/>
    <w:rsid w:val="008D5F2F"/>
    <w:rsid w:val="008D6357"/>
    <w:rsid w:val="008D6EF9"/>
    <w:rsid w:val="008D72BC"/>
    <w:rsid w:val="008D72FC"/>
    <w:rsid w:val="008D79B0"/>
    <w:rsid w:val="008E06D7"/>
    <w:rsid w:val="008E085A"/>
    <w:rsid w:val="008E11B7"/>
    <w:rsid w:val="008E12B2"/>
    <w:rsid w:val="008E1567"/>
    <w:rsid w:val="008E161E"/>
    <w:rsid w:val="008E1C46"/>
    <w:rsid w:val="008E1E4D"/>
    <w:rsid w:val="008E203F"/>
    <w:rsid w:val="008E28F8"/>
    <w:rsid w:val="008E2D35"/>
    <w:rsid w:val="008E2E6B"/>
    <w:rsid w:val="008E2E82"/>
    <w:rsid w:val="008E2F8E"/>
    <w:rsid w:val="008E300B"/>
    <w:rsid w:val="008E3326"/>
    <w:rsid w:val="008E36B0"/>
    <w:rsid w:val="008E3BAD"/>
    <w:rsid w:val="008E3E37"/>
    <w:rsid w:val="008E400E"/>
    <w:rsid w:val="008E4113"/>
    <w:rsid w:val="008E4428"/>
    <w:rsid w:val="008E44A6"/>
    <w:rsid w:val="008E45B8"/>
    <w:rsid w:val="008E4D09"/>
    <w:rsid w:val="008E4E99"/>
    <w:rsid w:val="008E5807"/>
    <w:rsid w:val="008E5EB5"/>
    <w:rsid w:val="008E6088"/>
    <w:rsid w:val="008E6BE4"/>
    <w:rsid w:val="008E6CCF"/>
    <w:rsid w:val="008E6CD3"/>
    <w:rsid w:val="008E72F8"/>
    <w:rsid w:val="008E757B"/>
    <w:rsid w:val="008E76F1"/>
    <w:rsid w:val="008E77FB"/>
    <w:rsid w:val="008E781B"/>
    <w:rsid w:val="008E7AFA"/>
    <w:rsid w:val="008E7C1A"/>
    <w:rsid w:val="008F0202"/>
    <w:rsid w:val="008F049F"/>
    <w:rsid w:val="008F0B80"/>
    <w:rsid w:val="008F0E39"/>
    <w:rsid w:val="008F1482"/>
    <w:rsid w:val="008F1E18"/>
    <w:rsid w:val="008F24D6"/>
    <w:rsid w:val="008F2736"/>
    <w:rsid w:val="008F2F77"/>
    <w:rsid w:val="008F3316"/>
    <w:rsid w:val="008F33F3"/>
    <w:rsid w:val="008F34A7"/>
    <w:rsid w:val="008F3883"/>
    <w:rsid w:val="008F4101"/>
    <w:rsid w:val="008F46B9"/>
    <w:rsid w:val="008F4C11"/>
    <w:rsid w:val="008F5008"/>
    <w:rsid w:val="008F5177"/>
    <w:rsid w:val="008F5455"/>
    <w:rsid w:val="008F553B"/>
    <w:rsid w:val="008F5637"/>
    <w:rsid w:val="008F57DB"/>
    <w:rsid w:val="008F5A8E"/>
    <w:rsid w:val="008F5E05"/>
    <w:rsid w:val="008F63B0"/>
    <w:rsid w:val="008F64BC"/>
    <w:rsid w:val="008F64EE"/>
    <w:rsid w:val="008F68DF"/>
    <w:rsid w:val="008F746C"/>
    <w:rsid w:val="008F7537"/>
    <w:rsid w:val="0090055E"/>
    <w:rsid w:val="009007BC"/>
    <w:rsid w:val="00901128"/>
    <w:rsid w:val="00901664"/>
    <w:rsid w:val="00901AFF"/>
    <w:rsid w:val="00901C38"/>
    <w:rsid w:val="009021B4"/>
    <w:rsid w:val="00902430"/>
    <w:rsid w:val="0090255E"/>
    <w:rsid w:val="009025C8"/>
    <w:rsid w:val="00902604"/>
    <w:rsid w:val="009028ED"/>
    <w:rsid w:val="00902A37"/>
    <w:rsid w:val="00902B3B"/>
    <w:rsid w:val="00902C5B"/>
    <w:rsid w:val="00902CF3"/>
    <w:rsid w:val="00903914"/>
    <w:rsid w:val="00903953"/>
    <w:rsid w:val="00903AB4"/>
    <w:rsid w:val="00903B19"/>
    <w:rsid w:val="00904505"/>
    <w:rsid w:val="0090461D"/>
    <w:rsid w:val="00904853"/>
    <w:rsid w:val="00905167"/>
    <w:rsid w:val="0090547F"/>
    <w:rsid w:val="0090627A"/>
    <w:rsid w:val="00906388"/>
    <w:rsid w:val="00906495"/>
    <w:rsid w:val="009068AF"/>
    <w:rsid w:val="00906956"/>
    <w:rsid w:val="0090709B"/>
    <w:rsid w:val="00907C5D"/>
    <w:rsid w:val="00907EF2"/>
    <w:rsid w:val="00911890"/>
    <w:rsid w:val="00912618"/>
    <w:rsid w:val="00912B89"/>
    <w:rsid w:val="009130F0"/>
    <w:rsid w:val="0091332C"/>
    <w:rsid w:val="009134A7"/>
    <w:rsid w:val="00913666"/>
    <w:rsid w:val="009140E2"/>
    <w:rsid w:val="00914583"/>
    <w:rsid w:val="00914D7B"/>
    <w:rsid w:val="00914F74"/>
    <w:rsid w:val="00916904"/>
    <w:rsid w:val="00916ECD"/>
    <w:rsid w:val="009178AB"/>
    <w:rsid w:val="00920722"/>
    <w:rsid w:val="00921727"/>
    <w:rsid w:val="0092175E"/>
    <w:rsid w:val="009228BD"/>
    <w:rsid w:val="00922EFF"/>
    <w:rsid w:val="00923CA1"/>
    <w:rsid w:val="0092460D"/>
    <w:rsid w:val="0092484E"/>
    <w:rsid w:val="00924FF9"/>
    <w:rsid w:val="00925D74"/>
    <w:rsid w:val="00926E84"/>
    <w:rsid w:val="009271A1"/>
    <w:rsid w:val="009275E0"/>
    <w:rsid w:val="00930708"/>
    <w:rsid w:val="00931B82"/>
    <w:rsid w:val="00931D96"/>
    <w:rsid w:val="0093237E"/>
    <w:rsid w:val="009323CD"/>
    <w:rsid w:val="009324C8"/>
    <w:rsid w:val="0093252E"/>
    <w:rsid w:val="00932B16"/>
    <w:rsid w:val="0093365C"/>
    <w:rsid w:val="00933784"/>
    <w:rsid w:val="009339F1"/>
    <w:rsid w:val="00933D02"/>
    <w:rsid w:val="00933E9B"/>
    <w:rsid w:val="009341CC"/>
    <w:rsid w:val="0093504B"/>
    <w:rsid w:val="009350D8"/>
    <w:rsid w:val="00935331"/>
    <w:rsid w:val="00935F30"/>
    <w:rsid w:val="009362C5"/>
    <w:rsid w:val="0093695A"/>
    <w:rsid w:val="00936C56"/>
    <w:rsid w:val="00936E7A"/>
    <w:rsid w:val="009378EF"/>
    <w:rsid w:val="0093796D"/>
    <w:rsid w:val="00937C72"/>
    <w:rsid w:val="00937C95"/>
    <w:rsid w:val="00941878"/>
    <w:rsid w:val="0094209E"/>
    <w:rsid w:val="009443EE"/>
    <w:rsid w:val="00944481"/>
    <w:rsid w:val="009445EA"/>
    <w:rsid w:val="009445EC"/>
    <w:rsid w:val="00944696"/>
    <w:rsid w:val="00944ABE"/>
    <w:rsid w:val="00945669"/>
    <w:rsid w:val="00945676"/>
    <w:rsid w:val="009457C2"/>
    <w:rsid w:val="0094595E"/>
    <w:rsid w:val="00945A51"/>
    <w:rsid w:val="00946D85"/>
    <w:rsid w:val="009471E1"/>
    <w:rsid w:val="00947DAE"/>
    <w:rsid w:val="0095051A"/>
    <w:rsid w:val="00950E13"/>
    <w:rsid w:val="009510B6"/>
    <w:rsid w:val="00952561"/>
    <w:rsid w:val="0095370C"/>
    <w:rsid w:val="0095378B"/>
    <w:rsid w:val="00953C2E"/>
    <w:rsid w:val="00953C8F"/>
    <w:rsid w:val="0095493E"/>
    <w:rsid w:val="00954A69"/>
    <w:rsid w:val="00954ED8"/>
    <w:rsid w:val="00955528"/>
    <w:rsid w:val="00955A2C"/>
    <w:rsid w:val="00955CCC"/>
    <w:rsid w:val="00956F8D"/>
    <w:rsid w:val="00957331"/>
    <w:rsid w:val="00957357"/>
    <w:rsid w:val="009574AF"/>
    <w:rsid w:val="00957798"/>
    <w:rsid w:val="00957D3B"/>
    <w:rsid w:val="00957D82"/>
    <w:rsid w:val="00960672"/>
    <w:rsid w:val="009607FE"/>
    <w:rsid w:val="00960F08"/>
    <w:rsid w:val="00960F76"/>
    <w:rsid w:val="00961392"/>
    <w:rsid w:val="00961FCE"/>
    <w:rsid w:val="00962714"/>
    <w:rsid w:val="009628C8"/>
    <w:rsid w:val="0096296E"/>
    <w:rsid w:val="00962EC1"/>
    <w:rsid w:val="009631DC"/>
    <w:rsid w:val="009633D7"/>
    <w:rsid w:val="009634F7"/>
    <w:rsid w:val="0096368B"/>
    <w:rsid w:val="00963877"/>
    <w:rsid w:val="00963C10"/>
    <w:rsid w:val="009641D3"/>
    <w:rsid w:val="009645F5"/>
    <w:rsid w:val="00964D28"/>
    <w:rsid w:val="00964D78"/>
    <w:rsid w:val="00965A1C"/>
    <w:rsid w:val="00965B0E"/>
    <w:rsid w:val="00966BB5"/>
    <w:rsid w:val="00966C9D"/>
    <w:rsid w:val="00966DED"/>
    <w:rsid w:val="009707D5"/>
    <w:rsid w:val="009707EE"/>
    <w:rsid w:val="00970976"/>
    <w:rsid w:val="00970FE5"/>
    <w:rsid w:val="00971152"/>
    <w:rsid w:val="00971616"/>
    <w:rsid w:val="009724A5"/>
    <w:rsid w:val="00973038"/>
    <w:rsid w:val="009732F8"/>
    <w:rsid w:val="00973626"/>
    <w:rsid w:val="00973953"/>
    <w:rsid w:val="009743B8"/>
    <w:rsid w:val="00974891"/>
    <w:rsid w:val="00974A2D"/>
    <w:rsid w:val="00974CE8"/>
    <w:rsid w:val="00975D9E"/>
    <w:rsid w:val="0097678D"/>
    <w:rsid w:val="009767C4"/>
    <w:rsid w:val="009767D2"/>
    <w:rsid w:val="00976D71"/>
    <w:rsid w:val="00976EA3"/>
    <w:rsid w:val="00977736"/>
    <w:rsid w:val="009779A4"/>
    <w:rsid w:val="00980AA2"/>
    <w:rsid w:val="00980D36"/>
    <w:rsid w:val="0098174C"/>
    <w:rsid w:val="00982012"/>
    <w:rsid w:val="009820D0"/>
    <w:rsid w:val="009823A9"/>
    <w:rsid w:val="009826D1"/>
    <w:rsid w:val="009827BE"/>
    <w:rsid w:val="009830D1"/>
    <w:rsid w:val="00983AFD"/>
    <w:rsid w:val="009841FA"/>
    <w:rsid w:val="009845D6"/>
    <w:rsid w:val="009845E2"/>
    <w:rsid w:val="0098484D"/>
    <w:rsid w:val="009854A0"/>
    <w:rsid w:val="0098586B"/>
    <w:rsid w:val="00985AD9"/>
    <w:rsid w:val="0098694A"/>
    <w:rsid w:val="00986F24"/>
    <w:rsid w:val="00990721"/>
    <w:rsid w:val="00990FAD"/>
    <w:rsid w:val="00991821"/>
    <w:rsid w:val="00992C70"/>
    <w:rsid w:val="00992FD4"/>
    <w:rsid w:val="00993400"/>
    <w:rsid w:val="00993DA7"/>
    <w:rsid w:val="009954A2"/>
    <w:rsid w:val="00995BF2"/>
    <w:rsid w:val="009966C8"/>
    <w:rsid w:val="00996704"/>
    <w:rsid w:val="0099741E"/>
    <w:rsid w:val="00997746"/>
    <w:rsid w:val="00997C37"/>
    <w:rsid w:val="009A1569"/>
    <w:rsid w:val="009A2114"/>
    <w:rsid w:val="009A2299"/>
    <w:rsid w:val="009A230E"/>
    <w:rsid w:val="009A2333"/>
    <w:rsid w:val="009A2694"/>
    <w:rsid w:val="009A2813"/>
    <w:rsid w:val="009A2832"/>
    <w:rsid w:val="009A3759"/>
    <w:rsid w:val="009A3A9E"/>
    <w:rsid w:val="009A3EF1"/>
    <w:rsid w:val="009A463C"/>
    <w:rsid w:val="009A4734"/>
    <w:rsid w:val="009A4854"/>
    <w:rsid w:val="009A4A81"/>
    <w:rsid w:val="009A62C2"/>
    <w:rsid w:val="009A66DC"/>
    <w:rsid w:val="009A6B0B"/>
    <w:rsid w:val="009A6C4D"/>
    <w:rsid w:val="009A70C6"/>
    <w:rsid w:val="009A710E"/>
    <w:rsid w:val="009A744C"/>
    <w:rsid w:val="009A7659"/>
    <w:rsid w:val="009A7842"/>
    <w:rsid w:val="009A7C92"/>
    <w:rsid w:val="009B06C7"/>
    <w:rsid w:val="009B0AD6"/>
    <w:rsid w:val="009B0B0F"/>
    <w:rsid w:val="009B12C6"/>
    <w:rsid w:val="009B14C3"/>
    <w:rsid w:val="009B18F2"/>
    <w:rsid w:val="009B223B"/>
    <w:rsid w:val="009B24A7"/>
    <w:rsid w:val="009B380F"/>
    <w:rsid w:val="009B3D03"/>
    <w:rsid w:val="009B3E63"/>
    <w:rsid w:val="009B4433"/>
    <w:rsid w:val="009B4AE9"/>
    <w:rsid w:val="009B4F48"/>
    <w:rsid w:val="009B57ED"/>
    <w:rsid w:val="009B5C61"/>
    <w:rsid w:val="009B5FA2"/>
    <w:rsid w:val="009B63B4"/>
    <w:rsid w:val="009B6B02"/>
    <w:rsid w:val="009B6F21"/>
    <w:rsid w:val="009B7B16"/>
    <w:rsid w:val="009B7BC4"/>
    <w:rsid w:val="009B7F94"/>
    <w:rsid w:val="009C0AFB"/>
    <w:rsid w:val="009C0CE4"/>
    <w:rsid w:val="009C0D34"/>
    <w:rsid w:val="009C1921"/>
    <w:rsid w:val="009C222D"/>
    <w:rsid w:val="009C23A2"/>
    <w:rsid w:val="009C32F8"/>
    <w:rsid w:val="009C3E17"/>
    <w:rsid w:val="009C475B"/>
    <w:rsid w:val="009C49A2"/>
    <w:rsid w:val="009C4F0F"/>
    <w:rsid w:val="009C54E3"/>
    <w:rsid w:val="009C5597"/>
    <w:rsid w:val="009C5BD8"/>
    <w:rsid w:val="009C5DDB"/>
    <w:rsid w:val="009C67FC"/>
    <w:rsid w:val="009C6BB7"/>
    <w:rsid w:val="009C7199"/>
    <w:rsid w:val="009C7347"/>
    <w:rsid w:val="009C7DE7"/>
    <w:rsid w:val="009D00ED"/>
    <w:rsid w:val="009D040F"/>
    <w:rsid w:val="009D04D2"/>
    <w:rsid w:val="009D0552"/>
    <w:rsid w:val="009D0750"/>
    <w:rsid w:val="009D076D"/>
    <w:rsid w:val="009D0DEB"/>
    <w:rsid w:val="009D1298"/>
    <w:rsid w:val="009D12E8"/>
    <w:rsid w:val="009D13D9"/>
    <w:rsid w:val="009D16BB"/>
    <w:rsid w:val="009D18C9"/>
    <w:rsid w:val="009D1D89"/>
    <w:rsid w:val="009D1FEB"/>
    <w:rsid w:val="009D2075"/>
    <w:rsid w:val="009D2F64"/>
    <w:rsid w:val="009D2FD9"/>
    <w:rsid w:val="009D31A5"/>
    <w:rsid w:val="009D32E8"/>
    <w:rsid w:val="009D3BFD"/>
    <w:rsid w:val="009D3CEB"/>
    <w:rsid w:val="009D3E97"/>
    <w:rsid w:val="009D41B9"/>
    <w:rsid w:val="009D46FB"/>
    <w:rsid w:val="009D5468"/>
    <w:rsid w:val="009D5D0D"/>
    <w:rsid w:val="009D6281"/>
    <w:rsid w:val="009D63D8"/>
    <w:rsid w:val="009D6C03"/>
    <w:rsid w:val="009D6D5D"/>
    <w:rsid w:val="009D6D96"/>
    <w:rsid w:val="009D7173"/>
    <w:rsid w:val="009D71A6"/>
    <w:rsid w:val="009E01EB"/>
    <w:rsid w:val="009E0D3F"/>
    <w:rsid w:val="009E0F36"/>
    <w:rsid w:val="009E1095"/>
    <w:rsid w:val="009E168C"/>
    <w:rsid w:val="009E1EB4"/>
    <w:rsid w:val="009E222F"/>
    <w:rsid w:val="009E2443"/>
    <w:rsid w:val="009E3355"/>
    <w:rsid w:val="009E3790"/>
    <w:rsid w:val="009E3E61"/>
    <w:rsid w:val="009E3F43"/>
    <w:rsid w:val="009E4448"/>
    <w:rsid w:val="009E558B"/>
    <w:rsid w:val="009E5B47"/>
    <w:rsid w:val="009E5D97"/>
    <w:rsid w:val="009E6275"/>
    <w:rsid w:val="009E6463"/>
    <w:rsid w:val="009E7462"/>
    <w:rsid w:val="009E7616"/>
    <w:rsid w:val="009E7A46"/>
    <w:rsid w:val="009F001D"/>
    <w:rsid w:val="009F0103"/>
    <w:rsid w:val="009F03DC"/>
    <w:rsid w:val="009F05DC"/>
    <w:rsid w:val="009F0708"/>
    <w:rsid w:val="009F0D0C"/>
    <w:rsid w:val="009F11C0"/>
    <w:rsid w:val="009F1270"/>
    <w:rsid w:val="009F12F8"/>
    <w:rsid w:val="009F225F"/>
    <w:rsid w:val="009F235C"/>
    <w:rsid w:val="009F2A3B"/>
    <w:rsid w:val="009F2EEB"/>
    <w:rsid w:val="009F2F96"/>
    <w:rsid w:val="009F34AE"/>
    <w:rsid w:val="009F3F8E"/>
    <w:rsid w:val="009F4057"/>
    <w:rsid w:val="009F44C2"/>
    <w:rsid w:val="009F45DD"/>
    <w:rsid w:val="009F4637"/>
    <w:rsid w:val="009F498D"/>
    <w:rsid w:val="009F4BA8"/>
    <w:rsid w:val="009F562F"/>
    <w:rsid w:val="009F5777"/>
    <w:rsid w:val="009F641B"/>
    <w:rsid w:val="009F6DE1"/>
    <w:rsid w:val="009F7806"/>
    <w:rsid w:val="009F78E2"/>
    <w:rsid w:val="00A00089"/>
    <w:rsid w:val="00A0131A"/>
    <w:rsid w:val="00A01A43"/>
    <w:rsid w:val="00A0285E"/>
    <w:rsid w:val="00A028C1"/>
    <w:rsid w:val="00A02BBF"/>
    <w:rsid w:val="00A02ED7"/>
    <w:rsid w:val="00A03059"/>
    <w:rsid w:val="00A031ED"/>
    <w:rsid w:val="00A03508"/>
    <w:rsid w:val="00A03887"/>
    <w:rsid w:val="00A0433A"/>
    <w:rsid w:val="00A058C4"/>
    <w:rsid w:val="00A0623A"/>
    <w:rsid w:val="00A07329"/>
    <w:rsid w:val="00A07905"/>
    <w:rsid w:val="00A106FA"/>
    <w:rsid w:val="00A10A84"/>
    <w:rsid w:val="00A10B4A"/>
    <w:rsid w:val="00A11C37"/>
    <w:rsid w:val="00A11D88"/>
    <w:rsid w:val="00A12057"/>
    <w:rsid w:val="00A12147"/>
    <w:rsid w:val="00A124C6"/>
    <w:rsid w:val="00A130D7"/>
    <w:rsid w:val="00A13403"/>
    <w:rsid w:val="00A1355B"/>
    <w:rsid w:val="00A13725"/>
    <w:rsid w:val="00A14827"/>
    <w:rsid w:val="00A1512C"/>
    <w:rsid w:val="00A15C03"/>
    <w:rsid w:val="00A16106"/>
    <w:rsid w:val="00A16A8A"/>
    <w:rsid w:val="00A16AC3"/>
    <w:rsid w:val="00A16AE3"/>
    <w:rsid w:val="00A16CDA"/>
    <w:rsid w:val="00A170AC"/>
    <w:rsid w:val="00A177DA"/>
    <w:rsid w:val="00A17DEE"/>
    <w:rsid w:val="00A20B22"/>
    <w:rsid w:val="00A21C4B"/>
    <w:rsid w:val="00A21D72"/>
    <w:rsid w:val="00A21FC5"/>
    <w:rsid w:val="00A22C36"/>
    <w:rsid w:val="00A22E21"/>
    <w:rsid w:val="00A235F4"/>
    <w:rsid w:val="00A24139"/>
    <w:rsid w:val="00A2495D"/>
    <w:rsid w:val="00A24B82"/>
    <w:rsid w:val="00A253FE"/>
    <w:rsid w:val="00A256D2"/>
    <w:rsid w:val="00A257D4"/>
    <w:rsid w:val="00A25903"/>
    <w:rsid w:val="00A25BD1"/>
    <w:rsid w:val="00A25BE7"/>
    <w:rsid w:val="00A262C0"/>
    <w:rsid w:val="00A264DC"/>
    <w:rsid w:val="00A2744C"/>
    <w:rsid w:val="00A274D5"/>
    <w:rsid w:val="00A27625"/>
    <w:rsid w:val="00A27C56"/>
    <w:rsid w:val="00A27E56"/>
    <w:rsid w:val="00A27F90"/>
    <w:rsid w:val="00A3101B"/>
    <w:rsid w:val="00A312F4"/>
    <w:rsid w:val="00A31346"/>
    <w:rsid w:val="00A322A3"/>
    <w:rsid w:val="00A323B1"/>
    <w:rsid w:val="00A3292C"/>
    <w:rsid w:val="00A34029"/>
    <w:rsid w:val="00A340D2"/>
    <w:rsid w:val="00A34EE8"/>
    <w:rsid w:val="00A35BEC"/>
    <w:rsid w:val="00A35BF0"/>
    <w:rsid w:val="00A35EFC"/>
    <w:rsid w:val="00A369DB"/>
    <w:rsid w:val="00A370C0"/>
    <w:rsid w:val="00A3738D"/>
    <w:rsid w:val="00A37ED9"/>
    <w:rsid w:val="00A37FD3"/>
    <w:rsid w:val="00A40668"/>
    <w:rsid w:val="00A40E3E"/>
    <w:rsid w:val="00A412F3"/>
    <w:rsid w:val="00A4197F"/>
    <w:rsid w:val="00A42209"/>
    <w:rsid w:val="00A42A62"/>
    <w:rsid w:val="00A42FA8"/>
    <w:rsid w:val="00A4315D"/>
    <w:rsid w:val="00A43551"/>
    <w:rsid w:val="00A43A92"/>
    <w:rsid w:val="00A43D2E"/>
    <w:rsid w:val="00A448D1"/>
    <w:rsid w:val="00A45BA3"/>
    <w:rsid w:val="00A45BCD"/>
    <w:rsid w:val="00A47148"/>
    <w:rsid w:val="00A47201"/>
    <w:rsid w:val="00A47217"/>
    <w:rsid w:val="00A50122"/>
    <w:rsid w:val="00A504C3"/>
    <w:rsid w:val="00A5051E"/>
    <w:rsid w:val="00A50D69"/>
    <w:rsid w:val="00A510C4"/>
    <w:rsid w:val="00A51693"/>
    <w:rsid w:val="00A51840"/>
    <w:rsid w:val="00A5198C"/>
    <w:rsid w:val="00A52B4D"/>
    <w:rsid w:val="00A52B88"/>
    <w:rsid w:val="00A52C84"/>
    <w:rsid w:val="00A52C88"/>
    <w:rsid w:val="00A52EEC"/>
    <w:rsid w:val="00A53710"/>
    <w:rsid w:val="00A53C07"/>
    <w:rsid w:val="00A545C2"/>
    <w:rsid w:val="00A546EB"/>
    <w:rsid w:val="00A54B7E"/>
    <w:rsid w:val="00A55508"/>
    <w:rsid w:val="00A56A76"/>
    <w:rsid w:val="00A572C5"/>
    <w:rsid w:val="00A57618"/>
    <w:rsid w:val="00A57880"/>
    <w:rsid w:val="00A57D49"/>
    <w:rsid w:val="00A57F1F"/>
    <w:rsid w:val="00A60401"/>
    <w:rsid w:val="00A60AA7"/>
    <w:rsid w:val="00A60D63"/>
    <w:rsid w:val="00A60E44"/>
    <w:rsid w:val="00A60FA8"/>
    <w:rsid w:val="00A61616"/>
    <w:rsid w:val="00A61EC1"/>
    <w:rsid w:val="00A62B7E"/>
    <w:rsid w:val="00A62CDE"/>
    <w:rsid w:val="00A63552"/>
    <w:rsid w:val="00A638C7"/>
    <w:rsid w:val="00A63A8B"/>
    <w:rsid w:val="00A64E7B"/>
    <w:rsid w:val="00A666FE"/>
    <w:rsid w:val="00A669C5"/>
    <w:rsid w:val="00A66DDC"/>
    <w:rsid w:val="00A6757F"/>
    <w:rsid w:val="00A67A1C"/>
    <w:rsid w:val="00A67D20"/>
    <w:rsid w:val="00A709BD"/>
    <w:rsid w:val="00A709BE"/>
    <w:rsid w:val="00A70ACD"/>
    <w:rsid w:val="00A70B88"/>
    <w:rsid w:val="00A70C8D"/>
    <w:rsid w:val="00A71A9D"/>
    <w:rsid w:val="00A71E5E"/>
    <w:rsid w:val="00A72270"/>
    <w:rsid w:val="00A7308F"/>
    <w:rsid w:val="00A73199"/>
    <w:rsid w:val="00A73495"/>
    <w:rsid w:val="00A736C9"/>
    <w:rsid w:val="00A740BA"/>
    <w:rsid w:val="00A7432B"/>
    <w:rsid w:val="00A74CE1"/>
    <w:rsid w:val="00A755BB"/>
    <w:rsid w:val="00A771D4"/>
    <w:rsid w:val="00A772CF"/>
    <w:rsid w:val="00A77823"/>
    <w:rsid w:val="00A77C4B"/>
    <w:rsid w:val="00A802D8"/>
    <w:rsid w:val="00A80C91"/>
    <w:rsid w:val="00A815D2"/>
    <w:rsid w:val="00A81B37"/>
    <w:rsid w:val="00A8253C"/>
    <w:rsid w:val="00A8366F"/>
    <w:rsid w:val="00A8385F"/>
    <w:rsid w:val="00A8397F"/>
    <w:rsid w:val="00A83A66"/>
    <w:rsid w:val="00A854BD"/>
    <w:rsid w:val="00A85576"/>
    <w:rsid w:val="00A85AAF"/>
    <w:rsid w:val="00A85B35"/>
    <w:rsid w:val="00A86CEE"/>
    <w:rsid w:val="00A87386"/>
    <w:rsid w:val="00A87D90"/>
    <w:rsid w:val="00A87F54"/>
    <w:rsid w:val="00A900A9"/>
    <w:rsid w:val="00A90BFD"/>
    <w:rsid w:val="00A9176C"/>
    <w:rsid w:val="00A91BD1"/>
    <w:rsid w:val="00A93155"/>
    <w:rsid w:val="00A93A3F"/>
    <w:rsid w:val="00A93CB9"/>
    <w:rsid w:val="00A93D55"/>
    <w:rsid w:val="00A93DA5"/>
    <w:rsid w:val="00A93E5E"/>
    <w:rsid w:val="00A94674"/>
    <w:rsid w:val="00A946D9"/>
    <w:rsid w:val="00A9490E"/>
    <w:rsid w:val="00A94A8A"/>
    <w:rsid w:val="00A94F9C"/>
    <w:rsid w:val="00A950B6"/>
    <w:rsid w:val="00A9545A"/>
    <w:rsid w:val="00A961B8"/>
    <w:rsid w:val="00A96CC4"/>
    <w:rsid w:val="00A96E5A"/>
    <w:rsid w:val="00A9753A"/>
    <w:rsid w:val="00A97683"/>
    <w:rsid w:val="00A976C0"/>
    <w:rsid w:val="00AA0869"/>
    <w:rsid w:val="00AA0E48"/>
    <w:rsid w:val="00AA1BB5"/>
    <w:rsid w:val="00AA2E34"/>
    <w:rsid w:val="00AA30A5"/>
    <w:rsid w:val="00AA3313"/>
    <w:rsid w:val="00AA3637"/>
    <w:rsid w:val="00AA423C"/>
    <w:rsid w:val="00AA4AAB"/>
    <w:rsid w:val="00AA4B0B"/>
    <w:rsid w:val="00AA4CAF"/>
    <w:rsid w:val="00AA4EDB"/>
    <w:rsid w:val="00AA515B"/>
    <w:rsid w:val="00AA51D3"/>
    <w:rsid w:val="00AA5BCC"/>
    <w:rsid w:val="00AA5E39"/>
    <w:rsid w:val="00AA67B4"/>
    <w:rsid w:val="00AA6E76"/>
    <w:rsid w:val="00AA6F1E"/>
    <w:rsid w:val="00AA7C29"/>
    <w:rsid w:val="00AA7F40"/>
    <w:rsid w:val="00AA7F89"/>
    <w:rsid w:val="00AA7FB8"/>
    <w:rsid w:val="00AB0A86"/>
    <w:rsid w:val="00AB163E"/>
    <w:rsid w:val="00AB2615"/>
    <w:rsid w:val="00AB26E1"/>
    <w:rsid w:val="00AB28AD"/>
    <w:rsid w:val="00AB2CD3"/>
    <w:rsid w:val="00AB333E"/>
    <w:rsid w:val="00AB36E2"/>
    <w:rsid w:val="00AB3821"/>
    <w:rsid w:val="00AB3985"/>
    <w:rsid w:val="00AB433C"/>
    <w:rsid w:val="00AB43B3"/>
    <w:rsid w:val="00AB44DB"/>
    <w:rsid w:val="00AB4A57"/>
    <w:rsid w:val="00AB4BAC"/>
    <w:rsid w:val="00AB5870"/>
    <w:rsid w:val="00AB5C86"/>
    <w:rsid w:val="00AB630B"/>
    <w:rsid w:val="00AB6AD5"/>
    <w:rsid w:val="00AB6DA5"/>
    <w:rsid w:val="00AB73D6"/>
    <w:rsid w:val="00AB7E8A"/>
    <w:rsid w:val="00AC0215"/>
    <w:rsid w:val="00AC0977"/>
    <w:rsid w:val="00AC0E5E"/>
    <w:rsid w:val="00AC11B0"/>
    <w:rsid w:val="00AC1CA8"/>
    <w:rsid w:val="00AC1FEC"/>
    <w:rsid w:val="00AC225B"/>
    <w:rsid w:val="00AC2572"/>
    <w:rsid w:val="00AC2A20"/>
    <w:rsid w:val="00AC2B23"/>
    <w:rsid w:val="00AC2E18"/>
    <w:rsid w:val="00AC3474"/>
    <w:rsid w:val="00AC36B8"/>
    <w:rsid w:val="00AC381C"/>
    <w:rsid w:val="00AC3FE5"/>
    <w:rsid w:val="00AC4C80"/>
    <w:rsid w:val="00AC4E73"/>
    <w:rsid w:val="00AC6123"/>
    <w:rsid w:val="00AC6967"/>
    <w:rsid w:val="00AC69FC"/>
    <w:rsid w:val="00AC6F6D"/>
    <w:rsid w:val="00AC6FE2"/>
    <w:rsid w:val="00AC760E"/>
    <w:rsid w:val="00AC767A"/>
    <w:rsid w:val="00AC77CC"/>
    <w:rsid w:val="00AC7D45"/>
    <w:rsid w:val="00AC7E27"/>
    <w:rsid w:val="00AC7F66"/>
    <w:rsid w:val="00AC7F7E"/>
    <w:rsid w:val="00AD0E76"/>
    <w:rsid w:val="00AD0FDA"/>
    <w:rsid w:val="00AD114D"/>
    <w:rsid w:val="00AD1C1A"/>
    <w:rsid w:val="00AD2288"/>
    <w:rsid w:val="00AD22EE"/>
    <w:rsid w:val="00AD23B9"/>
    <w:rsid w:val="00AD28F4"/>
    <w:rsid w:val="00AD2C01"/>
    <w:rsid w:val="00AD2DB9"/>
    <w:rsid w:val="00AD31AB"/>
    <w:rsid w:val="00AD3991"/>
    <w:rsid w:val="00AD3A6A"/>
    <w:rsid w:val="00AD427B"/>
    <w:rsid w:val="00AD42C8"/>
    <w:rsid w:val="00AD4371"/>
    <w:rsid w:val="00AD4381"/>
    <w:rsid w:val="00AD450F"/>
    <w:rsid w:val="00AD4A6D"/>
    <w:rsid w:val="00AD542F"/>
    <w:rsid w:val="00AD5B68"/>
    <w:rsid w:val="00AD5ED1"/>
    <w:rsid w:val="00AD5F0A"/>
    <w:rsid w:val="00AD6306"/>
    <w:rsid w:val="00AD6439"/>
    <w:rsid w:val="00AD67A8"/>
    <w:rsid w:val="00AD6C61"/>
    <w:rsid w:val="00AD706E"/>
    <w:rsid w:val="00AD70E4"/>
    <w:rsid w:val="00AD72CC"/>
    <w:rsid w:val="00AD7485"/>
    <w:rsid w:val="00AD76F9"/>
    <w:rsid w:val="00AD7907"/>
    <w:rsid w:val="00AD7AEB"/>
    <w:rsid w:val="00AE0055"/>
    <w:rsid w:val="00AE009D"/>
    <w:rsid w:val="00AE04AF"/>
    <w:rsid w:val="00AE06C2"/>
    <w:rsid w:val="00AE0EFC"/>
    <w:rsid w:val="00AE1A31"/>
    <w:rsid w:val="00AE245E"/>
    <w:rsid w:val="00AE30D8"/>
    <w:rsid w:val="00AE43F4"/>
    <w:rsid w:val="00AE44C3"/>
    <w:rsid w:val="00AE4648"/>
    <w:rsid w:val="00AE47C3"/>
    <w:rsid w:val="00AE4F72"/>
    <w:rsid w:val="00AE62C6"/>
    <w:rsid w:val="00AE644D"/>
    <w:rsid w:val="00AE64F9"/>
    <w:rsid w:val="00AE6CD0"/>
    <w:rsid w:val="00AE6E66"/>
    <w:rsid w:val="00AE6F90"/>
    <w:rsid w:val="00AE6F99"/>
    <w:rsid w:val="00AE72F1"/>
    <w:rsid w:val="00AE78C9"/>
    <w:rsid w:val="00AE7B84"/>
    <w:rsid w:val="00AF0375"/>
    <w:rsid w:val="00AF0FEC"/>
    <w:rsid w:val="00AF1924"/>
    <w:rsid w:val="00AF1BA3"/>
    <w:rsid w:val="00AF25E3"/>
    <w:rsid w:val="00AF2BBD"/>
    <w:rsid w:val="00AF30DD"/>
    <w:rsid w:val="00AF35B4"/>
    <w:rsid w:val="00AF3E42"/>
    <w:rsid w:val="00AF4A57"/>
    <w:rsid w:val="00AF4C42"/>
    <w:rsid w:val="00AF589F"/>
    <w:rsid w:val="00AF5B17"/>
    <w:rsid w:val="00AF5B81"/>
    <w:rsid w:val="00AF5D9D"/>
    <w:rsid w:val="00AF5FCE"/>
    <w:rsid w:val="00AF6039"/>
    <w:rsid w:val="00AF6097"/>
    <w:rsid w:val="00AF64FD"/>
    <w:rsid w:val="00AF6848"/>
    <w:rsid w:val="00AF6C04"/>
    <w:rsid w:val="00AF7252"/>
    <w:rsid w:val="00AF749D"/>
    <w:rsid w:val="00AF762E"/>
    <w:rsid w:val="00AF77B6"/>
    <w:rsid w:val="00AF78FB"/>
    <w:rsid w:val="00AF7C22"/>
    <w:rsid w:val="00AF7D95"/>
    <w:rsid w:val="00B002C0"/>
    <w:rsid w:val="00B0099A"/>
    <w:rsid w:val="00B01661"/>
    <w:rsid w:val="00B01826"/>
    <w:rsid w:val="00B01D13"/>
    <w:rsid w:val="00B0228B"/>
    <w:rsid w:val="00B03038"/>
    <w:rsid w:val="00B031A6"/>
    <w:rsid w:val="00B03BE1"/>
    <w:rsid w:val="00B0417C"/>
    <w:rsid w:val="00B047F2"/>
    <w:rsid w:val="00B0490E"/>
    <w:rsid w:val="00B04926"/>
    <w:rsid w:val="00B05640"/>
    <w:rsid w:val="00B05BED"/>
    <w:rsid w:val="00B05FA1"/>
    <w:rsid w:val="00B0600E"/>
    <w:rsid w:val="00B060D7"/>
    <w:rsid w:val="00B06A3F"/>
    <w:rsid w:val="00B0707D"/>
    <w:rsid w:val="00B10831"/>
    <w:rsid w:val="00B118C2"/>
    <w:rsid w:val="00B11C0E"/>
    <w:rsid w:val="00B11CCA"/>
    <w:rsid w:val="00B11EE7"/>
    <w:rsid w:val="00B11F28"/>
    <w:rsid w:val="00B12072"/>
    <w:rsid w:val="00B120F1"/>
    <w:rsid w:val="00B127F5"/>
    <w:rsid w:val="00B1290D"/>
    <w:rsid w:val="00B12F5E"/>
    <w:rsid w:val="00B12F83"/>
    <w:rsid w:val="00B14500"/>
    <w:rsid w:val="00B152F2"/>
    <w:rsid w:val="00B159EB"/>
    <w:rsid w:val="00B15A95"/>
    <w:rsid w:val="00B1695B"/>
    <w:rsid w:val="00B16A82"/>
    <w:rsid w:val="00B179E8"/>
    <w:rsid w:val="00B17A1D"/>
    <w:rsid w:val="00B20718"/>
    <w:rsid w:val="00B20C10"/>
    <w:rsid w:val="00B213B6"/>
    <w:rsid w:val="00B219EF"/>
    <w:rsid w:val="00B2236B"/>
    <w:rsid w:val="00B224BD"/>
    <w:rsid w:val="00B2278F"/>
    <w:rsid w:val="00B22FA9"/>
    <w:rsid w:val="00B234E6"/>
    <w:rsid w:val="00B23D7D"/>
    <w:rsid w:val="00B241A3"/>
    <w:rsid w:val="00B24433"/>
    <w:rsid w:val="00B24611"/>
    <w:rsid w:val="00B249D9"/>
    <w:rsid w:val="00B25849"/>
    <w:rsid w:val="00B25A29"/>
    <w:rsid w:val="00B25E24"/>
    <w:rsid w:val="00B267EB"/>
    <w:rsid w:val="00B268F8"/>
    <w:rsid w:val="00B26D7C"/>
    <w:rsid w:val="00B26EB8"/>
    <w:rsid w:val="00B27332"/>
    <w:rsid w:val="00B2768C"/>
    <w:rsid w:val="00B30021"/>
    <w:rsid w:val="00B304C8"/>
    <w:rsid w:val="00B30DB1"/>
    <w:rsid w:val="00B31E24"/>
    <w:rsid w:val="00B330E0"/>
    <w:rsid w:val="00B33361"/>
    <w:rsid w:val="00B33762"/>
    <w:rsid w:val="00B33BE8"/>
    <w:rsid w:val="00B34268"/>
    <w:rsid w:val="00B342CD"/>
    <w:rsid w:val="00B348A2"/>
    <w:rsid w:val="00B34A97"/>
    <w:rsid w:val="00B34CE5"/>
    <w:rsid w:val="00B35336"/>
    <w:rsid w:val="00B35902"/>
    <w:rsid w:val="00B35B84"/>
    <w:rsid w:val="00B360A5"/>
    <w:rsid w:val="00B36971"/>
    <w:rsid w:val="00B36BB2"/>
    <w:rsid w:val="00B36F4F"/>
    <w:rsid w:val="00B36F95"/>
    <w:rsid w:val="00B37638"/>
    <w:rsid w:val="00B37A3B"/>
    <w:rsid w:val="00B4021A"/>
    <w:rsid w:val="00B40521"/>
    <w:rsid w:val="00B40782"/>
    <w:rsid w:val="00B40B0E"/>
    <w:rsid w:val="00B40EB3"/>
    <w:rsid w:val="00B413CE"/>
    <w:rsid w:val="00B4174C"/>
    <w:rsid w:val="00B41B92"/>
    <w:rsid w:val="00B42838"/>
    <w:rsid w:val="00B4289E"/>
    <w:rsid w:val="00B42C3D"/>
    <w:rsid w:val="00B42E51"/>
    <w:rsid w:val="00B430A6"/>
    <w:rsid w:val="00B430DC"/>
    <w:rsid w:val="00B43B8B"/>
    <w:rsid w:val="00B43B99"/>
    <w:rsid w:val="00B43DC8"/>
    <w:rsid w:val="00B44251"/>
    <w:rsid w:val="00B44281"/>
    <w:rsid w:val="00B449B4"/>
    <w:rsid w:val="00B44C45"/>
    <w:rsid w:val="00B4502E"/>
    <w:rsid w:val="00B45503"/>
    <w:rsid w:val="00B461BA"/>
    <w:rsid w:val="00B461D0"/>
    <w:rsid w:val="00B467DA"/>
    <w:rsid w:val="00B469C3"/>
    <w:rsid w:val="00B46BEC"/>
    <w:rsid w:val="00B46E8D"/>
    <w:rsid w:val="00B4748B"/>
    <w:rsid w:val="00B474FF"/>
    <w:rsid w:val="00B50BC3"/>
    <w:rsid w:val="00B50C14"/>
    <w:rsid w:val="00B51764"/>
    <w:rsid w:val="00B51E13"/>
    <w:rsid w:val="00B52892"/>
    <w:rsid w:val="00B52981"/>
    <w:rsid w:val="00B52E9A"/>
    <w:rsid w:val="00B5304A"/>
    <w:rsid w:val="00B537AE"/>
    <w:rsid w:val="00B53829"/>
    <w:rsid w:val="00B5382C"/>
    <w:rsid w:val="00B53BC7"/>
    <w:rsid w:val="00B53D81"/>
    <w:rsid w:val="00B541CD"/>
    <w:rsid w:val="00B559F0"/>
    <w:rsid w:val="00B55C48"/>
    <w:rsid w:val="00B55D76"/>
    <w:rsid w:val="00B56118"/>
    <w:rsid w:val="00B56CC0"/>
    <w:rsid w:val="00B57769"/>
    <w:rsid w:val="00B57A5D"/>
    <w:rsid w:val="00B57F0F"/>
    <w:rsid w:val="00B6073F"/>
    <w:rsid w:val="00B60A31"/>
    <w:rsid w:val="00B6121D"/>
    <w:rsid w:val="00B61417"/>
    <w:rsid w:val="00B61BF0"/>
    <w:rsid w:val="00B61C5A"/>
    <w:rsid w:val="00B61FAD"/>
    <w:rsid w:val="00B62649"/>
    <w:rsid w:val="00B6295D"/>
    <w:rsid w:val="00B6379E"/>
    <w:rsid w:val="00B64838"/>
    <w:rsid w:val="00B64969"/>
    <w:rsid w:val="00B64D04"/>
    <w:rsid w:val="00B64DCD"/>
    <w:rsid w:val="00B65450"/>
    <w:rsid w:val="00B657EC"/>
    <w:rsid w:val="00B65F4D"/>
    <w:rsid w:val="00B66D3D"/>
    <w:rsid w:val="00B67643"/>
    <w:rsid w:val="00B677B5"/>
    <w:rsid w:val="00B7045B"/>
    <w:rsid w:val="00B70CEA"/>
    <w:rsid w:val="00B7164F"/>
    <w:rsid w:val="00B716B0"/>
    <w:rsid w:val="00B72A13"/>
    <w:rsid w:val="00B73773"/>
    <w:rsid w:val="00B73C68"/>
    <w:rsid w:val="00B73F67"/>
    <w:rsid w:val="00B74167"/>
    <w:rsid w:val="00B749F2"/>
    <w:rsid w:val="00B74F97"/>
    <w:rsid w:val="00B7532C"/>
    <w:rsid w:val="00B75766"/>
    <w:rsid w:val="00B75E88"/>
    <w:rsid w:val="00B7661F"/>
    <w:rsid w:val="00B766A5"/>
    <w:rsid w:val="00B76B34"/>
    <w:rsid w:val="00B77144"/>
    <w:rsid w:val="00B778E8"/>
    <w:rsid w:val="00B80005"/>
    <w:rsid w:val="00B8001E"/>
    <w:rsid w:val="00B800A0"/>
    <w:rsid w:val="00B80405"/>
    <w:rsid w:val="00B80787"/>
    <w:rsid w:val="00B815BC"/>
    <w:rsid w:val="00B81B31"/>
    <w:rsid w:val="00B81F67"/>
    <w:rsid w:val="00B8252E"/>
    <w:rsid w:val="00B826CE"/>
    <w:rsid w:val="00B82A73"/>
    <w:rsid w:val="00B82ADB"/>
    <w:rsid w:val="00B82E2E"/>
    <w:rsid w:val="00B82FE9"/>
    <w:rsid w:val="00B83304"/>
    <w:rsid w:val="00B835E1"/>
    <w:rsid w:val="00B83879"/>
    <w:rsid w:val="00B84925"/>
    <w:rsid w:val="00B84FED"/>
    <w:rsid w:val="00B85789"/>
    <w:rsid w:val="00B85FA3"/>
    <w:rsid w:val="00B86826"/>
    <w:rsid w:val="00B86DCD"/>
    <w:rsid w:val="00B874CD"/>
    <w:rsid w:val="00B878E2"/>
    <w:rsid w:val="00B90628"/>
    <w:rsid w:val="00B90656"/>
    <w:rsid w:val="00B90667"/>
    <w:rsid w:val="00B90F82"/>
    <w:rsid w:val="00B91091"/>
    <w:rsid w:val="00B9111A"/>
    <w:rsid w:val="00B9120A"/>
    <w:rsid w:val="00B9163F"/>
    <w:rsid w:val="00B917FB"/>
    <w:rsid w:val="00B91861"/>
    <w:rsid w:val="00B91E87"/>
    <w:rsid w:val="00B92087"/>
    <w:rsid w:val="00B92129"/>
    <w:rsid w:val="00B92D01"/>
    <w:rsid w:val="00B93B60"/>
    <w:rsid w:val="00B93CB0"/>
    <w:rsid w:val="00B944F3"/>
    <w:rsid w:val="00B94C2B"/>
    <w:rsid w:val="00B94D65"/>
    <w:rsid w:val="00B963DB"/>
    <w:rsid w:val="00B96EF2"/>
    <w:rsid w:val="00B978F7"/>
    <w:rsid w:val="00B97FCA"/>
    <w:rsid w:val="00BA0793"/>
    <w:rsid w:val="00BA1079"/>
    <w:rsid w:val="00BA1B0E"/>
    <w:rsid w:val="00BA2986"/>
    <w:rsid w:val="00BA353B"/>
    <w:rsid w:val="00BA3863"/>
    <w:rsid w:val="00BA436D"/>
    <w:rsid w:val="00BA48EA"/>
    <w:rsid w:val="00BA5932"/>
    <w:rsid w:val="00BA602E"/>
    <w:rsid w:val="00BA60E3"/>
    <w:rsid w:val="00BA67BC"/>
    <w:rsid w:val="00BA6C51"/>
    <w:rsid w:val="00BA717E"/>
    <w:rsid w:val="00BA7B50"/>
    <w:rsid w:val="00BA7E41"/>
    <w:rsid w:val="00BB06D1"/>
    <w:rsid w:val="00BB0963"/>
    <w:rsid w:val="00BB0FD5"/>
    <w:rsid w:val="00BB13D6"/>
    <w:rsid w:val="00BB1635"/>
    <w:rsid w:val="00BB19AC"/>
    <w:rsid w:val="00BB2227"/>
    <w:rsid w:val="00BB3421"/>
    <w:rsid w:val="00BB4362"/>
    <w:rsid w:val="00BB4E98"/>
    <w:rsid w:val="00BB4ED2"/>
    <w:rsid w:val="00BB53BA"/>
    <w:rsid w:val="00BB5975"/>
    <w:rsid w:val="00BB5B9E"/>
    <w:rsid w:val="00BB72B9"/>
    <w:rsid w:val="00BC014D"/>
    <w:rsid w:val="00BC0DB3"/>
    <w:rsid w:val="00BC1331"/>
    <w:rsid w:val="00BC1B5A"/>
    <w:rsid w:val="00BC1D76"/>
    <w:rsid w:val="00BC21D0"/>
    <w:rsid w:val="00BC26F9"/>
    <w:rsid w:val="00BC34E1"/>
    <w:rsid w:val="00BC37B2"/>
    <w:rsid w:val="00BC3B21"/>
    <w:rsid w:val="00BC3C41"/>
    <w:rsid w:val="00BC3EF7"/>
    <w:rsid w:val="00BC40F2"/>
    <w:rsid w:val="00BC4794"/>
    <w:rsid w:val="00BC5750"/>
    <w:rsid w:val="00BC5F17"/>
    <w:rsid w:val="00BC64DF"/>
    <w:rsid w:val="00BC65F7"/>
    <w:rsid w:val="00BC6C46"/>
    <w:rsid w:val="00BC7113"/>
    <w:rsid w:val="00BC7802"/>
    <w:rsid w:val="00BC7C61"/>
    <w:rsid w:val="00BD0591"/>
    <w:rsid w:val="00BD109B"/>
    <w:rsid w:val="00BD138E"/>
    <w:rsid w:val="00BD1484"/>
    <w:rsid w:val="00BD194C"/>
    <w:rsid w:val="00BD225E"/>
    <w:rsid w:val="00BD33D2"/>
    <w:rsid w:val="00BD3637"/>
    <w:rsid w:val="00BD37D3"/>
    <w:rsid w:val="00BD384F"/>
    <w:rsid w:val="00BD3EF9"/>
    <w:rsid w:val="00BD4033"/>
    <w:rsid w:val="00BD4AFE"/>
    <w:rsid w:val="00BD4CF5"/>
    <w:rsid w:val="00BD5ABA"/>
    <w:rsid w:val="00BD5FF3"/>
    <w:rsid w:val="00BD6D02"/>
    <w:rsid w:val="00BD76F4"/>
    <w:rsid w:val="00BD77D2"/>
    <w:rsid w:val="00BD77D7"/>
    <w:rsid w:val="00BD77E5"/>
    <w:rsid w:val="00BD7922"/>
    <w:rsid w:val="00BE0914"/>
    <w:rsid w:val="00BE0AB2"/>
    <w:rsid w:val="00BE0CE6"/>
    <w:rsid w:val="00BE14A7"/>
    <w:rsid w:val="00BE1744"/>
    <w:rsid w:val="00BE1D17"/>
    <w:rsid w:val="00BE2510"/>
    <w:rsid w:val="00BE253C"/>
    <w:rsid w:val="00BE26E9"/>
    <w:rsid w:val="00BE2D22"/>
    <w:rsid w:val="00BE3A12"/>
    <w:rsid w:val="00BE3E47"/>
    <w:rsid w:val="00BE43A9"/>
    <w:rsid w:val="00BE4643"/>
    <w:rsid w:val="00BE5161"/>
    <w:rsid w:val="00BE602E"/>
    <w:rsid w:val="00BE63EF"/>
    <w:rsid w:val="00BE6702"/>
    <w:rsid w:val="00BE6837"/>
    <w:rsid w:val="00BE6B06"/>
    <w:rsid w:val="00BE72F8"/>
    <w:rsid w:val="00BE7915"/>
    <w:rsid w:val="00BF0603"/>
    <w:rsid w:val="00BF071B"/>
    <w:rsid w:val="00BF0896"/>
    <w:rsid w:val="00BF0920"/>
    <w:rsid w:val="00BF0C62"/>
    <w:rsid w:val="00BF0D0B"/>
    <w:rsid w:val="00BF0FD2"/>
    <w:rsid w:val="00BF1859"/>
    <w:rsid w:val="00BF2E53"/>
    <w:rsid w:val="00BF3263"/>
    <w:rsid w:val="00BF4481"/>
    <w:rsid w:val="00BF5834"/>
    <w:rsid w:val="00BF5DFE"/>
    <w:rsid w:val="00BF60BC"/>
    <w:rsid w:val="00BF6EC9"/>
    <w:rsid w:val="00BF6F36"/>
    <w:rsid w:val="00BF796D"/>
    <w:rsid w:val="00BF7A77"/>
    <w:rsid w:val="00C0013C"/>
    <w:rsid w:val="00C00710"/>
    <w:rsid w:val="00C022B5"/>
    <w:rsid w:val="00C024B8"/>
    <w:rsid w:val="00C02B59"/>
    <w:rsid w:val="00C02C2E"/>
    <w:rsid w:val="00C03AF4"/>
    <w:rsid w:val="00C04272"/>
    <w:rsid w:val="00C047AB"/>
    <w:rsid w:val="00C0495C"/>
    <w:rsid w:val="00C05450"/>
    <w:rsid w:val="00C05860"/>
    <w:rsid w:val="00C05929"/>
    <w:rsid w:val="00C065CF"/>
    <w:rsid w:val="00C06C2E"/>
    <w:rsid w:val="00C07358"/>
    <w:rsid w:val="00C077BC"/>
    <w:rsid w:val="00C07EF4"/>
    <w:rsid w:val="00C106B8"/>
    <w:rsid w:val="00C11482"/>
    <w:rsid w:val="00C11661"/>
    <w:rsid w:val="00C11703"/>
    <w:rsid w:val="00C11801"/>
    <w:rsid w:val="00C11CFB"/>
    <w:rsid w:val="00C123F0"/>
    <w:rsid w:val="00C12986"/>
    <w:rsid w:val="00C12C7C"/>
    <w:rsid w:val="00C13508"/>
    <w:rsid w:val="00C13829"/>
    <w:rsid w:val="00C1386F"/>
    <w:rsid w:val="00C14023"/>
    <w:rsid w:val="00C1499F"/>
    <w:rsid w:val="00C149B8"/>
    <w:rsid w:val="00C14BD0"/>
    <w:rsid w:val="00C14F85"/>
    <w:rsid w:val="00C158C8"/>
    <w:rsid w:val="00C159DC"/>
    <w:rsid w:val="00C15BE1"/>
    <w:rsid w:val="00C15DF6"/>
    <w:rsid w:val="00C16065"/>
    <w:rsid w:val="00C16865"/>
    <w:rsid w:val="00C16894"/>
    <w:rsid w:val="00C16956"/>
    <w:rsid w:val="00C169DD"/>
    <w:rsid w:val="00C16B07"/>
    <w:rsid w:val="00C16CAA"/>
    <w:rsid w:val="00C177CA"/>
    <w:rsid w:val="00C178E5"/>
    <w:rsid w:val="00C17C17"/>
    <w:rsid w:val="00C2006E"/>
    <w:rsid w:val="00C201C9"/>
    <w:rsid w:val="00C20531"/>
    <w:rsid w:val="00C205FD"/>
    <w:rsid w:val="00C20781"/>
    <w:rsid w:val="00C210DE"/>
    <w:rsid w:val="00C211CC"/>
    <w:rsid w:val="00C22414"/>
    <w:rsid w:val="00C2427C"/>
    <w:rsid w:val="00C2534D"/>
    <w:rsid w:val="00C259CB"/>
    <w:rsid w:val="00C25C24"/>
    <w:rsid w:val="00C260C3"/>
    <w:rsid w:val="00C27B16"/>
    <w:rsid w:val="00C30940"/>
    <w:rsid w:val="00C30A38"/>
    <w:rsid w:val="00C31139"/>
    <w:rsid w:val="00C316C4"/>
    <w:rsid w:val="00C3179C"/>
    <w:rsid w:val="00C31A31"/>
    <w:rsid w:val="00C31E84"/>
    <w:rsid w:val="00C31EED"/>
    <w:rsid w:val="00C31FBD"/>
    <w:rsid w:val="00C3244D"/>
    <w:rsid w:val="00C324DE"/>
    <w:rsid w:val="00C32D24"/>
    <w:rsid w:val="00C33BD2"/>
    <w:rsid w:val="00C33BDB"/>
    <w:rsid w:val="00C342AA"/>
    <w:rsid w:val="00C34507"/>
    <w:rsid w:val="00C3456B"/>
    <w:rsid w:val="00C34DF9"/>
    <w:rsid w:val="00C35102"/>
    <w:rsid w:val="00C35272"/>
    <w:rsid w:val="00C355B3"/>
    <w:rsid w:val="00C35C51"/>
    <w:rsid w:val="00C35DCC"/>
    <w:rsid w:val="00C3631A"/>
    <w:rsid w:val="00C367F9"/>
    <w:rsid w:val="00C37644"/>
    <w:rsid w:val="00C37693"/>
    <w:rsid w:val="00C376F1"/>
    <w:rsid w:val="00C377F8"/>
    <w:rsid w:val="00C40CE1"/>
    <w:rsid w:val="00C41C95"/>
    <w:rsid w:val="00C42BC2"/>
    <w:rsid w:val="00C42DA4"/>
    <w:rsid w:val="00C4327E"/>
    <w:rsid w:val="00C438DC"/>
    <w:rsid w:val="00C43D59"/>
    <w:rsid w:val="00C43E16"/>
    <w:rsid w:val="00C45989"/>
    <w:rsid w:val="00C45A58"/>
    <w:rsid w:val="00C45F0E"/>
    <w:rsid w:val="00C465F6"/>
    <w:rsid w:val="00C46683"/>
    <w:rsid w:val="00C46755"/>
    <w:rsid w:val="00C475B9"/>
    <w:rsid w:val="00C50802"/>
    <w:rsid w:val="00C50BDF"/>
    <w:rsid w:val="00C50C0C"/>
    <w:rsid w:val="00C5121B"/>
    <w:rsid w:val="00C51387"/>
    <w:rsid w:val="00C51449"/>
    <w:rsid w:val="00C5450E"/>
    <w:rsid w:val="00C54AA6"/>
    <w:rsid w:val="00C55005"/>
    <w:rsid w:val="00C555AD"/>
    <w:rsid w:val="00C55C34"/>
    <w:rsid w:val="00C55EE9"/>
    <w:rsid w:val="00C56427"/>
    <w:rsid w:val="00C56A59"/>
    <w:rsid w:val="00C56E86"/>
    <w:rsid w:val="00C56EB5"/>
    <w:rsid w:val="00C573F7"/>
    <w:rsid w:val="00C5749F"/>
    <w:rsid w:val="00C57855"/>
    <w:rsid w:val="00C57D3A"/>
    <w:rsid w:val="00C601F0"/>
    <w:rsid w:val="00C60344"/>
    <w:rsid w:val="00C60C63"/>
    <w:rsid w:val="00C610F9"/>
    <w:rsid w:val="00C611B0"/>
    <w:rsid w:val="00C611F6"/>
    <w:rsid w:val="00C61645"/>
    <w:rsid w:val="00C619A7"/>
    <w:rsid w:val="00C61A0D"/>
    <w:rsid w:val="00C61BA5"/>
    <w:rsid w:val="00C6228B"/>
    <w:rsid w:val="00C622A8"/>
    <w:rsid w:val="00C624B0"/>
    <w:rsid w:val="00C627CD"/>
    <w:rsid w:val="00C63419"/>
    <w:rsid w:val="00C635E0"/>
    <w:rsid w:val="00C6379B"/>
    <w:rsid w:val="00C63AAB"/>
    <w:rsid w:val="00C63BAC"/>
    <w:rsid w:val="00C644B0"/>
    <w:rsid w:val="00C66468"/>
    <w:rsid w:val="00C664F7"/>
    <w:rsid w:val="00C666B2"/>
    <w:rsid w:val="00C67618"/>
    <w:rsid w:val="00C67863"/>
    <w:rsid w:val="00C701E1"/>
    <w:rsid w:val="00C703E9"/>
    <w:rsid w:val="00C7073B"/>
    <w:rsid w:val="00C7086F"/>
    <w:rsid w:val="00C708CD"/>
    <w:rsid w:val="00C71041"/>
    <w:rsid w:val="00C71D34"/>
    <w:rsid w:val="00C7237B"/>
    <w:rsid w:val="00C726BD"/>
    <w:rsid w:val="00C73207"/>
    <w:rsid w:val="00C73DED"/>
    <w:rsid w:val="00C73EAD"/>
    <w:rsid w:val="00C7463D"/>
    <w:rsid w:val="00C74810"/>
    <w:rsid w:val="00C74999"/>
    <w:rsid w:val="00C7518C"/>
    <w:rsid w:val="00C75298"/>
    <w:rsid w:val="00C75876"/>
    <w:rsid w:val="00C76587"/>
    <w:rsid w:val="00C77A35"/>
    <w:rsid w:val="00C77F84"/>
    <w:rsid w:val="00C80CF7"/>
    <w:rsid w:val="00C80EDC"/>
    <w:rsid w:val="00C80FA7"/>
    <w:rsid w:val="00C8139E"/>
    <w:rsid w:val="00C82456"/>
    <w:rsid w:val="00C82CD3"/>
    <w:rsid w:val="00C834F2"/>
    <w:rsid w:val="00C84CD4"/>
    <w:rsid w:val="00C855BE"/>
    <w:rsid w:val="00C8564C"/>
    <w:rsid w:val="00C866B4"/>
    <w:rsid w:val="00C86880"/>
    <w:rsid w:val="00C871AC"/>
    <w:rsid w:val="00C87CA5"/>
    <w:rsid w:val="00C900EB"/>
    <w:rsid w:val="00C90A37"/>
    <w:rsid w:val="00C919D3"/>
    <w:rsid w:val="00C925B6"/>
    <w:rsid w:val="00C92D93"/>
    <w:rsid w:val="00C92ED9"/>
    <w:rsid w:val="00C9302D"/>
    <w:rsid w:val="00C93A96"/>
    <w:rsid w:val="00C93AC7"/>
    <w:rsid w:val="00C93B23"/>
    <w:rsid w:val="00C943FD"/>
    <w:rsid w:val="00C949F6"/>
    <w:rsid w:val="00C95229"/>
    <w:rsid w:val="00C95AB0"/>
    <w:rsid w:val="00C95BDF"/>
    <w:rsid w:val="00C96C8C"/>
    <w:rsid w:val="00C96F0F"/>
    <w:rsid w:val="00C97577"/>
    <w:rsid w:val="00C977BC"/>
    <w:rsid w:val="00C97E2D"/>
    <w:rsid w:val="00CA073C"/>
    <w:rsid w:val="00CA09EE"/>
    <w:rsid w:val="00CA0EAA"/>
    <w:rsid w:val="00CA1040"/>
    <w:rsid w:val="00CA155E"/>
    <w:rsid w:val="00CA1A94"/>
    <w:rsid w:val="00CA1D2A"/>
    <w:rsid w:val="00CA1EB2"/>
    <w:rsid w:val="00CA2295"/>
    <w:rsid w:val="00CA323F"/>
    <w:rsid w:val="00CA3A1D"/>
    <w:rsid w:val="00CA3B7C"/>
    <w:rsid w:val="00CA4225"/>
    <w:rsid w:val="00CA4284"/>
    <w:rsid w:val="00CA4560"/>
    <w:rsid w:val="00CA487F"/>
    <w:rsid w:val="00CA694C"/>
    <w:rsid w:val="00CA6C6A"/>
    <w:rsid w:val="00CA7AF0"/>
    <w:rsid w:val="00CB0AF4"/>
    <w:rsid w:val="00CB1A39"/>
    <w:rsid w:val="00CB2528"/>
    <w:rsid w:val="00CB2547"/>
    <w:rsid w:val="00CB260E"/>
    <w:rsid w:val="00CB2DFE"/>
    <w:rsid w:val="00CB3398"/>
    <w:rsid w:val="00CB344D"/>
    <w:rsid w:val="00CB37BC"/>
    <w:rsid w:val="00CB3A7B"/>
    <w:rsid w:val="00CB3BFC"/>
    <w:rsid w:val="00CB44D8"/>
    <w:rsid w:val="00CB44ED"/>
    <w:rsid w:val="00CB4A18"/>
    <w:rsid w:val="00CB4EAD"/>
    <w:rsid w:val="00CB5984"/>
    <w:rsid w:val="00CB5A68"/>
    <w:rsid w:val="00CB66D6"/>
    <w:rsid w:val="00CB6991"/>
    <w:rsid w:val="00CB6A4E"/>
    <w:rsid w:val="00CB6F00"/>
    <w:rsid w:val="00CB7D7E"/>
    <w:rsid w:val="00CC03BE"/>
    <w:rsid w:val="00CC0923"/>
    <w:rsid w:val="00CC18FF"/>
    <w:rsid w:val="00CC196A"/>
    <w:rsid w:val="00CC1D85"/>
    <w:rsid w:val="00CC2C05"/>
    <w:rsid w:val="00CC307B"/>
    <w:rsid w:val="00CC32B8"/>
    <w:rsid w:val="00CC332F"/>
    <w:rsid w:val="00CC3BC5"/>
    <w:rsid w:val="00CC4390"/>
    <w:rsid w:val="00CC4508"/>
    <w:rsid w:val="00CC49B4"/>
    <w:rsid w:val="00CC4A71"/>
    <w:rsid w:val="00CC5206"/>
    <w:rsid w:val="00CC567B"/>
    <w:rsid w:val="00CC6A22"/>
    <w:rsid w:val="00CC6A9D"/>
    <w:rsid w:val="00CC6D5A"/>
    <w:rsid w:val="00CC776F"/>
    <w:rsid w:val="00CC7CA8"/>
    <w:rsid w:val="00CD0307"/>
    <w:rsid w:val="00CD03D5"/>
    <w:rsid w:val="00CD055C"/>
    <w:rsid w:val="00CD07B9"/>
    <w:rsid w:val="00CD0F36"/>
    <w:rsid w:val="00CD1063"/>
    <w:rsid w:val="00CD1275"/>
    <w:rsid w:val="00CD1357"/>
    <w:rsid w:val="00CD145E"/>
    <w:rsid w:val="00CD24BC"/>
    <w:rsid w:val="00CD3156"/>
    <w:rsid w:val="00CD3198"/>
    <w:rsid w:val="00CD3497"/>
    <w:rsid w:val="00CD36E8"/>
    <w:rsid w:val="00CD5C58"/>
    <w:rsid w:val="00CD61AE"/>
    <w:rsid w:val="00CD63D6"/>
    <w:rsid w:val="00CD70BC"/>
    <w:rsid w:val="00CD7134"/>
    <w:rsid w:val="00CD7447"/>
    <w:rsid w:val="00CD7EA6"/>
    <w:rsid w:val="00CE000F"/>
    <w:rsid w:val="00CE01D6"/>
    <w:rsid w:val="00CE01E1"/>
    <w:rsid w:val="00CE0653"/>
    <w:rsid w:val="00CE0EDD"/>
    <w:rsid w:val="00CE0F00"/>
    <w:rsid w:val="00CE13CF"/>
    <w:rsid w:val="00CE2F44"/>
    <w:rsid w:val="00CE32DA"/>
    <w:rsid w:val="00CE352E"/>
    <w:rsid w:val="00CE371F"/>
    <w:rsid w:val="00CE393B"/>
    <w:rsid w:val="00CE3C23"/>
    <w:rsid w:val="00CE4789"/>
    <w:rsid w:val="00CE47A5"/>
    <w:rsid w:val="00CE4CBD"/>
    <w:rsid w:val="00CE51DE"/>
    <w:rsid w:val="00CE6087"/>
    <w:rsid w:val="00CE6534"/>
    <w:rsid w:val="00CE7F9C"/>
    <w:rsid w:val="00CF05D4"/>
    <w:rsid w:val="00CF14DC"/>
    <w:rsid w:val="00CF19AD"/>
    <w:rsid w:val="00CF2A39"/>
    <w:rsid w:val="00CF2CC3"/>
    <w:rsid w:val="00CF35C9"/>
    <w:rsid w:val="00CF43CD"/>
    <w:rsid w:val="00CF477F"/>
    <w:rsid w:val="00CF4D00"/>
    <w:rsid w:val="00CF5547"/>
    <w:rsid w:val="00CF5C1E"/>
    <w:rsid w:val="00CF6253"/>
    <w:rsid w:val="00CF64B7"/>
    <w:rsid w:val="00CF662B"/>
    <w:rsid w:val="00CF6AED"/>
    <w:rsid w:val="00CF6F02"/>
    <w:rsid w:val="00CF7589"/>
    <w:rsid w:val="00CF7619"/>
    <w:rsid w:val="00CF772C"/>
    <w:rsid w:val="00CF7E1C"/>
    <w:rsid w:val="00CF7E38"/>
    <w:rsid w:val="00CF7E7F"/>
    <w:rsid w:val="00D00B8E"/>
    <w:rsid w:val="00D01577"/>
    <w:rsid w:val="00D01BE0"/>
    <w:rsid w:val="00D0244D"/>
    <w:rsid w:val="00D0274E"/>
    <w:rsid w:val="00D0339D"/>
    <w:rsid w:val="00D035E6"/>
    <w:rsid w:val="00D036A5"/>
    <w:rsid w:val="00D03714"/>
    <w:rsid w:val="00D0390B"/>
    <w:rsid w:val="00D03983"/>
    <w:rsid w:val="00D03A46"/>
    <w:rsid w:val="00D03F1E"/>
    <w:rsid w:val="00D04AB3"/>
    <w:rsid w:val="00D04DDC"/>
    <w:rsid w:val="00D06577"/>
    <w:rsid w:val="00D06D54"/>
    <w:rsid w:val="00D06DB0"/>
    <w:rsid w:val="00D079CE"/>
    <w:rsid w:val="00D10049"/>
    <w:rsid w:val="00D1052E"/>
    <w:rsid w:val="00D1099A"/>
    <w:rsid w:val="00D10C54"/>
    <w:rsid w:val="00D11146"/>
    <w:rsid w:val="00D111DD"/>
    <w:rsid w:val="00D113A9"/>
    <w:rsid w:val="00D1173A"/>
    <w:rsid w:val="00D11D0D"/>
    <w:rsid w:val="00D11D10"/>
    <w:rsid w:val="00D127B3"/>
    <w:rsid w:val="00D12872"/>
    <w:rsid w:val="00D12D4C"/>
    <w:rsid w:val="00D12D9F"/>
    <w:rsid w:val="00D1303F"/>
    <w:rsid w:val="00D13893"/>
    <w:rsid w:val="00D13BD8"/>
    <w:rsid w:val="00D13F30"/>
    <w:rsid w:val="00D14C59"/>
    <w:rsid w:val="00D14CB6"/>
    <w:rsid w:val="00D150FF"/>
    <w:rsid w:val="00D15784"/>
    <w:rsid w:val="00D16060"/>
    <w:rsid w:val="00D16404"/>
    <w:rsid w:val="00D16625"/>
    <w:rsid w:val="00D16D2E"/>
    <w:rsid w:val="00D16DE6"/>
    <w:rsid w:val="00D16ED2"/>
    <w:rsid w:val="00D170A9"/>
    <w:rsid w:val="00D174B8"/>
    <w:rsid w:val="00D17EC1"/>
    <w:rsid w:val="00D17F0D"/>
    <w:rsid w:val="00D17F3E"/>
    <w:rsid w:val="00D205E6"/>
    <w:rsid w:val="00D20D47"/>
    <w:rsid w:val="00D2171D"/>
    <w:rsid w:val="00D2288B"/>
    <w:rsid w:val="00D22BBD"/>
    <w:rsid w:val="00D24108"/>
    <w:rsid w:val="00D245D7"/>
    <w:rsid w:val="00D249B3"/>
    <w:rsid w:val="00D24D2D"/>
    <w:rsid w:val="00D25269"/>
    <w:rsid w:val="00D2587B"/>
    <w:rsid w:val="00D260BB"/>
    <w:rsid w:val="00D26195"/>
    <w:rsid w:val="00D264CF"/>
    <w:rsid w:val="00D26501"/>
    <w:rsid w:val="00D267F3"/>
    <w:rsid w:val="00D27183"/>
    <w:rsid w:val="00D2791C"/>
    <w:rsid w:val="00D2793F"/>
    <w:rsid w:val="00D27CFB"/>
    <w:rsid w:val="00D301B2"/>
    <w:rsid w:val="00D3084E"/>
    <w:rsid w:val="00D31183"/>
    <w:rsid w:val="00D311F9"/>
    <w:rsid w:val="00D31ABD"/>
    <w:rsid w:val="00D31AEF"/>
    <w:rsid w:val="00D3218A"/>
    <w:rsid w:val="00D3220D"/>
    <w:rsid w:val="00D32D98"/>
    <w:rsid w:val="00D32DBE"/>
    <w:rsid w:val="00D330A5"/>
    <w:rsid w:val="00D3370C"/>
    <w:rsid w:val="00D33949"/>
    <w:rsid w:val="00D33C9D"/>
    <w:rsid w:val="00D34060"/>
    <w:rsid w:val="00D3407A"/>
    <w:rsid w:val="00D352D9"/>
    <w:rsid w:val="00D3539D"/>
    <w:rsid w:val="00D35B92"/>
    <w:rsid w:val="00D36434"/>
    <w:rsid w:val="00D36C5B"/>
    <w:rsid w:val="00D36FAB"/>
    <w:rsid w:val="00D36FEA"/>
    <w:rsid w:val="00D371D1"/>
    <w:rsid w:val="00D40399"/>
    <w:rsid w:val="00D40881"/>
    <w:rsid w:val="00D40A80"/>
    <w:rsid w:val="00D40BC1"/>
    <w:rsid w:val="00D412F2"/>
    <w:rsid w:val="00D41AB1"/>
    <w:rsid w:val="00D4239B"/>
    <w:rsid w:val="00D4253E"/>
    <w:rsid w:val="00D42699"/>
    <w:rsid w:val="00D426A7"/>
    <w:rsid w:val="00D42732"/>
    <w:rsid w:val="00D42F46"/>
    <w:rsid w:val="00D42FC1"/>
    <w:rsid w:val="00D435B0"/>
    <w:rsid w:val="00D43ADD"/>
    <w:rsid w:val="00D441D8"/>
    <w:rsid w:val="00D4434A"/>
    <w:rsid w:val="00D444EC"/>
    <w:rsid w:val="00D44D63"/>
    <w:rsid w:val="00D462C5"/>
    <w:rsid w:val="00D4736F"/>
    <w:rsid w:val="00D50F25"/>
    <w:rsid w:val="00D50F55"/>
    <w:rsid w:val="00D5103C"/>
    <w:rsid w:val="00D51837"/>
    <w:rsid w:val="00D51EC4"/>
    <w:rsid w:val="00D51F76"/>
    <w:rsid w:val="00D521C9"/>
    <w:rsid w:val="00D52844"/>
    <w:rsid w:val="00D531BA"/>
    <w:rsid w:val="00D531D5"/>
    <w:rsid w:val="00D53620"/>
    <w:rsid w:val="00D537B7"/>
    <w:rsid w:val="00D53820"/>
    <w:rsid w:val="00D5406A"/>
    <w:rsid w:val="00D54E8A"/>
    <w:rsid w:val="00D55206"/>
    <w:rsid w:val="00D55530"/>
    <w:rsid w:val="00D55B53"/>
    <w:rsid w:val="00D56451"/>
    <w:rsid w:val="00D56BD1"/>
    <w:rsid w:val="00D56E69"/>
    <w:rsid w:val="00D60580"/>
    <w:rsid w:val="00D60BAE"/>
    <w:rsid w:val="00D60C5A"/>
    <w:rsid w:val="00D60E0F"/>
    <w:rsid w:val="00D610C0"/>
    <w:rsid w:val="00D61139"/>
    <w:rsid w:val="00D61306"/>
    <w:rsid w:val="00D61539"/>
    <w:rsid w:val="00D6176B"/>
    <w:rsid w:val="00D61EF5"/>
    <w:rsid w:val="00D635A6"/>
    <w:rsid w:val="00D63F09"/>
    <w:rsid w:val="00D64086"/>
    <w:rsid w:val="00D64264"/>
    <w:rsid w:val="00D65187"/>
    <w:rsid w:val="00D6522A"/>
    <w:rsid w:val="00D65778"/>
    <w:rsid w:val="00D658FC"/>
    <w:rsid w:val="00D66883"/>
    <w:rsid w:val="00D6738E"/>
    <w:rsid w:val="00D6756A"/>
    <w:rsid w:val="00D67633"/>
    <w:rsid w:val="00D678C1"/>
    <w:rsid w:val="00D7056E"/>
    <w:rsid w:val="00D705F4"/>
    <w:rsid w:val="00D7069D"/>
    <w:rsid w:val="00D70F3D"/>
    <w:rsid w:val="00D71508"/>
    <w:rsid w:val="00D71D3D"/>
    <w:rsid w:val="00D71E48"/>
    <w:rsid w:val="00D71F6D"/>
    <w:rsid w:val="00D72068"/>
    <w:rsid w:val="00D72816"/>
    <w:rsid w:val="00D72BA9"/>
    <w:rsid w:val="00D72DB5"/>
    <w:rsid w:val="00D7322C"/>
    <w:rsid w:val="00D73372"/>
    <w:rsid w:val="00D73839"/>
    <w:rsid w:val="00D74E78"/>
    <w:rsid w:val="00D7523D"/>
    <w:rsid w:val="00D756B3"/>
    <w:rsid w:val="00D75AD0"/>
    <w:rsid w:val="00D76489"/>
    <w:rsid w:val="00D76C03"/>
    <w:rsid w:val="00D76F61"/>
    <w:rsid w:val="00D76FD2"/>
    <w:rsid w:val="00D7736A"/>
    <w:rsid w:val="00D7747D"/>
    <w:rsid w:val="00D80B70"/>
    <w:rsid w:val="00D80DBC"/>
    <w:rsid w:val="00D81102"/>
    <w:rsid w:val="00D81261"/>
    <w:rsid w:val="00D81296"/>
    <w:rsid w:val="00D819EE"/>
    <w:rsid w:val="00D81A08"/>
    <w:rsid w:val="00D820A7"/>
    <w:rsid w:val="00D82A21"/>
    <w:rsid w:val="00D82ADD"/>
    <w:rsid w:val="00D82D49"/>
    <w:rsid w:val="00D82EC6"/>
    <w:rsid w:val="00D82F8D"/>
    <w:rsid w:val="00D82FA8"/>
    <w:rsid w:val="00D83675"/>
    <w:rsid w:val="00D83CC0"/>
    <w:rsid w:val="00D84387"/>
    <w:rsid w:val="00D848E8"/>
    <w:rsid w:val="00D87321"/>
    <w:rsid w:val="00D87335"/>
    <w:rsid w:val="00D8733E"/>
    <w:rsid w:val="00D874C5"/>
    <w:rsid w:val="00D875C3"/>
    <w:rsid w:val="00D87E6A"/>
    <w:rsid w:val="00D900C6"/>
    <w:rsid w:val="00D9037F"/>
    <w:rsid w:val="00D903CE"/>
    <w:rsid w:val="00D903E3"/>
    <w:rsid w:val="00D90419"/>
    <w:rsid w:val="00D9169C"/>
    <w:rsid w:val="00D9237B"/>
    <w:rsid w:val="00D92779"/>
    <w:rsid w:val="00D927C4"/>
    <w:rsid w:val="00D92E21"/>
    <w:rsid w:val="00D92EFA"/>
    <w:rsid w:val="00D930D6"/>
    <w:rsid w:val="00D93230"/>
    <w:rsid w:val="00D9327B"/>
    <w:rsid w:val="00D9331A"/>
    <w:rsid w:val="00D93937"/>
    <w:rsid w:val="00D93B41"/>
    <w:rsid w:val="00D93E0B"/>
    <w:rsid w:val="00D9446B"/>
    <w:rsid w:val="00D94B25"/>
    <w:rsid w:val="00D94D67"/>
    <w:rsid w:val="00D94DA7"/>
    <w:rsid w:val="00D95246"/>
    <w:rsid w:val="00D9558D"/>
    <w:rsid w:val="00D95A16"/>
    <w:rsid w:val="00D95FBE"/>
    <w:rsid w:val="00D96A7C"/>
    <w:rsid w:val="00D971BE"/>
    <w:rsid w:val="00D97432"/>
    <w:rsid w:val="00D975B4"/>
    <w:rsid w:val="00D97B0F"/>
    <w:rsid w:val="00DA08A1"/>
    <w:rsid w:val="00DA1486"/>
    <w:rsid w:val="00DA22A6"/>
    <w:rsid w:val="00DA258C"/>
    <w:rsid w:val="00DA2EC0"/>
    <w:rsid w:val="00DA3180"/>
    <w:rsid w:val="00DA36C5"/>
    <w:rsid w:val="00DA3C9B"/>
    <w:rsid w:val="00DA41C1"/>
    <w:rsid w:val="00DA45FC"/>
    <w:rsid w:val="00DA48EE"/>
    <w:rsid w:val="00DA5144"/>
    <w:rsid w:val="00DA563F"/>
    <w:rsid w:val="00DA5C71"/>
    <w:rsid w:val="00DA732A"/>
    <w:rsid w:val="00DA751A"/>
    <w:rsid w:val="00DA7BF6"/>
    <w:rsid w:val="00DA7FC1"/>
    <w:rsid w:val="00DB067C"/>
    <w:rsid w:val="00DB0788"/>
    <w:rsid w:val="00DB09F4"/>
    <w:rsid w:val="00DB0A69"/>
    <w:rsid w:val="00DB0C05"/>
    <w:rsid w:val="00DB0E50"/>
    <w:rsid w:val="00DB20F9"/>
    <w:rsid w:val="00DB21BB"/>
    <w:rsid w:val="00DB23B8"/>
    <w:rsid w:val="00DB289D"/>
    <w:rsid w:val="00DB309B"/>
    <w:rsid w:val="00DB3108"/>
    <w:rsid w:val="00DB3D83"/>
    <w:rsid w:val="00DB4035"/>
    <w:rsid w:val="00DB4A34"/>
    <w:rsid w:val="00DB53FA"/>
    <w:rsid w:val="00DB7B81"/>
    <w:rsid w:val="00DB7FC6"/>
    <w:rsid w:val="00DC00A1"/>
    <w:rsid w:val="00DC01A6"/>
    <w:rsid w:val="00DC037D"/>
    <w:rsid w:val="00DC0F59"/>
    <w:rsid w:val="00DC1AEB"/>
    <w:rsid w:val="00DC1B15"/>
    <w:rsid w:val="00DC1BFD"/>
    <w:rsid w:val="00DC1C37"/>
    <w:rsid w:val="00DC2603"/>
    <w:rsid w:val="00DC2D4A"/>
    <w:rsid w:val="00DC3A8D"/>
    <w:rsid w:val="00DC40ED"/>
    <w:rsid w:val="00DC48F7"/>
    <w:rsid w:val="00DC4E2D"/>
    <w:rsid w:val="00DC65F1"/>
    <w:rsid w:val="00DC719A"/>
    <w:rsid w:val="00DC733D"/>
    <w:rsid w:val="00DC742C"/>
    <w:rsid w:val="00DC751E"/>
    <w:rsid w:val="00DC75DD"/>
    <w:rsid w:val="00DC7793"/>
    <w:rsid w:val="00DC780E"/>
    <w:rsid w:val="00DC7CC5"/>
    <w:rsid w:val="00DD0FDE"/>
    <w:rsid w:val="00DD1A04"/>
    <w:rsid w:val="00DD2793"/>
    <w:rsid w:val="00DD2B3A"/>
    <w:rsid w:val="00DD2E28"/>
    <w:rsid w:val="00DD3429"/>
    <w:rsid w:val="00DD37F3"/>
    <w:rsid w:val="00DD3964"/>
    <w:rsid w:val="00DD4847"/>
    <w:rsid w:val="00DD5116"/>
    <w:rsid w:val="00DD519C"/>
    <w:rsid w:val="00DD56BA"/>
    <w:rsid w:val="00DD6510"/>
    <w:rsid w:val="00DD6525"/>
    <w:rsid w:val="00DD6AD9"/>
    <w:rsid w:val="00DD6FFD"/>
    <w:rsid w:val="00DD778F"/>
    <w:rsid w:val="00DE0126"/>
    <w:rsid w:val="00DE0536"/>
    <w:rsid w:val="00DE0C22"/>
    <w:rsid w:val="00DE127E"/>
    <w:rsid w:val="00DE1365"/>
    <w:rsid w:val="00DE15D2"/>
    <w:rsid w:val="00DE16AA"/>
    <w:rsid w:val="00DE1CF2"/>
    <w:rsid w:val="00DE2163"/>
    <w:rsid w:val="00DE33AA"/>
    <w:rsid w:val="00DE3B86"/>
    <w:rsid w:val="00DE409D"/>
    <w:rsid w:val="00DE507D"/>
    <w:rsid w:val="00DE62A7"/>
    <w:rsid w:val="00DE69F5"/>
    <w:rsid w:val="00DE6B3B"/>
    <w:rsid w:val="00DE701F"/>
    <w:rsid w:val="00DE735C"/>
    <w:rsid w:val="00DE78AD"/>
    <w:rsid w:val="00DF0962"/>
    <w:rsid w:val="00DF101D"/>
    <w:rsid w:val="00DF1294"/>
    <w:rsid w:val="00DF1A0D"/>
    <w:rsid w:val="00DF2057"/>
    <w:rsid w:val="00DF2212"/>
    <w:rsid w:val="00DF221A"/>
    <w:rsid w:val="00DF244B"/>
    <w:rsid w:val="00DF27E8"/>
    <w:rsid w:val="00DF3A35"/>
    <w:rsid w:val="00DF3ABA"/>
    <w:rsid w:val="00DF3BAA"/>
    <w:rsid w:val="00DF4DE2"/>
    <w:rsid w:val="00DF5665"/>
    <w:rsid w:val="00DF5B21"/>
    <w:rsid w:val="00DF5C14"/>
    <w:rsid w:val="00DF6302"/>
    <w:rsid w:val="00DF73DC"/>
    <w:rsid w:val="00DF7785"/>
    <w:rsid w:val="00DF77AF"/>
    <w:rsid w:val="00DF7A9B"/>
    <w:rsid w:val="00DF7CD0"/>
    <w:rsid w:val="00E01453"/>
    <w:rsid w:val="00E0166B"/>
    <w:rsid w:val="00E02A72"/>
    <w:rsid w:val="00E02F8E"/>
    <w:rsid w:val="00E0336B"/>
    <w:rsid w:val="00E03D43"/>
    <w:rsid w:val="00E03E63"/>
    <w:rsid w:val="00E03EF3"/>
    <w:rsid w:val="00E047DC"/>
    <w:rsid w:val="00E04C36"/>
    <w:rsid w:val="00E05ABF"/>
    <w:rsid w:val="00E05C64"/>
    <w:rsid w:val="00E06C75"/>
    <w:rsid w:val="00E06DAF"/>
    <w:rsid w:val="00E073CB"/>
    <w:rsid w:val="00E07F0C"/>
    <w:rsid w:val="00E10762"/>
    <w:rsid w:val="00E10A4E"/>
    <w:rsid w:val="00E11122"/>
    <w:rsid w:val="00E1152E"/>
    <w:rsid w:val="00E125BF"/>
    <w:rsid w:val="00E125C5"/>
    <w:rsid w:val="00E12BC3"/>
    <w:rsid w:val="00E12FAC"/>
    <w:rsid w:val="00E13062"/>
    <w:rsid w:val="00E134FC"/>
    <w:rsid w:val="00E13623"/>
    <w:rsid w:val="00E1383C"/>
    <w:rsid w:val="00E13DE9"/>
    <w:rsid w:val="00E14121"/>
    <w:rsid w:val="00E14525"/>
    <w:rsid w:val="00E14881"/>
    <w:rsid w:val="00E148EA"/>
    <w:rsid w:val="00E15042"/>
    <w:rsid w:val="00E150BC"/>
    <w:rsid w:val="00E156CA"/>
    <w:rsid w:val="00E15830"/>
    <w:rsid w:val="00E15B0C"/>
    <w:rsid w:val="00E15E88"/>
    <w:rsid w:val="00E161C1"/>
    <w:rsid w:val="00E16444"/>
    <w:rsid w:val="00E16655"/>
    <w:rsid w:val="00E1673E"/>
    <w:rsid w:val="00E16AEA"/>
    <w:rsid w:val="00E2002E"/>
    <w:rsid w:val="00E200FD"/>
    <w:rsid w:val="00E210F0"/>
    <w:rsid w:val="00E212AD"/>
    <w:rsid w:val="00E214A0"/>
    <w:rsid w:val="00E21B8E"/>
    <w:rsid w:val="00E222B6"/>
    <w:rsid w:val="00E222F4"/>
    <w:rsid w:val="00E22981"/>
    <w:rsid w:val="00E2313C"/>
    <w:rsid w:val="00E239F2"/>
    <w:rsid w:val="00E245F4"/>
    <w:rsid w:val="00E24C6B"/>
    <w:rsid w:val="00E2509E"/>
    <w:rsid w:val="00E265B9"/>
    <w:rsid w:val="00E26CD0"/>
    <w:rsid w:val="00E271C8"/>
    <w:rsid w:val="00E278EA"/>
    <w:rsid w:val="00E27B47"/>
    <w:rsid w:val="00E30B18"/>
    <w:rsid w:val="00E30BF4"/>
    <w:rsid w:val="00E30DE1"/>
    <w:rsid w:val="00E31D7F"/>
    <w:rsid w:val="00E31FCF"/>
    <w:rsid w:val="00E32719"/>
    <w:rsid w:val="00E331DA"/>
    <w:rsid w:val="00E33592"/>
    <w:rsid w:val="00E33676"/>
    <w:rsid w:val="00E33B42"/>
    <w:rsid w:val="00E34333"/>
    <w:rsid w:val="00E3486B"/>
    <w:rsid w:val="00E34A8A"/>
    <w:rsid w:val="00E35268"/>
    <w:rsid w:val="00E352DD"/>
    <w:rsid w:val="00E353B5"/>
    <w:rsid w:val="00E3546F"/>
    <w:rsid w:val="00E35DE2"/>
    <w:rsid w:val="00E35DE7"/>
    <w:rsid w:val="00E36145"/>
    <w:rsid w:val="00E362C9"/>
    <w:rsid w:val="00E36327"/>
    <w:rsid w:val="00E36690"/>
    <w:rsid w:val="00E36C29"/>
    <w:rsid w:val="00E36E1A"/>
    <w:rsid w:val="00E37D2D"/>
    <w:rsid w:val="00E40785"/>
    <w:rsid w:val="00E40937"/>
    <w:rsid w:val="00E40AAB"/>
    <w:rsid w:val="00E40D60"/>
    <w:rsid w:val="00E41F2B"/>
    <w:rsid w:val="00E42BCE"/>
    <w:rsid w:val="00E42F31"/>
    <w:rsid w:val="00E4318D"/>
    <w:rsid w:val="00E431A0"/>
    <w:rsid w:val="00E43381"/>
    <w:rsid w:val="00E4345E"/>
    <w:rsid w:val="00E438E1"/>
    <w:rsid w:val="00E439AA"/>
    <w:rsid w:val="00E43A48"/>
    <w:rsid w:val="00E43E75"/>
    <w:rsid w:val="00E4404B"/>
    <w:rsid w:val="00E4443F"/>
    <w:rsid w:val="00E44834"/>
    <w:rsid w:val="00E44D19"/>
    <w:rsid w:val="00E44E62"/>
    <w:rsid w:val="00E44F49"/>
    <w:rsid w:val="00E4516E"/>
    <w:rsid w:val="00E45DC6"/>
    <w:rsid w:val="00E4665B"/>
    <w:rsid w:val="00E47BA0"/>
    <w:rsid w:val="00E47C7E"/>
    <w:rsid w:val="00E47DC4"/>
    <w:rsid w:val="00E50A5A"/>
    <w:rsid w:val="00E50FFD"/>
    <w:rsid w:val="00E517E8"/>
    <w:rsid w:val="00E51C51"/>
    <w:rsid w:val="00E52834"/>
    <w:rsid w:val="00E53A6D"/>
    <w:rsid w:val="00E53E5C"/>
    <w:rsid w:val="00E5494F"/>
    <w:rsid w:val="00E5498B"/>
    <w:rsid w:val="00E54DAA"/>
    <w:rsid w:val="00E550FF"/>
    <w:rsid w:val="00E560CB"/>
    <w:rsid w:val="00E56136"/>
    <w:rsid w:val="00E561E8"/>
    <w:rsid w:val="00E561EE"/>
    <w:rsid w:val="00E56B01"/>
    <w:rsid w:val="00E56E93"/>
    <w:rsid w:val="00E570F3"/>
    <w:rsid w:val="00E57412"/>
    <w:rsid w:val="00E575B1"/>
    <w:rsid w:val="00E57885"/>
    <w:rsid w:val="00E57B6C"/>
    <w:rsid w:val="00E57CA4"/>
    <w:rsid w:val="00E57E3B"/>
    <w:rsid w:val="00E57F3A"/>
    <w:rsid w:val="00E60150"/>
    <w:rsid w:val="00E603AF"/>
    <w:rsid w:val="00E607B6"/>
    <w:rsid w:val="00E60DA5"/>
    <w:rsid w:val="00E617EF"/>
    <w:rsid w:val="00E61920"/>
    <w:rsid w:val="00E62222"/>
    <w:rsid w:val="00E62969"/>
    <w:rsid w:val="00E62CDC"/>
    <w:rsid w:val="00E631C2"/>
    <w:rsid w:val="00E63631"/>
    <w:rsid w:val="00E64A8C"/>
    <w:rsid w:val="00E6550C"/>
    <w:rsid w:val="00E656B8"/>
    <w:rsid w:val="00E6651F"/>
    <w:rsid w:val="00E66A4C"/>
    <w:rsid w:val="00E670F3"/>
    <w:rsid w:val="00E673E1"/>
    <w:rsid w:val="00E676D0"/>
    <w:rsid w:val="00E67723"/>
    <w:rsid w:val="00E678C5"/>
    <w:rsid w:val="00E67C06"/>
    <w:rsid w:val="00E67C27"/>
    <w:rsid w:val="00E70154"/>
    <w:rsid w:val="00E70B77"/>
    <w:rsid w:val="00E710CB"/>
    <w:rsid w:val="00E71BAE"/>
    <w:rsid w:val="00E71CC5"/>
    <w:rsid w:val="00E72873"/>
    <w:rsid w:val="00E72BD3"/>
    <w:rsid w:val="00E730EF"/>
    <w:rsid w:val="00E7360C"/>
    <w:rsid w:val="00E73D70"/>
    <w:rsid w:val="00E740E8"/>
    <w:rsid w:val="00E7428A"/>
    <w:rsid w:val="00E74A1B"/>
    <w:rsid w:val="00E74D7A"/>
    <w:rsid w:val="00E74F1C"/>
    <w:rsid w:val="00E75256"/>
    <w:rsid w:val="00E760CB"/>
    <w:rsid w:val="00E7624F"/>
    <w:rsid w:val="00E76349"/>
    <w:rsid w:val="00E764BC"/>
    <w:rsid w:val="00E765F0"/>
    <w:rsid w:val="00E76BFC"/>
    <w:rsid w:val="00E76D03"/>
    <w:rsid w:val="00E76D8D"/>
    <w:rsid w:val="00E76E62"/>
    <w:rsid w:val="00E772C4"/>
    <w:rsid w:val="00E77330"/>
    <w:rsid w:val="00E77B53"/>
    <w:rsid w:val="00E77C30"/>
    <w:rsid w:val="00E77C45"/>
    <w:rsid w:val="00E77C48"/>
    <w:rsid w:val="00E80448"/>
    <w:rsid w:val="00E80849"/>
    <w:rsid w:val="00E809CC"/>
    <w:rsid w:val="00E8134B"/>
    <w:rsid w:val="00E81377"/>
    <w:rsid w:val="00E813F9"/>
    <w:rsid w:val="00E821BE"/>
    <w:rsid w:val="00E82731"/>
    <w:rsid w:val="00E83012"/>
    <w:rsid w:val="00E830B1"/>
    <w:rsid w:val="00E83231"/>
    <w:rsid w:val="00E8331E"/>
    <w:rsid w:val="00E833DD"/>
    <w:rsid w:val="00E8364A"/>
    <w:rsid w:val="00E8387D"/>
    <w:rsid w:val="00E83C9C"/>
    <w:rsid w:val="00E84B16"/>
    <w:rsid w:val="00E859A4"/>
    <w:rsid w:val="00E85CB8"/>
    <w:rsid w:val="00E8690F"/>
    <w:rsid w:val="00E86CE3"/>
    <w:rsid w:val="00E86D35"/>
    <w:rsid w:val="00E871AA"/>
    <w:rsid w:val="00E87598"/>
    <w:rsid w:val="00E87862"/>
    <w:rsid w:val="00E87A92"/>
    <w:rsid w:val="00E87FDA"/>
    <w:rsid w:val="00E90539"/>
    <w:rsid w:val="00E90716"/>
    <w:rsid w:val="00E90AEF"/>
    <w:rsid w:val="00E90EA0"/>
    <w:rsid w:val="00E911F3"/>
    <w:rsid w:val="00E9208A"/>
    <w:rsid w:val="00E92576"/>
    <w:rsid w:val="00E927BB"/>
    <w:rsid w:val="00E928D7"/>
    <w:rsid w:val="00E92BB5"/>
    <w:rsid w:val="00E93399"/>
    <w:rsid w:val="00E93C12"/>
    <w:rsid w:val="00E93E56"/>
    <w:rsid w:val="00E940DF"/>
    <w:rsid w:val="00E94198"/>
    <w:rsid w:val="00E947C1"/>
    <w:rsid w:val="00E95399"/>
    <w:rsid w:val="00E95409"/>
    <w:rsid w:val="00E95827"/>
    <w:rsid w:val="00E95C00"/>
    <w:rsid w:val="00E95C40"/>
    <w:rsid w:val="00E96076"/>
    <w:rsid w:val="00E96981"/>
    <w:rsid w:val="00E969A3"/>
    <w:rsid w:val="00E970AC"/>
    <w:rsid w:val="00E9750A"/>
    <w:rsid w:val="00E979B1"/>
    <w:rsid w:val="00EA016C"/>
    <w:rsid w:val="00EA04C3"/>
    <w:rsid w:val="00EA0E1E"/>
    <w:rsid w:val="00EA12C0"/>
    <w:rsid w:val="00EA16D0"/>
    <w:rsid w:val="00EA1757"/>
    <w:rsid w:val="00EA2D44"/>
    <w:rsid w:val="00EA2DA2"/>
    <w:rsid w:val="00EA31B7"/>
    <w:rsid w:val="00EA33EE"/>
    <w:rsid w:val="00EA40D5"/>
    <w:rsid w:val="00EA446D"/>
    <w:rsid w:val="00EA48CA"/>
    <w:rsid w:val="00EA5629"/>
    <w:rsid w:val="00EA576D"/>
    <w:rsid w:val="00EA59D0"/>
    <w:rsid w:val="00EA5D93"/>
    <w:rsid w:val="00EA5DA6"/>
    <w:rsid w:val="00EA5E0D"/>
    <w:rsid w:val="00EA6120"/>
    <w:rsid w:val="00EA626D"/>
    <w:rsid w:val="00EA6984"/>
    <w:rsid w:val="00EA6B0B"/>
    <w:rsid w:val="00EA6B85"/>
    <w:rsid w:val="00EA6C42"/>
    <w:rsid w:val="00EA6E1D"/>
    <w:rsid w:val="00EA7955"/>
    <w:rsid w:val="00EA7C36"/>
    <w:rsid w:val="00EB0012"/>
    <w:rsid w:val="00EB060F"/>
    <w:rsid w:val="00EB0D3B"/>
    <w:rsid w:val="00EB0FA1"/>
    <w:rsid w:val="00EB1151"/>
    <w:rsid w:val="00EB126C"/>
    <w:rsid w:val="00EB1439"/>
    <w:rsid w:val="00EB1D95"/>
    <w:rsid w:val="00EB2304"/>
    <w:rsid w:val="00EB2701"/>
    <w:rsid w:val="00EB2B2F"/>
    <w:rsid w:val="00EB2BE4"/>
    <w:rsid w:val="00EB31D3"/>
    <w:rsid w:val="00EB3A2E"/>
    <w:rsid w:val="00EB416D"/>
    <w:rsid w:val="00EB4421"/>
    <w:rsid w:val="00EB536C"/>
    <w:rsid w:val="00EB602F"/>
    <w:rsid w:val="00EB6294"/>
    <w:rsid w:val="00EB63D3"/>
    <w:rsid w:val="00EB6951"/>
    <w:rsid w:val="00EB74B2"/>
    <w:rsid w:val="00EB7754"/>
    <w:rsid w:val="00EC01D8"/>
    <w:rsid w:val="00EC07CD"/>
    <w:rsid w:val="00EC0906"/>
    <w:rsid w:val="00EC142D"/>
    <w:rsid w:val="00EC1AB1"/>
    <w:rsid w:val="00EC1B55"/>
    <w:rsid w:val="00EC1DE0"/>
    <w:rsid w:val="00EC1E62"/>
    <w:rsid w:val="00EC2F18"/>
    <w:rsid w:val="00EC2FCC"/>
    <w:rsid w:val="00EC388D"/>
    <w:rsid w:val="00EC3EA4"/>
    <w:rsid w:val="00EC42A5"/>
    <w:rsid w:val="00EC450C"/>
    <w:rsid w:val="00EC54F1"/>
    <w:rsid w:val="00EC5B77"/>
    <w:rsid w:val="00EC6A82"/>
    <w:rsid w:val="00EC6FBF"/>
    <w:rsid w:val="00EC719C"/>
    <w:rsid w:val="00ED024A"/>
    <w:rsid w:val="00ED0A72"/>
    <w:rsid w:val="00ED12ED"/>
    <w:rsid w:val="00ED1ACF"/>
    <w:rsid w:val="00ED22D8"/>
    <w:rsid w:val="00ED23B5"/>
    <w:rsid w:val="00ED2906"/>
    <w:rsid w:val="00ED2B94"/>
    <w:rsid w:val="00ED3741"/>
    <w:rsid w:val="00ED3E3E"/>
    <w:rsid w:val="00ED4B08"/>
    <w:rsid w:val="00ED4DFC"/>
    <w:rsid w:val="00ED4FCD"/>
    <w:rsid w:val="00ED5B37"/>
    <w:rsid w:val="00ED5CE7"/>
    <w:rsid w:val="00ED6AAA"/>
    <w:rsid w:val="00ED6C80"/>
    <w:rsid w:val="00ED6EC3"/>
    <w:rsid w:val="00ED7407"/>
    <w:rsid w:val="00ED787F"/>
    <w:rsid w:val="00ED79C0"/>
    <w:rsid w:val="00EE0111"/>
    <w:rsid w:val="00EE040A"/>
    <w:rsid w:val="00EE0BBD"/>
    <w:rsid w:val="00EE0FA3"/>
    <w:rsid w:val="00EE1034"/>
    <w:rsid w:val="00EE14BE"/>
    <w:rsid w:val="00EE14FF"/>
    <w:rsid w:val="00EE17F7"/>
    <w:rsid w:val="00EE1D85"/>
    <w:rsid w:val="00EE1F8A"/>
    <w:rsid w:val="00EE3413"/>
    <w:rsid w:val="00EE36E4"/>
    <w:rsid w:val="00EE37E2"/>
    <w:rsid w:val="00EE3C61"/>
    <w:rsid w:val="00EE3D78"/>
    <w:rsid w:val="00EE44D0"/>
    <w:rsid w:val="00EE47CB"/>
    <w:rsid w:val="00EE4864"/>
    <w:rsid w:val="00EE4E7A"/>
    <w:rsid w:val="00EE5C9C"/>
    <w:rsid w:val="00EE5D25"/>
    <w:rsid w:val="00EE5E0B"/>
    <w:rsid w:val="00EE5F69"/>
    <w:rsid w:val="00EE6578"/>
    <w:rsid w:val="00EE6606"/>
    <w:rsid w:val="00EE69D9"/>
    <w:rsid w:val="00EE750C"/>
    <w:rsid w:val="00EE7575"/>
    <w:rsid w:val="00EE7F32"/>
    <w:rsid w:val="00EF046F"/>
    <w:rsid w:val="00EF1133"/>
    <w:rsid w:val="00EF1C53"/>
    <w:rsid w:val="00EF1F0C"/>
    <w:rsid w:val="00EF3323"/>
    <w:rsid w:val="00EF4623"/>
    <w:rsid w:val="00EF50EE"/>
    <w:rsid w:val="00EF52B5"/>
    <w:rsid w:val="00EF6B82"/>
    <w:rsid w:val="00EF70A2"/>
    <w:rsid w:val="00F004B4"/>
    <w:rsid w:val="00F00ACA"/>
    <w:rsid w:val="00F00ECD"/>
    <w:rsid w:val="00F010CE"/>
    <w:rsid w:val="00F01542"/>
    <w:rsid w:val="00F019C4"/>
    <w:rsid w:val="00F019FF"/>
    <w:rsid w:val="00F01A40"/>
    <w:rsid w:val="00F01DEC"/>
    <w:rsid w:val="00F01E79"/>
    <w:rsid w:val="00F01EAA"/>
    <w:rsid w:val="00F03551"/>
    <w:rsid w:val="00F03BC1"/>
    <w:rsid w:val="00F04046"/>
    <w:rsid w:val="00F043B8"/>
    <w:rsid w:val="00F047B7"/>
    <w:rsid w:val="00F056A9"/>
    <w:rsid w:val="00F0579F"/>
    <w:rsid w:val="00F061B4"/>
    <w:rsid w:val="00F06A3C"/>
    <w:rsid w:val="00F073D2"/>
    <w:rsid w:val="00F0750C"/>
    <w:rsid w:val="00F07CAC"/>
    <w:rsid w:val="00F07CEE"/>
    <w:rsid w:val="00F07E64"/>
    <w:rsid w:val="00F101B2"/>
    <w:rsid w:val="00F104B4"/>
    <w:rsid w:val="00F10725"/>
    <w:rsid w:val="00F10823"/>
    <w:rsid w:val="00F110E4"/>
    <w:rsid w:val="00F11B97"/>
    <w:rsid w:val="00F12596"/>
    <w:rsid w:val="00F12627"/>
    <w:rsid w:val="00F12868"/>
    <w:rsid w:val="00F128C3"/>
    <w:rsid w:val="00F128E1"/>
    <w:rsid w:val="00F12E11"/>
    <w:rsid w:val="00F13024"/>
    <w:rsid w:val="00F13087"/>
    <w:rsid w:val="00F14BFF"/>
    <w:rsid w:val="00F15006"/>
    <w:rsid w:val="00F150EE"/>
    <w:rsid w:val="00F15CE7"/>
    <w:rsid w:val="00F16B07"/>
    <w:rsid w:val="00F173F6"/>
    <w:rsid w:val="00F17E3F"/>
    <w:rsid w:val="00F17E5D"/>
    <w:rsid w:val="00F20E53"/>
    <w:rsid w:val="00F21148"/>
    <w:rsid w:val="00F21565"/>
    <w:rsid w:val="00F225D8"/>
    <w:rsid w:val="00F22640"/>
    <w:rsid w:val="00F227EF"/>
    <w:rsid w:val="00F228A3"/>
    <w:rsid w:val="00F22D54"/>
    <w:rsid w:val="00F22DD4"/>
    <w:rsid w:val="00F23A1A"/>
    <w:rsid w:val="00F23A87"/>
    <w:rsid w:val="00F23D2B"/>
    <w:rsid w:val="00F24498"/>
    <w:rsid w:val="00F246E1"/>
    <w:rsid w:val="00F246F4"/>
    <w:rsid w:val="00F24C5E"/>
    <w:rsid w:val="00F2549B"/>
    <w:rsid w:val="00F25806"/>
    <w:rsid w:val="00F25DC8"/>
    <w:rsid w:val="00F2615D"/>
    <w:rsid w:val="00F262AE"/>
    <w:rsid w:val="00F27583"/>
    <w:rsid w:val="00F276C3"/>
    <w:rsid w:val="00F3010F"/>
    <w:rsid w:val="00F301FC"/>
    <w:rsid w:val="00F305EA"/>
    <w:rsid w:val="00F30E4C"/>
    <w:rsid w:val="00F31D6E"/>
    <w:rsid w:val="00F31D99"/>
    <w:rsid w:val="00F329CC"/>
    <w:rsid w:val="00F334AC"/>
    <w:rsid w:val="00F33746"/>
    <w:rsid w:val="00F33964"/>
    <w:rsid w:val="00F33EE4"/>
    <w:rsid w:val="00F34303"/>
    <w:rsid w:val="00F3433B"/>
    <w:rsid w:val="00F345B2"/>
    <w:rsid w:val="00F347D6"/>
    <w:rsid w:val="00F34963"/>
    <w:rsid w:val="00F35254"/>
    <w:rsid w:val="00F363E9"/>
    <w:rsid w:val="00F3660D"/>
    <w:rsid w:val="00F36B85"/>
    <w:rsid w:val="00F37312"/>
    <w:rsid w:val="00F4019A"/>
    <w:rsid w:val="00F41AB3"/>
    <w:rsid w:val="00F41BB6"/>
    <w:rsid w:val="00F4206D"/>
    <w:rsid w:val="00F42992"/>
    <w:rsid w:val="00F42A14"/>
    <w:rsid w:val="00F43419"/>
    <w:rsid w:val="00F437B4"/>
    <w:rsid w:val="00F439D1"/>
    <w:rsid w:val="00F43BD8"/>
    <w:rsid w:val="00F440B8"/>
    <w:rsid w:val="00F4425E"/>
    <w:rsid w:val="00F44590"/>
    <w:rsid w:val="00F44E45"/>
    <w:rsid w:val="00F4526C"/>
    <w:rsid w:val="00F4536F"/>
    <w:rsid w:val="00F4568C"/>
    <w:rsid w:val="00F46206"/>
    <w:rsid w:val="00F465E3"/>
    <w:rsid w:val="00F468B9"/>
    <w:rsid w:val="00F47219"/>
    <w:rsid w:val="00F47244"/>
    <w:rsid w:val="00F47C54"/>
    <w:rsid w:val="00F5056D"/>
    <w:rsid w:val="00F50C07"/>
    <w:rsid w:val="00F50CB9"/>
    <w:rsid w:val="00F50CF9"/>
    <w:rsid w:val="00F51340"/>
    <w:rsid w:val="00F514A1"/>
    <w:rsid w:val="00F5270A"/>
    <w:rsid w:val="00F52905"/>
    <w:rsid w:val="00F5336B"/>
    <w:rsid w:val="00F53FCF"/>
    <w:rsid w:val="00F54995"/>
    <w:rsid w:val="00F54CC9"/>
    <w:rsid w:val="00F55CB3"/>
    <w:rsid w:val="00F57CCC"/>
    <w:rsid w:val="00F57F0E"/>
    <w:rsid w:val="00F60749"/>
    <w:rsid w:val="00F609EF"/>
    <w:rsid w:val="00F60FB3"/>
    <w:rsid w:val="00F6184C"/>
    <w:rsid w:val="00F61D8C"/>
    <w:rsid w:val="00F61DE1"/>
    <w:rsid w:val="00F629B8"/>
    <w:rsid w:val="00F629F9"/>
    <w:rsid w:val="00F640A2"/>
    <w:rsid w:val="00F6453D"/>
    <w:rsid w:val="00F64748"/>
    <w:rsid w:val="00F64764"/>
    <w:rsid w:val="00F64E37"/>
    <w:rsid w:val="00F6505A"/>
    <w:rsid w:val="00F650A4"/>
    <w:rsid w:val="00F660BC"/>
    <w:rsid w:val="00F660F3"/>
    <w:rsid w:val="00F6648C"/>
    <w:rsid w:val="00F66788"/>
    <w:rsid w:val="00F67975"/>
    <w:rsid w:val="00F67A1B"/>
    <w:rsid w:val="00F67A1F"/>
    <w:rsid w:val="00F67CE3"/>
    <w:rsid w:val="00F70EE3"/>
    <w:rsid w:val="00F723E6"/>
    <w:rsid w:val="00F72454"/>
    <w:rsid w:val="00F72F38"/>
    <w:rsid w:val="00F7366D"/>
    <w:rsid w:val="00F73E46"/>
    <w:rsid w:val="00F73EBA"/>
    <w:rsid w:val="00F747F3"/>
    <w:rsid w:val="00F748A7"/>
    <w:rsid w:val="00F749F3"/>
    <w:rsid w:val="00F74CF7"/>
    <w:rsid w:val="00F7521D"/>
    <w:rsid w:val="00F75604"/>
    <w:rsid w:val="00F7649A"/>
    <w:rsid w:val="00F767C3"/>
    <w:rsid w:val="00F76827"/>
    <w:rsid w:val="00F76AD8"/>
    <w:rsid w:val="00F76C91"/>
    <w:rsid w:val="00F76F6B"/>
    <w:rsid w:val="00F77145"/>
    <w:rsid w:val="00F77EF9"/>
    <w:rsid w:val="00F77FC0"/>
    <w:rsid w:val="00F806D4"/>
    <w:rsid w:val="00F807F4"/>
    <w:rsid w:val="00F80A01"/>
    <w:rsid w:val="00F80AC5"/>
    <w:rsid w:val="00F80E6B"/>
    <w:rsid w:val="00F80F24"/>
    <w:rsid w:val="00F8128D"/>
    <w:rsid w:val="00F813F3"/>
    <w:rsid w:val="00F81BA0"/>
    <w:rsid w:val="00F820CD"/>
    <w:rsid w:val="00F825C0"/>
    <w:rsid w:val="00F82611"/>
    <w:rsid w:val="00F8286D"/>
    <w:rsid w:val="00F82EA6"/>
    <w:rsid w:val="00F83073"/>
    <w:rsid w:val="00F8308B"/>
    <w:rsid w:val="00F833A2"/>
    <w:rsid w:val="00F83534"/>
    <w:rsid w:val="00F838E9"/>
    <w:rsid w:val="00F8398E"/>
    <w:rsid w:val="00F83A14"/>
    <w:rsid w:val="00F83B00"/>
    <w:rsid w:val="00F83DEE"/>
    <w:rsid w:val="00F84197"/>
    <w:rsid w:val="00F84234"/>
    <w:rsid w:val="00F84309"/>
    <w:rsid w:val="00F84783"/>
    <w:rsid w:val="00F85106"/>
    <w:rsid w:val="00F85329"/>
    <w:rsid w:val="00F863C2"/>
    <w:rsid w:val="00F867BA"/>
    <w:rsid w:val="00F86934"/>
    <w:rsid w:val="00F903AA"/>
    <w:rsid w:val="00F904DE"/>
    <w:rsid w:val="00F90B2C"/>
    <w:rsid w:val="00F9141C"/>
    <w:rsid w:val="00F92248"/>
    <w:rsid w:val="00F928E3"/>
    <w:rsid w:val="00F92ABC"/>
    <w:rsid w:val="00F92BC5"/>
    <w:rsid w:val="00F93162"/>
    <w:rsid w:val="00F93520"/>
    <w:rsid w:val="00F93A98"/>
    <w:rsid w:val="00F94111"/>
    <w:rsid w:val="00F94601"/>
    <w:rsid w:val="00F9469C"/>
    <w:rsid w:val="00F94B14"/>
    <w:rsid w:val="00F95DB9"/>
    <w:rsid w:val="00F961B6"/>
    <w:rsid w:val="00F9678E"/>
    <w:rsid w:val="00F9760A"/>
    <w:rsid w:val="00F97D27"/>
    <w:rsid w:val="00F97E0C"/>
    <w:rsid w:val="00F97ED6"/>
    <w:rsid w:val="00FA0717"/>
    <w:rsid w:val="00FA0B6A"/>
    <w:rsid w:val="00FA1C4B"/>
    <w:rsid w:val="00FA2BA9"/>
    <w:rsid w:val="00FA3511"/>
    <w:rsid w:val="00FA36D1"/>
    <w:rsid w:val="00FA3ACE"/>
    <w:rsid w:val="00FA3DFF"/>
    <w:rsid w:val="00FA420F"/>
    <w:rsid w:val="00FA44B0"/>
    <w:rsid w:val="00FA456B"/>
    <w:rsid w:val="00FA48FD"/>
    <w:rsid w:val="00FA4BC9"/>
    <w:rsid w:val="00FA4F08"/>
    <w:rsid w:val="00FA5125"/>
    <w:rsid w:val="00FA5877"/>
    <w:rsid w:val="00FA5B0A"/>
    <w:rsid w:val="00FA6624"/>
    <w:rsid w:val="00FA6D51"/>
    <w:rsid w:val="00FA74C7"/>
    <w:rsid w:val="00FA755F"/>
    <w:rsid w:val="00FA7DEE"/>
    <w:rsid w:val="00FB12C2"/>
    <w:rsid w:val="00FB1303"/>
    <w:rsid w:val="00FB23AE"/>
    <w:rsid w:val="00FB2432"/>
    <w:rsid w:val="00FB270F"/>
    <w:rsid w:val="00FB2B7E"/>
    <w:rsid w:val="00FB3149"/>
    <w:rsid w:val="00FB37EF"/>
    <w:rsid w:val="00FB4824"/>
    <w:rsid w:val="00FB48F7"/>
    <w:rsid w:val="00FB59DF"/>
    <w:rsid w:val="00FB60C7"/>
    <w:rsid w:val="00FB7C26"/>
    <w:rsid w:val="00FC131F"/>
    <w:rsid w:val="00FC1430"/>
    <w:rsid w:val="00FC1845"/>
    <w:rsid w:val="00FC1D45"/>
    <w:rsid w:val="00FC2547"/>
    <w:rsid w:val="00FC2756"/>
    <w:rsid w:val="00FC395A"/>
    <w:rsid w:val="00FC3D2B"/>
    <w:rsid w:val="00FC4B3C"/>
    <w:rsid w:val="00FC4D59"/>
    <w:rsid w:val="00FC4EBC"/>
    <w:rsid w:val="00FC4F52"/>
    <w:rsid w:val="00FC5C0C"/>
    <w:rsid w:val="00FC6243"/>
    <w:rsid w:val="00FC6395"/>
    <w:rsid w:val="00FC6FA2"/>
    <w:rsid w:val="00FC7976"/>
    <w:rsid w:val="00FC7BC6"/>
    <w:rsid w:val="00FC7EBB"/>
    <w:rsid w:val="00FD0011"/>
    <w:rsid w:val="00FD0805"/>
    <w:rsid w:val="00FD0F40"/>
    <w:rsid w:val="00FD1165"/>
    <w:rsid w:val="00FD1A68"/>
    <w:rsid w:val="00FD1C66"/>
    <w:rsid w:val="00FD1E4B"/>
    <w:rsid w:val="00FD23DA"/>
    <w:rsid w:val="00FD25B2"/>
    <w:rsid w:val="00FD29C4"/>
    <w:rsid w:val="00FD2C86"/>
    <w:rsid w:val="00FD2EBA"/>
    <w:rsid w:val="00FD3F42"/>
    <w:rsid w:val="00FD4152"/>
    <w:rsid w:val="00FD4158"/>
    <w:rsid w:val="00FD4D0A"/>
    <w:rsid w:val="00FD53B2"/>
    <w:rsid w:val="00FD5A47"/>
    <w:rsid w:val="00FD5B0A"/>
    <w:rsid w:val="00FD5EAC"/>
    <w:rsid w:val="00FD60D6"/>
    <w:rsid w:val="00FD65AA"/>
    <w:rsid w:val="00FD672C"/>
    <w:rsid w:val="00FD6CB4"/>
    <w:rsid w:val="00FD736C"/>
    <w:rsid w:val="00FE0178"/>
    <w:rsid w:val="00FE0400"/>
    <w:rsid w:val="00FE0B5F"/>
    <w:rsid w:val="00FE0B79"/>
    <w:rsid w:val="00FE0C4B"/>
    <w:rsid w:val="00FE24C5"/>
    <w:rsid w:val="00FE3731"/>
    <w:rsid w:val="00FE3CC2"/>
    <w:rsid w:val="00FE3E11"/>
    <w:rsid w:val="00FE4F9B"/>
    <w:rsid w:val="00FE51B3"/>
    <w:rsid w:val="00FE5270"/>
    <w:rsid w:val="00FE5A92"/>
    <w:rsid w:val="00FE5B92"/>
    <w:rsid w:val="00FE5BC2"/>
    <w:rsid w:val="00FE5D42"/>
    <w:rsid w:val="00FE645E"/>
    <w:rsid w:val="00FE64A2"/>
    <w:rsid w:val="00FE6C6F"/>
    <w:rsid w:val="00FE7D40"/>
    <w:rsid w:val="00FF043A"/>
    <w:rsid w:val="00FF0B90"/>
    <w:rsid w:val="00FF0EDE"/>
    <w:rsid w:val="00FF102F"/>
    <w:rsid w:val="00FF106D"/>
    <w:rsid w:val="00FF1900"/>
    <w:rsid w:val="00FF1D3F"/>
    <w:rsid w:val="00FF1D7C"/>
    <w:rsid w:val="00FF1D84"/>
    <w:rsid w:val="00FF2393"/>
    <w:rsid w:val="00FF285E"/>
    <w:rsid w:val="00FF299E"/>
    <w:rsid w:val="00FF3DF0"/>
    <w:rsid w:val="00FF3F9E"/>
    <w:rsid w:val="00FF4191"/>
    <w:rsid w:val="00FF4544"/>
    <w:rsid w:val="00FF4B3E"/>
    <w:rsid w:val="00FF4BB3"/>
    <w:rsid w:val="00FF5842"/>
    <w:rsid w:val="00FF5B07"/>
    <w:rsid w:val="00FF5C8F"/>
    <w:rsid w:val="00FF6EED"/>
    <w:rsid w:val="00FF7212"/>
    <w:rsid w:val="00FF72EE"/>
    <w:rsid w:val="00FF795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semiHidden="1" w:unhideWhenUsed="1" w:qFormat="1"/>
    <w:lsdException w:name="Title" w:uiPriority="99" w:qFormat="1"/>
    <w:lsdException w:name="Body Text Indent" w:uiPriority="99"/>
    <w:lsdException w:name="Subtitle" w:qFormat="1"/>
    <w:lsdException w:name="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5B4"/>
    <w:rPr>
      <w:lang w:val="en-AU" w:eastAsia="bg-BG"/>
    </w:rPr>
  </w:style>
  <w:style w:type="paragraph" w:styleId="Heading1">
    <w:name w:val="heading 1"/>
    <w:basedOn w:val="Normal"/>
    <w:next w:val="Normal"/>
    <w:link w:val="Heading1Char"/>
    <w:uiPriority w:val="99"/>
    <w:qFormat/>
    <w:rsid w:val="00EA5E0D"/>
    <w:pPr>
      <w:keepNext/>
      <w:ind w:left="5040" w:firstLine="720"/>
      <w:outlineLvl w:val="0"/>
    </w:pPr>
    <w:rPr>
      <w:b/>
      <w:sz w:val="24"/>
      <w:lang w:val="bg-BG"/>
    </w:rPr>
  </w:style>
  <w:style w:type="paragraph" w:styleId="Heading2">
    <w:name w:val="heading 2"/>
    <w:basedOn w:val="Normal"/>
    <w:next w:val="Normal"/>
    <w:link w:val="Heading2Char"/>
    <w:qFormat/>
    <w:rsid w:val="00EA5E0D"/>
    <w:pPr>
      <w:keepNext/>
      <w:jc w:val="both"/>
      <w:outlineLvl w:val="1"/>
    </w:pPr>
    <w:rPr>
      <w:rFonts w:ascii="Tahoma" w:hAnsi="Tahoma"/>
      <w:b/>
      <w:spacing w:val="20"/>
      <w:sz w:val="22"/>
      <w:lang w:val="bg-BG"/>
    </w:rPr>
  </w:style>
  <w:style w:type="paragraph" w:styleId="Heading3">
    <w:name w:val="heading 3"/>
    <w:basedOn w:val="Normal"/>
    <w:next w:val="Normal"/>
    <w:link w:val="Heading3Char"/>
    <w:qFormat/>
    <w:rsid w:val="00EA5E0D"/>
    <w:pPr>
      <w:keepNext/>
      <w:ind w:left="5760" w:firstLine="720"/>
      <w:jc w:val="both"/>
      <w:outlineLvl w:val="2"/>
    </w:pPr>
    <w:rPr>
      <w:rFonts w:ascii="Tahoma" w:hAnsi="Tahoma"/>
      <w:b/>
      <w:spacing w:val="20"/>
      <w:sz w:val="22"/>
      <w:lang w:val="bg-BG"/>
    </w:rPr>
  </w:style>
  <w:style w:type="paragraph" w:styleId="Heading4">
    <w:name w:val="heading 4"/>
    <w:basedOn w:val="Normal"/>
    <w:next w:val="Normal"/>
    <w:link w:val="Heading4Char"/>
    <w:uiPriority w:val="99"/>
    <w:qFormat/>
    <w:rsid w:val="00EA5E0D"/>
    <w:pPr>
      <w:keepNext/>
      <w:ind w:left="5040" w:firstLine="720"/>
      <w:jc w:val="both"/>
      <w:outlineLvl w:val="3"/>
    </w:pPr>
    <w:rPr>
      <w:rFonts w:ascii="Tahoma" w:hAnsi="Tahoma"/>
      <w:b/>
      <w:spacing w:val="20"/>
      <w:sz w:val="22"/>
      <w:lang w:val="bg-BG"/>
    </w:rPr>
  </w:style>
  <w:style w:type="paragraph" w:styleId="Heading5">
    <w:name w:val="heading 5"/>
    <w:basedOn w:val="Normal"/>
    <w:next w:val="Normal"/>
    <w:link w:val="Heading5Char"/>
    <w:uiPriority w:val="99"/>
    <w:qFormat/>
    <w:rsid w:val="00EA5E0D"/>
    <w:pPr>
      <w:spacing w:before="240" w:after="60"/>
      <w:outlineLvl w:val="4"/>
    </w:pPr>
    <w:rPr>
      <w:b/>
      <w:bCs/>
      <w:i/>
      <w:iCs/>
      <w:sz w:val="26"/>
      <w:szCs w:val="26"/>
    </w:rPr>
  </w:style>
  <w:style w:type="paragraph" w:styleId="Heading6">
    <w:name w:val="heading 6"/>
    <w:basedOn w:val="Normal"/>
    <w:next w:val="Normal"/>
    <w:link w:val="Heading6Char"/>
    <w:uiPriority w:val="99"/>
    <w:qFormat/>
    <w:rsid w:val="00EA5E0D"/>
    <w:pPr>
      <w:spacing w:before="240" w:after="60"/>
      <w:outlineLvl w:val="5"/>
    </w:pPr>
    <w:rPr>
      <w:b/>
      <w:bCs/>
      <w:sz w:val="22"/>
      <w:szCs w:val="22"/>
    </w:rPr>
  </w:style>
  <w:style w:type="paragraph" w:styleId="Heading7">
    <w:name w:val="heading 7"/>
    <w:basedOn w:val="Normal"/>
    <w:next w:val="Normal"/>
    <w:link w:val="Heading7Char"/>
    <w:uiPriority w:val="99"/>
    <w:qFormat/>
    <w:rsid w:val="00EA5E0D"/>
    <w:pPr>
      <w:keepNext/>
      <w:jc w:val="center"/>
      <w:outlineLvl w:val="6"/>
    </w:pPr>
    <w:rPr>
      <w:rFonts w:ascii="Arial Narrow" w:hAnsi="Arial Narrow"/>
      <w:b/>
      <w:color w:val="000000"/>
      <w:lang w:val="bg-BG" w:eastAsia="en-US"/>
    </w:rPr>
  </w:style>
  <w:style w:type="paragraph" w:styleId="Heading8">
    <w:name w:val="heading 8"/>
    <w:basedOn w:val="Normal"/>
    <w:next w:val="Normal"/>
    <w:link w:val="Heading8Char"/>
    <w:uiPriority w:val="99"/>
    <w:qFormat/>
    <w:rsid w:val="00EA5E0D"/>
    <w:pPr>
      <w:keepNext/>
      <w:jc w:val="center"/>
      <w:outlineLvl w:val="7"/>
    </w:pPr>
    <w:rPr>
      <w:b/>
      <w:sz w:val="24"/>
      <w:lang w:val="bg-BG" w:eastAsia="en-US"/>
    </w:rPr>
  </w:style>
  <w:style w:type="paragraph" w:styleId="Heading9">
    <w:name w:val="heading 9"/>
    <w:basedOn w:val="Normal"/>
    <w:next w:val="Normal"/>
    <w:link w:val="Heading9Char"/>
    <w:uiPriority w:val="99"/>
    <w:qFormat/>
    <w:rsid w:val="003B2112"/>
    <w:pPr>
      <w:tabs>
        <w:tab w:val="num" w:pos="1584"/>
      </w:tabs>
      <w:spacing w:before="240" w:after="60"/>
      <w:ind w:left="1584" w:hanging="1584"/>
      <w:outlineLvl w:val="8"/>
    </w:pPr>
    <w:rPr>
      <w:rFonts w:ascii="Arial" w:hAnsi="Arial" w:cs="Arial"/>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5E0D"/>
    <w:rPr>
      <w:sz w:val="24"/>
      <w:lang w:val="bg-BG"/>
    </w:rPr>
  </w:style>
  <w:style w:type="paragraph" w:styleId="BodyText2">
    <w:name w:val="Body Text 2"/>
    <w:basedOn w:val="Normal"/>
    <w:link w:val="BodyText2Char"/>
    <w:rsid w:val="00EA5E0D"/>
    <w:pPr>
      <w:jc w:val="both"/>
    </w:pPr>
    <w:rPr>
      <w:rFonts w:ascii="Tahoma" w:hAnsi="Tahoma"/>
      <w:spacing w:val="20"/>
      <w:sz w:val="22"/>
      <w:lang w:val="bg-BG"/>
    </w:rPr>
  </w:style>
  <w:style w:type="paragraph" w:styleId="BodyText3">
    <w:name w:val="Body Text 3"/>
    <w:basedOn w:val="Normal"/>
    <w:link w:val="BodyText3Char"/>
    <w:rsid w:val="00EA5E0D"/>
    <w:pPr>
      <w:jc w:val="both"/>
    </w:pPr>
    <w:rPr>
      <w:rFonts w:ascii="Tahoma" w:hAnsi="Tahoma"/>
      <w:b/>
      <w:spacing w:val="20"/>
      <w:sz w:val="22"/>
      <w:lang w:val="bg-BG"/>
    </w:rPr>
  </w:style>
  <w:style w:type="paragraph" w:styleId="Header">
    <w:name w:val="header"/>
    <w:aliases w:val="Знак Знак"/>
    <w:basedOn w:val="Normal"/>
    <w:link w:val="HeaderChar"/>
    <w:uiPriority w:val="99"/>
    <w:rsid w:val="00EA5E0D"/>
    <w:pPr>
      <w:tabs>
        <w:tab w:val="center" w:pos="4536"/>
        <w:tab w:val="right" w:pos="9072"/>
      </w:tabs>
    </w:pPr>
  </w:style>
  <w:style w:type="paragraph" w:styleId="Footer">
    <w:name w:val="footer"/>
    <w:basedOn w:val="Normal"/>
    <w:link w:val="FooterChar"/>
    <w:uiPriority w:val="99"/>
    <w:rsid w:val="00EA5E0D"/>
    <w:pPr>
      <w:tabs>
        <w:tab w:val="center" w:pos="4536"/>
        <w:tab w:val="right" w:pos="9072"/>
      </w:tabs>
    </w:pPr>
  </w:style>
  <w:style w:type="character" w:styleId="PageNumber">
    <w:name w:val="page number"/>
    <w:basedOn w:val="DefaultParagraphFont"/>
    <w:rsid w:val="00EA5E0D"/>
  </w:style>
  <w:style w:type="character" w:styleId="Hyperlink">
    <w:name w:val="Hyperlink"/>
    <w:uiPriority w:val="99"/>
    <w:rsid w:val="00EA5E0D"/>
    <w:rPr>
      <w:color w:val="0000FF"/>
      <w:u w:val="single"/>
    </w:rPr>
  </w:style>
  <w:style w:type="paragraph" w:styleId="BodyTextIndent">
    <w:name w:val="Body Text Indent"/>
    <w:basedOn w:val="Normal"/>
    <w:link w:val="BodyTextIndentChar"/>
    <w:uiPriority w:val="99"/>
    <w:rsid w:val="00EA5E0D"/>
    <w:pPr>
      <w:spacing w:after="120"/>
      <w:ind w:left="283"/>
    </w:pPr>
    <w:rPr>
      <w:color w:val="000000"/>
      <w:sz w:val="24"/>
      <w:szCs w:val="24"/>
      <w:lang w:val="en-US"/>
    </w:rPr>
  </w:style>
  <w:style w:type="paragraph" w:styleId="BodyTextIndent2">
    <w:name w:val="Body Text Indent 2"/>
    <w:basedOn w:val="Normal"/>
    <w:link w:val="BodyTextIndent2Char"/>
    <w:rsid w:val="00EA5E0D"/>
    <w:pPr>
      <w:spacing w:after="120" w:line="480" w:lineRule="auto"/>
      <w:ind w:left="283"/>
    </w:pPr>
  </w:style>
  <w:style w:type="paragraph" w:styleId="BodyTextIndent3">
    <w:name w:val="Body Text Indent 3"/>
    <w:basedOn w:val="Normal"/>
    <w:rsid w:val="00EA5E0D"/>
    <w:pPr>
      <w:spacing w:after="120"/>
      <w:ind w:left="283"/>
    </w:pPr>
    <w:rPr>
      <w:sz w:val="16"/>
      <w:szCs w:val="16"/>
    </w:rPr>
  </w:style>
  <w:style w:type="paragraph" w:styleId="Subtitle">
    <w:name w:val="Subtitle"/>
    <w:basedOn w:val="Normal"/>
    <w:qFormat/>
    <w:rsid w:val="00EA5E0D"/>
    <w:pPr>
      <w:jc w:val="center"/>
    </w:pPr>
    <w:rPr>
      <w:snapToGrid w:val="0"/>
      <w:sz w:val="24"/>
      <w:szCs w:val="24"/>
      <w:lang w:val="bg-BG"/>
    </w:rPr>
  </w:style>
  <w:style w:type="table" w:styleId="TableGrid">
    <w:name w:val="Table Grid"/>
    <w:basedOn w:val="TableNormal"/>
    <w:uiPriority w:val="39"/>
    <w:rsid w:val="00EA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EA5E0D"/>
    <w:pPr>
      <w:tabs>
        <w:tab w:val="left" w:pos="0"/>
        <w:tab w:val="left" w:pos="720"/>
        <w:tab w:val="left" w:pos="1080"/>
      </w:tabs>
      <w:ind w:firstLine="6237"/>
      <w:jc w:val="center"/>
    </w:pPr>
    <w:rPr>
      <w:b/>
      <w:sz w:val="24"/>
      <w:lang w:eastAsia="en-US"/>
    </w:rPr>
  </w:style>
  <w:style w:type="character" w:customStyle="1" w:styleId="small1">
    <w:name w:val="small1"/>
    <w:rsid w:val="00EA5E0D"/>
    <w:rPr>
      <w:rFonts w:ascii="Verdana" w:hAnsi="Verdana" w:hint="default"/>
      <w:sz w:val="17"/>
      <w:szCs w:val="17"/>
    </w:rPr>
  </w:style>
  <w:style w:type="paragraph" w:styleId="NormalWeb">
    <w:name w:val="Normal (Web)"/>
    <w:basedOn w:val="Normal"/>
    <w:uiPriority w:val="99"/>
    <w:rsid w:val="00EA5E0D"/>
    <w:pPr>
      <w:spacing w:before="100" w:beforeAutospacing="1" w:after="100" w:afterAutospacing="1"/>
    </w:pPr>
    <w:rPr>
      <w:color w:val="000000"/>
      <w:sz w:val="24"/>
      <w:szCs w:val="24"/>
      <w:lang w:val="bg-BG"/>
    </w:rPr>
  </w:style>
  <w:style w:type="character" w:styleId="FollowedHyperlink">
    <w:name w:val="FollowedHyperlink"/>
    <w:rsid w:val="00EA5E0D"/>
    <w:rPr>
      <w:color w:val="800080"/>
      <w:u w:val="single"/>
    </w:rPr>
  </w:style>
  <w:style w:type="character" w:styleId="Strong">
    <w:name w:val="Strong"/>
    <w:uiPriority w:val="99"/>
    <w:qFormat/>
    <w:rsid w:val="00EA5E0D"/>
    <w:rPr>
      <w:b/>
      <w:bCs/>
    </w:rPr>
  </w:style>
  <w:style w:type="paragraph" w:customStyle="1" w:styleId="Title3">
    <w:name w:val="Title 3"/>
    <w:basedOn w:val="Heading3"/>
    <w:rsid w:val="00EA5E0D"/>
    <w:pPr>
      <w:numPr>
        <w:numId w:val="1"/>
      </w:numPr>
      <w:spacing w:before="240"/>
    </w:pPr>
    <w:rPr>
      <w:rFonts w:ascii="Times New Roman" w:hAnsi="Times New Roman"/>
      <w:spacing w:val="0"/>
      <w:sz w:val="28"/>
      <w:szCs w:val="24"/>
      <w:lang w:eastAsia="en-US"/>
    </w:rPr>
  </w:style>
  <w:style w:type="paragraph" w:customStyle="1" w:styleId="A">
    <w:name w:val="A"/>
    <w:basedOn w:val="Normal"/>
    <w:rsid w:val="00EA5E0D"/>
    <w:pPr>
      <w:numPr>
        <w:ilvl w:val="12"/>
      </w:numPr>
      <w:spacing w:after="120"/>
      <w:ind w:left="567"/>
      <w:jc w:val="both"/>
    </w:pPr>
    <w:rPr>
      <w:rFonts w:ascii="Arial" w:hAnsi="Arial"/>
      <w:sz w:val="22"/>
      <w:szCs w:val="24"/>
      <w:lang w:val="bg-BG"/>
    </w:rPr>
  </w:style>
  <w:style w:type="paragraph" w:customStyle="1" w:styleId="oddl-nadpis">
    <w:name w:val="oddíl-nadpis"/>
    <w:basedOn w:val="Normal"/>
    <w:rsid w:val="00EA5E0D"/>
    <w:pPr>
      <w:keepNext/>
      <w:widowControl w:val="0"/>
      <w:tabs>
        <w:tab w:val="left" w:pos="567"/>
      </w:tabs>
      <w:spacing w:before="240" w:line="240" w:lineRule="exact"/>
    </w:pPr>
    <w:rPr>
      <w:rFonts w:ascii="Arial" w:hAnsi="Arial"/>
      <w:b/>
      <w:sz w:val="24"/>
      <w:lang w:val="cs-CZ" w:eastAsia="en-US"/>
    </w:rPr>
  </w:style>
  <w:style w:type="paragraph" w:styleId="PlainText">
    <w:name w:val="Plain Text"/>
    <w:basedOn w:val="Normal"/>
    <w:link w:val="PlainTextChar"/>
    <w:rsid w:val="00EA5E0D"/>
    <w:rPr>
      <w:rFonts w:ascii="Courier New" w:hAnsi="Courier New"/>
      <w:lang w:val="en-US" w:eastAsia="en-US"/>
    </w:rPr>
  </w:style>
  <w:style w:type="paragraph" w:customStyle="1" w:styleId="firstline">
    <w:name w:val="firstline"/>
    <w:basedOn w:val="Normal"/>
    <w:rsid w:val="008D4EED"/>
    <w:pPr>
      <w:spacing w:line="240" w:lineRule="atLeast"/>
      <w:ind w:firstLine="640"/>
      <w:jc w:val="both"/>
    </w:pPr>
    <w:rPr>
      <w:rFonts w:ascii="Arial" w:hAnsi="Arial" w:cs="Arial"/>
      <w:color w:val="000000"/>
      <w:sz w:val="24"/>
      <w:szCs w:val="24"/>
      <w:lang w:val="bg-BG"/>
    </w:rPr>
  </w:style>
  <w:style w:type="character" w:customStyle="1" w:styleId="ldef">
    <w:name w:val="ldef"/>
    <w:basedOn w:val="DefaultParagraphFont"/>
    <w:rsid w:val="008D4EED"/>
  </w:style>
  <w:style w:type="paragraph" w:customStyle="1" w:styleId="titre4">
    <w:name w:val="titre4"/>
    <w:basedOn w:val="Normal"/>
    <w:rsid w:val="00C71D34"/>
    <w:pPr>
      <w:numPr>
        <w:numId w:val="4"/>
      </w:numPr>
      <w:tabs>
        <w:tab w:val="clear" w:pos="435"/>
        <w:tab w:val="decimal" w:pos="357"/>
      </w:tabs>
      <w:ind w:left="357" w:hanging="357"/>
    </w:pPr>
    <w:rPr>
      <w:rFonts w:ascii="Arial" w:hAnsi="Arial"/>
      <w:b/>
      <w:snapToGrid w:val="0"/>
      <w:sz w:val="24"/>
      <w:lang w:val="en-GB" w:eastAsia="en-US"/>
    </w:rPr>
  </w:style>
  <w:style w:type="paragraph" w:customStyle="1" w:styleId="1CharCharChar1Char">
    <w:name w:val="1 Char Char Char1 Char"/>
    <w:basedOn w:val="Normal"/>
    <w:rsid w:val="00E603AF"/>
    <w:pPr>
      <w:tabs>
        <w:tab w:val="left" w:pos="709"/>
      </w:tabs>
    </w:pPr>
    <w:rPr>
      <w:rFonts w:ascii="Tahoma" w:hAnsi="Tahoma"/>
      <w:sz w:val="24"/>
      <w:szCs w:val="24"/>
      <w:lang w:val="pl-PL" w:eastAsia="pl-PL"/>
    </w:rPr>
  </w:style>
  <w:style w:type="paragraph" w:customStyle="1" w:styleId="CharCharChar1Char">
    <w:name w:val="Char Char Char1 Char"/>
    <w:basedOn w:val="Normal"/>
    <w:rsid w:val="00E56E93"/>
    <w:pPr>
      <w:spacing w:after="160" w:line="240" w:lineRule="exact"/>
    </w:pPr>
    <w:rPr>
      <w:rFonts w:ascii="Tahoma" w:hAnsi="Tahoma"/>
      <w:lang w:val="en-US" w:eastAsia="en-US"/>
    </w:rPr>
  </w:style>
  <w:style w:type="paragraph" w:customStyle="1" w:styleId="a0">
    <w:basedOn w:val="Normal"/>
    <w:rsid w:val="008A4C99"/>
    <w:pPr>
      <w:tabs>
        <w:tab w:val="left" w:pos="709"/>
      </w:tabs>
    </w:pPr>
    <w:rPr>
      <w:rFonts w:ascii="Tahoma" w:hAnsi="Tahoma"/>
      <w:sz w:val="24"/>
      <w:szCs w:val="24"/>
      <w:lang w:val="pl-PL" w:eastAsia="pl-PL"/>
    </w:rPr>
  </w:style>
  <w:style w:type="paragraph" w:customStyle="1" w:styleId="CharCharCharCharCharCharCharCharCharCharCharChar1CharCharCharCharCharChar">
    <w:name w:val="Char Char Char Char Char Char Char Char Char Char Char Char1 Char Char Char Char Char Char"/>
    <w:basedOn w:val="Normal"/>
    <w:rsid w:val="008A1DCF"/>
    <w:pPr>
      <w:tabs>
        <w:tab w:val="left" w:pos="709"/>
      </w:tabs>
    </w:pPr>
    <w:rPr>
      <w:rFonts w:ascii="Tahoma" w:hAnsi="Tahoma"/>
      <w:sz w:val="24"/>
      <w:szCs w:val="24"/>
      <w:lang w:val="pl-PL" w:eastAsia="pl-PL"/>
    </w:rPr>
  </w:style>
  <w:style w:type="paragraph" w:customStyle="1" w:styleId="CharCharChar">
    <w:name w:val="Char Char Char"/>
    <w:basedOn w:val="Normal"/>
    <w:rsid w:val="00DC1C37"/>
    <w:pPr>
      <w:tabs>
        <w:tab w:val="left" w:pos="709"/>
      </w:tabs>
    </w:pPr>
    <w:rPr>
      <w:rFonts w:ascii="Tahoma" w:hAnsi="Tahoma"/>
      <w:sz w:val="24"/>
      <w:szCs w:val="24"/>
      <w:lang w:val="pl-PL" w:eastAsia="pl-PL"/>
    </w:rPr>
  </w:style>
  <w:style w:type="paragraph" w:styleId="BalloonText">
    <w:name w:val="Balloon Text"/>
    <w:basedOn w:val="Normal"/>
    <w:link w:val="BalloonTextChar"/>
    <w:uiPriority w:val="99"/>
    <w:semiHidden/>
    <w:rsid w:val="00380558"/>
    <w:rPr>
      <w:rFonts w:ascii="Tahoma" w:hAnsi="Tahoma" w:cs="Tahoma"/>
      <w:sz w:val="16"/>
      <w:szCs w:val="16"/>
    </w:rPr>
  </w:style>
  <w:style w:type="paragraph" w:customStyle="1" w:styleId="Default">
    <w:name w:val="Default"/>
    <w:rsid w:val="001E2658"/>
    <w:pPr>
      <w:autoSpaceDE w:val="0"/>
      <w:autoSpaceDN w:val="0"/>
      <w:adjustRightInd w:val="0"/>
    </w:pPr>
    <w:rPr>
      <w:color w:val="000000"/>
      <w:sz w:val="24"/>
      <w:szCs w:val="24"/>
      <w:lang w:val="bg-BG" w:eastAsia="bg-BG"/>
    </w:rPr>
  </w:style>
  <w:style w:type="character" w:customStyle="1" w:styleId="HeaderChar">
    <w:name w:val="Header Char"/>
    <w:aliases w:val="Знак Знак Char"/>
    <w:link w:val="Header"/>
    <w:uiPriority w:val="99"/>
    <w:rsid w:val="001E2658"/>
    <w:rPr>
      <w:lang w:val="en-AU" w:eastAsia="bg-BG" w:bidi="ar-SA"/>
    </w:rPr>
  </w:style>
  <w:style w:type="paragraph" w:styleId="ListBullet">
    <w:name w:val="List Bullet"/>
    <w:basedOn w:val="Normal"/>
    <w:rsid w:val="001E2658"/>
    <w:pPr>
      <w:numPr>
        <w:numId w:val="3"/>
      </w:numPr>
      <w:tabs>
        <w:tab w:val="left" w:pos="540"/>
      </w:tabs>
      <w:suppressAutoHyphens/>
      <w:jc w:val="both"/>
    </w:pPr>
    <w:rPr>
      <w:sz w:val="24"/>
      <w:szCs w:val="24"/>
      <w:lang w:val="bg-BG" w:eastAsia="ar-SA"/>
    </w:rPr>
  </w:style>
  <w:style w:type="character" w:styleId="CommentReference">
    <w:name w:val="annotation reference"/>
    <w:semiHidden/>
    <w:rsid w:val="003B2112"/>
    <w:rPr>
      <w:sz w:val="16"/>
      <w:szCs w:val="16"/>
    </w:rPr>
  </w:style>
  <w:style w:type="paragraph" w:styleId="CommentText">
    <w:name w:val="annotation text"/>
    <w:basedOn w:val="Normal"/>
    <w:link w:val="CommentTextChar"/>
    <w:rsid w:val="003B2112"/>
    <w:rPr>
      <w:lang w:val="bg-BG"/>
    </w:rPr>
  </w:style>
  <w:style w:type="paragraph" w:styleId="CommentSubject">
    <w:name w:val="annotation subject"/>
    <w:basedOn w:val="CommentText"/>
    <w:next w:val="CommentText"/>
    <w:link w:val="CommentSubjectChar"/>
    <w:uiPriority w:val="99"/>
    <w:semiHidden/>
    <w:rsid w:val="003B2112"/>
    <w:rPr>
      <w:b/>
      <w:bC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3B2112"/>
    <w:pPr>
      <w:tabs>
        <w:tab w:val="left" w:pos="709"/>
      </w:tabs>
    </w:pPr>
    <w:rPr>
      <w:rFonts w:ascii="Tahoma" w:hAnsi="Tahoma"/>
      <w:sz w:val="24"/>
      <w:szCs w:val="24"/>
      <w:lang w:val="pl-PL" w:eastAsia="pl-PL"/>
    </w:rPr>
  </w:style>
  <w:style w:type="paragraph" w:styleId="TOC1">
    <w:name w:val="toc 1"/>
    <w:basedOn w:val="Normal"/>
    <w:next w:val="Normal"/>
    <w:link w:val="TOC1Char"/>
    <w:uiPriority w:val="39"/>
    <w:rsid w:val="003B2112"/>
    <w:pPr>
      <w:keepNext/>
      <w:keepLines/>
      <w:tabs>
        <w:tab w:val="right" w:leader="dot" w:pos="8640"/>
      </w:tabs>
      <w:suppressAutoHyphens/>
      <w:spacing w:before="120" w:after="120"/>
      <w:ind w:left="482" w:right="720" w:hanging="482"/>
      <w:jc w:val="both"/>
    </w:pPr>
    <w:rPr>
      <w:rFonts w:ascii="Arial" w:hAnsi="Arial"/>
      <w:caps/>
      <w:lang w:val="en-GB" w:eastAsia="ar-SA"/>
    </w:rPr>
  </w:style>
  <w:style w:type="paragraph" w:styleId="TOC2">
    <w:name w:val="toc 2"/>
    <w:basedOn w:val="Normal"/>
    <w:next w:val="Normal"/>
    <w:uiPriority w:val="39"/>
    <w:rsid w:val="003B2112"/>
    <w:pPr>
      <w:keepLines/>
      <w:tabs>
        <w:tab w:val="right" w:leader="dot" w:pos="8640"/>
      </w:tabs>
      <w:suppressAutoHyphens/>
      <w:spacing w:after="120"/>
      <w:ind w:left="1077" w:right="720" w:hanging="595"/>
      <w:jc w:val="both"/>
    </w:pPr>
    <w:rPr>
      <w:rFonts w:ascii="Arial" w:hAnsi="Arial"/>
      <w:lang w:val="en-US" w:eastAsia="ar-SA"/>
    </w:rPr>
  </w:style>
  <w:style w:type="paragraph" w:customStyle="1" w:styleId="Berto">
    <w:name w:val="Berto"/>
    <w:basedOn w:val="Normal"/>
    <w:rsid w:val="003B2112"/>
    <w:pPr>
      <w:autoSpaceDE w:val="0"/>
      <w:autoSpaceDN w:val="0"/>
      <w:spacing w:before="120"/>
    </w:pPr>
    <w:rPr>
      <w:rFonts w:ascii="Garamond" w:hAnsi="Garamond"/>
      <w:szCs w:val="24"/>
      <w:lang w:val="en-GB" w:eastAsia="en-US"/>
    </w:rPr>
  </w:style>
  <w:style w:type="character" w:customStyle="1" w:styleId="CommentTextChar">
    <w:name w:val="Comment Text Char"/>
    <w:link w:val="CommentText"/>
    <w:rsid w:val="003B2112"/>
    <w:rPr>
      <w:lang w:val="bg-BG" w:eastAsia="bg-BG" w:bidi="ar-SA"/>
    </w:rPr>
  </w:style>
  <w:style w:type="paragraph" w:customStyle="1" w:styleId="NumPar2">
    <w:name w:val="NumPar 2"/>
    <w:basedOn w:val="Heading2"/>
    <w:next w:val="Normal"/>
    <w:rsid w:val="003B2112"/>
    <w:pPr>
      <w:keepNext w:val="0"/>
      <w:numPr>
        <w:ilvl w:val="1"/>
        <w:numId w:val="1"/>
      </w:numPr>
      <w:spacing w:after="240"/>
      <w:ind w:left="360" w:hanging="283"/>
      <w:outlineLvl w:val="9"/>
    </w:pPr>
    <w:rPr>
      <w:rFonts w:ascii="Times New Roman" w:hAnsi="Times New Roman"/>
      <w:b w:val="0"/>
      <w:snapToGrid w:val="0"/>
      <w:spacing w:val="0"/>
      <w:sz w:val="24"/>
      <w:lang w:val="fr-FR" w:eastAsia="en-US"/>
    </w:rPr>
  </w:style>
  <w:style w:type="paragraph" w:customStyle="1" w:styleId="CVTitle">
    <w:name w:val="CV Title"/>
    <w:basedOn w:val="Normal"/>
    <w:rsid w:val="003B2112"/>
    <w:pPr>
      <w:suppressAutoHyphens/>
      <w:ind w:left="113" w:right="113"/>
      <w:jc w:val="right"/>
    </w:pPr>
    <w:rPr>
      <w:rFonts w:ascii="Arial Narrow" w:hAnsi="Arial Narrow"/>
      <w:b/>
      <w:bCs/>
      <w:spacing w:val="10"/>
      <w:sz w:val="28"/>
      <w:lang w:val="fr-FR" w:eastAsia="ar-SA"/>
    </w:rPr>
  </w:style>
  <w:style w:type="paragraph" w:customStyle="1" w:styleId="CVHeading1">
    <w:name w:val="CV Heading 1"/>
    <w:basedOn w:val="Normal"/>
    <w:next w:val="Normal"/>
    <w:rsid w:val="003B2112"/>
    <w:pPr>
      <w:suppressAutoHyphens/>
      <w:spacing w:before="74"/>
      <w:ind w:left="113" w:right="113"/>
      <w:jc w:val="right"/>
    </w:pPr>
    <w:rPr>
      <w:rFonts w:ascii="Arial Narrow" w:hAnsi="Arial Narrow"/>
      <w:b/>
      <w:sz w:val="24"/>
      <w:lang w:val="bg-BG" w:eastAsia="ar-SA"/>
    </w:rPr>
  </w:style>
  <w:style w:type="paragraph" w:customStyle="1" w:styleId="CVHeading2">
    <w:name w:val="CV Heading 2"/>
    <w:basedOn w:val="CVHeading1"/>
    <w:next w:val="Normal"/>
    <w:rsid w:val="003B2112"/>
    <w:pPr>
      <w:spacing w:before="0"/>
    </w:pPr>
    <w:rPr>
      <w:b w:val="0"/>
      <w:sz w:val="22"/>
    </w:rPr>
  </w:style>
  <w:style w:type="paragraph" w:customStyle="1" w:styleId="CVHeading2-FirstLine">
    <w:name w:val="CV Heading 2 - First Line"/>
    <w:basedOn w:val="CVHeading2"/>
    <w:next w:val="CVHeading2"/>
    <w:rsid w:val="003B2112"/>
    <w:pPr>
      <w:spacing w:before="74"/>
    </w:pPr>
  </w:style>
  <w:style w:type="paragraph" w:customStyle="1" w:styleId="CVHeading3">
    <w:name w:val="CV Heading 3"/>
    <w:basedOn w:val="Normal"/>
    <w:next w:val="Normal"/>
    <w:rsid w:val="003B2112"/>
    <w:pPr>
      <w:suppressAutoHyphens/>
      <w:ind w:left="113" w:right="113"/>
      <w:jc w:val="right"/>
      <w:textAlignment w:val="center"/>
    </w:pPr>
    <w:rPr>
      <w:rFonts w:ascii="Arial Narrow" w:hAnsi="Arial Narrow"/>
      <w:lang w:val="bg-BG" w:eastAsia="ar-SA"/>
    </w:rPr>
  </w:style>
  <w:style w:type="paragraph" w:customStyle="1" w:styleId="CVHeading3-FirstLine">
    <w:name w:val="CV Heading 3 - First Line"/>
    <w:basedOn w:val="CVHeading3"/>
    <w:next w:val="CVHeading3"/>
    <w:rsid w:val="003B2112"/>
    <w:pPr>
      <w:spacing w:before="74"/>
    </w:pPr>
  </w:style>
  <w:style w:type="paragraph" w:customStyle="1" w:styleId="CVHeadingLanguage">
    <w:name w:val="CV Heading Language"/>
    <w:basedOn w:val="CVHeading2"/>
    <w:next w:val="LevelAssessment-Code"/>
    <w:rsid w:val="003B2112"/>
    <w:rPr>
      <w:b/>
    </w:rPr>
  </w:style>
  <w:style w:type="paragraph" w:customStyle="1" w:styleId="LevelAssessment-Code">
    <w:name w:val="Level Assessment - Code"/>
    <w:basedOn w:val="Normal"/>
    <w:next w:val="LevelAssessment-Description"/>
    <w:rsid w:val="003B2112"/>
    <w:pPr>
      <w:suppressAutoHyphens/>
      <w:ind w:left="28"/>
      <w:jc w:val="center"/>
    </w:pPr>
    <w:rPr>
      <w:rFonts w:ascii="Arial Narrow" w:hAnsi="Arial Narrow"/>
      <w:sz w:val="18"/>
      <w:lang w:val="bg-BG" w:eastAsia="ar-SA"/>
    </w:rPr>
  </w:style>
  <w:style w:type="paragraph" w:customStyle="1" w:styleId="LevelAssessment-Description">
    <w:name w:val="Level Assessment - Description"/>
    <w:basedOn w:val="LevelAssessment-Code"/>
    <w:next w:val="LevelAssessment-Code"/>
    <w:rsid w:val="003B2112"/>
    <w:pPr>
      <w:textAlignment w:val="bottom"/>
    </w:pPr>
  </w:style>
  <w:style w:type="paragraph" w:customStyle="1" w:styleId="CVHeadingLevel">
    <w:name w:val="CV Heading Level"/>
    <w:basedOn w:val="CVHeading3"/>
    <w:next w:val="Normal"/>
    <w:rsid w:val="003B2112"/>
    <w:rPr>
      <w:i/>
    </w:rPr>
  </w:style>
  <w:style w:type="paragraph" w:customStyle="1" w:styleId="LevelAssessment-Heading1">
    <w:name w:val="Level Assessment - Heading 1"/>
    <w:basedOn w:val="LevelAssessment-Code"/>
    <w:rsid w:val="003B2112"/>
    <w:pPr>
      <w:ind w:left="57" w:right="57"/>
    </w:pPr>
    <w:rPr>
      <w:b/>
      <w:sz w:val="22"/>
    </w:rPr>
  </w:style>
  <w:style w:type="paragraph" w:customStyle="1" w:styleId="LevelAssessment-Heading2">
    <w:name w:val="Level Assessment - Heading 2"/>
    <w:basedOn w:val="Normal"/>
    <w:rsid w:val="003B2112"/>
    <w:pPr>
      <w:suppressAutoHyphens/>
      <w:ind w:left="57" w:right="57"/>
      <w:jc w:val="center"/>
    </w:pPr>
    <w:rPr>
      <w:rFonts w:ascii="Arial Narrow" w:hAnsi="Arial Narrow"/>
      <w:sz w:val="18"/>
      <w:lang w:val="en-US" w:eastAsia="ar-SA"/>
    </w:rPr>
  </w:style>
  <w:style w:type="paragraph" w:customStyle="1" w:styleId="LevelAssessment-Note">
    <w:name w:val="Level Assessment - Note"/>
    <w:basedOn w:val="LevelAssessment-Code"/>
    <w:rsid w:val="003B2112"/>
    <w:pPr>
      <w:ind w:left="113"/>
      <w:jc w:val="left"/>
    </w:pPr>
    <w:rPr>
      <w:i/>
    </w:rPr>
  </w:style>
  <w:style w:type="paragraph" w:customStyle="1" w:styleId="CVMedium-FirstLine">
    <w:name w:val="CV Medium - First Line"/>
    <w:basedOn w:val="Normal"/>
    <w:next w:val="Normal"/>
    <w:rsid w:val="003B2112"/>
    <w:pPr>
      <w:suppressAutoHyphens/>
      <w:spacing w:before="74"/>
      <w:ind w:left="113" w:right="113"/>
    </w:pPr>
    <w:rPr>
      <w:rFonts w:ascii="Arial Narrow" w:hAnsi="Arial Narrow"/>
      <w:b/>
      <w:sz w:val="22"/>
      <w:lang w:val="bg-BG" w:eastAsia="ar-SA"/>
    </w:rPr>
  </w:style>
  <w:style w:type="paragraph" w:customStyle="1" w:styleId="CVNormal">
    <w:name w:val="CV Normal"/>
    <w:basedOn w:val="Normal"/>
    <w:rsid w:val="003B2112"/>
    <w:pPr>
      <w:suppressAutoHyphens/>
      <w:ind w:left="113" w:right="113"/>
    </w:pPr>
    <w:rPr>
      <w:rFonts w:ascii="Arial Narrow" w:hAnsi="Arial Narrow"/>
      <w:lang w:val="bg-BG" w:eastAsia="ar-SA"/>
    </w:rPr>
  </w:style>
  <w:style w:type="paragraph" w:customStyle="1" w:styleId="CVSpacer">
    <w:name w:val="CV Spacer"/>
    <w:basedOn w:val="CVNormal"/>
    <w:rsid w:val="003B2112"/>
    <w:rPr>
      <w:sz w:val="4"/>
    </w:rPr>
  </w:style>
  <w:style w:type="paragraph" w:customStyle="1" w:styleId="CVNormal-FirstLine">
    <w:name w:val="CV Normal - First Line"/>
    <w:basedOn w:val="CVNormal"/>
    <w:next w:val="CVNormal"/>
    <w:rsid w:val="003B2112"/>
    <w:pPr>
      <w:spacing w:before="74"/>
    </w:pPr>
  </w:style>
  <w:style w:type="numbering" w:customStyle="1" w:styleId="Style4">
    <w:name w:val="Style4"/>
    <w:rsid w:val="003B2112"/>
    <w:pPr>
      <w:numPr>
        <w:numId w:val="5"/>
      </w:numPr>
    </w:pPr>
  </w:style>
  <w:style w:type="paragraph" w:customStyle="1" w:styleId="sub-section">
    <w:name w:val="sub-section"/>
    <w:basedOn w:val="Heading3"/>
    <w:rsid w:val="003B2112"/>
    <w:pPr>
      <w:numPr>
        <w:ilvl w:val="2"/>
        <w:numId w:val="2"/>
      </w:numPr>
      <w:tabs>
        <w:tab w:val="num" w:pos="720"/>
      </w:tabs>
      <w:spacing w:before="240" w:after="60"/>
      <w:ind w:left="720"/>
      <w:jc w:val="left"/>
    </w:pPr>
    <w:rPr>
      <w:rFonts w:ascii="Bookman Old Style" w:hAnsi="Bookman Old Style" w:cs="Arial"/>
      <w:bCs/>
      <w:iCs/>
      <w:spacing w:val="0"/>
      <w:sz w:val="24"/>
      <w:szCs w:val="24"/>
      <w:lang w:eastAsia="fr-FR"/>
    </w:rPr>
  </w:style>
  <w:style w:type="paragraph" w:customStyle="1" w:styleId="CharChar1CharCharCharChar">
    <w:name w:val="Char Char1 Char Char Char Char"/>
    <w:basedOn w:val="Normal"/>
    <w:rsid w:val="003B2112"/>
    <w:pPr>
      <w:tabs>
        <w:tab w:val="left" w:pos="709"/>
      </w:tabs>
    </w:pPr>
    <w:rPr>
      <w:rFonts w:ascii="Tahoma" w:hAnsi="Tahoma"/>
      <w:sz w:val="24"/>
      <w:szCs w:val="24"/>
      <w:lang w:val="pl-PL" w:eastAsia="pl-PL"/>
    </w:rPr>
  </w:style>
  <w:style w:type="paragraph" w:customStyle="1" w:styleId="CharCharCharChar">
    <w:name w:val="Char Char Char Char"/>
    <w:basedOn w:val="Normal"/>
    <w:rsid w:val="00046D8C"/>
    <w:pPr>
      <w:tabs>
        <w:tab w:val="left" w:pos="709"/>
      </w:tabs>
    </w:pPr>
    <w:rPr>
      <w:rFonts w:ascii="Tahoma" w:hAnsi="Tahoma"/>
      <w:sz w:val="24"/>
      <w:szCs w:val="24"/>
      <w:lang w:val="pl-PL" w:eastAsia="pl-PL"/>
    </w:rPr>
  </w:style>
  <w:style w:type="paragraph" w:customStyle="1" w:styleId="CharCharCharCharCharCharCharCharCharCharCharChar2CharCharChar1CharCharCharCharCharCharCharCharCharChar">
    <w:name w:val="Char Char Char Char Char Char Char Char Char Char Char Char2 Char Char Char1 Char Char Char Char Char Char Char Char Char Char"/>
    <w:basedOn w:val="Normal"/>
    <w:rsid w:val="00296CBE"/>
    <w:pPr>
      <w:tabs>
        <w:tab w:val="left" w:pos="709"/>
      </w:tabs>
    </w:pPr>
    <w:rPr>
      <w:rFonts w:ascii="Tahoma" w:hAnsi="Tahoma"/>
      <w:sz w:val="24"/>
      <w:szCs w:val="24"/>
      <w:lang w:val="pl-PL" w:eastAsia="pl-PL"/>
    </w:rPr>
  </w:style>
  <w:style w:type="character" w:customStyle="1" w:styleId="apple-style-span">
    <w:name w:val="apple-style-span"/>
    <w:basedOn w:val="DefaultParagraphFont"/>
    <w:rsid w:val="00A35BF0"/>
  </w:style>
  <w:style w:type="character" w:customStyle="1" w:styleId="apple-converted-space">
    <w:name w:val="apple-converted-space"/>
    <w:basedOn w:val="DefaultParagraphFont"/>
    <w:rsid w:val="004037D3"/>
  </w:style>
  <w:style w:type="paragraph" w:customStyle="1" w:styleId="CharCharCharCharCharCharCharCharCharCharCharCharChar">
    <w:name w:val="Char Char Char Char Char Char Char Char Char Char Char Char Char"/>
    <w:basedOn w:val="Normal"/>
    <w:semiHidden/>
    <w:rsid w:val="006C7E7B"/>
    <w:pPr>
      <w:spacing w:after="160" w:line="240" w:lineRule="exact"/>
    </w:pPr>
    <w:rPr>
      <w:rFonts w:ascii="Verdana" w:hAnsi="Verdana"/>
      <w:lang w:val="en-US" w:eastAsia="en-US"/>
    </w:rPr>
  </w:style>
  <w:style w:type="character" w:customStyle="1" w:styleId="TitleChar">
    <w:name w:val="Title Char"/>
    <w:link w:val="Title"/>
    <w:uiPriority w:val="99"/>
    <w:rsid w:val="00542920"/>
    <w:rPr>
      <w:b/>
      <w:sz w:val="24"/>
      <w:lang w:eastAsia="en-US"/>
    </w:rPr>
  </w:style>
  <w:style w:type="paragraph" w:customStyle="1" w:styleId="Tiret0">
    <w:name w:val="Tiret 0"/>
    <w:basedOn w:val="Normal"/>
    <w:rsid w:val="00290565"/>
    <w:pPr>
      <w:numPr>
        <w:numId w:val="6"/>
      </w:numPr>
      <w:spacing w:before="120" w:after="120"/>
      <w:jc w:val="both"/>
    </w:pPr>
    <w:rPr>
      <w:sz w:val="24"/>
      <w:lang w:val="en-GB" w:eastAsia="fr-BE"/>
    </w:rPr>
  </w:style>
  <w:style w:type="paragraph" w:customStyle="1" w:styleId="CharCharCharCharCharCharChar1">
    <w:name w:val="Char Char Char Char Char Char Char1"/>
    <w:aliases w:val=" Char Char Char Char Char Char Char Char Char Char1"/>
    <w:basedOn w:val="Normal"/>
    <w:rsid w:val="00A0131A"/>
    <w:pPr>
      <w:tabs>
        <w:tab w:val="left" w:pos="709"/>
      </w:tabs>
    </w:pPr>
    <w:rPr>
      <w:rFonts w:ascii="Tahoma" w:hAnsi="Tahoma"/>
      <w:sz w:val="24"/>
      <w:szCs w:val="24"/>
      <w:lang w:val="pl-PL" w:eastAsia="pl-PL"/>
    </w:rPr>
  </w:style>
  <w:style w:type="character" w:styleId="HTMLCite">
    <w:name w:val="HTML Cite"/>
    <w:rsid w:val="00074F77"/>
    <w:rPr>
      <w:i w:val="0"/>
      <w:iCs w:val="0"/>
      <w:color w:val="009933"/>
    </w:rPr>
  </w:style>
  <w:style w:type="paragraph" w:customStyle="1" w:styleId="CharChar1Char">
    <w:name w:val="Char Char1 Char"/>
    <w:basedOn w:val="Normal"/>
    <w:semiHidden/>
    <w:rsid w:val="00726295"/>
    <w:pPr>
      <w:tabs>
        <w:tab w:val="left" w:pos="709"/>
      </w:tabs>
    </w:pPr>
    <w:rPr>
      <w:rFonts w:ascii="Futura Bk" w:hAnsi="Futura Bk"/>
      <w:szCs w:val="24"/>
      <w:lang w:val="pl-PL" w:eastAsia="pl-PL"/>
    </w:rPr>
  </w:style>
  <w:style w:type="paragraph" w:styleId="ListParagraph">
    <w:name w:val="List Paragraph"/>
    <w:aliases w:val="ПАРАГРАФ"/>
    <w:basedOn w:val="Normal"/>
    <w:link w:val="ListParagraphChar"/>
    <w:uiPriority w:val="34"/>
    <w:qFormat/>
    <w:rsid w:val="00051167"/>
    <w:pPr>
      <w:spacing w:after="200" w:line="276" w:lineRule="auto"/>
      <w:ind w:left="720"/>
    </w:pPr>
    <w:rPr>
      <w:rFonts w:ascii="Calibri" w:hAnsi="Calibri"/>
      <w:sz w:val="22"/>
      <w:szCs w:val="22"/>
      <w:lang w:val="bg-BG" w:eastAsia="en-US"/>
    </w:rPr>
  </w:style>
  <w:style w:type="paragraph" w:customStyle="1" w:styleId="CharChar3CharCharCharCharCharChar">
    <w:name w:val="Char Char3 Char Char Char Char Char Char"/>
    <w:basedOn w:val="Normal"/>
    <w:rsid w:val="00C76587"/>
    <w:pPr>
      <w:tabs>
        <w:tab w:val="left" w:pos="709"/>
      </w:tabs>
    </w:pPr>
    <w:rPr>
      <w:sz w:val="24"/>
      <w:szCs w:val="24"/>
      <w:lang w:val="en-US" w:eastAsia="pl-PL"/>
    </w:rPr>
  </w:style>
  <w:style w:type="paragraph" w:customStyle="1" w:styleId="aa0">
    <w:name w:val="aa0"/>
    <w:basedOn w:val="Normal"/>
    <w:autoRedefine/>
    <w:rsid w:val="00382636"/>
    <w:pPr>
      <w:spacing w:after="240"/>
      <w:jc w:val="both"/>
    </w:pPr>
    <w:rPr>
      <w:rFonts w:eastAsia="Calibri"/>
      <w:sz w:val="24"/>
      <w:szCs w:val="24"/>
      <w:lang w:val="bg-BG"/>
    </w:rPr>
  </w:style>
  <w:style w:type="paragraph" w:customStyle="1" w:styleId="a1">
    <w:name w:val="Редакция"/>
    <w:hidden/>
    <w:uiPriority w:val="99"/>
    <w:semiHidden/>
    <w:rsid w:val="00534AD6"/>
    <w:rPr>
      <w:lang w:val="en-AU" w:eastAsia="bg-BG"/>
    </w:rPr>
  </w:style>
  <w:style w:type="paragraph" w:styleId="FootnoteText">
    <w:name w:val="footnote text"/>
    <w:aliases w:val="Podrozdział"/>
    <w:basedOn w:val="Normal"/>
    <w:link w:val="FootnoteTextChar"/>
    <w:rsid w:val="006D1BAD"/>
    <w:pPr>
      <w:ind w:left="720" w:hanging="720"/>
      <w:jc w:val="both"/>
    </w:pPr>
    <w:rPr>
      <w:snapToGrid w:val="0"/>
      <w:lang w:val="bg-BG" w:eastAsia="en-GB"/>
    </w:rPr>
  </w:style>
  <w:style w:type="character" w:customStyle="1" w:styleId="FootnoteTextChar">
    <w:name w:val="Footnote Text Char"/>
    <w:aliases w:val="Podrozdział Char"/>
    <w:link w:val="FootnoteText"/>
    <w:rsid w:val="006D1BAD"/>
    <w:rPr>
      <w:snapToGrid w:val="0"/>
      <w:lang w:eastAsia="en-GB"/>
    </w:rPr>
  </w:style>
  <w:style w:type="character" w:styleId="FootnoteReference">
    <w:name w:val="footnote reference"/>
    <w:rsid w:val="006D1BAD"/>
    <w:rPr>
      <w:shd w:val="clear" w:color="auto" w:fill="auto"/>
      <w:vertAlign w:val="superscript"/>
    </w:rPr>
  </w:style>
  <w:style w:type="paragraph" w:customStyle="1" w:styleId="ManualHeading1">
    <w:name w:val="Manual Heading 1"/>
    <w:basedOn w:val="Normal"/>
    <w:next w:val="Normal"/>
    <w:rsid w:val="00564DD0"/>
    <w:pPr>
      <w:keepNext/>
      <w:tabs>
        <w:tab w:val="left" w:pos="850"/>
      </w:tabs>
      <w:spacing w:before="360" w:after="120"/>
      <w:ind w:left="850" w:hanging="850"/>
      <w:jc w:val="both"/>
      <w:outlineLvl w:val="0"/>
    </w:pPr>
    <w:rPr>
      <w:b/>
      <w:smallCaps/>
      <w:snapToGrid w:val="0"/>
      <w:sz w:val="24"/>
      <w:szCs w:val="24"/>
      <w:lang w:val="bg-BG" w:eastAsia="en-GB"/>
    </w:rPr>
  </w:style>
  <w:style w:type="paragraph" w:customStyle="1" w:styleId="Bullet0">
    <w:name w:val="Bullet 0"/>
    <w:basedOn w:val="Normal"/>
    <w:rsid w:val="00564DD0"/>
    <w:pPr>
      <w:numPr>
        <w:numId w:val="7"/>
      </w:numPr>
      <w:spacing w:before="120" w:after="120"/>
      <w:jc w:val="both"/>
    </w:pPr>
    <w:rPr>
      <w:snapToGrid w:val="0"/>
      <w:sz w:val="24"/>
      <w:szCs w:val="24"/>
      <w:lang w:val="bg-BG" w:eastAsia="en-GB"/>
    </w:rPr>
  </w:style>
  <w:style w:type="paragraph" w:customStyle="1" w:styleId="CharCharCharCharChar1Char">
    <w:name w:val="Char Char Char Char Char1 Char"/>
    <w:basedOn w:val="Normal"/>
    <w:rsid w:val="008437BC"/>
    <w:pPr>
      <w:tabs>
        <w:tab w:val="left" w:pos="709"/>
      </w:tabs>
    </w:pPr>
    <w:rPr>
      <w:sz w:val="24"/>
      <w:szCs w:val="24"/>
      <w:lang w:val="en-US" w:eastAsia="pl-PL"/>
    </w:rPr>
  </w:style>
  <w:style w:type="paragraph" w:customStyle="1" w:styleId="CharCharCharCharCharCharCharCharCharCharCharChar1CharCharCharChar1CharCharChar">
    <w:name w:val="Char Char Char Char Char Char Char Char Char Char Char Char1 Char Char Char Char1 Char Char Char"/>
    <w:basedOn w:val="Normal"/>
    <w:rsid w:val="00BD5FF3"/>
    <w:pPr>
      <w:tabs>
        <w:tab w:val="left" w:pos="709"/>
      </w:tabs>
      <w:spacing w:before="120"/>
      <w:jc w:val="both"/>
    </w:pPr>
    <w:rPr>
      <w:rFonts w:ascii="Tahoma" w:hAnsi="Tahoma"/>
      <w:sz w:val="24"/>
      <w:szCs w:val="24"/>
      <w:lang w:val="pl-PL" w:eastAsia="pl-PL"/>
    </w:rPr>
  </w:style>
  <w:style w:type="paragraph" w:customStyle="1" w:styleId="1CharChar">
    <w:name w:val="Знак Знак1 Char Char Знак Знак"/>
    <w:basedOn w:val="Normal"/>
    <w:rsid w:val="003149ED"/>
    <w:pPr>
      <w:tabs>
        <w:tab w:val="left" w:pos="709"/>
      </w:tabs>
    </w:pPr>
    <w:rPr>
      <w:sz w:val="24"/>
      <w:szCs w:val="24"/>
      <w:lang w:val="en-US" w:eastAsia="pl-PL"/>
    </w:rPr>
  </w:style>
  <w:style w:type="paragraph" w:customStyle="1" w:styleId="Style">
    <w:name w:val="Style"/>
    <w:rsid w:val="00891B41"/>
    <w:pPr>
      <w:widowControl w:val="0"/>
      <w:autoSpaceDE w:val="0"/>
      <w:autoSpaceDN w:val="0"/>
      <w:adjustRightInd w:val="0"/>
      <w:ind w:left="140" w:right="140" w:firstLine="840"/>
      <w:jc w:val="both"/>
    </w:pPr>
    <w:rPr>
      <w:sz w:val="22"/>
      <w:szCs w:val="22"/>
      <w:lang w:val="bg-BG" w:eastAsia="bg-BG"/>
    </w:rPr>
  </w:style>
  <w:style w:type="paragraph" w:customStyle="1" w:styleId="CharChar3CharCharCharChar">
    <w:name w:val="Char Char3 Char Char Char Char"/>
    <w:basedOn w:val="Normal"/>
    <w:rsid w:val="00DD2B3A"/>
    <w:pPr>
      <w:tabs>
        <w:tab w:val="left" w:pos="709"/>
      </w:tabs>
    </w:pPr>
    <w:rPr>
      <w:sz w:val="24"/>
      <w:szCs w:val="24"/>
      <w:lang w:val="en-US" w:eastAsia="pl-PL"/>
    </w:rPr>
  </w:style>
  <w:style w:type="paragraph" w:customStyle="1" w:styleId="2">
    <w:name w:val="Списък на абзаци2"/>
    <w:basedOn w:val="Normal"/>
    <w:qFormat/>
    <w:rsid w:val="00D17F0D"/>
    <w:pPr>
      <w:spacing w:after="200" w:line="276" w:lineRule="auto"/>
      <w:ind w:left="720"/>
    </w:pPr>
    <w:rPr>
      <w:rFonts w:ascii="Calibri" w:hAnsi="Calibri"/>
      <w:sz w:val="22"/>
      <w:szCs w:val="22"/>
      <w:lang w:val="bg-BG" w:eastAsia="en-US"/>
    </w:rPr>
  </w:style>
  <w:style w:type="character" w:customStyle="1" w:styleId="hps">
    <w:name w:val="hps"/>
    <w:rsid w:val="00FD53B2"/>
    <w:rPr>
      <w:rFonts w:cs="Times New Roman"/>
    </w:rPr>
  </w:style>
  <w:style w:type="paragraph" w:customStyle="1" w:styleId="Style7">
    <w:name w:val="Style7"/>
    <w:basedOn w:val="Normal"/>
    <w:rsid w:val="00FD53B2"/>
    <w:pPr>
      <w:widowControl w:val="0"/>
      <w:autoSpaceDE w:val="0"/>
      <w:autoSpaceDN w:val="0"/>
      <w:adjustRightInd w:val="0"/>
      <w:spacing w:line="276" w:lineRule="exact"/>
    </w:pPr>
    <w:rPr>
      <w:sz w:val="24"/>
      <w:szCs w:val="24"/>
      <w:lang w:val="en-US" w:eastAsia="en-US"/>
    </w:rPr>
  </w:style>
  <w:style w:type="character" w:customStyle="1" w:styleId="FontStyle19">
    <w:name w:val="Font Style19"/>
    <w:rsid w:val="00FD53B2"/>
    <w:rPr>
      <w:rFonts w:ascii="Times New Roman" w:hAnsi="Times New Roman" w:cs="Times New Roman"/>
      <w:b/>
      <w:bCs/>
      <w:i/>
      <w:iCs/>
      <w:sz w:val="20"/>
      <w:szCs w:val="20"/>
    </w:rPr>
  </w:style>
  <w:style w:type="character" w:customStyle="1" w:styleId="FontStyle20">
    <w:name w:val="Font Style20"/>
    <w:rsid w:val="00FD53B2"/>
    <w:rPr>
      <w:rFonts w:ascii="Times New Roman" w:hAnsi="Times New Roman" w:cs="Times New Roman"/>
      <w:b/>
      <w:bCs/>
      <w:sz w:val="20"/>
      <w:szCs w:val="20"/>
    </w:rPr>
  </w:style>
  <w:style w:type="character" w:customStyle="1" w:styleId="FontStyle22">
    <w:name w:val="Font Style22"/>
    <w:rsid w:val="00FD53B2"/>
    <w:rPr>
      <w:rFonts w:ascii="Times New Roman" w:hAnsi="Times New Roman" w:cs="Times New Roman"/>
      <w:sz w:val="20"/>
      <w:szCs w:val="20"/>
    </w:rPr>
  </w:style>
  <w:style w:type="paragraph" w:customStyle="1" w:styleId="Style5">
    <w:name w:val="Style5"/>
    <w:basedOn w:val="Normal"/>
    <w:uiPriority w:val="99"/>
    <w:rsid w:val="007E4B69"/>
    <w:pPr>
      <w:widowControl w:val="0"/>
      <w:autoSpaceDE w:val="0"/>
      <w:autoSpaceDN w:val="0"/>
      <w:adjustRightInd w:val="0"/>
      <w:spacing w:line="254" w:lineRule="exact"/>
      <w:jc w:val="right"/>
    </w:pPr>
    <w:rPr>
      <w:sz w:val="24"/>
      <w:szCs w:val="24"/>
      <w:lang w:val="en-US" w:eastAsia="en-US"/>
    </w:rPr>
  </w:style>
  <w:style w:type="paragraph" w:customStyle="1" w:styleId="Style6">
    <w:name w:val="Style6"/>
    <w:basedOn w:val="Normal"/>
    <w:rsid w:val="007E4B69"/>
    <w:pPr>
      <w:widowControl w:val="0"/>
      <w:autoSpaceDE w:val="0"/>
      <w:autoSpaceDN w:val="0"/>
      <w:adjustRightInd w:val="0"/>
    </w:pPr>
    <w:rPr>
      <w:sz w:val="24"/>
      <w:szCs w:val="24"/>
      <w:lang w:val="en-US" w:eastAsia="en-US"/>
    </w:rPr>
  </w:style>
  <w:style w:type="paragraph" w:customStyle="1" w:styleId="CharChar3CharChar1">
    <w:name w:val="Char Char3 Char Char1"/>
    <w:basedOn w:val="Normal"/>
    <w:rsid w:val="007932EB"/>
    <w:pPr>
      <w:tabs>
        <w:tab w:val="left" w:pos="709"/>
      </w:tabs>
    </w:pPr>
    <w:rPr>
      <w:sz w:val="24"/>
      <w:szCs w:val="24"/>
      <w:lang w:val="en-US" w:eastAsia="pl-PL"/>
    </w:rPr>
  </w:style>
  <w:style w:type="paragraph" w:customStyle="1" w:styleId="CharChar3CharChar10">
    <w:name w:val="Char Char3 Char Char1"/>
    <w:basedOn w:val="Normal"/>
    <w:rsid w:val="008E2D35"/>
    <w:pPr>
      <w:tabs>
        <w:tab w:val="left" w:pos="709"/>
      </w:tabs>
    </w:pPr>
    <w:rPr>
      <w:sz w:val="24"/>
      <w:szCs w:val="24"/>
      <w:lang w:val="en-US" w:eastAsia="pl-PL"/>
    </w:rPr>
  </w:style>
  <w:style w:type="paragraph" w:customStyle="1" w:styleId="m">
    <w:name w:val="m"/>
    <w:basedOn w:val="Normal"/>
    <w:uiPriority w:val="99"/>
    <w:rsid w:val="006B369C"/>
    <w:pPr>
      <w:spacing w:before="100" w:beforeAutospacing="1" w:after="100" w:afterAutospacing="1"/>
    </w:pPr>
    <w:rPr>
      <w:rFonts w:eastAsia="SimSun"/>
      <w:sz w:val="24"/>
      <w:szCs w:val="24"/>
      <w:lang w:val="bg-BG" w:eastAsia="zh-CN"/>
    </w:rPr>
  </w:style>
  <w:style w:type="character" w:customStyle="1" w:styleId="FontStyle21">
    <w:name w:val="Font Style21"/>
    <w:rsid w:val="000951AE"/>
    <w:rPr>
      <w:rFonts w:ascii="Arial" w:hAnsi="Arial" w:cs="Arial"/>
      <w:b/>
      <w:bCs/>
      <w:sz w:val="22"/>
      <w:szCs w:val="22"/>
    </w:rPr>
  </w:style>
  <w:style w:type="paragraph" w:customStyle="1" w:styleId="Normal14pt">
    <w:name w:val="Normal + 14 pt"/>
    <w:basedOn w:val="Normal"/>
    <w:rsid w:val="000951AE"/>
    <w:pPr>
      <w:spacing w:after="120"/>
      <w:jc w:val="center"/>
    </w:pPr>
    <w:rPr>
      <w:rFonts w:eastAsia="MS Mincho"/>
      <w:sz w:val="28"/>
      <w:szCs w:val="28"/>
      <w:lang w:val="bg-BG"/>
    </w:rPr>
  </w:style>
  <w:style w:type="numbering" w:customStyle="1" w:styleId="NoList1">
    <w:name w:val="No List1"/>
    <w:next w:val="NoList"/>
    <w:semiHidden/>
    <w:rsid w:val="00DE69F5"/>
  </w:style>
  <w:style w:type="character" w:customStyle="1" w:styleId="Heading2Char">
    <w:name w:val="Heading 2 Char"/>
    <w:link w:val="Heading2"/>
    <w:rsid w:val="00DE69F5"/>
    <w:rPr>
      <w:rFonts w:ascii="Tahoma" w:hAnsi="Tahoma"/>
      <w:b/>
      <w:spacing w:val="20"/>
      <w:sz w:val="22"/>
      <w:lang w:val="bg-BG" w:eastAsia="bg-BG"/>
    </w:rPr>
  </w:style>
  <w:style w:type="paragraph" w:customStyle="1" w:styleId="Style8">
    <w:name w:val="Style8"/>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65">
    <w:name w:val="Style65"/>
    <w:basedOn w:val="Normal"/>
    <w:rsid w:val="00DE69F5"/>
    <w:pPr>
      <w:widowControl w:val="0"/>
      <w:autoSpaceDE w:val="0"/>
      <w:autoSpaceDN w:val="0"/>
      <w:adjustRightInd w:val="0"/>
      <w:spacing w:after="120" w:line="271" w:lineRule="exact"/>
      <w:ind w:firstLine="569"/>
      <w:jc w:val="both"/>
    </w:pPr>
    <w:rPr>
      <w:rFonts w:ascii="Arial Narrow" w:eastAsia="MS Mincho" w:hAnsi="Arial Narrow"/>
      <w:sz w:val="24"/>
      <w:szCs w:val="24"/>
      <w:lang w:val="bg-BG"/>
    </w:rPr>
  </w:style>
  <w:style w:type="paragraph" w:customStyle="1" w:styleId="Style77">
    <w:name w:val="Style77"/>
    <w:basedOn w:val="Normal"/>
    <w:rsid w:val="00DE69F5"/>
    <w:pPr>
      <w:widowControl w:val="0"/>
      <w:autoSpaceDE w:val="0"/>
      <w:autoSpaceDN w:val="0"/>
      <w:adjustRightInd w:val="0"/>
      <w:spacing w:after="120" w:line="266" w:lineRule="exact"/>
      <w:ind w:hanging="410"/>
      <w:jc w:val="both"/>
    </w:pPr>
    <w:rPr>
      <w:rFonts w:ascii="Arial Narrow" w:eastAsia="MS Mincho" w:hAnsi="Arial Narrow"/>
      <w:sz w:val="24"/>
      <w:szCs w:val="24"/>
      <w:lang w:val="bg-BG"/>
    </w:rPr>
  </w:style>
  <w:style w:type="paragraph" w:customStyle="1" w:styleId="Style9">
    <w:name w:val="Style9"/>
    <w:basedOn w:val="Normal"/>
    <w:rsid w:val="00DE69F5"/>
    <w:pPr>
      <w:widowControl w:val="0"/>
      <w:autoSpaceDE w:val="0"/>
      <w:autoSpaceDN w:val="0"/>
      <w:adjustRightInd w:val="0"/>
      <w:spacing w:after="120" w:line="227" w:lineRule="exact"/>
      <w:jc w:val="both"/>
    </w:pPr>
    <w:rPr>
      <w:rFonts w:ascii="Arial Narrow" w:eastAsia="MS Mincho" w:hAnsi="Arial Narrow"/>
      <w:sz w:val="24"/>
      <w:szCs w:val="24"/>
      <w:lang w:val="bg-BG"/>
    </w:rPr>
  </w:style>
  <w:style w:type="paragraph" w:customStyle="1" w:styleId="Style85">
    <w:name w:val="Style85"/>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91">
    <w:name w:val="Style91"/>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94">
    <w:name w:val="Style94"/>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83">
    <w:name w:val="Style83"/>
    <w:basedOn w:val="Normal"/>
    <w:rsid w:val="00DE69F5"/>
    <w:pPr>
      <w:widowControl w:val="0"/>
      <w:autoSpaceDE w:val="0"/>
      <w:autoSpaceDN w:val="0"/>
      <w:adjustRightInd w:val="0"/>
      <w:spacing w:after="120" w:line="277" w:lineRule="exact"/>
      <w:jc w:val="both"/>
    </w:pPr>
    <w:rPr>
      <w:rFonts w:ascii="Arial Narrow" w:eastAsia="MS Mincho" w:hAnsi="Arial Narrow"/>
      <w:sz w:val="24"/>
      <w:szCs w:val="24"/>
      <w:lang w:val="bg-BG"/>
    </w:rPr>
  </w:style>
  <w:style w:type="paragraph" w:customStyle="1" w:styleId="Style71">
    <w:name w:val="Style71"/>
    <w:basedOn w:val="Normal"/>
    <w:rsid w:val="00DE69F5"/>
    <w:pPr>
      <w:widowControl w:val="0"/>
      <w:autoSpaceDE w:val="0"/>
      <w:autoSpaceDN w:val="0"/>
      <w:adjustRightInd w:val="0"/>
      <w:spacing w:after="120" w:line="266" w:lineRule="exact"/>
      <w:ind w:hanging="720"/>
      <w:jc w:val="both"/>
    </w:pPr>
    <w:rPr>
      <w:rFonts w:ascii="Arial Narrow" w:eastAsia="MS Mincho" w:hAnsi="Arial Narrow"/>
      <w:sz w:val="24"/>
      <w:szCs w:val="24"/>
      <w:lang w:val="bg-BG"/>
    </w:rPr>
  </w:style>
  <w:style w:type="paragraph" w:customStyle="1" w:styleId="Style88">
    <w:name w:val="Style88"/>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5">
    <w:name w:val="Style75"/>
    <w:basedOn w:val="Normal"/>
    <w:rsid w:val="00DE69F5"/>
    <w:pPr>
      <w:widowControl w:val="0"/>
      <w:autoSpaceDE w:val="0"/>
      <w:autoSpaceDN w:val="0"/>
      <w:adjustRightInd w:val="0"/>
      <w:spacing w:after="120" w:line="274" w:lineRule="exact"/>
      <w:ind w:hanging="799"/>
      <w:jc w:val="both"/>
    </w:pPr>
    <w:rPr>
      <w:rFonts w:ascii="Arial Narrow" w:eastAsia="MS Mincho" w:hAnsi="Arial Narrow"/>
      <w:sz w:val="24"/>
      <w:szCs w:val="24"/>
      <w:lang w:val="bg-BG"/>
    </w:rPr>
  </w:style>
  <w:style w:type="paragraph" w:customStyle="1" w:styleId="Style89">
    <w:name w:val="Style89"/>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table" w:customStyle="1" w:styleId="TableGrid1">
    <w:name w:val="Table Grid1"/>
    <w:basedOn w:val="TableNormal"/>
    <w:next w:val="TableGrid"/>
    <w:rsid w:val="00DE69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2">
    <w:name w:val="Style62"/>
    <w:basedOn w:val="Normal"/>
    <w:rsid w:val="00DE69F5"/>
    <w:pPr>
      <w:widowControl w:val="0"/>
      <w:autoSpaceDE w:val="0"/>
      <w:autoSpaceDN w:val="0"/>
      <w:adjustRightInd w:val="0"/>
      <w:spacing w:after="120" w:line="310" w:lineRule="exact"/>
      <w:ind w:hanging="223"/>
      <w:jc w:val="both"/>
    </w:pPr>
    <w:rPr>
      <w:rFonts w:ascii="Arial Narrow" w:eastAsia="MS Mincho" w:hAnsi="Arial Narrow"/>
      <w:sz w:val="24"/>
      <w:szCs w:val="24"/>
      <w:lang w:val="bg-BG"/>
    </w:rPr>
  </w:style>
  <w:style w:type="paragraph" w:customStyle="1" w:styleId="Style67">
    <w:name w:val="Style67"/>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0">
    <w:name w:val="Style70"/>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8">
    <w:name w:val="Style78"/>
    <w:basedOn w:val="Normal"/>
    <w:rsid w:val="00DE69F5"/>
    <w:pPr>
      <w:widowControl w:val="0"/>
      <w:autoSpaceDE w:val="0"/>
      <w:autoSpaceDN w:val="0"/>
      <w:adjustRightInd w:val="0"/>
      <w:spacing w:after="120" w:line="317" w:lineRule="exact"/>
      <w:ind w:firstLine="230"/>
      <w:jc w:val="both"/>
    </w:pPr>
    <w:rPr>
      <w:rFonts w:ascii="Arial Narrow" w:eastAsia="MS Mincho" w:hAnsi="Arial Narrow"/>
      <w:sz w:val="24"/>
      <w:szCs w:val="24"/>
      <w:lang w:val="bg-BG"/>
    </w:rPr>
  </w:style>
  <w:style w:type="paragraph" w:customStyle="1" w:styleId="xl24">
    <w:name w:val="xl24"/>
    <w:basedOn w:val="Normal"/>
    <w:rsid w:val="00DE69F5"/>
    <w:pPr>
      <w:spacing w:before="100" w:beforeAutospacing="1" w:after="100" w:afterAutospacing="1"/>
      <w:jc w:val="center"/>
    </w:pPr>
    <w:rPr>
      <w:rFonts w:ascii="Arial" w:eastAsia="MS Mincho" w:hAnsi="Arial" w:cs="Arial"/>
      <w:b/>
      <w:bCs/>
      <w:sz w:val="24"/>
      <w:szCs w:val="24"/>
      <w:lang w:val="en-GB" w:eastAsia="en-US"/>
    </w:rPr>
  </w:style>
  <w:style w:type="paragraph" w:customStyle="1" w:styleId="Style20">
    <w:name w:val="Style20"/>
    <w:basedOn w:val="Normal"/>
    <w:rsid w:val="00DE69F5"/>
    <w:pPr>
      <w:widowControl w:val="0"/>
      <w:autoSpaceDE w:val="0"/>
      <w:autoSpaceDN w:val="0"/>
      <w:adjustRightInd w:val="0"/>
      <w:spacing w:line="284" w:lineRule="exact"/>
      <w:jc w:val="both"/>
    </w:pPr>
    <w:rPr>
      <w:rFonts w:ascii="Arial Narrow" w:eastAsia="MS Mincho" w:hAnsi="Arial Narrow"/>
      <w:sz w:val="24"/>
      <w:szCs w:val="24"/>
      <w:lang w:val="bg-BG"/>
    </w:rPr>
  </w:style>
  <w:style w:type="paragraph" w:styleId="ListBullet2">
    <w:name w:val="List Bullet 2"/>
    <w:basedOn w:val="Normal"/>
    <w:rsid w:val="00DE69F5"/>
    <w:pPr>
      <w:numPr>
        <w:numId w:val="8"/>
      </w:numPr>
      <w:spacing w:after="120" w:line="360" w:lineRule="auto"/>
      <w:contextualSpacing/>
      <w:jc w:val="both"/>
    </w:pPr>
    <w:rPr>
      <w:rFonts w:eastAsia="Calibri"/>
      <w:sz w:val="24"/>
      <w:szCs w:val="24"/>
      <w:lang w:val="bg-BG" w:eastAsia="en-US"/>
    </w:rPr>
  </w:style>
  <w:style w:type="paragraph" w:customStyle="1" w:styleId="Style12">
    <w:name w:val="Style12"/>
    <w:basedOn w:val="Normal"/>
    <w:rsid w:val="00DE69F5"/>
    <w:pPr>
      <w:widowControl w:val="0"/>
      <w:autoSpaceDE w:val="0"/>
      <w:autoSpaceDN w:val="0"/>
      <w:adjustRightInd w:val="0"/>
      <w:jc w:val="both"/>
    </w:pPr>
    <w:rPr>
      <w:rFonts w:ascii="Arial Narrow" w:eastAsia="MS Mincho" w:hAnsi="Arial Narrow"/>
      <w:sz w:val="24"/>
      <w:szCs w:val="24"/>
      <w:lang w:val="bg-BG"/>
    </w:rPr>
  </w:style>
  <w:style w:type="paragraph" w:customStyle="1" w:styleId="Style13">
    <w:name w:val="Style13"/>
    <w:basedOn w:val="Normal"/>
    <w:rsid w:val="00DE69F5"/>
    <w:pPr>
      <w:widowControl w:val="0"/>
      <w:autoSpaceDE w:val="0"/>
      <w:autoSpaceDN w:val="0"/>
      <w:adjustRightInd w:val="0"/>
      <w:jc w:val="both"/>
    </w:pPr>
    <w:rPr>
      <w:rFonts w:ascii="Arial Narrow" w:eastAsia="MS Mincho" w:hAnsi="Arial Narrow"/>
      <w:sz w:val="24"/>
      <w:szCs w:val="24"/>
      <w:lang w:val="bg-BG"/>
    </w:rPr>
  </w:style>
  <w:style w:type="paragraph" w:customStyle="1" w:styleId="Style19">
    <w:name w:val="Style19"/>
    <w:basedOn w:val="Normal"/>
    <w:rsid w:val="00DE69F5"/>
    <w:pPr>
      <w:widowControl w:val="0"/>
      <w:autoSpaceDE w:val="0"/>
      <w:autoSpaceDN w:val="0"/>
      <w:adjustRightInd w:val="0"/>
      <w:spacing w:line="319" w:lineRule="exact"/>
      <w:jc w:val="both"/>
    </w:pPr>
    <w:rPr>
      <w:rFonts w:ascii="Arial Narrow" w:eastAsia="MS Mincho" w:hAnsi="Arial Narrow"/>
      <w:sz w:val="24"/>
      <w:szCs w:val="24"/>
      <w:lang w:val="bg-BG"/>
    </w:rPr>
  </w:style>
  <w:style w:type="paragraph" w:customStyle="1" w:styleId="Style29">
    <w:name w:val="Style29"/>
    <w:basedOn w:val="Normal"/>
    <w:rsid w:val="00DE69F5"/>
    <w:pPr>
      <w:widowControl w:val="0"/>
      <w:autoSpaceDE w:val="0"/>
      <w:autoSpaceDN w:val="0"/>
      <w:adjustRightInd w:val="0"/>
      <w:spacing w:line="382" w:lineRule="exact"/>
      <w:jc w:val="both"/>
    </w:pPr>
    <w:rPr>
      <w:rFonts w:ascii="Arial Narrow" w:eastAsia="MS Mincho" w:hAnsi="Arial Narrow"/>
      <w:sz w:val="24"/>
      <w:szCs w:val="24"/>
      <w:lang w:val="bg-BG"/>
    </w:rPr>
  </w:style>
  <w:style w:type="paragraph" w:customStyle="1" w:styleId="Style44">
    <w:name w:val="Style44"/>
    <w:basedOn w:val="Normal"/>
    <w:rsid w:val="00DE69F5"/>
    <w:pPr>
      <w:widowControl w:val="0"/>
      <w:autoSpaceDE w:val="0"/>
      <w:autoSpaceDN w:val="0"/>
      <w:adjustRightInd w:val="0"/>
      <w:spacing w:line="259" w:lineRule="exact"/>
      <w:ind w:hanging="331"/>
      <w:jc w:val="both"/>
    </w:pPr>
    <w:rPr>
      <w:rFonts w:ascii="Arial Narrow" w:eastAsia="MS Mincho" w:hAnsi="Arial Narrow"/>
      <w:sz w:val="24"/>
      <w:szCs w:val="24"/>
      <w:lang w:val="bg-BG"/>
    </w:rPr>
  </w:style>
  <w:style w:type="paragraph" w:customStyle="1" w:styleId="Style68">
    <w:name w:val="Style68"/>
    <w:basedOn w:val="Normal"/>
    <w:rsid w:val="00DE69F5"/>
    <w:pPr>
      <w:widowControl w:val="0"/>
      <w:autoSpaceDE w:val="0"/>
      <w:autoSpaceDN w:val="0"/>
      <w:adjustRightInd w:val="0"/>
      <w:spacing w:line="274" w:lineRule="exact"/>
      <w:ind w:hanging="353"/>
      <w:jc w:val="both"/>
    </w:pPr>
    <w:rPr>
      <w:rFonts w:ascii="Arial Narrow" w:eastAsia="MS Mincho" w:hAnsi="Arial Narrow"/>
      <w:sz w:val="24"/>
      <w:szCs w:val="24"/>
      <w:lang w:val="bg-BG"/>
    </w:rPr>
  </w:style>
  <w:style w:type="paragraph" w:customStyle="1" w:styleId="Style80">
    <w:name w:val="Style80"/>
    <w:basedOn w:val="Normal"/>
    <w:rsid w:val="00DE69F5"/>
    <w:pPr>
      <w:widowControl w:val="0"/>
      <w:autoSpaceDE w:val="0"/>
      <w:autoSpaceDN w:val="0"/>
      <w:adjustRightInd w:val="0"/>
      <w:spacing w:line="281" w:lineRule="exact"/>
      <w:ind w:firstLine="374"/>
      <w:jc w:val="both"/>
    </w:pPr>
    <w:rPr>
      <w:rFonts w:ascii="Arial Narrow" w:eastAsia="MS Mincho" w:hAnsi="Arial Narrow"/>
      <w:sz w:val="24"/>
      <w:szCs w:val="24"/>
      <w:lang w:val="bg-BG"/>
    </w:rPr>
  </w:style>
  <w:style w:type="paragraph" w:customStyle="1" w:styleId="Style93">
    <w:name w:val="Style93"/>
    <w:basedOn w:val="Normal"/>
    <w:rsid w:val="00DE69F5"/>
    <w:pPr>
      <w:widowControl w:val="0"/>
      <w:autoSpaceDE w:val="0"/>
      <w:autoSpaceDN w:val="0"/>
      <w:adjustRightInd w:val="0"/>
      <w:spacing w:line="274" w:lineRule="exact"/>
      <w:ind w:firstLine="360"/>
      <w:jc w:val="both"/>
    </w:pPr>
    <w:rPr>
      <w:rFonts w:ascii="Arial Narrow" w:eastAsia="MS Mincho" w:hAnsi="Arial Narrow"/>
      <w:sz w:val="24"/>
      <w:szCs w:val="24"/>
      <w:lang w:val="bg-BG"/>
    </w:rPr>
  </w:style>
  <w:style w:type="character" w:customStyle="1" w:styleId="FontStyle128">
    <w:name w:val="Font Style128"/>
    <w:rsid w:val="00DE69F5"/>
    <w:rPr>
      <w:rFonts w:ascii="Times New Roman" w:hAnsi="Times New Roman" w:cs="Times New Roman"/>
      <w:spacing w:val="-10"/>
      <w:sz w:val="26"/>
      <w:szCs w:val="26"/>
    </w:rPr>
  </w:style>
  <w:style w:type="character" w:customStyle="1" w:styleId="FontStyle148">
    <w:name w:val="Font Style148"/>
    <w:rsid w:val="00DE69F5"/>
    <w:rPr>
      <w:rFonts w:ascii="Times New Roman" w:hAnsi="Times New Roman" w:cs="Times New Roman"/>
      <w:b/>
      <w:bCs/>
      <w:sz w:val="22"/>
      <w:szCs w:val="22"/>
    </w:rPr>
  </w:style>
  <w:style w:type="character" w:customStyle="1" w:styleId="t5">
    <w:name w:val="t5"/>
    <w:rsid w:val="00DE69F5"/>
  </w:style>
  <w:style w:type="paragraph" w:styleId="TOC3">
    <w:name w:val="toc 3"/>
    <w:basedOn w:val="Normal"/>
    <w:next w:val="Normal"/>
    <w:autoRedefine/>
    <w:uiPriority w:val="39"/>
    <w:rsid w:val="00DE69F5"/>
    <w:pPr>
      <w:spacing w:after="120"/>
      <w:ind w:left="480"/>
      <w:jc w:val="both"/>
    </w:pPr>
    <w:rPr>
      <w:rFonts w:eastAsia="MS Mincho"/>
      <w:sz w:val="24"/>
      <w:szCs w:val="24"/>
      <w:lang w:val="bg-BG"/>
    </w:rPr>
  </w:style>
  <w:style w:type="character" w:styleId="Emphasis">
    <w:name w:val="Emphasis"/>
    <w:qFormat/>
    <w:rsid w:val="00DE69F5"/>
    <w:rPr>
      <w:i/>
      <w:iCs/>
    </w:rPr>
  </w:style>
  <w:style w:type="paragraph" w:customStyle="1" w:styleId="Style2">
    <w:name w:val="Style2"/>
    <w:basedOn w:val="Normal"/>
    <w:rsid w:val="00DE69F5"/>
    <w:pPr>
      <w:widowControl w:val="0"/>
      <w:autoSpaceDE w:val="0"/>
      <w:autoSpaceDN w:val="0"/>
      <w:adjustRightInd w:val="0"/>
      <w:spacing w:line="259" w:lineRule="exact"/>
      <w:ind w:firstLine="684"/>
    </w:pPr>
    <w:rPr>
      <w:rFonts w:eastAsia="MS Mincho"/>
      <w:sz w:val="24"/>
      <w:szCs w:val="24"/>
      <w:lang w:val="bg-BG"/>
    </w:rPr>
  </w:style>
  <w:style w:type="paragraph" w:customStyle="1" w:styleId="Normal14">
    <w:name w:val="Normal+14"/>
    <w:basedOn w:val="Normal"/>
    <w:rsid w:val="00DE69F5"/>
    <w:pPr>
      <w:spacing w:after="120"/>
      <w:jc w:val="both"/>
    </w:pPr>
    <w:rPr>
      <w:rFonts w:eastAsia="MS Mincho"/>
      <w:sz w:val="28"/>
      <w:szCs w:val="28"/>
      <w:lang w:val="bg-BG"/>
    </w:rPr>
  </w:style>
  <w:style w:type="paragraph" w:customStyle="1" w:styleId="Style10">
    <w:name w:val="Style10"/>
    <w:basedOn w:val="Normal"/>
    <w:uiPriority w:val="99"/>
    <w:rsid w:val="00DE69F5"/>
    <w:pPr>
      <w:widowControl w:val="0"/>
      <w:autoSpaceDE w:val="0"/>
      <w:autoSpaceDN w:val="0"/>
      <w:adjustRightInd w:val="0"/>
    </w:pPr>
    <w:rPr>
      <w:rFonts w:eastAsia="MS Mincho"/>
      <w:sz w:val="24"/>
      <w:szCs w:val="24"/>
      <w:lang w:val="bg-BG"/>
    </w:rPr>
  </w:style>
  <w:style w:type="paragraph" w:customStyle="1" w:styleId="Style11">
    <w:name w:val="Style11"/>
    <w:basedOn w:val="Normal"/>
    <w:rsid w:val="00DE69F5"/>
    <w:pPr>
      <w:widowControl w:val="0"/>
      <w:autoSpaceDE w:val="0"/>
      <w:autoSpaceDN w:val="0"/>
      <w:adjustRightInd w:val="0"/>
      <w:spacing w:line="270" w:lineRule="exact"/>
      <w:jc w:val="both"/>
    </w:pPr>
    <w:rPr>
      <w:rFonts w:eastAsia="MS Mincho"/>
      <w:sz w:val="24"/>
      <w:szCs w:val="24"/>
      <w:lang w:val="bg-BG"/>
    </w:rPr>
  </w:style>
  <w:style w:type="paragraph" w:customStyle="1" w:styleId="Style14">
    <w:name w:val="Style14"/>
    <w:basedOn w:val="Normal"/>
    <w:rsid w:val="00DE69F5"/>
    <w:pPr>
      <w:widowControl w:val="0"/>
      <w:autoSpaceDE w:val="0"/>
      <w:autoSpaceDN w:val="0"/>
      <w:adjustRightInd w:val="0"/>
      <w:spacing w:line="295" w:lineRule="exact"/>
      <w:ind w:hanging="360"/>
    </w:pPr>
    <w:rPr>
      <w:rFonts w:eastAsia="MS Mincho"/>
      <w:sz w:val="24"/>
      <w:szCs w:val="24"/>
      <w:lang w:val="bg-BG"/>
    </w:rPr>
  </w:style>
  <w:style w:type="paragraph" w:customStyle="1" w:styleId="Style16">
    <w:name w:val="Style16"/>
    <w:basedOn w:val="Normal"/>
    <w:rsid w:val="00DE69F5"/>
    <w:pPr>
      <w:widowControl w:val="0"/>
      <w:autoSpaceDE w:val="0"/>
      <w:autoSpaceDN w:val="0"/>
      <w:adjustRightInd w:val="0"/>
    </w:pPr>
    <w:rPr>
      <w:rFonts w:eastAsia="MS Mincho"/>
      <w:sz w:val="24"/>
      <w:szCs w:val="24"/>
      <w:lang w:val="bg-BG"/>
    </w:rPr>
  </w:style>
  <w:style w:type="paragraph" w:customStyle="1" w:styleId="Style17">
    <w:name w:val="Style17"/>
    <w:basedOn w:val="Normal"/>
    <w:rsid w:val="00DE69F5"/>
    <w:pPr>
      <w:widowControl w:val="0"/>
      <w:autoSpaceDE w:val="0"/>
      <w:autoSpaceDN w:val="0"/>
      <w:adjustRightInd w:val="0"/>
      <w:spacing w:line="259" w:lineRule="exact"/>
      <w:jc w:val="both"/>
    </w:pPr>
    <w:rPr>
      <w:rFonts w:eastAsia="MS Mincho"/>
      <w:sz w:val="24"/>
      <w:szCs w:val="24"/>
      <w:lang w:val="bg-BG"/>
    </w:rPr>
  </w:style>
  <w:style w:type="paragraph" w:customStyle="1" w:styleId="Style18">
    <w:name w:val="Style18"/>
    <w:basedOn w:val="Normal"/>
    <w:rsid w:val="00DE69F5"/>
    <w:pPr>
      <w:widowControl w:val="0"/>
      <w:autoSpaceDE w:val="0"/>
      <w:autoSpaceDN w:val="0"/>
      <w:adjustRightInd w:val="0"/>
      <w:spacing w:line="267" w:lineRule="exact"/>
      <w:ind w:hanging="367"/>
      <w:jc w:val="both"/>
    </w:pPr>
    <w:rPr>
      <w:rFonts w:eastAsia="MS Mincho"/>
      <w:sz w:val="24"/>
      <w:szCs w:val="24"/>
      <w:lang w:val="bg-BG"/>
    </w:rPr>
  </w:style>
  <w:style w:type="character" w:customStyle="1" w:styleId="FontStyle23">
    <w:name w:val="Font Style23"/>
    <w:uiPriority w:val="99"/>
    <w:rsid w:val="00DE69F5"/>
    <w:rPr>
      <w:rFonts w:ascii="Arial" w:hAnsi="Arial" w:cs="Arial"/>
      <w:sz w:val="22"/>
      <w:szCs w:val="22"/>
    </w:rPr>
  </w:style>
  <w:style w:type="character" w:customStyle="1" w:styleId="FontStyle25">
    <w:name w:val="Font Style25"/>
    <w:rsid w:val="00DE69F5"/>
    <w:rPr>
      <w:rFonts w:ascii="Arial" w:hAnsi="Arial" w:cs="Arial"/>
      <w:i/>
      <w:iCs/>
      <w:sz w:val="22"/>
      <w:szCs w:val="22"/>
    </w:rPr>
  </w:style>
  <w:style w:type="paragraph" w:customStyle="1" w:styleId="AA1">
    <w:name w:val="AA1"/>
    <w:basedOn w:val="Heading1"/>
    <w:rsid w:val="00DE69F5"/>
    <w:pPr>
      <w:spacing w:before="240" w:after="120"/>
      <w:ind w:left="284" w:hanging="284"/>
    </w:pPr>
    <w:rPr>
      <w:rFonts w:eastAsia="MS Mincho"/>
      <w:bCs/>
      <w:caps/>
      <w:kern w:val="32"/>
      <w:szCs w:val="24"/>
    </w:rPr>
  </w:style>
  <w:style w:type="paragraph" w:customStyle="1" w:styleId="AA2">
    <w:name w:val="AA2"/>
    <w:basedOn w:val="Heading2"/>
    <w:rsid w:val="00DE69F5"/>
    <w:pPr>
      <w:spacing w:before="120" w:after="120"/>
      <w:ind w:left="426" w:hanging="426"/>
      <w:jc w:val="left"/>
    </w:pPr>
    <w:rPr>
      <w:rFonts w:ascii="Times New Roman" w:eastAsia="MS Mincho" w:hAnsi="Times New Roman"/>
      <w:spacing w:val="0"/>
      <w:sz w:val="24"/>
      <w:szCs w:val="24"/>
    </w:rPr>
  </w:style>
  <w:style w:type="paragraph" w:customStyle="1" w:styleId="AA3">
    <w:name w:val="AA3"/>
    <w:basedOn w:val="Style8"/>
    <w:rsid w:val="00DE69F5"/>
    <w:pPr>
      <w:widowControl/>
      <w:spacing w:before="60" w:after="60"/>
      <w:ind w:left="709"/>
    </w:pPr>
    <w:rPr>
      <w:rFonts w:ascii="Times New Roman" w:hAnsi="Times New Roman"/>
      <w:b/>
      <w:i/>
    </w:rPr>
  </w:style>
  <w:style w:type="paragraph" w:customStyle="1" w:styleId="AA4">
    <w:name w:val="AA4"/>
    <w:basedOn w:val="Style8"/>
    <w:rsid w:val="00DE69F5"/>
    <w:pPr>
      <w:widowControl/>
      <w:spacing w:before="120"/>
      <w:ind w:left="709"/>
    </w:pPr>
    <w:rPr>
      <w:rFonts w:ascii="Times New Roman" w:hAnsi="Times New Roman"/>
      <w:i/>
    </w:rPr>
  </w:style>
  <w:style w:type="paragraph" w:customStyle="1" w:styleId="StyleHeading1TimesNewRoman12ptBefore0pt">
    <w:name w:val="Style Heading 1 + Times New Roman 12 pt Before:  0 pt"/>
    <w:basedOn w:val="AA1"/>
    <w:rsid w:val="00DE69F5"/>
    <w:pPr>
      <w:spacing w:before="0"/>
    </w:pPr>
    <w:rPr>
      <w:szCs w:val="20"/>
    </w:rPr>
  </w:style>
  <w:style w:type="paragraph" w:customStyle="1" w:styleId="StyleHeading2TimesNewRoman12pt">
    <w:name w:val="Style Heading 2 + Times New Roman 12 pt"/>
    <w:basedOn w:val="Heading2"/>
    <w:rsid w:val="00DE69F5"/>
    <w:pPr>
      <w:numPr>
        <w:ilvl w:val="1"/>
      </w:numPr>
      <w:tabs>
        <w:tab w:val="num" w:pos="0"/>
        <w:tab w:val="num" w:pos="4480"/>
      </w:tabs>
      <w:spacing w:before="240" w:after="60"/>
      <w:ind w:left="578" w:hanging="578"/>
      <w:jc w:val="left"/>
    </w:pPr>
    <w:rPr>
      <w:rFonts w:ascii="Times New Roman" w:eastAsia="MS Mincho" w:hAnsi="Times New Roman"/>
      <w:bCs/>
      <w:spacing w:val="0"/>
      <w:sz w:val="24"/>
    </w:rPr>
  </w:style>
  <w:style w:type="paragraph" w:customStyle="1" w:styleId="StyleStyleHeading1TimesNewRoman12ptBefore0ptLeft">
    <w:name w:val="Style Style Heading 1 + Times New Roman 12 pt Before:  0 pt + Left:..."/>
    <w:basedOn w:val="Normal"/>
    <w:next w:val="Normal"/>
    <w:rsid w:val="00DE69F5"/>
    <w:pPr>
      <w:spacing w:after="120"/>
      <w:jc w:val="both"/>
    </w:pPr>
    <w:rPr>
      <w:rFonts w:eastAsia="MS Mincho"/>
      <w:sz w:val="24"/>
      <w:szCs w:val="24"/>
      <w:lang w:val="bg-BG"/>
    </w:rPr>
  </w:style>
  <w:style w:type="paragraph" w:customStyle="1" w:styleId="StyleStyleHeading1TimesNewRoman12ptBefore0ptLeft1">
    <w:name w:val="Style Style Heading 1 + Times New Roman 12 pt Before:  0 pt + Left:...1"/>
    <w:basedOn w:val="Normal"/>
    <w:rsid w:val="00DE69F5"/>
    <w:pPr>
      <w:spacing w:after="120"/>
      <w:jc w:val="both"/>
    </w:pPr>
    <w:rPr>
      <w:rFonts w:eastAsia="MS Mincho"/>
      <w:sz w:val="24"/>
      <w:szCs w:val="24"/>
      <w:lang w:val="bg-BG"/>
    </w:rPr>
  </w:style>
  <w:style w:type="paragraph" w:customStyle="1" w:styleId="Style15">
    <w:name w:val="Style15"/>
    <w:basedOn w:val="Normal"/>
    <w:rsid w:val="00DE69F5"/>
    <w:pPr>
      <w:widowControl w:val="0"/>
      <w:autoSpaceDE w:val="0"/>
      <w:autoSpaceDN w:val="0"/>
      <w:adjustRightInd w:val="0"/>
      <w:spacing w:line="263" w:lineRule="exact"/>
    </w:pPr>
    <w:rPr>
      <w:rFonts w:eastAsia="MS Mincho"/>
      <w:sz w:val="24"/>
      <w:szCs w:val="24"/>
      <w:lang w:val="bg-BG"/>
    </w:rPr>
  </w:style>
  <w:style w:type="character" w:customStyle="1" w:styleId="FontStyle26">
    <w:name w:val="Font Style26"/>
    <w:rsid w:val="00DE69F5"/>
    <w:rPr>
      <w:rFonts w:ascii="Arial" w:hAnsi="Arial" w:cs="Arial"/>
      <w:sz w:val="16"/>
      <w:szCs w:val="16"/>
    </w:rPr>
  </w:style>
  <w:style w:type="numbering" w:customStyle="1" w:styleId="NoList2">
    <w:name w:val="No List2"/>
    <w:next w:val="NoList"/>
    <w:semiHidden/>
    <w:rsid w:val="00146776"/>
  </w:style>
  <w:style w:type="numbering" w:customStyle="1" w:styleId="NoList3">
    <w:name w:val="No List3"/>
    <w:next w:val="NoList"/>
    <w:semiHidden/>
    <w:rsid w:val="00855348"/>
  </w:style>
  <w:style w:type="paragraph" w:customStyle="1" w:styleId="msolistparagraph0">
    <w:name w:val="msolistparagraph"/>
    <w:basedOn w:val="Normal"/>
    <w:rsid w:val="00D51EC4"/>
    <w:pPr>
      <w:ind w:left="708"/>
    </w:pPr>
    <w:rPr>
      <w:rFonts w:eastAsia="SimSun"/>
      <w:sz w:val="24"/>
      <w:szCs w:val="24"/>
      <w:lang w:val="bg-BG"/>
    </w:rPr>
  </w:style>
  <w:style w:type="character" w:customStyle="1" w:styleId="FooterChar">
    <w:name w:val="Footer Char"/>
    <w:basedOn w:val="DefaultParagraphFont"/>
    <w:link w:val="Footer"/>
    <w:uiPriority w:val="99"/>
    <w:rsid w:val="00E969A3"/>
    <w:rPr>
      <w:lang w:val="en-AU" w:eastAsia="bg-BG"/>
    </w:rPr>
  </w:style>
  <w:style w:type="character" w:customStyle="1" w:styleId="BodyTextIndent2Char">
    <w:name w:val="Body Text Indent 2 Char"/>
    <w:basedOn w:val="DefaultParagraphFont"/>
    <w:link w:val="BodyTextIndent2"/>
    <w:rsid w:val="00301AC5"/>
    <w:rPr>
      <w:lang w:val="en-AU" w:eastAsia="bg-BG"/>
    </w:rPr>
  </w:style>
  <w:style w:type="paragraph" w:customStyle="1" w:styleId="NoSpacing1">
    <w:name w:val="No Spacing1"/>
    <w:aliases w:val="Heading1;Гл.т."/>
    <w:uiPriority w:val="1"/>
    <w:qFormat/>
    <w:rsid w:val="00301AC5"/>
    <w:rPr>
      <w:sz w:val="24"/>
    </w:rPr>
  </w:style>
  <w:style w:type="character" w:customStyle="1" w:styleId="BodyText3Char">
    <w:name w:val="Body Text 3 Char"/>
    <w:link w:val="BodyText3"/>
    <w:rsid w:val="002717DE"/>
    <w:rPr>
      <w:rFonts w:ascii="Tahoma" w:hAnsi="Tahoma"/>
      <w:b/>
      <w:spacing w:val="20"/>
      <w:sz w:val="22"/>
      <w:lang w:val="bg-BG" w:eastAsia="bg-BG"/>
    </w:rPr>
  </w:style>
  <w:style w:type="numbering" w:customStyle="1" w:styleId="NoList4">
    <w:name w:val="No List4"/>
    <w:next w:val="NoList"/>
    <w:uiPriority w:val="99"/>
    <w:semiHidden/>
    <w:unhideWhenUsed/>
    <w:rsid w:val="00C355B3"/>
  </w:style>
  <w:style w:type="character" w:customStyle="1" w:styleId="BalloonTextChar">
    <w:name w:val="Balloon Text Char"/>
    <w:basedOn w:val="DefaultParagraphFont"/>
    <w:link w:val="BalloonText"/>
    <w:uiPriority w:val="99"/>
    <w:semiHidden/>
    <w:rsid w:val="00C355B3"/>
    <w:rPr>
      <w:rFonts w:ascii="Tahoma" w:hAnsi="Tahoma" w:cs="Tahoma"/>
      <w:sz w:val="16"/>
      <w:szCs w:val="16"/>
      <w:lang w:val="en-AU" w:eastAsia="bg-BG"/>
    </w:rPr>
  </w:style>
  <w:style w:type="paragraph" w:styleId="NoSpacing">
    <w:name w:val="No Spacing"/>
    <w:uiPriority w:val="1"/>
    <w:qFormat/>
    <w:rsid w:val="00C355B3"/>
    <w:rPr>
      <w:color w:val="000000"/>
      <w:sz w:val="24"/>
      <w:szCs w:val="24"/>
      <w:lang w:eastAsia="bg-BG"/>
    </w:rPr>
  </w:style>
  <w:style w:type="character" w:customStyle="1" w:styleId="a2">
    <w:name w:val="Основен текст_"/>
    <w:link w:val="a3"/>
    <w:locked/>
    <w:rsid w:val="009D0552"/>
    <w:rPr>
      <w:sz w:val="24"/>
      <w:szCs w:val="24"/>
      <w:shd w:val="clear" w:color="auto" w:fill="FFFFFF"/>
    </w:rPr>
  </w:style>
  <w:style w:type="paragraph" w:customStyle="1" w:styleId="a3">
    <w:name w:val="Основен текст"/>
    <w:basedOn w:val="Normal"/>
    <w:link w:val="a2"/>
    <w:rsid w:val="009D0552"/>
    <w:pPr>
      <w:shd w:val="clear" w:color="auto" w:fill="FFFFFF"/>
      <w:spacing w:before="60" w:after="360" w:line="278" w:lineRule="exact"/>
      <w:ind w:hanging="720"/>
      <w:jc w:val="both"/>
    </w:pPr>
    <w:rPr>
      <w:sz w:val="24"/>
      <w:szCs w:val="24"/>
      <w:shd w:val="clear" w:color="auto" w:fill="FFFFFF"/>
      <w:lang w:val="en-US" w:eastAsia="en-US"/>
    </w:rPr>
  </w:style>
  <w:style w:type="character" w:customStyle="1" w:styleId="111">
    <w:name w:val="Основен текст + 111"/>
    <w:aliases w:val="5 pt2"/>
    <w:rsid w:val="009D0552"/>
    <w:rPr>
      <w:rFonts w:eastAsia="Times New Roman" w:cs="Times New Roman"/>
      <w:sz w:val="23"/>
      <w:szCs w:val="23"/>
      <w:shd w:val="clear" w:color="auto" w:fill="FFFFFF"/>
      <w:lang w:bidi="ar-SA"/>
    </w:rPr>
  </w:style>
  <w:style w:type="character" w:customStyle="1" w:styleId="Heading1Char">
    <w:name w:val="Heading 1 Char"/>
    <w:link w:val="Heading1"/>
    <w:uiPriority w:val="99"/>
    <w:locked/>
    <w:rsid w:val="003E7D2C"/>
    <w:rPr>
      <w:b/>
      <w:sz w:val="24"/>
      <w:lang w:val="bg-BG" w:eastAsia="bg-BG"/>
    </w:rPr>
  </w:style>
  <w:style w:type="character" w:customStyle="1" w:styleId="Heading3Char">
    <w:name w:val="Heading 3 Char"/>
    <w:link w:val="Heading3"/>
    <w:uiPriority w:val="99"/>
    <w:locked/>
    <w:rsid w:val="003E7D2C"/>
    <w:rPr>
      <w:rFonts w:ascii="Tahoma" w:hAnsi="Tahoma"/>
      <w:b/>
      <w:spacing w:val="20"/>
      <w:sz w:val="22"/>
      <w:lang w:val="bg-BG" w:eastAsia="bg-BG"/>
    </w:rPr>
  </w:style>
  <w:style w:type="character" w:customStyle="1" w:styleId="Heading4Char">
    <w:name w:val="Heading 4 Char"/>
    <w:link w:val="Heading4"/>
    <w:uiPriority w:val="99"/>
    <w:locked/>
    <w:rsid w:val="003E7D2C"/>
    <w:rPr>
      <w:rFonts w:ascii="Tahoma" w:hAnsi="Tahoma"/>
      <w:b/>
      <w:spacing w:val="20"/>
      <w:sz w:val="22"/>
      <w:lang w:val="bg-BG" w:eastAsia="bg-BG"/>
    </w:rPr>
  </w:style>
  <w:style w:type="character" w:customStyle="1" w:styleId="Heading5Char">
    <w:name w:val="Heading 5 Char"/>
    <w:link w:val="Heading5"/>
    <w:uiPriority w:val="99"/>
    <w:locked/>
    <w:rsid w:val="003E7D2C"/>
    <w:rPr>
      <w:b/>
      <w:bCs/>
      <w:i/>
      <w:iCs/>
      <w:sz w:val="26"/>
      <w:szCs w:val="26"/>
      <w:lang w:val="en-AU" w:eastAsia="bg-BG"/>
    </w:rPr>
  </w:style>
  <w:style w:type="character" w:customStyle="1" w:styleId="Heading6Char">
    <w:name w:val="Heading 6 Char"/>
    <w:link w:val="Heading6"/>
    <w:uiPriority w:val="99"/>
    <w:locked/>
    <w:rsid w:val="003E7D2C"/>
    <w:rPr>
      <w:b/>
      <w:bCs/>
      <w:sz w:val="22"/>
      <w:szCs w:val="22"/>
      <w:lang w:val="en-AU" w:eastAsia="bg-BG"/>
    </w:rPr>
  </w:style>
  <w:style w:type="character" w:customStyle="1" w:styleId="Heading7Char">
    <w:name w:val="Heading 7 Char"/>
    <w:link w:val="Heading7"/>
    <w:uiPriority w:val="99"/>
    <w:locked/>
    <w:rsid w:val="003E7D2C"/>
    <w:rPr>
      <w:rFonts w:ascii="Arial Narrow" w:hAnsi="Arial Narrow"/>
      <w:b/>
      <w:color w:val="000000"/>
      <w:lang w:val="bg-BG"/>
    </w:rPr>
  </w:style>
  <w:style w:type="character" w:customStyle="1" w:styleId="Heading8Char">
    <w:name w:val="Heading 8 Char"/>
    <w:link w:val="Heading8"/>
    <w:uiPriority w:val="99"/>
    <w:locked/>
    <w:rsid w:val="003E7D2C"/>
    <w:rPr>
      <w:b/>
      <w:sz w:val="24"/>
      <w:lang w:val="bg-BG"/>
    </w:rPr>
  </w:style>
  <w:style w:type="character" w:customStyle="1" w:styleId="Heading9Char">
    <w:name w:val="Heading 9 Char"/>
    <w:link w:val="Heading9"/>
    <w:uiPriority w:val="99"/>
    <w:locked/>
    <w:rsid w:val="003E7D2C"/>
    <w:rPr>
      <w:rFonts w:ascii="Arial" w:hAnsi="Arial" w:cs="Arial"/>
      <w:sz w:val="22"/>
      <w:szCs w:val="22"/>
      <w:lang w:val="bg-BG" w:eastAsia="bg-BG"/>
    </w:rPr>
  </w:style>
  <w:style w:type="character" w:customStyle="1" w:styleId="CommentSubjectChar">
    <w:name w:val="Comment Subject Char"/>
    <w:link w:val="CommentSubject"/>
    <w:uiPriority w:val="99"/>
    <w:semiHidden/>
    <w:locked/>
    <w:rsid w:val="003E7D2C"/>
    <w:rPr>
      <w:b/>
      <w:bCs/>
      <w:lang w:val="bg-BG" w:eastAsia="bg-BG"/>
    </w:rPr>
  </w:style>
  <w:style w:type="paragraph" w:customStyle="1" w:styleId="SubTitle1">
    <w:name w:val="SubTitle 1"/>
    <w:basedOn w:val="Normal"/>
    <w:next w:val="Normal"/>
    <w:uiPriority w:val="99"/>
    <w:rsid w:val="003E7D2C"/>
    <w:pPr>
      <w:spacing w:after="240"/>
      <w:jc w:val="center"/>
    </w:pPr>
    <w:rPr>
      <w:rFonts w:eastAsia="SimSun"/>
      <w:b/>
      <w:sz w:val="40"/>
      <w:lang w:val="en-GB" w:eastAsia="en-US"/>
    </w:rPr>
  </w:style>
  <w:style w:type="paragraph" w:styleId="TOC4">
    <w:name w:val="toc 4"/>
    <w:basedOn w:val="Normal"/>
    <w:next w:val="Normal"/>
    <w:autoRedefine/>
    <w:uiPriority w:val="99"/>
    <w:rsid w:val="003E7D2C"/>
    <w:pPr>
      <w:spacing w:line="276" w:lineRule="auto"/>
      <w:ind w:left="720" w:firstLine="709"/>
    </w:pPr>
    <w:rPr>
      <w:rFonts w:ascii="Calibri" w:eastAsia="SimSun" w:hAnsi="Calibri"/>
      <w:sz w:val="18"/>
      <w:szCs w:val="18"/>
      <w:lang w:val="bg-BG" w:eastAsia="zh-CN"/>
    </w:rPr>
  </w:style>
  <w:style w:type="paragraph" w:styleId="TOC5">
    <w:name w:val="toc 5"/>
    <w:basedOn w:val="Normal"/>
    <w:next w:val="Normal"/>
    <w:autoRedefine/>
    <w:uiPriority w:val="99"/>
    <w:rsid w:val="003E7D2C"/>
    <w:pPr>
      <w:spacing w:line="276" w:lineRule="auto"/>
      <w:ind w:left="960" w:firstLine="709"/>
    </w:pPr>
    <w:rPr>
      <w:rFonts w:ascii="Calibri" w:eastAsia="SimSun" w:hAnsi="Calibri"/>
      <w:sz w:val="18"/>
      <w:szCs w:val="18"/>
      <w:lang w:val="bg-BG" w:eastAsia="zh-CN"/>
    </w:rPr>
  </w:style>
  <w:style w:type="paragraph" w:styleId="TOC6">
    <w:name w:val="toc 6"/>
    <w:basedOn w:val="Normal"/>
    <w:next w:val="Normal"/>
    <w:autoRedefine/>
    <w:uiPriority w:val="99"/>
    <w:rsid w:val="003E7D2C"/>
    <w:pPr>
      <w:spacing w:line="276" w:lineRule="auto"/>
      <w:ind w:left="1200" w:firstLine="709"/>
    </w:pPr>
    <w:rPr>
      <w:rFonts w:ascii="Calibri" w:eastAsia="SimSun" w:hAnsi="Calibri"/>
      <w:sz w:val="18"/>
      <w:szCs w:val="18"/>
      <w:lang w:val="bg-BG" w:eastAsia="zh-CN"/>
    </w:rPr>
  </w:style>
  <w:style w:type="paragraph" w:styleId="TOC7">
    <w:name w:val="toc 7"/>
    <w:basedOn w:val="Normal"/>
    <w:next w:val="Normal"/>
    <w:autoRedefine/>
    <w:uiPriority w:val="99"/>
    <w:rsid w:val="003E7D2C"/>
    <w:pPr>
      <w:spacing w:line="276" w:lineRule="auto"/>
      <w:ind w:left="1440" w:firstLine="709"/>
    </w:pPr>
    <w:rPr>
      <w:rFonts w:ascii="Calibri" w:eastAsia="SimSun" w:hAnsi="Calibri"/>
      <w:sz w:val="18"/>
      <w:szCs w:val="18"/>
      <w:lang w:val="bg-BG" w:eastAsia="zh-CN"/>
    </w:rPr>
  </w:style>
  <w:style w:type="paragraph" w:styleId="TOC8">
    <w:name w:val="toc 8"/>
    <w:basedOn w:val="Normal"/>
    <w:next w:val="Normal"/>
    <w:autoRedefine/>
    <w:uiPriority w:val="99"/>
    <w:rsid w:val="003E7D2C"/>
    <w:pPr>
      <w:spacing w:line="276" w:lineRule="auto"/>
      <w:ind w:left="1680" w:firstLine="709"/>
    </w:pPr>
    <w:rPr>
      <w:rFonts w:ascii="Calibri" w:eastAsia="SimSun" w:hAnsi="Calibri"/>
      <w:sz w:val="18"/>
      <w:szCs w:val="18"/>
      <w:lang w:val="bg-BG" w:eastAsia="zh-CN"/>
    </w:rPr>
  </w:style>
  <w:style w:type="paragraph" w:styleId="TOC9">
    <w:name w:val="toc 9"/>
    <w:basedOn w:val="Normal"/>
    <w:next w:val="Normal"/>
    <w:autoRedefine/>
    <w:uiPriority w:val="99"/>
    <w:rsid w:val="003E7D2C"/>
    <w:pPr>
      <w:spacing w:line="276" w:lineRule="auto"/>
      <w:ind w:left="1920" w:firstLine="709"/>
    </w:pPr>
    <w:rPr>
      <w:rFonts w:ascii="Calibri" w:eastAsia="SimSun" w:hAnsi="Calibri"/>
      <w:sz w:val="18"/>
      <w:szCs w:val="18"/>
      <w:lang w:val="bg-BG" w:eastAsia="zh-CN"/>
    </w:rPr>
  </w:style>
  <w:style w:type="paragraph" w:customStyle="1" w:styleId="BulletLevel1">
    <w:name w:val="Bullet Level 1"/>
    <w:basedOn w:val="Normal"/>
    <w:qFormat/>
    <w:rsid w:val="003E7D2C"/>
    <w:pPr>
      <w:numPr>
        <w:ilvl w:val="1"/>
        <w:numId w:val="9"/>
      </w:numPr>
      <w:spacing w:before="120"/>
      <w:jc w:val="both"/>
    </w:pPr>
    <w:rPr>
      <w:snapToGrid w:val="0"/>
      <w:sz w:val="24"/>
      <w:szCs w:val="24"/>
      <w:lang w:val="bg-BG" w:eastAsia="en-US"/>
    </w:rPr>
  </w:style>
  <w:style w:type="paragraph" w:customStyle="1" w:styleId="Style1">
    <w:name w:val="Style1"/>
    <w:basedOn w:val="Normal"/>
    <w:link w:val="Style1Char"/>
    <w:qFormat/>
    <w:rsid w:val="003E7D2C"/>
    <w:pPr>
      <w:widowControl w:val="0"/>
      <w:autoSpaceDE w:val="0"/>
      <w:autoSpaceDN w:val="0"/>
      <w:adjustRightInd w:val="0"/>
      <w:spacing w:line="278" w:lineRule="exact"/>
    </w:pPr>
    <w:rPr>
      <w:sz w:val="24"/>
      <w:szCs w:val="24"/>
      <w:lang w:val="en-US" w:eastAsia="en-US"/>
    </w:rPr>
  </w:style>
  <w:style w:type="character" w:customStyle="1" w:styleId="FontStyle28">
    <w:name w:val="Font Style28"/>
    <w:uiPriority w:val="99"/>
    <w:rsid w:val="003E7D2C"/>
    <w:rPr>
      <w:rFonts w:ascii="Times New Roman" w:hAnsi="Times New Roman" w:cs="Times New Roman"/>
      <w:sz w:val="20"/>
      <w:szCs w:val="20"/>
    </w:rPr>
  </w:style>
  <w:style w:type="character" w:customStyle="1" w:styleId="FontStyle29">
    <w:name w:val="Font Style29"/>
    <w:uiPriority w:val="99"/>
    <w:rsid w:val="003E7D2C"/>
    <w:rPr>
      <w:rFonts w:ascii="Times New Roman" w:hAnsi="Times New Roman" w:cs="Times New Roman"/>
      <w:sz w:val="20"/>
      <w:szCs w:val="20"/>
    </w:rPr>
  </w:style>
  <w:style w:type="paragraph" w:customStyle="1" w:styleId="content">
    <w:name w:val="content"/>
    <w:basedOn w:val="TOC1"/>
    <w:link w:val="contentChar"/>
    <w:qFormat/>
    <w:rsid w:val="003E7D2C"/>
    <w:pPr>
      <w:keepNext w:val="0"/>
      <w:keepLines w:val="0"/>
      <w:tabs>
        <w:tab w:val="clear" w:pos="8640"/>
        <w:tab w:val="left" w:pos="567"/>
        <w:tab w:val="left" w:pos="1200"/>
        <w:tab w:val="right" w:leader="dot" w:pos="9062"/>
      </w:tabs>
      <w:suppressAutoHyphens w:val="0"/>
      <w:spacing w:line="276" w:lineRule="auto"/>
      <w:ind w:left="0" w:right="0" w:firstLine="0"/>
      <w:jc w:val="left"/>
    </w:pPr>
    <w:rPr>
      <w:rFonts w:ascii="Times New Roman" w:eastAsia="SimSun" w:hAnsi="Times New Roman"/>
      <w:b/>
      <w:bCs/>
      <w:noProof/>
      <w:sz w:val="24"/>
      <w:szCs w:val="24"/>
    </w:rPr>
  </w:style>
  <w:style w:type="character" w:customStyle="1" w:styleId="TOC1Char">
    <w:name w:val="TOC 1 Char"/>
    <w:link w:val="TOC1"/>
    <w:uiPriority w:val="39"/>
    <w:rsid w:val="003E7D2C"/>
    <w:rPr>
      <w:rFonts w:ascii="Arial" w:hAnsi="Arial"/>
      <w:caps/>
      <w:lang w:val="en-GB" w:eastAsia="ar-SA"/>
    </w:rPr>
  </w:style>
  <w:style w:type="character" w:customStyle="1" w:styleId="contentChar">
    <w:name w:val="content Char"/>
    <w:link w:val="content"/>
    <w:rsid w:val="003E7D2C"/>
    <w:rPr>
      <w:rFonts w:eastAsia="SimSun"/>
      <w:b/>
      <w:bCs/>
      <w:caps/>
      <w:noProof/>
      <w:sz w:val="24"/>
      <w:szCs w:val="24"/>
    </w:rPr>
  </w:style>
  <w:style w:type="character" w:customStyle="1" w:styleId="BodyTextIndentChar">
    <w:name w:val="Body Text Indent Char"/>
    <w:link w:val="BodyTextIndent"/>
    <w:uiPriority w:val="99"/>
    <w:rsid w:val="003E7D2C"/>
    <w:rPr>
      <w:color w:val="000000"/>
      <w:sz w:val="24"/>
      <w:szCs w:val="24"/>
      <w:lang w:eastAsia="bg-BG"/>
    </w:rPr>
  </w:style>
  <w:style w:type="character" w:customStyle="1" w:styleId="FontStyle40">
    <w:name w:val="Font Style40"/>
    <w:uiPriority w:val="99"/>
    <w:rsid w:val="003E7D2C"/>
    <w:rPr>
      <w:rFonts w:ascii="Times New Roman" w:hAnsi="Times New Roman" w:cs="Times New Roman"/>
      <w:b/>
      <w:bCs/>
      <w:sz w:val="22"/>
      <w:szCs w:val="22"/>
    </w:rPr>
  </w:style>
  <w:style w:type="character" w:customStyle="1" w:styleId="ListParagraphChar">
    <w:name w:val="List Paragraph Char"/>
    <w:aliases w:val="ПАРАГРАФ Char"/>
    <w:link w:val="ListParagraph"/>
    <w:uiPriority w:val="34"/>
    <w:locked/>
    <w:rsid w:val="003E7D2C"/>
    <w:rPr>
      <w:rFonts w:ascii="Calibri" w:hAnsi="Calibri"/>
      <w:sz w:val="22"/>
      <w:szCs w:val="22"/>
      <w:lang w:val="bg-BG"/>
    </w:rPr>
  </w:style>
  <w:style w:type="paragraph" w:styleId="Caption">
    <w:name w:val="caption"/>
    <w:basedOn w:val="Normal"/>
    <w:next w:val="Normal"/>
    <w:qFormat/>
    <w:rsid w:val="003E7D2C"/>
    <w:pPr>
      <w:spacing w:before="120" w:after="60" w:line="276" w:lineRule="auto"/>
      <w:ind w:firstLine="709"/>
      <w:jc w:val="both"/>
    </w:pPr>
    <w:rPr>
      <w:rFonts w:eastAsia="SimSun"/>
      <w:b/>
      <w:bCs/>
      <w:lang w:val="bg-BG" w:eastAsia="zh-CN"/>
    </w:rPr>
  </w:style>
  <w:style w:type="character" w:customStyle="1" w:styleId="FontStyle43">
    <w:name w:val="Font Style43"/>
    <w:uiPriority w:val="99"/>
    <w:rsid w:val="003E7D2C"/>
    <w:rPr>
      <w:rFonts w:ascii="Times New Roman" w:hAnsi="Times New Roman" w:cs="Times New Roman"/>
      <w:sz w:val="22"/>
      <w:szCs w:val="22"/>
    </w:rPr>
  </w:style>
  <w:style w:type="paragraph" w:customStyle="1" w:styleId="CM1">
    <w:name w:val="CM1"/>
    <w:basedOn w:val="Default"/>
    <w:next w:val="Default"/>
    <w:rsid w:val="003E7D2C"/>
    <w:pPr>
      <w:spacing w:before="200" w:after="200"/>
    </w:pPr>
    <w:rPr>
      <w:rFonts w:ascii="EUAlbertina" w:hAnsi="EUAlbertina"/>
      <w:color w:val="auto"/>
      <w:lang w:val="en-US" w:eastAsia="en-US"/>
    </w:rPr>
  </w:style>
  <w:style w:type="paragraph" w:customStyle="1" w:styleId="CM3">
    <w:name w:val="CM3"/>
    <w:basedOn w:val="Default"/>
    <w:next w:val="Default"/>
    <w:rsid w:val="003E7D2C"/>
    <w:pPr>
      <w:spacing w:before="60" w:after="60"/>
    </w:pPr>
    <w:rPr>
      <w:rFonts w:ascii="EUAlbertina" w:hAnsi="EUAlbertina"/>
      <w:color w:val="auto"/>
      <w:lang w:val="en-US" w:eastAsia="en-US"/>
    </w:rPr>
  </w:style>
  <w:style w:type="paragraph" w:customStyle="1" w:styleId="CM4">
    <w:name w:val="CM4"/>
    <w:basedOn w:val="Default"/>
    <w:next w:val="Default"/>
    <w:rsid w:val="003E7D2C"/>
    <w:pPr>
      <w:spacing w:before="60" w:after="60"/>
    </w:pPr>
    <w:rPr>
      <w:rFonts w:ascii="EUAlbertina" w:hAnsi="EUAlbertina"/>
      <w:color w:val="auto"/>
      <w:lang w:val="en-US" w:eastAsia="en-US"/>
    </w:rPr>
  </w:style>
  <w:style w:type="paragraph" w:customStyle="1" w:styleId="a4">
    <w:name w:val="Знак"/>
    <w:basedOn w:val="Normal"/>
    <w:semiHidden/>
    <w:rsid w:val="003E7D2C"/>
    <w:pPr>
      <w:tabs>
        <w:tab w:val="left" w:pos="709"/>
      </w:tabs>
    </w:pPr>
    <w:rPr>
      <w:rFonts w:ascii="Futura Bk" w:hAnsi="Futura Bk"/>
      <w:szCs w:val="24"/>
      <w:lang w:val="pl-PL" w:eastAsia="pl-PL"/>
    </w:rPr>
  </w:style>
  <w:style w:type="character" w:customStyle="1" w:styleId="BodyText2Char">
    <w:name w:val="Body Text 2 Char"/>
    <w:link w:val="BodyText2"/>
    <w:rsid w:val="003E7D2C"/>
    <w:rPr>
      <w:rFonts w:ascii="Tahoma" w:hAnsi="Tahoma"/>
      <w:spacing w:val="20"/>
      <w:sz w:val="22"/>
      <w:lang w:val="bg-BG" w:eastAsia="bg-BG"/>
    </w:rPr>
  </w:style>
  <w:style w:type="paragraph" w:customStyle="1" w:styleId="FullBullet">
    <w:name w:val="Full Bullet"/>
    <w:basedOn w:val="Normal"/>
    <w:qFormat/>
    <w:rsid w:val="003E7D2C"/>
    <w:pPr>
      <w:numPr>
        <w:numId w:val="10"/>
      </w:numPr>
      <w:spacing w:before="60" w:after="60" w:line="276" w:lineRule="auto"/>
      <w:jc w:val="both"/>
    </w:pPr>
    <w:rPr>
      <w:rFonts w:eastAsia="Calibri"/>
      <w:sz w:val="24"/>
      <w:szCs w:val="24"/>
      <w:lang w:val="bg-BG" w:eastAsia="en-US"/>
    </w:rPr>
  </w:style>
  <w:style w:type="paragraph" w:customStyle="1" w:styleId="CharChar1Char0">
    <w:name w:val="Char Char1 Char"/>
    <w:basedOn w:val="Normal"/>
    <w:semiHidden/>
    <w:rsid w:val="00B36F4F"/>
    <w:pPr>
      <w:tabs>
        <w:tab w:val="left" w:pos="709"/>
      </w:tabs>
    </w:pPr>
    <w:rPr>
      <w:rFonts w:ascii="Futura Bk" w:hAnsi="Futura Bk"/>
      <w:szCs w:val="24"/>
      <w:lang w:val="pl-PL" w:eastAsia="pl-PL"/>
    </w:rPr>
  </w:style>
  <w:style w:type="paragraph" w:customStyle="1" w:styleId="BodyTextIndent31">
    <w:name w:val="Body Text Indent 31"/>
    <w:basedOn w:val="Normal"/>
    <w:rsid w:val="00DC01A6"/>
    <w:pPr>
      <w:suppressAutoHyphens/>
      <w:spacing w:after="120"/>
      <w:ind w:left="283"/>
    </w:pPr>
    <w:rPr>
      <w:sz w:val="16"/>
      <w:szCs w:val="16"/>
      <w:lang w:val="bg-BG" w:eastAsia="ar-SA"/>
    </w:rPr>
  </w:style>
  <w:style w:type="paragraph" w:customStyle="1" w:styleId="PlainText1">
    <w:name w:val="Plain Text1"/>
    <w:basedOn w:val="Normal"/>
    <w:rsid w:val="00DC01A6"/>
    <w:pPr>
      <w:suppressAutoHyphens/>
    </w:pPr>
    <w:rPr>
      <w:rFonts w:ascii="Consolas" w:eastAsia="Calibri" w:hAnsi="Consolas"/>
      <w:sz w:val="21"/>
      <w:szCs w:val="21"/>
      <w:lang w:val="bg-BG" w:eastAsia="ar-SA"/>
    </w:rPr>
  </w:style>
  <w:style w:type="paragraph" w:customStyle="1" w:styleId="ListParagraph1">
    <w:name w:val="List Paragraph1"/>
    <w:basedOn w:val="Normal"/>
    <w:rsid w:val="0012239C"/>
    <w:pPr>
      <w:suppressAutoHyphens/>
      <w:ind w:left="720"/>
    </w:pPr>
    <w:rPr>
      <w:sz w:val="24"/>
      <w:szCs w:val="24"/>
      <w:lang w:val="bg-BG" w:eastAsia="ar-SA"/>
    </w:rPr>
  </w:style>
  <w:style w:type="character" w:customStyle="1" w:styleId="PlainTextChar">
    <w:name w:val="Plain Text Char"/>
    <w:basedOn w:val="DefaultParagraphFont"/>
    <w:link w:val="PlainText"/>
    <w:rsid w:val="00E15042"/>
    <w:rPr>
      <w:rFonts w:ascii="Courier New" w:hAnsi="Courier New"/>
    </w:rPr>
  </w:style>
  <w:style w:type="paragraph" w:customStyle="1" w:styleId="CustomisedNormal">
    <w:name w:val="Customised Normal"/>
    <w:basedOn w:val="Normal"/>
    <w:qFormat/>
    <w:rsid w:val="00061373"/>
    <w:pPr>
      <w:suppressAutoHyphens/>
      <w:spacing w:before="120" w:after="120"/>
      <w:ind w:firstLine="709"/>
      <w:jc w:val="both"/>
    </w:pPr>
    <w:rPr>
      <w:sz w:val="24"/>
      <w:szCs w:val="24"/>
      <w:lang w:val="bg-BG" w:eastAsia="ar-SA"/>
    </w:rPr>
  </w:style>
  <w:style w:type="character" w:customStyle="1" w:styleId="Style1Char">
    <w:name w:val="Style1 Char"/>
    <w:basedOn w:val="Heading1Char"/>
    <w:link w:val="Style1"/>
    <w:rsid w:val="00061373"/>
    <w:rPr>
      <w:b w:val="0"/>
      <w:sz w:val="24"/>
      <w:szCs w:val="24"/>
      <w:lang w:val="bg-BG" w:eastAsia="bg-BG"/>
    </w:rPr>
  </w:style>
  <w:style w:type="paragraph" w:customStyle="1" w:styleId="Heading10">
    <w:name w:val="Heading1"/>
    <w:aliases w:val="Гл.т."/>
    <w:basedOn w:val="Normal"/>
    <w:rsid w:val="0097678D"/>
    <w:rPr>
      <w:b/>
      <w:sz w:val="24"/>
      <w:szCs w:val="24"/>
      <w:lang w:val="en-US"/>
    </w:rPr>
  </w:style>
  <w:style w:type="paragraph" w:styleId="TOCHeading">
    <w:name w:val="TOC Heading"/>
    <w:basedOn w:val="Heading1"/>
    <w:next w:val="Normal"/>
    <w:uiPriority w:val="39"/>
    <w:semiHidden/>
    <w:unhideWhenUsed/>
    <w:qFormat/>
    <w:rsid w:val="00C86880"/>
    <w:pPr>
      <w:keepLine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CharChar">
    <w:name w:val="Char Char"/>
    <w:basedOn w:val="Normal"/>
    <w:rsid w:val="007B4947"/>
    <w:pPr>
      <w:tabs>
        <w:tab w:val="left" w:pos="709"/>
      </w:tabs>
    </w:pPr>
    <w:rPr>
      <w:sz w:val="24"/>
      <w:szCs w:val="24"/>
      <w:lang w:val="en-US" w:eastAsia="pl-PL"/>
    </w:rPr>
  </w:style>
  <w:style w:type="paragraph" w:customStyle="1" w:styleId="CharChar0">
    <w:name w:val="Char Char"/>
    <w:basedOn w:val="Normal"/>
    <w:rsid w:val="00C11661"/>
    <w:pPr>
      <w:tabs>
        <w:tab w:val="left" w:pos="709"/>
      </w:tabs>
    </w:pPr>
    <w:rPr>
      <w:sz w:val="24"/>
      <w:szCs w:val="24"/>
      <w:lang w:val="en-US" w:eastAsia="pl-PL"/>
    </w:rPr>
  </w:style>
  <w:style w:type="character" w:customStyle="1" w:styleId="Bodytext0">
    <w:name w:val="Body text_"/>
    <w:basedOn w:val="DefaultParagraphFont"/>
    <w:link w:val="BodyText30"/>
    <w:rsid w:val="00D95FBE"/>
    <w:rPr>
      <w:sz w:val="23"/>
      <w:szCs w:val="23"/>
      <w:shd w:val="clear" w:color="auto" w:fill="FFFFFF"/>
    </w:rPr>
  </w:style>
  <w:style w:type="paragraph" w:customStyle="1" w:styleId="BodyText30">
    <w:name w:val="Body Text3"/>
    <w:basedOn w:val="Normal"/>
    <w:link w:val="Bodytext0"/>
    <w:rsid w:val="00D95FBE"/>
    <w:pPr>
      <w:widowControl w:val="0"/>
      <w:shd w:val="clear" w:color="auto" w:fill="FFFFFF"/>
      <w:spacing w:before="180" w:after="360" w:line="0" w:lineRule="atLeast"/>
      <w:ind w:hanging="520"/>
    </w:pPr>
    <w:rPr>
      <w:sz w:val="23"/>
      <w:szCs w:val="23"/>
      <w:lang w:val="en-US" w:eastAsia="en-US"/>
    </w:rPr>
  </w:style>
  <w:style w:type="paragraph" w:customStyle="1" w:styleId="CharChar1Char1">
    <w:name w:val="Char Char1 Char"/>
    <w:basedOn w:val="Normal"/>
    <w:semiHidden/>
    <w:rsid w:val="008F4C11"/>
    <w:pPr>
      <w:tabs>
        <w:tab w:val="left" w:pos="709"/>
      </w:tabs>
    </w:pPr>
    <w:rPr>
      <w:rFonts w:ascii="Futura Bk" w:hAnsi="Futura Bk"/>
      <w:szCs w:val="24"/>
      <w:lang w:val="pl-PL" w:eastAsia="pl-PL"/>
    </w:rPr>
  </w:style>
  <w:style w:type="paragraph" w:customStyle="1" w:styleId="CharChar1CharCharCharChar0">
    <w:name w:val="Char Char1 Char Char Char Char"/>
    <w:basedOn w:val="Normal"/>
    <w:rsid w:val="004E5CF1"/>
    <w:pPr>
      <w:tabs>
        <w:tab w:val="left" w:pos="709"/>
      </w:tabs>
    </w:pPr>
    <w:rPr>
      <w:rFonts w:ascii="Tahoma" w:hAnsi="Tahoma"/>
      <w:lang w:val="pl-PL" w:eastAsia="pl-PL"/>
    </w:rPr>
  </w:style>
  <w:style w:type="paragraph" w:customStyle="1" w:styleId="CharChar1">
    <w:name w:val="Char Char"/>
    <w:basedOn w:val="Normal"/>
    <w:rsid w:val="00317A8C"/>
    <w:pPr>
      <w:tabs>
        <w:tab w:val="left" w:pos="709"/>
      </w:tabs>
    </w:pPr>
    <w:rPr>
      <w:sz w:val="24"/>
      <w:szCs w:val="24"/>
      <w:lang w:val="en-US" w:eastAsia="pl-PL"/>
    </w:rPr>
  </w:style>
  <w:style w:type="character" w:styleId="PlaceholderText">
    <w:name w:val="Placeholder Text"/>
    <w:basedOn w:val="DefaultParagraphFont"/>
    <w:uiPriority w:val="99"/>
    <w:semiHidden/>
    <w:rsid w:val="006E08DE"/>
    <w:rPr>
      <w:color w:val="808080"/>
    </w:rPr>
  </w:style>
  <w:style w:type="table" w:customStyle="1" w:styleId="TableGrid2">
    <w:name w:val="Table Grid2"/>
    <w:basedOn w:val="TableNormal"/>
    <w:next w:val="TableGrid"/>
    <w:uiPriority w:val="59"/>
    <w:rsid w:val="00A2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
    <w:basedOn w:val="Normal"/>
    <w:rsid w:val="007416AD"/>
    <w:pPr>
      <w:spacing w:after="160" w:line="240" w:lineRule="exact"/>
    </w:pPr>
    <w:rPr>
      <w:rFonts w:ascii="Tahoma" w:hAnsi="Tahoma"/>
      <w:lang w:val="en-US" w:eastAsia="en-US"/>
    </w:rPr>
  </w:style>
  <w:style w:type="character" w:customStyle="1" w:styleId="Bodytext4">
    <w:name w:val="Body text (4)_"/>
    <w:link w:val="Bodytext40"/>
    <w:rsid w:val="00C2534D"/>
    <w:rPr>
      <w:b/>
      <w:bCs/>
      <w:sz w:val="23"/>
      <w:szCs w:val="23"/>
      <w:shd w:val="clear" w:color="auto" w:fill="FFFFFF"/>
    </w:rPr>
  </w:style>
  <w:style w:type="character" w:customStyle="1" w:styleId="Heading20">
    <w:name w:val="Heading #2_"/>
    <w:link w:val="Heading21"/>
    <w:rsid w:val="00C2534D"/>
    <w:rPr>
      <w:b/>
      <w:bCs/>
      <w:sz w:val="23"/>
      <w:szCs w:val="23"/>
      <w:shd w:val="clear" w:color="auto" w:fill="FFFFFF"/>
    </w:rPr>
  </w:style>
  <w:style w:type="character" w:customStyle="1" w:styleId="Bodytext20">
    <w:name w:val="Body text (2)"/>
    <w:rsid w:val="00C2534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eastAsia="bg-BG" w:bidi="bg-BG"/>
    </w:rPr>
  </w:style>
  <w:style w:type="character" w:customStyle="1" w:styleId="Bodytext4NotBold">
    <w:name w:val="Body text (4) + Not Bold"/>
    <w:rsid w:val="00C2534D"/>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paragraph" w:customStyle="1" w:styleId="Bodytext40">
    <w:name w:val="Body text (4)"/>
    <w:basedOn w:val="Normal"/>
    <w:link w:val="Bodytext4"/>
    <w:rsid w:val="00C2534D"/>
    <w:pPr>
      <w:widowControl w:val="0"/>
      <w:shd w:val="clear" w:color="auto" w:fill="FFFFFF"/>
      <w:spacing w:after="3300" w:line="744" w:lineRule="exact"/>
      <w:ind w:hanging="1920"/>
      <w:jc w:val="both"/>
    </w:pPr>
    <w:rPr>
      <w:b/>
      <w:bCs/>
      <w:sz w:val="23"/>
      <w:szCs w:val="23"/>
      <w:lang w:val="en-US" w:eastAsia="en-US"/>
    </w:rPr>
  </w:style>
  <w:style w:type="paragraph" w:customStyle="1" w:styleId="Heading21">
    <w:name w:val="Heading #2"/>
    <w:basedOn w:val="Normal"/>
    <w:link w:val="Heading20"/>
    <w:rsid w:val="00C2534D"/>
    <w:pPr>
      <w:widowControl w:val="0"/>
      <w:shd w:val="clear" w:color="auto" w:fill="FFFFFF"/>
      <w:spacing w:after="300" w:line="0" w:lineRule="atLeast"/>
      <w:jc w:val="both"/>
      <w:outlineLvl w:val="1"/>
    </w:pPr>
    <w:rPr>
      <w:b/>
      <w:bCs/>
      <w:sz w:val="23"/>
      <w:szCs w:val="23"/>
      <w:lang w:val="en-US" w:eastAsia="en-US"/>
    </w:rPr>
  </w:style>
  <w:style w:type="paragraph" w:customStyle="1" w:styleId="CharChar3">
    <w:name w:val="Char Char"/>
    <w:basedOn w:val="Normal"/>
    <w:rsid w:val="00AE644D"/>
    <w:pPr>
      <w:spacing w:after="160" w:line="240" w:lineRule="exact"/>
    </w:pPr>
    <w:rPr>
      <w:rFonts w:ascii="Tahoma" w:hAnsi="Tahoma"/>
      <w:lang w:val="en-US" w:eastAsia="en-US"/>
    </w:rPr>
  </w:style>
  <w:style w:type="paragraph" w:customStyle="1" w:styleId="CharChar4">
    <w:name w:val="Char Char"/>
    <w:basedOn w:val="Normal"/>
    <w:rsid w:val="00E95409"/>
    <w:pPr>
      <w:spacing w:after="160" w:line="240" w:lineRule="exact"/>
    </w:pPr>
    <w:rPr>
      <w:rFonts w:ascii="Tahoma" w:hAnsi="Tahoma"/>
      <w:lang w:val="en-US" w:eastAsia="en-US"/>
    </w:rPr>
  </w:style>
  <w:style w:type="table" w:customStyle="1" w:styleId="TableGrid3">
    <w:name w:val="Table Grid3"/>
    <w:basedOn w:val="TableNormal"/>
    <w:next w:val="TableGrid"/>
    <w:uiPriority w:val="59"/>
    <w:rsid w:val="009A62C2"/>
    <w:rPr>
      <w:rFonts w:asciiTheme="minorHAnsi" w:eastAsiaTheme="minorHAnsi" w:hAnsiTheme="minorHAnsi" w:cstheme="minorBid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header" w:uiPriority="99"/>
    <w:lsdException w:name="footer" w:uiPriority="99"/>
    <w:lsdException w:name="caption" w:semiHidden="1" w:unhideWhenUsed="1" w:qFormat="1"/>
    <w:lsdException w:name="Title" w:uiPriority="99" w:qFormat="1"/>
    <w:lsdException w:name="Body Text Indent" w:uiPriority="99"/>
    <w:lsdException w:name="Subtitle" w:qFormat="1"/>
    <w:lsdException w:name="Hyperlink" w:uiPriority="99"/>
    <w:lsdException w:name="Strong" w:uiPriority="99"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5B4"/>
    <w:rPr>
      <w:lang w:val="en-AU" w:eastAsia="bg-BG"/>
    </w:rPr>
  </w:style>
  <w:style w:type="paragraph" w:styleId="Heading1">
    <w:name w:val="heading 1"/>
    <w:basedOn w:val="Normal"/>
    <w:next w:val="Normal"/>
    <w:link w:val="Heading1Char"/>
    <w:uiPriority w:val="99"/>
    <w:qFormat/>
    <w:rsid w:val="00EA5E0D"/>
    <w:pPr>
      <w:keepNext/>
      <w:ind w:left="5040" w:firstLine="720"/>
      <w:outlineLvl w:val="0"/>
    </w:pPr>
    <w:rPr>
      <w:b/>
      <w:sz w:val="24"/>
      <w:lang w:val="bg-BG"/>
    </w:rPr>
  </w:style>
  <w:style w:type="paragraph" w:styleId="Heading2">
    <w:name w:val="heading 2"/>
    <w:basedOn w:val="Normal"/>
    <w:next w:val="Normal"/>
    <w:link w:val="Heading2Char"/>
    <w:qFormat/>
    <w:rsid w:val="00EA5E0D"/>
    <w:pPr>
      <w:keepNext/>
      <w:jc w:val="both"/>
      <w:outlineLvl w:val="1"/>
    </w:pPr>
    <w:rPr>
      <w:rFonts w:ascii="Tahoma" w:hAnsi="Tahoma"/>
      <w:b/>
      <w:spacing w:val="20"/>
      <w:sz w:val="22"/>
      <w:lang w:val="bg-BG"/>
    </w:rPr>
  </w:style>
  <w:style w:type="paragraph" w:styleId="Heading3">
    <w:name w:val="heading 3"/>
    <w:basedOn w:val="Normal"/>
    <w:next w:val="Normal"/>
    <w:link w:val="Heading3Char"/>
    <w:qFormat/>
    <w:rsid w:val="00EA5E0D"/>
    <w:pPr>
      <w:keepNext/>
      <w:ind w:left="5760" w:firstLine="720"/>
      <w:jc w:val="both"/>
      <w:outlineLvl w:val="2"/>
    </w:pPr>
    <w:rPr>
      <w:rFonts w:ascii="Tahoma" w:hAnsi="Tahoma"/>
      <w:b/>
      <w:spacing w:val="20"/>
      <w:sz w:val="22"/>
      <w:lang w:val="bg-BG"/>
    </w:rPr>
  </w:style>
  <w:style w:type="paragraph" w:styleId="Heading4">
    <w:name w:val="heading 4"/>
    <w:basedOn w:val="Normal"/>
    <w:next w:val="Normal"/>
    <w:link w:val="Heading4Char"/>
    <w:uiPriority w:val="99"/>
    <w:qFormat/>
    <w:rsid w:val="00EA5E0D"/>
    <w:pPr>
      <w:keepNext/>
      <w:ind w:left="5040" w:firstLine="720"/>
      <w:jc w:val="both"/>
      <w:outlineLvl w:val="3"/>
    </w:pPr>
    <w:rPr>
      <w:rFonts w:ascii="Tahoma" w:hAnsi="Tahoma"/>
      <w:b/>
      <w:spacing w:val="20"/>
      <w:sz w:val="22"/>
      <w:lang w:val="bg-BG"/>
    </w:rPr>
  </w:style>
  <w:style w:type="paragraph" w:styleId="Heading5">
    <w:name w:val="heading 5"/>
    <w:basedOn w:val="Normal"/>
    <w:next w:val="Normal"/>
    <w:link w:val="Heading5Char"/>
    <w:uiPriority w:val="99"/>
    <w:qFormat/>
    <w:rsid w:val="00EA5E0D"/>
    <w:pPr>
      <w:spacing w:before="240" w:after="60"/>
      <w:outlineLvl w:val="4"/>
    </w:pPr>
    <w:rPr>
      <w:b/>
      <w:bCs/>
      <w:i/>
      <w:iCs/>
      <w:sz w:val="26"/>
      <w:szCs w:val="26"/>
    </w:rPr>
  </w:style>
  <w:style w:type="paragraph" w:styleId="Heading6">
    <w:name w:val="heading 6"/>
    <w:basedOn w:val="Normal"/>
    <w:next w:val="Normal"/>
    <w:link w:val="Heading6Char"/>
    <w:uiPriority w:val="99"/>
    <w:qFormat/>
    <w:rsid w:val="00EA5E0D"/>
    <w:pPr>
      <w:spacing w:before="240" w:after="60"/>
      <w:outlineLvl w:val="5"/>
    </w:pPr>
    <w:rPr>
      <w:b/>
      <w:bCs/>
      <w:sz w:val="22"/>
      <w:szCs w:val="22"/>
    </w:rPr>
  </w:style>
  <w:style w:type="paragraph" w:styleId="Heading7">
    <w:name w:val="heading 7"/>
    <w:basedOn w:val="Normal"/>
    <w:next w:val="Normal"/>
    <w:link w:val="Heading7Char"/>
    <w:uiPriority w:val="99"/>
    <w:qFormat/>
    <w:rsid w:val="00EA5E0D"/>
    <w:pPr>
      <w:keepNext/>
      <w:jc w:val="center"/>
      <w:outlineLvl w:val="6"/>
    </w:pPr>
    <w:rPr>
      <w:rFonts w:ascii="Arial Narrow" w:hAnsi="Arial Narrow"/>
      <w:b/>
      <w:color w:val="000000"/>
      <w:lang w:val="bg-BG" w:eastAsia="en-US"/>
    </w:rPr>
  </w:style>
  <w:style w:type="paragraph" w:styleId="Heading8">
    <w:name w:val="heading 8"/>
    <w:basedOn w:val="Normal"/>
    <w:next w:val="Normal"/>
    <w:link w:val="Heading8Char"/>
    <w:uiPriority w:val="99"/>
    <w:qFormat/>
    <w:rsid w:val="00EA5E0D"/>
    <w:pPr>
      <w:keepNext/>
      <w:jc w:val="center"/>
      <w:outlineLvl w:val="7"/>
    </w:pPr>
    <w:rPr>
      <w:b/>
      <w:sz w:val="24"/>
      <w:lang w:val="bg-BG" w:eastAsia="en-US"/>
    </w:rPr>
  </w:style>
  <w:style w:type="paragraph" w:styleId="Heading9">
    <w:name w:val="heading 9"/>
    <w:basedOn w:val="Normal"/>
    <w:next w:val="Normal"/>
    <w:link w:val="Heading9Char"/>
    <w:uiPriority w:val="99"/>
    <w:qFormat/>
    <w:rsid w:val="003B2112"/>
    <w:pPr>
      <w:tabs>
        <w:tab w:val="num" w:pos="1584"/>
      </w:tabs>
      <w:spacing w:before="240" w:after="60"/>
      <w:ind w:left="1584" w:hanging="1584"/>
      <w:outlineLvl w:val="8"/>
    </w:pPr>
    <w:rPr>
      <w:rFonts w:ascii="Arial" w:hAnsi="Arial" w:cs="Arial"/>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A5E0D"/>
    <w:rPr>
      <w:sz w:val="24"/>
      <w:lang w:val="bg-BG"/>
    </w:rPr>
  </w:style>
  <w:style w:type="paragraph" w:styleId="BodyText2">
    <w:name w:val="Body Text 2"/>
    <w:basedOn w:val="Normal"/>
    <w:link w:val="BodyText2Char"/>
    <w:rsid w:val="00EA5E0D"/>
    <w:pPr>
      <w:jc w:val="both"/>
    </w:pPr>
    <w:rPr>
      <w:rFonts w:ascii="Tahoma" w:hAnsi="Tahoma"/>
      <w:spacing w:val="20"/>
      <w:sz w:val="22"/>
      <w:lang w:val="bg-BG"/>
    </w:rPr>
  </w:style>
  <w:style w:type="paragraph" w:styleId="BodyText3">
    <w:name w:val="Body Text 3"/>
    <w:basedOn w:val="Normal"/>
    <w:link w:val="BodyText3Char"/>
    <w:rsid w:val="00EA5E0D"/>
    <w:pPr>
      <w:jc w:val="both"/>
    </w:pPr>
    <w:rPr>
      <w:rFonts w:ascii="Tahoma" w:hAnsi="Tahoma"/>
      <w:b/>
      <w:spacing w:val="20"/>
      <w:sz w:val="22"/>
      <w:lang w:val="bg-BG"/>
    </w:rPr>
  </w:style>
  <w:style w:type="paragraph" w:styleId="Header">
    <w:name w:val="header"/>
    <w:aliases w:val="Знак Знак"/>
    <w:basedOn w:val="Normal"/>
    <w:link w:val="HeaderChar"/>
    <w:uiPriority w:val="99"/>
    <w:rsid w:val="00EA5E0D"/>
    <w:pPr>
      <w:tabs>
        <w:tab w:val="center" w:pos="4536"/>
        <w:tab w:val="right" w:pos="9072"/>
      </w:tabs>
    </w:pPr>
  </w:style>
  <w:style w:type="paragraph" w:styleId="Footer">
    <w:name w:val="footer"/>
    <w:basedOn w:val="Normal"/>
    <w:link w:val="FooterChar"/>
    <w:uiPriority w:val="99"/>
    <w:rsid w:val="00EA5E0D"/>
    <w:pPr>
      <w:tabs>
        <w:tab w:val="center" w:pos="4536"/>
        <w:tab w:val="right" w:pos="9072"/>
      </w:tabs>
    </w:pPr>
  </w:style>
  <w:style w:type="character" w:styleId="PageNumber">
    <w:name w:val="page number"/>
    <w:basedOn w:val="DefaultParagraphFont"/>
    <w:rsid w:val="00EA5E0D"/>
  </w:style>
  <w:style w:type="character" w:styleId="Hyperlink">
    <w:name w:val="Hyperlink"/>
    <w:uiPriority w:val="99"/>
    <w:rsid w:val="00EA5E0D"/>
    <w:rPr>
      <w:color w:val="0000FF"/>
      <w:u w:val="single"/>
    </w:rPr>
  </w:style>
  <w:style w:type="paragraph" w:styleId="BodyTextIndent">
    <w:name w:val="Body Text Indent"/>
    <w:basedOn w:val="Normal"/>
    <w:link w:val="BodyTextIndentChar"/>
    <w:uiPriority w:val="99"/>
    <w:rsid w:val="00EA5E0D"/>
    <w:pPr>
      <w:spacing w:after="120"/>
      <w:ind w:left="283"/>
    </w:pPr>
    <w:rPr>
      <w:color w:val="000000"/>
      <w:sz w:val="24"/>
      <w:szCs w:val="24"/>
      <w:lang w:val="en-US"/>
    </w:rPr>
  </w:style>
  <w:style w:type="paragraph" w:styleId="BodyTextIndent2">
    <w:name w:val="Body Text Indent 2"/>
    <w:basedOn w:val="Normal"/>
    <w:link w:val="BodyTextIndent2Char"/>
    <w:rsid w:val="00EA5E0D"/>
    <w:pPr>
      <w:spacing w:after="120" w:line="480" w:lineRule="auto"/>
      <w:ind w:left="283"/>
    </w:pPr>
  </w:style>
  <w:style w:type="paragraph" w:styleId="BodyTextIndent3">
    <w:name w:val="Body Text Indent 3"/>
    <w:basedOn w:val="Normal"/>
    <w:rsid w:val="00EA5E0D"/>
    <w:pPr>
      <w:spacing w:after="120"/>
      <w:ind w:left="283"/>
    </w:pPr>
    <w:rPr>
      <w:sz w:val="16"/>
      <w:szCs w:val="16"/>
    </w:rPr>
  </w:style>
  <w:style w:type="paragraph" w:styleId="Subtitle">
    <w:name w:val="Subtitle"/>
    <w:basedOn w:val="Normal"/>
    <w:qFormat/>
    <w:rsid w:val="00EA5E0D"/>
    <w:pPr>
      <w:jc w:val="center"/>
    </w:pPr>
    <w:rPr>
      <w:snapToGrid w:val="0"/>
      <w:sz w:val="24"/>
      <w:szCs w:val="24"/>
      <w:lang w:val="bg-BG"/>
    </w:rPr>
  </w:style>
  <w:style w:type="table" w:styleId="TableGrid">
    <w:name w:val="Table Grid"/>
    <w:basedOn w:val="TableNormal"/>
    <w:uiPriority w:val="39"/>
    <w:rsid w:val="00EA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EA5E0D"/>
    <w:pPr>
      <w:tabs>
        <w:tab w:val="left" w:pos="0"/>
        <w:tab w:val="left" w:pos="720"/>
        <w:tab w:val="left" w:pos="1080"/>
      </w:tabs>
      <w:ind w:firstLine="6237"/>
      <w:jc w:val="center"/>
    </w:pPr>
    <w:rPr>
      <w:b/>
      <w:sz w:val="24"/>
      <w:lang w:eastAsia="en-US"/>
    </w:rPr>
  </w:style>
  <w:style w:type="character" w:customStyle="1" w:styleId="small1">
    <w:name w:val="small1"/>
    <w:rsid w:val="00EA5E0D"/>
    <w:rPr>
      <w:rFonts w:ascii="Verdana" w:hAnsi="Verdana" w:hint="default"/>
      <w:sz w:val="17"/>
      <w:szCs w:val="17"/>
    </w:rPr>
  </w:style>
  <w:style w:type="paragraph" w:styleId="NormalWeb">
    <w:name w:val="Normal (Web)"/>
    <w:basedOn w:val="Normal"/>
    <w:uiPriority w:val="99"/>
    <w:rsid w:val="00EA5E0D"/>
    <w:pPr>
      <w:spacing w:before="100" w:beforeAutospacing="1" w:after="100" w:afterAutospacing="1"/>
    </w:pPr>
    <w:rPr>
      <w:color w:val="000000"/>
      <w:sz w:val="24"/>
      <w:szCs w:val="24"/>
      <w:lang w:val="bg-BG"/>
    </w:rPr>
  </w:style>
  <w:style w:type="character" w:styleId="FollowedHyperlink">
    <w:name w:val="FollowedHyperlink"/>
    <w:rsid w:val="00EA5E0D"/>
    <w:rPr>
      <w:color w:val="800080"/>
      <w:u w:val="single"/>
    </w:rPr>
  </w:style>
  <w:style w:type="character" w:styleId="Strong">
    <w:name w:val="Strong"/>
    <w:uiPriority w:val="99"/>
    <w:qFormat/>
    <w:rsid w:val="00EA5E0D"/>
    <w:rPr>
      <w:b/>
      <w:bCs/>
    </w:rPr>
  </w:style>
  <w:style w:type="paragraph" w:customStyle="1" w:styleId="Title3">
    <w:name w:val="Title 3"/>
    <w:basedOn w:val="Heading3"/>
    <w:rsid w:val="00EA5E0D"/>
    <w:pPr>
      <w:numPr>
        <w:numId w:val="1"/>
      </w:numPr>
      <w:spacing w:before="240"/>
    </w:pPr>
    <w:rPr>
      <w:rFonts w:ascii="Times New Roman" w:hAnsi="Times New Roman"/>
      <w:spacing w:val="0"/>
      <w:sz w:val="28"/>
      <w:szCs w:val="24"/>
      <w:lang w:eastAsia="en-US"/>
    </w:rPr>
  </w:style>
  <w:style w:type="paragraph" w:customStyle="1" w:styleId="A">
    <w:name w:val="A"/>
    <w:basedOn w:val="Normal"/>
    <w:rsid w:val="00EA5E0D"/>
    <w:pPr>
      <w:numPr>
        <w:ilvl w:val="12"/>
      </w:numPr>
      <w:spacing w:after="120"/>
      <w:ind w:left="567"/>
      <w:jc w:val="both"/>
    </w:pPr>
    <w:rPr>
      <w:rFonts w:ascii="Arial" w:hAnsi="Arial"/>
      <w:sz w:val="22"/>
      <w:szCs w:val="24"/>
      <w:lang w:val="bg-BG"/>
    </w:rPr>
  </w:style>
  <w:style w:type="paragraph" w:customStyle="1" w:styleId="oddl-nadpis">
    <w:name w:val="oddíl-nadpis"/>
    <w:basedOn w:val="Normal"/>
    <w:rsid w:val="00EA5E0D"/>
    <w:pPr>
      <w:keepNext/>
      <w:widowControl w:val="0"/>
      <w:tabs>
        <w:tab w:val="left" w:pos="567"/>
      </w:tabs>
      <w:spacing w:before="240" w:line="240" w:lineRule="exact"/>
    </w:pPr>
    <w:rPr>
      <w:rFonts w:ascii="Arial" w:hAnsi="Arial"/>
      <w:b/>
      <w:sz w:val="24"/>
      <w:lang w:val="cs-CZ" w:eastAsia="en-US"/>
    </w:rPr>
  </w:style>
  <w:style w:type="paragraph" w:styleId="PlainText">
    <w:name w:val="Plain Text"/>
    <w:basedOn w:val="Normal"/>
    <w:link w:val="PlainTextChar"/>
    <w:rsid w:val="00EA5E0D"/>
    <w:rPr>
      <w:rFonts w:ascii="Courier New" w:hAnsi="Courier New"/>
      <w:lang w:val="en-US" w:eastAsia="en-US"/>
    </w:rPr>
  </w:style>
  <w:style w:type="paragraph" w:customStyle="1" w:styleId="firstline">
    <w:name w:val="firstline"/>
    <w:basedOn w:val="Normal"/>
    <w:rsid w:val="008D4EED"/>
    <w:pPr>
      <w:spacing w:line="240" w:lineRule="atLeast"/>
      <w:ind w:firstLine="640"/>
      <w:jc w:val="both"/>
    </w:pPr>
    <w:rPr>
      <w:rFonts w:ascii="Arial" w:hAnsi="Arial" w:cs="Arial"/>
      <w:color w:val="000000"/>
      <w:sz w:val="24"/>
      <w:szCs w:val="24"/>
      <w:lang w:val="bg-BG"/>
    </w:rPr>
  </w:style>
  <w:style w:type="character" w:customStyle="1" w:styleId="ldef">
    <w:name w:val="ldef"/>
    <w:basedOn w:val="DefaultParagraphFont"/>
    <w:rsid w:val="008D4EED"/>
  </w:style>
  <w:style w:type="paragraph" w:customStyle="1" w:styleId="titre4">
    <w:name w:val="titre4"/>
    <w:basedOn w:val="Normal"/>
    <w:rsid w:val="00C71D34"/>
    <w:pPr>
      <w:numPr>
        <w:numId w:val="4"/>
      </w:numPr>
      <w:tabs>
        <w:tab w:val="clear" w:pos="435"/>
        <w:tab w:val="decimal" w:pos="357"/>
      </w:tabs>
      <w:ind w:left="357" w:hanging="357"/>
    </w:pPr>
    <w:rPr>
      <w:rFonts w:ascii="Arial" w:hAnsi="Arial"/>
      <w:b/>
      <w:snapToGrid w:val="0"/>
      <w:sz w:val="24"/>
      <w:lang w:val="en-GB" w:eastAsia="en-US"/>
    </w:rPr>
  </w:style>
  <w:style w:type="paragraph" w:customStyle="1" w:styleId="1CharCharChar1Char">
    <w:name w:val="1 Char Char Char1 Char"/>
    <w:basedOn w:val="Normal"/>
    <w:rsid w:val="00E603AF"/>
    <w:pPr>
      <w:tabs>
        <w:tab w:val="left" w:pos="709"/>
      </w:tabs>
    </w:pPr>
    <w:rPr>
      <w:rFonts w:ascii="Tahoma" w:hAnsi="Tahoma"/>
      <w:sz w:val="24"/>
      <w:szCs w:val="24"/>
      <w:lang w:val="pl-PL" w:eastAsia="pl-PL"/>
    </w:rPr>
  </w:style>
  <w:style w:type="paragraph" w:customStyle="1" w:styleId="CharCharChar1Char">
    <w:name w:val="Char Char Char1 Char"/>
    <w:basedOn w:val="Normal"/>
    <w:rsid w:val="00E56E93"/>
    <w:pPr>
      <w:spacing w:after="160" w:line="240" w:lineRule="exact"/>
    </w:pPr>
    <w:rPr>
      <w:rFonts w:ascii="Tahoma" w:hAnsi="Tahoma"/>
      <w:lang w:val="en-US" w:eastAsia="en-US"/>
    </w:rPr>
  </w:style>
  <w:style w:type="paragraph" w:customStyle="1" w:styleId="a0">
    <w:basedOn w:val="Normal"/>
    <w:rsid w:val="008A4C99"/>
    <w:pPr>
      <w:tabs>
        <w:tab w:val="left" w:pos="709"/>
      </w:tabs>
    </w:pPr>
    <w:rPr>
      <w:rFonts w:ascii="Tahoma" w:hAnsi="Tahoma"/>
      <w:sz w:val="24"/>
      <w:szCs w:val="24"/>
      <w:lang w:val="pl-PL" w:eastAsia="pl-PL"/>
    </w:rPr>
  </w:style>
  <w:style w:type="paragraph" w:customStyle="1" w:styleId="CharCharCharCharCharCharCharCharCharCharCharChar1CharCharCharCharCharChar">
    <w:name w:val="Char Char Char Char Char Char Char Char Char Char Char Char1 Char Char Char Char Char Char"/>
    <w:basedOn w:val="Normal"/>
    <w:rsid w:val="008A1DCF"/>
    <w:pPr>
      <w:tabs>
        <w:tab w:val="left" w:pos="709"/>
      </w:tabs>
    </w:pPr>
    <w:rPr>
      <w:rFonts w:ascii="Tahoma" w:hAnsi="Tahoma"/>
      <w:sz w:val="24"/>
      <w:szCs w:val="24"/>
      <w:lang w:val="pl-PL" w:eastAsia="pl-PL"/>
    </w:rPr>
  </w:style>
  <w:style w:type="paragraph" w:customStyle="1" w:styleId="CharCharChar">
    <w:name w:val="Char Char Char"/>
    <w:basedOn w:val="Normal"/>
    <w:rsid w:val="00DC1C37"/>
    <w:pPr>
      <w:tabs>
        <w:tab w:val="left" w:pos="709"/>
      </w:tabs>
    </w:pPr>
    <w:rPr>
      <w:rFonts w:ascii="Tahoma" w:hAnsi="Tahoma"/>
      <w:sz w:val="24"/>
      <w:szCs w:val="24"/>
      <w:lang w:val="pl-PL" w:eastAsia="pl-PL"/>
    </w:rPr>
  </w:style>
  <w:style w:type="paragraph" w:styleId="BalloonText">
    <w:name w:val="Balloon Text"/>
    <w:basedOn w:val="Normal"/>
    <w:link w:val="BalloonTextChar"/>
    <w:uiPriority w:val="99"/>
    <w:semiHidden/>
    <w:rsid w:val="00380558"/>
    <w:rPr>
      <w:rFonts w:ascii="Tahoma" w:hAnsi="Tahoma" w:cs="Tahoma"/>
      <w:sz w:val="16"/>
      <w:szCs w:val="16"/>
    </w:rPr>
  </w:style>
  <w:style w:type="paragraph" w:customStyle="1" w:styleId="Default">
    <w:name w:val="Default"/>
    <w:rsid w:val="001E2658"/>
    <w:pPr>
      <w:autoSpaceDE w:val="0"/>
      <w:autoSpaceDN w:val="0"/>
      <w:adjustRightInd w:val="0"/>
    </w:pPr>
    <w:rPr>
      <w:color w:val="000000"/>
      <w:sz w:val="24"/>
      <w:szCs w:val="24"/>
      <w:lang w:val="bg-BG" w:eastAsia="bg-BG"/>
    </w:rPr>
  </w:style>
  <w:style w:type="character" w:customStyle="1" w:styleId="HeaderChar">
    <w:name w:val="Header Char"/>
    <w:aliases w:val="Знак Знак Char"/>
    <w:link w:val="Header"/>
    <w:uiPriority w:val="99"/>
    <w:rsid w:val="001E2658"/>
    <w:rPr>
      <w:lang w:val="en-AU" w:eastAsia="bg-BG" w:bidi="ar-SA"/>
    </w:rPr>
  </w:style>
  <w:style w:type="paragraph" w:styleId="ListBullet">
    <w:name w:val="List Bullet"/>
    <w:basedOn w:val="Normal"/>
    <w:rsid w:val="001E2658"/>
    <w:pPr>
      <w:numPr>
        <w:numId w:val="3"/>
      </w:numPr>
      <w:tabs>
        <w:tab w:val="left" w:pos="540"/>
      </w:tabs>
      <w:suppressAutoHyphens/>
      <w:jc w:val="both"/>
    </w:pPr>
    <w:rPr>
      <w:sz w:val="24"/>
      <w:szCs w:val="24"/>
      <w:lang w:val="bg-BG" w:eastAsia="ar-SA"/>
    </w:rPr>
  </w:style>
  <w:style w:type="character" w:styleId="CommentReference">
    <w:name w:val="annotation reference"/>
    <w:semiHidden/>
    <w:rsid w:val="003B2112"/>
    <w:rPr>
      <w:sz w:val="16"/>
      <w:szCs w:val="16"/>
    </w:rPr>
  </w:style>
  <w:style w:type="paragraph" w:styleId="CommentText">
    <w:name w:val="annotation text"/>
    <w:basedOn w:val="Normal"/>
    <w:link w:val="CommentTextChar"/>
    <w:rsid w:val="003B2112"/>
    <w:rPr>
      <w:lang w:val="bg-BG"/>
    </w:rPr>
  </w:style>
  <w:style w:type="paragraph" w:styleId="CommentSubject">
    <w:name w:val="annotation subject"/>
    <w:basedOn w:val="CommentText"/>
    <w:next w:val="CommentText"/>
    <w:link w:val="CommentSubjectChar"/>
    <w:uiPriority w:val="99"/>
    <w:semiHidden/>
    <w:rsid w:val="003B2112"/>
    <w:rPr>
      <w:b/>
      <w:bC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3B2112"/>
    <w:pPr>
      <w:tabs>
        <w:tab w:val="left" w:pos="709"/>
      </w:tabs>
    </w:pPr>
    <w:rPr>
      <w:rFonts w:ascii="Tahoma" w:hAnsi="Tahoma"/>
      <w:sz w:val="24"/>
      <w:szCs w:val="24"/>
      <w:lang w:val="pl-PL" w:eastAsia="pl-PL"/>
    </w:rPr>
  </w:style>
  <w:style w:type="paragraph" w:styleId="TOC1">
    <w:name w:val="toc 1"/>
    <w:basedOn w:val="Normal"/>
    <w:next w:val="Normal"/>
    <w:link w:val="TOC1Char"/>
    <w:uiPriority w:val="39"/>
    <w:rsid w:val="003B2112"/>
    <w:pPr>
      <w:keepNext/>
      <w:keepLines/>
      <w:tabs>
        <w:tab w:val="right" w:leader="dot" w:pos="8640"/>
      </w:tabs>
      <w:suppressAutoHyphens/>
      <w:spacing w:before="120" w:after="120"/>
      <w:ind w:left="482" w:right="720" w:hanging="482"/>
      <w:jc w:val="both"/>
    </w:pPr>
    <w:rPr>
      <w:rFonts w:ascii="Arial" w:hAnsi="Arial"/>
      <w:caps/>
      <w:lang w:val="en-GB" w:eastAsia="ar-SA"/>
    </w:rPr>
  </w:style>
  <w:style w:type="paragraph" w:styleId="TOC2">
    <w:name w:val="toc 2"/>
    <w:basedOn w:val="Normal"/>
    <w:next w:val="Normal"/>
    <w:uiPriority w:val="39"/>
    <w:rsid w:val="003B2112"/>
    <w:pPr>
      <w:keepLines/>
      <w:tabs>
        <w:tab w:val="right" w:leader="dot" w:pos="8640"/>
      </w:tabs>
      <w:suppressAutoHyphens/>
      <w:spacing w:after="120"/>
      <w:ind w:left="1077" w:right="720" w:hanging="595"/>
      <w:jc w:val="both"/>
    </w:pPr>
    <w:rPr>
      <w:rFonts w:ascii="Arial" w:hAnsi="Arial"/>
      <w:lang w:val="en-US" w:eastAsia="ar-SA"/>
    </w:rPr>
  </w:style>
  <w:style w:type="paragraph" w:customStyle="1" w:styleId="Berto">
    <w:name w:val="Berto"/>
    <w:basedOn w:val="Normal"/>
    <w:rsid w:val="003B2112"/>
    <w:pPr>
      <w:autoSpaceDE w:val="0"/>
      <w:autoSpaceDN w:val="0"/>
      <w:spacing w:before="120"/>
    </w:pPr>
    <w:rPr>
      <w:rFonts w:ascii="Garamond" w:hAnsi="Garamond"/>
      <w:szCs w:val="24"/>
      <w:lang w:val="en-GB" w:eastAsia="en-US"/>
    </w:rPr>
  </w:style>
  <w:style w:type="character" w:customStyle="1" w:styleId="CommentTextChar">
    <w:name w:val="Comment Text Char"/>
    <w:link w:val="CommentText"/>
    <w:rsid w:val="003B2112"/>
    <w:rPr>
      <w:lang w:val="bg-BG" w:eastAsia="bg-BG" w:bidi="ar-SA"/>
    </w:rPr>
  </w:style>
  <w:style w:type="paragraph" w:customStyle="1" w:styleId="NumPar2">
    <w:name w:val="NumPar 2"/>
    <w:basedOn w:val="Heading2"/>
    <w:next w:val="Normal"/>
    <w:rsid w:val="003B2112"/>
    <w:pPr>
      <w:keepNext w:val="0"/>
      <w:numPr>
        <w:ilvl w:val="1"/>
        <w:numId w:val="1"/>
      </w:numPr>
      <w:spacing w:after="240"/>
      <w:ind w:left="360" w:hanging="283"/>
      <w:outlineLvl w:val="9"/>
    </w:pPr>
    <w:rPr>
      <w:rFonts w:ascii="Times New Roman" w:hAnsi="Times New Roman"/>
      <w:b w:val="0"/>
      <w:snapToGrid w:val="0"/>
      <w:spacing w:val="0"/>
      <w:sz w:val="24"/>
      <w:lang w:val="fr-FR" w:eastAsia="en-US"/>
    </w:rPr>
  </w:style>
  <w:style w:type="paragraph" w:customStyle="1" w:styleId="CVTitle">
    <w:name w:val="CV Title"/>
    <w:basedOn w:val="Normal"/>
    <w:rsid w:val="003B2112"/>
    <w:pPr>
      <w:suppressAutoHyphens/>
      <w:ind w:left="113" w:right="113"/>
      <w:jc w:val="right"/>
    </w:pPr>
    <w:rPr>
      <w:rFonts w:ascii="Arial Narrow" w:hAnsi="Arial Narrow"/>
      <w:b/>
      <w:bCs/>
      <w:spacing w:val="10"/>
      <w:sz w:val="28"/>
      <w:lang w:val="fr-FR" w:eastAsia="ar-SA"/>
    </w:rPr>
  </w:style>
  <w:style w:type="paragraph" w:customStyle="1" w:styleId="CVHeading1">
    <w:name w:val="CV Heading 1"/>
    <w:basedOn w:val="Normal"/>
    <w:next w:val="Normal"/>
    <w:rsid w:val="003B2112"/>
    <w:pPr>
      <w:suppressAutoHyphens/>
      <w:spacing w:before="74"/>
      <w:ind w:left="113" w:right="113"/>
      <w:jc w:val="right"/>
    </w:pPr>
    <w:rPr>
      <w:rFonts w:ascii="Arial Narrow" w:hAnsi="Arial Narrow"/>
      <w:b/>
      <w:sz w:val="24"/>
      <w:lang w:val="bg-BG" w:eastAsia="ar-SA"/>
    </w:rPr>
  </w:style>
  <w:style w:type="paragraph" w:customStyle="1" w:styleId="CVHeading2">
    <w:name w:val="CV Heading 2"/>
    <w:basedOn w:val="CVHeading1"/>
    <w:next w:val="Normal"/>
    <w:rsid w:val="003B2112"/>
    <w:pPr>
      <w:spacing w:before="0"/>
    </w:pPr>
    <w:rPr>
      <w:b w:val="0"/>
      <w:sz w:val="22"/>
    </w:rPr>
  </w:style>
  <w:style w:type="paragraph" w:customStyle="1" w:styleId="CVHeading2-FirstLine">
    <w:name w:val="CV Heading 2 - First Line"/>
    <w:basedOn w:val="CVHeading2"/>
    <w:next w:val="CVHeading2"/>
    <w:rsid w:val="003B2112"/>
    <w:pPr>
      <w:spacing w:before="74"/>
    </w:pPr>
  </w:style>
  <w:style w:type="paragraph" w:customStyle="1" w:styleId="CVHeading3">
    <w:name w:val="CV Heading 3"/>
    <w:basedOn w:val="Normal"/>
    <w:next w:val="Normal"/>
    <w:rsid w:val="003B2112"/>
    <w:pPr>
      <w:suppressAutoHyphens/>
      <w:ind w:left="113" w:right="113"/>
      <w:jc w:val="right"/>
      <w:textAlignment w:val="center"/>
    </w:pPr>
    <w:rPr>
      <w:rFonts w:ascii="Arial Narrow" w:hAnsi="Arial Narrow"/>
      <w:lang w:val="bg-BG" w:eastAsia="ar-SA"/>
    </w:rPr>
  </w:style>
  <w:style w:type="paragraph" w:customStyle="1" w:styleId="CVHeading3-FirstLine">
    <w:name w:val="CV Heading 3 - First Line"/>
    <w:basedOn w:val="CVHeading3"/>
    <w:next w:val="CVHeading3"/>
    <w:rsid w:val="003B2112"/>
    <w:pPr>
      <w:spacing w:before="74"/>
    </w:pPr>
  </w:style>
  <w:style w:type="paragraph" w:customStyle="1" w:styleId="CVHeadingLanguage">
    <w:name w:val="CV Heading Language"/>
    <w:basedOn w:val="CVHeading2"/>
    <w:next w:val="LevelAssessment-Code"/>
    <w:rsid w:val="003B2112"/>
    <w:rPr>
      <w:b/>
    </w:rPr>
  </w:style>
  <w:style w:type="paragraph" w:customStyle="1" w:styleId="LevelAssessment-Code">
    <w:name w:val="Level Assessment - Code"/>
    <w:basedOn w:val="Normal"/>
    <w:next w:val="LevelAssessment-Description"/>
    <w:rsid w:val="003B2112"/>
    <w:pPr>
      <w:suppressAutoHyphens/>
      <w:ind w:left="28"/>
      <w:jc w:val="center"/>
    </w:pPr>
    <w:rPr>
      <w:rFonts w:ascii="Arial Narrow" w:hAnsi="Arial Narrow"/>
      <w:sz w:val="18"/>
      <w:lang w:val="bg-BG" w:eastAsia="ar-SA"/>
    </w:rPr>
  </w:style>
  <w:style w:type="paragraph" w:customStyle="1" w:styleId="LevelAssessment-Description">
    <w:name w:val="Level Assessment - Description"/>
    <w:basedOn w:val="LevelAssessment-Code"/>
    <w:next w:val="LevelAssessment-Code"/>
    <w:rsid w:val="003B2112"/>
    <w:pPr>
      <w:textAlignment w:val="bottom"/>
    </w:pPr>
  </w:style>
  <w:style w:type="paragraph" w:customStyle="1" w:styleId="CVHeadingLevel">
    <w:name w:val="CV Heading Level"/>
    <w:basedOn w:val="CVHeading3"/>
    <w:next w:val="Normal"/>
    <w:rsid w:val="003B2112"/>
    <w:rPr>
      <w:i/>
    </w:rPr>
  </w:style>
  <w:style w:type="paragraph" w:customStyle="1" w:styleId="LevelAssessment-Heading1">
    <w:name w:val="Level Assessment - Heading 1"/>
    <w:basedOn w:val="LevelAssessment-Code"/>
    <w:rsid w:val="003B2112"/>
    <w:pPr>
      <w:ind w:left="57" w:right="57"/>
    </w:pPr>
    <w:rPr>
      <w:b/>
      <w:sz w:val="22"/>
    </w:rPr>
  </w:style>
  <w:style w:type="paragraph" w:customStyle="1" w:styleId="LevelAssessment-Heading2">
    <w:name w:val="Level Assessment - Heading 2"/>
    <w:basedOn w:val="Normal"/>
    <w:rsid w:val="003B2112"/>
    <w:pPr>
      <w:suppressAutoHyphens/>
      <w:ind w:left="57" w:right="57"/>
      <w:jc w:val="center"/>
    </w:pPr>
    <w:rPr>
      <w:rFonts w:ascii="Arial Narrow" w:hAnsi="Arial Narrow"/>
      <w:sz w:val="18"/>
      <w:lang w:val="en-US" w:eastAsia="ar-SA"/>
    </w:rPr>
  </w:style>
  <w:style w:type="paragraph" w:customStyle="1" w:styleId="LevelAssessment-Note">
    <w:name w:val="Level Assessment - Note"/>
    <w:basedOn w:val="LevelAssessment-Code"/>
    <w:rsid w:val="003B2112"/>
    <w:pPr>
      <w:ind w:left="113"/>
      <w:jc w:val="left"/>
    </w:pPr>
    <w:rPr>
      <w:i/>
    </w:rPr>
  </w:style>
  <w:style w:type="paragraph" w:customStyle="1" w:styleId="CVMedium-FirstLine">
    <w:name w:val="CV Medium - First Line"/>
    <w:basedOn w:val="Normal"/>
    <w:next w:val="Normal"/>
    <w:rsid w:val="003B2112"/>
    <w:pPr>
      <w:suppressAutoHyphens/>
      <w:spacing w:before="74"/>
      <w:ind w:left="113" w:right="113"/>
    </w:pPr>
    <w:rPr>
      <w:rFonts w:ascii="Arial Narrow" w:hAnsi="Arial Narrow"/>
      <w:b/>
      <w:sz w:val="22"/>
      <w:lang w:val="bg-BG" w:eastAsia="ar-SA"/>
    </w:rPr>
  </w:style>
  <w:style w:type="paragraph" w:customStyle="1" w:styleId="CVNormal">
    <w:name w:val="CV Normal"/>
    <w:basedOn w:val="Normal"/>
    <w:rsid w:val="003B2112"/>
    <w:pPr>
      <w:suppressAutoHyphens/>
      <w:ind w:left="113" w:right="113"/>
    </w:pPr>
    <w:rPr>
      <w:rFonts w:ascii="Arial Narrow" w:hAnsi="Arial Narrow"/>
      <w:lang w:val="bg-BG" w:eastAsia="ar-SA"/>
    </w:rPr>
  </w:style>
  <w:style w:type="paragraph" w:customStyle="1" w:styleId="CVSpacer">
    <w:name w:val="CV Spacer"/>
    <w:basedOn w:val="CVNormal"/>
    <w:rsid w:val="003B2112"/>
    <w:rPr>
      <w:sz w:val="4"/>
    </w:rPr>
  </w:style>
  <w:style w:type="paragraph" w:customStyle="1" w:styleId="CVNormal-FirstLine">
    <w:name w:val="CV Normal - First Line"/>
    <w:basedOn w:val="CVNormal"/>
    <w:next w:val="CVNormal"/>
    <w:rsid w:val="003B2112"/>
    <w:pPr>
      <w:spacing w:before="74"/>
    </w:pPr>
  </w:style>
  <w:style w:type="numbering" w:customStyle="1" w:styleId="Style4">
    <w:name w:val="Style4"/>
    <w:rsid w:val="003B2112"/>
    <w:pPr>
      <w:numPr>
        <w:numId w:val="5"/>
      </w:numPr>
    </w:pPr>
  </w:style>
  <w:style w:type="paragraph" w:customStyle="1" w:styleId="sub-section">
    <w:name w:val="sub-section"/>
    <w:basedOn w:val="Heading3"/>
    <w:rsid w:val="003B2112"/>
    <w:pPr>
      <w:numPr>
        <w:ilvl w:val="2"/>
        <w:numId w:val="2"/>
      </w:numPr>
      <w:tabs>
        <w:tab w:val="num" w:pos="720"/>
      </w:tabs>
      <w:spacing w:before="240" w:after="60"/>
      <w:ind w:left="720"/>
      <w:jc w:val="left"/>
    </w:pPr>
    <w:rPr>
      <w:rFonts w:ascii="Bookman Old Style" w:hAnsi="Bookman Old Style" w:cs="Arial"/>
      <w:bCs/>
      <w:iCs/>
      <w:spacing w:val="0"/>
      <w:sz w:val="24"/>
      <w:szCs w:val="24"/>
      <w:lang w:eastAsia="fr-FR"/>
    </w:rPr>
  </w:style>
  <w:style w:type="paragraph" w:customStyle="1" w:styleId="CharChar1CharCharCharChar">
    <w:name w:val="Char Char1 Char Char Char Char"/>
    <w:basedOn w:val="Normal"/>
    <w:rsid w:val="003B2112"/>
    <w:pPr>
      <w:tabs>
        <w:tab w:val="left" w:pos="709"/>
      </w:tabs>
    </w:pPr>
    <w:rPr>
      <w:rFonts w:ascii="Tahoma" w:hAnsi="Tahoma"/>
      <w:sz w:val="24"/>
      <w:szCs w:val="24"/>
      <w:lang w:val="pl-PL" w:eastAsia="pl-PL"/>
    </w:rPr>
  </w:style>
  <w:style w:type="paragraph" w:customStyle="1" w:styleId="CharCharCharChar">
    <w:name w:val="Char Char Char Char"/>
    <w:basedOn w:val="Normal"/>
    <w:rsid w:val="00046D8C"/>
    <w:pPr>
      <w:tabs>
        <w:tab w:val="left" w:pos="709"/>
      </w:tabs>
    </w:pPr>
    <w:rPr>
      <w:rFonts w:ascii="Tahoma" w:hAnsi="Tahoma"/>
      <w:sz w:val="24"/>
      <w:szCs w:val="24"/>
      <w:lang w:val="pl-PL" w:eastAsia="pl-PL"/>
    </w:rPr>
  </w:style>
  <w:style w:type="paragraph" w:customStyle="1" w:styleId="CharCharCharCharCharCharCharCharCharCharCharChar2CharCharChar1CharCharCharCharCharCharCharCharCharChar">
    <w:name w:val="Char Char Char Char Char Char Char Char Char Char Char Char2 Char Char Char1 Char Char Char Char Char Char Char Char Char Char"/>
    <w:basedOn w:val="Normal"/>
    <w:rsid w:val="00296CBE"/>
    <w:pPr>
      <w:tabs>
        <w:tab w:val="left" w:pos="709"/>
      </w:tabs>
    </w:pPr>
    <w:rPr>
      <w:rFonts w:ascii="Tahoma" w:hAnsi="Tahoma"/>
      <w:sz w:val="24"/>
      <w:szCs w:val="24"/>
      <w:lang w:val="pl-PL" w:eastAsia="pl-PL"/>
    </w:rPr>
  </w:style>
  <w:style w:type="character" w:customStyle="1" w:styleId="apple-style-span">
    <w:name w:val="apple-style-span"/>
    <w:basedOn w:val="DefaultParagraphFont"/>
    <w:rsid w:val="00A35BF0"/>
  </w:style>
  <w:style w:type="character" w:customStyle="1" w:styleId="apple-converted-space">
    <w:name w:val="apple-converted-space"/>
    <w:basedOn w:val="DefaultParagraphFont"/>
    <w:rsid w:val="004037D3"/>
  </w:style>
  <w:style w:type="paragraph" w:customStyle="1" w:styleId="CharCharCharCharCharCharCharCharCharCharCharCharChar">
    <w:name w:val="Char Char Char Char Char Char Char Char Char Char Char Char Char"/>
    <w:basedOn w:val="Normal"/>
    <w:semiHidden/>
    <w:rsid w:val="006C7E7B"/>
    <w:pPr>
      <w:spacing w:after="160" w:line="240" w:lineRule="exact"/>
    </w:pPr>
    <w:rPr>
      <w:rFonts w:ascii="Verdana" w:hAnsi="Verdana"/>
      <w:lang w:val="en-US" w:eastAsia="en-US"/>
    </w:rPr>
  </w:style>
  <w:style w:type="character" w:customStyle="1" w:styleId="TitleChar">
    <w:name w:val="Title Char"/>
    <w:link w:val="Title"/>
    <w:uiPriority w:val="99"/>
    <w:rsid w:val="00542920"/>
    <w:rPr>
      <w:b/>
      <w:sz w:val="24"/>
      <w:lang w:eastAsia="en-US"/>
    </w:rPr>
  </w:style>
  <w:style w:type="paragraph" w:customStyle="1" w:styleId="Tiret0">
    <w:name w:val="Tiret 0"/>
    <w:basedOn w:val="Normal"/>
    <w:rsid w:val="00290565"/>
    <w:pPr>
      <w:numPr>
        <w:numId w:val="6"/>
      </w:numPr>
      <w:spacing w:before="120" w:after="120"/>
      <w:jc w:val="both"/>
    </w:pPr>
    <w:rPr>
      <w:sz w:val="24"/>
      <w:lang w:val="en-GB" w:eastAsia="fr-BE"/>
    </w:rPr>
  </w:style>
  <w:style w:type="paragraph" w:customStyle="1" w:styleId="CharCharCharCharCharCharChar1">
    <w:name w:val="Char Char Char Char Char Char Char1"/>
    <w:aliases w:val=" Char Char Char Char Char Char Char Char Char Char1"/>
    <w:basedOn w:val="Normal"/>
    <w:rsid w:val="00A0131A"/>
    <w:pPr>
      <w:tabs>
        <w:tab w:val="left" w:pos="709"/>
      </w:tabs>
    </w:pPr>
    <w:rPr>
      <w:rFonts w:ascii="Tahoma" w:hAnsi="Tahoma"/>
      <w:sz w:val="24"/>
      <w:szCs w:val="24"/>
      <w:lang w:val="pl-PL" w:eastAsia="pl-PL"/>
    </w:rPr>
  </w:style>
  <w:style w:type="character" w:styleId="HTMLCite">
    <w:name w:val="HTML Cite"/>
    <w:rsid w:val="00074F77"/>
    <w:rPr>
      <w:i w:val="0"/>
      <w:iCs w:val="0"/>
      <w:color w:val="009933"/>
    </w:rPr>
  </w:style>
  <w:style w:type="paragraph" w:customStyle="1" w:styleId="CharChar1Char">
    <w:name w:val="Char Char1 Char"/>
    <w:basedOn w:val="Normal"/>
    <w:semiHidden/>
    <w:rsid w:val="00726295"/>
    <w:pPr>
      <w:tabs>
        <w:tab w:val="left" w:pos="709"/>
      </w:tabs>
    </w:pPr>
    <w:rPr>
      <w:rFonts w:ascii="Futura Bk" w:hAnsi="Futura Bk"/>
      <w:szCs w:val="24"/>
      <w:lang w:val="pl-PL" w:eastAsia="pl-PL"/>
    </w:rPr>
  </w:style>
  <w:style w:type="paragraph" w:styleId="ListParagraph">
    <w:name w:val="List Paragraph"/>
    <w:aliases w:val="ПАРАГРАФ"/>
    <w:basedOn w:val="Normal"/>
    <w:link w:val="ListParagraphChar"/>
    <w:uiPriority w:val="34"/>
    <w:qFormat/>
    <w:rsid w:val="00051167"/>
    <w:pPr>
      <w:spacing w:after="200" w:line="276" w:lineRule="auto"/>
      <w:ind w:left="720"/>
    </w:pPr>
    <w:rPr>
      <w:rFonts w:ascii="Calibri" w:hAnsi="Calibri"/>
      <w:sz w:val="22"/>
      <w:szCs w:val="22"/>
      <w:lang w:val="bg-BG" w:eastAsia="en-US"/>
    </w:rPr>
  </w:style>
  <w:style w:type="paragraph" w:customStyle="1" w:styleId="CharChar3CharCharCharCharCharChar">
    <w:name w:val="Char Char3 Char Char Char Char Char Char"/>
    <w:basedOn w:val="Normal"/>
    <w:rsid w:val="00C76587"/>
    <w:pPr>
      <w:tabs>
        <w:tab w:val="left" w:pos="709"/>
      </w:tabs>
    </w:pPr>
    <w:rPr>
      <w:sz w:val="24"/>
      <w:szCs w:val="24"/>
      <w:lang w:val="en-US" w:eastAsia="pl-PL"/>
    </w:rPr>
  </w:style>
  <w:style w:type="paragraph" w:customStyle="1" w:styleId="aa0">
    <w:name w:val="aa0"/>
    <w:basedOn w:val="Normal"/>
    <w:autoRedefine/>
    <w:rsid w:val="00382636"/>
    <w:pPr>
      <w:spacing w:after="240"/>
      <w:jc w:val="both"/>
    </w:pPr>
    <w:rPr>
      <w:rFonts w:eastAsia="Calibri"/>
      <w:sz w:val="24"/>
      <w:szCs w:val="24"/>
      <w:lang w:val="bg-BG"/>
    </w:rPr>
  </w:style>
  <w:style w:type="paragraph" w:customStyle="1" w:styleId="a1">
    <w:name w:val="Редакция"/>
    <w:hidden/>
    <w:uiPriority w:val="99"/>
    <w:semiHidden/>
    <w:rsid w:val="00534AD6"/>
    <w:rPr>
      <w:lang w:val="en-AU" w:eastAsia="bg-BG"/>
    </w:rPr>
  </w:style>
  <w:style w:type="paragraph" w:styleId="FootnoteText">
    <w:name w:val="footnote text"/>
    <w:aliases w:val="Podrozdział"/>
    <w:basedOn w:val="Normal"/>
    <w:link w:val="FootnoteTextChar"/>
    <w:rsid w:val="006D1BAD"/>
    <w:pPr>
      <w:ind w:left="720" w:hanging="720"/>
      <w:jc w:val="both"/>
    </w:pPr>
    <w:rPr>
      <w:snapToGrid w:val="0"/>
      <w:lang w:val="bg-BG" w:eastAsia="en-GB"/>
    </w:rPr>
  </w:style>
  <w:style w:type="character" w:customStyle="1" w:styleId="FootnoteTextChar">
    <w:name w:val="Footnote Text Char"/>
    <w:aliases w:val="Podrozdział Char"/>
    <w:link w:val="FootnoteText"/>
    <w:rsid w:val="006D1BAD"/>
    <w:rPr>
      <w:snapToGrid w:val="0"/>
      <w:lang w:eastAsia="en-GB"/>
    </w:rPr>
  </w:style>
  <w:style w:type="character" w:styleId="FootnoteReference">
    <w:name w:val="footnote reference"/>
    <w:rsid w:val="006D1BAD"/>
    <w:rPr>
      <w:shd w:val="clear" w:color="auto" w:fill="auto"/>
      <w:vertAlign w:val="superscript"/>
    </w:rPr>
  </w:style>
  <w:style w:type="paragraph" w:customStyle="1" w:styleId="ManualHeading1">
    <w:name w:val="Manual Heading 1"/>
    <w:basedOn w:val="Normal"/>
    <w:next w:val="Normal"/>
    <w:rsid w:val="00564DD0"/>
    <w:pPr>
      <w:keepNext/>
      <w:tabs>
        <w:tab w:val="left" w:pos="850"/>
      </w:tabs>
      <w:spacing w:before="360" w:after="120"/>
      <w:ind w:left="850" w:hanging="850"/>
      <w:jc w:val="both"/>
      <w:outlineLvl w:val="0"/>
    </w:pPr>
    <w:rPr>
      <w:b/>
      <w:smallCaps/>
      <w:snapToGrid w:val="0"/>
      <w:sz w:val="24"/>
      <w:szCs w:val="24"/>
      <w:lang w:val="bg-BG" w:eastAsia="en-GB"/>
    </w:rPr>
  </w:style>
  <w:style w:type="paragraph" w:customStyle="1" w:styleId="Bullet0">
    <w:name w:val="Bullet 0"/>
    <w:basedOn w:val="Normal"/>
    <w:rsid w:val="00564DD0"/>
    <w:pPr>
      <w:numPr>
        <w:numId w:val="7"/>
      </w:numPr>
      <w:spacing w:before="120" w:after="120"/>
      <w:jc w:val="both"/>
    </w:pPr>
    <w:rPr>
      <w:snapToGrid w:val="0"/>
      <w:sz w:val="24"/>
      <w:szCs w:val="24"/>
      <w:lang w:val="bg-BG" w:eastAsia="en-GB"/>
    </w:rPr>
  </w:style>
  <w:style w:type="paragraph" w:customStyle="1" w:styleId="CharCharCharCharChar1Char">
    <w:name w:val="Char Char Char Char Char1 Char"/>
    <w:basedOn w:val="Normal"/>
    <w:rsid w:val="008437BC"/>
    <w:pPr>
      <w:tabs>
        <w:tab w:val="left" w:pos="709"/>
      </w:tabs>
    </w:pPr>
    <w:rPr>
      <w:sz w:val="24"/>
      <w:szCs w:val="24"/>
      <w:lang w:val="en-US" w:eastAsia="pl-PL"/>
    </w:rPr>
  </w:style>
  <w:style w:type="paragraph" w:customStyle="1" w:styleId="CharCharCharCharCharCharCharCharCharCharCharChar1CharCharCharChar1CharCharChar">
    <w:name w:val="Char Char Char Char Char Char Char Char Char Char Char Char1 Char Char Char Char1 Char Char Char"/>
    <w:basedOn w:val="Normal"/>
    <w:rsid w:val="00BD5FF3"/>
    <w:pPr>
      <w:tabs>
        <w:tab w:val="left" w:pos="709"/>
      </w:tabs>
      <w:spacing w:before="120"/>
      <w:jc w:val="both"/>
    </w:pPr>
    <w:rPr>
      <w:rFonts w:ascii="Tahoma" w:hAnsi="Tahoma"/>
      <w:sz w:val="24"/>
      <w:szCs w:val="24"/>
      <w:lang w:val="pl-PL" w:eastAsia="pl-PL"/>
    </w:rPr>
  </w:style>
  <w:style w:type="paragraph" w:customStyle="1" w:styleId="1CharChar">
    <w:name w:val="Знак Знак1 Char Char Знак Знак"/>
    <w:basedOn w:val="Normal"/>
    <w:rsid w:val="003149ED"/>
    <w:pPr>
      <w:tabs>
        <w:tab w:val="left" w:pos="709"/>
      </w:tabs>
    </w:pPr>
    <w:rPr>
      <w:sz w:val="24"/>
      <w:szCs w:val="24"/>
      <w:lang w:val="en-US" w:eastAsia="pl-PL"/>
    </w:rPr>
  </w:style>
  <w:style w:type="paragraph" w:customStyle="1" w:styleId="Style">
    <w:name w:val="Style"/>
    <w:rsid w:val="00891B41"/>
    <w:pPr>
      <w:widowControl w:val="0"/>
      <w:autoSpaceDE w:val="0"/>
      <w:autoSpaceDN w:val="0"/>
      <w:adjustRightInd w:val="0"/>
      <w:ind w:left="140" w:right="140" w:firstLine="840"/>
      <w:jc w:val="both"/>
    </w:pPr>
    <w:rPr>
      <w:sz w:val="22"/>
      <w:szCs w:val="22"/>
      <w:lang w:val="bg-BG" w:eastAsia="bg-BG"/>
    </w:rPr>
  </w:style>
  <w:style w:type="paragraph" w:customStyle="1" w:styleId="CharChar3CharCharCharChar">
    <w:name w:val="Char Char3 Char Char Char Char"/>
    <w:basedOn w:val="Normal"/>
    <w:rsid w:val="00DD2B3A"/>
    <w:pPr>
      <w:tabs>
        <w:tab w:val="left" w:pos="709"/>
      </w:tabs>
    </w:pPr>
    <w:rPr>
      <w:sz w:val="24"/>
      <w:szCs w:val="24"/>
      <w:lang w:val="en-US" w:eastAsia="pl-PL"/>
    </w:rPr>
  </w:style>
  <w:style w:type="paragraph" w:customStyle="1" w:styleId="2">
    <w:name w:val="Списък на абзаци2"/>
    <w:basedOn w:val="Normal"/>
    <w:qFormat/>
    <w:rsid w:val="00D17F0D"/>
    <w:pPr>
      <w:spacing w:after="200" w:line="276" w:lineRule="auto"/>
      <w:ind w:left="720"/>
    </w:pPr>
    <w:rPr>
      <w:rFonts w:ascii="Calibri" w:hAnsi="Calibri"/>
      <w:sz w:val="22"/>
      <w:szCs w:val="22"/>
      <w:lang w:val="bg-BG" w:eastAsia="en-US"/>
    </w:rPr>
  </w:style>
  <w:style w:type="character" w:customStyle="1" w:styleId="hps">
    <w:name w:val="hps"/>
    <w:rsid w:val="00FD53B2"/>
    <w:rPr>
      <w:rFonts w:cs="Times New Roman"/>
    </w:rPr>
  </w:style>
  <w:style w:type="paragraph" w:customStyle="1" w:styleId="Style7">
    <w:name w:val="Style7"/>
    <w:basedOn w:val="Normal"/>
    <w:rsid w:val="00FD53B2"/>
    <w:pPr>
      <w:widowControl w:val="0"/>
      <w:autoSpaceDE w:val="0"/>
      <w:autoSpaceDN w:val="0"/>
      <w:adjustRightInd w:val="0"/>
      <w:spacing w:line="276" w:lineRule="exact"/>
    </w:pPr>
    <w:rPr>
      <w:sz w:val="24"/>
      <w:szCs w:val="24"/>
      <w:lang w:val="en-US" w:eastAsia="en-US"/>
    </w:rPr>
  </w:style>
  <w:style w:type="character" w:customStyle="1" w:styleId="FontStyle19">
    <w:name w:val="Font Style19"/>
    <w:rsid w:val="00FD53B2"/>
    <w:rPr>
      <w:rFonts w:ascii="Times New Roman" w:hAnsi="Times New Roman" w:cs="Times New Roman"/>
      <w:b/>
      <w:bCs/>
      <w:i/>
      <w:iCs/>
      <w:sz w:val="20"/>
      <w:szCs w:val="20"/>
    </w:rPr>
  </w:style>
  <w:style w:type="character" w:customStyle="1" w:styleId="FontStyle20">
    <w:name w:val="Font Style20"/>
    <w:rsid w:val="00FD53B2"/>
    <w:rPr>
      <w:rFonts w:ascii="Times New Roman" w:hAnsi="Times New Roman" w:cs="Times New Roman"/>
      <w:b/>
      <w:bCs/>
      <w:sz w:val="20"/>
      <w:szCs w:val="20"/>
    </w:rPr>
  </w:style>
  <w:style w:type="character" w:customStyle="1" w:styleId="FontStyle22">
    <w:name w:val="Font Style22"/>
    <w:rsid w:val="00FD53B2"/>
    <w:rPr>
      <w:rFonts w:ascii="Times New Roman" w:hAnsi="Times New Roman" w:cs="Times New Roman"/>
      <w:sz w:val="20"/>
      <w:szCs w:val="20"/>
    </w:rPr>
  </w:style>
  <w:style w:type="paragraph" w:customStyle="1" w:styleId="Style5">
    <w:name w:val="Style5"/>
    <w:basedOn w:val="Normal"/>
    <w:uiPriority w:val="99"/>
    <w:rsid w:val="007E4B69"/>
    <w:pPr>
      <w:widowControl w:val="0"/>
      <w:autoSpaceDE w:val="0"/>
      <w:autoSpaceDN w:val="0"/>
      <w:adjustRightInd w:val="0"/>
      <w:spacing w:line="254" w:lineRule="exact"/>
      <w:jc w:val="right"/>
    </w:pPr>
    <w:rPr>
      <w:sz w:val="24"/>
      <w:szCs w:val="24"/>
      <w:lang w:val="en-US" w:eastAsia="en-US"/>
    </w:rPr>
  </w:style>
  <w:style w:type="paragraph" w:customStyle="1" w:styleId="Style6">
    <w:name w:val="Style6"/>
    <w:basedOn w:val="Normal"/>
    <w:rsid w:val="007E4B69"/>
    <w:pPr>
      <w:widowControl w:val="0"/>
      <w:autoSpaceDE w:val="0"/>
      <w:autoSpaceDN w:val="0"/>
      <w:adjustRightInd w:val="0"/>
    </w:pPr>
    <w:rPr>
      <w:sz w:val="24"/>
      <w:szCs w:val="24"/>
      <w:lang w:val="en-US" w:eastAsia="en-US"/>
    </w:rPr>
  </w:style>
  <w:style w:type="paragraph" w:customStyle="1" w:styleId="CharChar3CharChar1">
    <w:name w:val="Char Char3 Char Char1"/>
    <w:basedOn w:val="Normal"/>
    <w:rsid w:val="007932EB"/>
    <w:pPr>
      <w:tabs>
        <w:tab w:val="left" w:pos="709"/>
      </w:tabs>
    </w:pPr>
    <w:rPr>
      <w:sz w:val="24"/>
      <w:szCs w:val="24"/>
      <w:lang w:val="en-US" w:eastAsia="pl-PL"/>
    </w:rPr>
  </w:style>
  <w:style w:type="paragraph" w:customStyle="1" w:styleId="CharChar3CharChar10">
    <w:name w:val="Char Char3 Char Char1"/>
    <w:basedOn w:val="Normal"/>
    <w:rsid w:val="008E2D35"/>
    <w:pPr>
      <w:tabs>
        <w:tab w:val="left" w:pos="709"/>
      </w:tabs>
    </w:pPr>
    <w:rPr>
      <w:sz w:val="24"/>
      <w:szCs w:val="24"/>
      <w:lang w:val="en-US" w:eastAsia="pl-PL"/>
    </w:rPr>
  </w:style>
  <w:style w:type="paragraph" w:customStyle="1" w:styleId="m">
    <w:name w:val="m"/>
    <w:basedOn w:val="Normal"/>
    <w:uiPriority w:val="99"/>
    <w:rsid w:val="006B369C"/>
    <w:pPr>
      <w:spacing w:before="100" w:beforeAutospacing="1" w:after="100" w:afterAutospacing="1"/>
    </w:pPr>
    <w:rPr>
      <w:rFonts w:eastAsia="SimSun"/>
      <w:sz w:val="24"/>
      <w:szCs w:val="24"/>
      <w:lang w:val="bg-BG" w:eastAsia="zh-CN"/>
    </w:rPr>
  </w:style>
  <w:style w:type="character" w:customStyle="1" w:styleId="FontStyle21">
    <w:name w:val="Font Style21"/>
    <w:rsid w:val="000951AE"/>
    <w:rPr>
      <w:rFonts w:ascii="Arial" w:hAnsi="Arial" w:cs="Arial"/>
      <w:b/>
      <w:bCs/>
      <w:sz w:val="22"/>
      <w:szCs w:val="22"/>
    </w:rPr>
  </w:style>
  <w:style w:type="paragraph" w:customStyle="1" w:styleId="Normal14pt">
    <w:name w:val="Normal + 14 pt"/>
    <w:basedOn w:val="Normal"/>
    <w:rsid w:val="000951AE"/>
    <w:pPr>
      <w:spacing w:after="120"/>
      <w:jc w:val="center"/>
    </w:pPr>
    <w:rPr>
      <w:rFonts w:eastAsia="MS Mincho"/>
      <w:sz w:val="28"/>
      <w:szCs w:val="28"/>
      <w:lang w:val="bg-BG"/>
    </w:rPr>
  </w:style>
  <w:style w:type="numbering" w:customStyle="1" w:styleId="NoList1">
    <w:name w:val="No List1"/>
    <w:next w:val="NoList"/>
    <w:semiHidden/>
    <w:rsid w:val="00DE69F5"/>
  </w:style>
  <w:style w:type="character" w:customStyle="1" w:styleId="Heading2Char">
    <w:name w:val="Heading 2 Char"/>
    <w:link w:val="Heading2"/>
    <w:rsid w:val="00DE69F5"/>
    <w:rPr>
      <w:rFonts w:ascii="Tahoma" w:hAnsi="Tahoma"/>
      <w:b/>
      <w:spacing w:val="20"/>
      <w:sz w:val="22"/>
      <w:lang w:val="bg-BG" w:eastAsia="bg-BG"/>
    </w:rPr>
  </w:style>
  <w:style w:type="paragraph" w:customStyle="1" w:styleId="Style8">
    <w:name w:val="Style8"/>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65">
    <w:name w:val="Style65"/>
    <w:basedOn w:val="Normal"/>
    <w:rsid w:val="00DE69F5"/>
    <w:pPr>
      <w:widowControl w:val="0"/>
      <w:autoSpaceDE w:val="0"/>
      <w:autoSpaceDN w:val="0"/>
      <w:adjustRightInd w:val="0"/>
      <w:spacing w:after="120" w:line="271" w:lineRule="exact"/>
      <w:ind w:firstLine="569"/>
      <w:jc w:val="both"/>
    </w:pPr>
    <w:rPr>
      <w:rFonts w:ascii="Arial Narrow" w:eastAsia="MS Mincho" w:hAnsi="Arial Narrow"/>
      <w:sz w:val="24"/>
      <w:szCs w:val="24"/>
      <w:lang w:val="bg-BG"/>
    </w:rPr>
  </w:style>
  <w:style w:type="paragraph" w:customStyle="1" w:styleId="Style77">
    <w:name w:val="Style77"/>
    <w:basedOn w:val="Normal"/>
    <w:rsid w:val="00DE69F5"/>
    <w:pPr>
      <w:widowControl w:val="0"/>
      <w:autoSpaceDE w:val="0"/>
      <w:autoSpaceDN w:val="0"/>
      <w:adjustRightInd w:val="0"/>
      <w:spacing w:after="120" w:line="266" w:lineRule="exact"/>
      <w:ind w:hanging="410"/>
      <w:jc w:val="both"/>
    </w:pPr>
    <w:rPr>
      <w:rFonts w:ascii="Arial Narrow" w:eastAsia="MS Mincho" w:hAnsi="Arial Narrow"/>
      <w:sz w:val="24"/>
      <w:szCs w:val="24"/>
      <w:lang w:val="bg-BG"/>
    </w:rPr>
  </w:style>
  <w:style w:type="paragraph" w:customStyle="1" w:styleId="Style9">
    <w:name w:val="Style9"/>
    <w:basedOn w:val="Normal"/>
    <w:rsid w:val="00DE69F5"/>
    <w:pPr>
      <w:widowControl w:val="0"/>
      <w:autoSpaceDE w:val="0"/>
      <w:autoSpaceDN w:val="0"/>
      <w:adjustRightInd w:val="0"/>
      <w:spacing w:after="120" w:line="227" w:lineRule="exact"/>
      <w:jc w:val="both"/>
    </w:pPr>
    <w:rPr>
      <w:rFonts w:ascii="Arial Narrow" w:eastAsia="MS Mincho" w:hAnsi="Arial Narrow"/>
      <w:sz w:val="24"/>
      <w:szCs w:val="24"/>
      <w:lang w:val="bg-BG"/>
    </w:rPr>
  </w:style>
  <w:style w:type="paragraph" w:customStyle="1" w:styleId="Style85">
    <w:name w:val="Style85"/>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91">
    <w:name w:val="Style91"/>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94">
    <w:name w:val="Style94"/>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83">
    <w:name w:val="Style83"/>
    <w:basedOn w:val="Normal"/>
    <w:rsid w:val="00DE69F5"/>
    <w:pPr>
      <w:widowControl w:val="0"/>
      <w:autoSpaceDE w:val="0"/>
      <w:autoSpaceDN w:val="0"/>
      <w:adjustRightInd w:val="0"/>
      <w:spacing w:after="120" w:line="277" w:lineRule="exact"/>
      <w:jc w:val="both"/>
    </w:pPr>
    <w:rPr>
      <w:rFonts w:ascii="Arial Narrow" w:eastAsia="MS Mincho" w:hAnsi="Arial Narrow"/>
      <w:sz w:val="24"/>
      <w:szCs w:val="24"/>
      <w:lang w:val="bg-BG"/>
    </w:rPr>
  </w:style>
  <w:style w:type="paragraph" w:customStyle="1" w:styleId="Style71">
    <w:name w:val="Style71"/>
    <w:basedOn w:val="Normal"/>
    <w:rsid w:val="00DE69F5"/>
    <w:pPr>
      <w:widowControl w:val="0"/>
      <w:autoSpaceDE w:val="0"/>
      <w:autoSpaceDN w:val="0"/>
      <w:adjustRightInd w:val="0"/>
      <w:spacing w:after="120" w:line="266" w:lineRule="exact"/>
      <w:ind w:hanging="720"/>
      <w:jc w:val="both"/>
    </w:pPr>
    <w:rPr>
      <w:rFonts w:ascii="Arial Narrow" w:eastAsia="MS Mincho" w:hAnsi="Arial Narrow"/>
      <w:sz w:val="24"/>
      <w:szCs w:val="24"/>
      <w:lang w:val="bg-BG"/>
    </w:rPr>
  </w:style>
  <w:style w:type="paragraph" w:customStyle="1" w:styleId="Style88">
    <w:name w:val="Style88"/>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5">
    <w:name w:val="Style75"/>
    <w:basedOn w:val="Normal"/>
    <w:rsid w:val="00DE69F5"/>
    <w:pPr>
      <w:widowControl w:val="0"/>
      <w:autoSpaceDE w:val="0"/>
      <w:autoSpaceDN w:val="0"/>
      <w:adjustRightInd w:val="0"/>
      <w:spacing w:after="120" w:line="274" w:lineRule="exact"/>
      <w:ind w:hanging="799"/>
      <w:jc w:val="both"/>
    </w:pPr>
    <w:rPr>
      <w:rFonts w:ascii="Arial Narrow" w:eastAsia="MS Mincho" w:hAnsi="Arial Narrow"/>
      <w:sz w:val="24"/>
      <w:szCs w:val="24"/>
      <w:lang w:val="bg-BG"/>
    </w:rPr>
  </w:style>
  <w:style w:type="paragraph" w:customStyle="1" w:styleId="Style89">
    <w:name w:val="Style89"/>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table" w:customStyle="1" w:styleId="TableGrid1">
    <w:name w:val="Table Grid1"/>
    <w:basedOn w:val="TableNormal"/>
    <w:next w:val="TableGrid"/>
    <w:rsid w:val="00DE69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2">
    <w:name w:val="Style62"/>
    <w:basedOn w:val="Normal"/>
    <w:rsid w:val="00DE69F5"/>
    <w:pPr>
      <w:widowControl w:val="0"/>
      <w:autoSpaceDE w:val="0"/>
      <w:autoSpaceDN w:val="0"/>
      <w:adjustRightInd w:val="0"/>
      <w:spacing w:after="120" w:line="310" w:lineRule="exact"/>
      <w:ind w:hanging="223"/>
      <w:jc w:val="both"/>
    </w:pPr>
    <w:rPr>
      <w:rFonts w:ascii="Arial Narrow" w:eastAsia="MS Mincho" w:hAnsi="Arial Narrow"/>
      <w:sz w:val="24"/>
      <w:szCs w:val="24"/>
      <w:lang w:val="bg-BG"/>
    </w:rPr>
  </w:style>
  <w:style w:type="paragraph" w:customStyle="1" w:styleId="Style67">
    <w:name w:val="Style67"/>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0">
    <w:name w:val="Style70"/>
    <w:basedOn w:val="Normal"/>
    <w:rsid w:val="00DE69F5"/>
    <w:pPr>
      <w:widowControl w:val="0"/>
      <w:autoSpaceDE w:val="0"/>
      <w:autoSpaceDN w:val="0"/>
      <w:adjustRightInd w:val="0"/>
      <w:spacing w:after="120"/>
      <w:jc w:val="both"/>
    </w:pPr>
    <w:rPr>
      <w:rFonts w:ascii="Arial Narrow" w:eastAsia="MS Mincho" w:hAnsi="Arial Narrow"/>
      <w:sz w:val="24"/>
      <w:szCs w:val="24"/>
      <w:lang w:val="bg-BG"/>
    </w:rPr>
  </w:style>
  <w:style w:type="paragraph" w:customStyle="1" w:styleId="Style78">
    <w:name w:val="Style78"/>
    <w:basedOn w:val="Normal"/>
    <w:rsid w:val="00DE69F5"/>
    <w:pPr>
      <w:widowControl w:val="0"/>
      <w:autoSpaceDE w:val="0"/>
      <w:autoSpaceDN w:val="0"/>
      <w:adjustRightInd w:val="0"/>
      <w:spacing w:after="120" w:line="317" w:lineRule="exact"/>
      <w:ind w:firstLine="230"/>
      <w:jc w:val="both"/>
    </w:pPr>
    <w:rPr>
      <w:rFonts w:ascii="Arial Narrow" w:eastAsia="MS Mincho" w:hAnsi="Arial Narrow"/>
      <w:sz w:val="24"/>
      <w:szCs w:val="24"/>
      <w:lang w:val="bg-BG"/>
    </w:rPr>
  </w:style>
  <w:style w:type="paragraph" w:customStyle="1" w:styleId="xl24">
    <w:name w:val="xl24"/>
    <w:basedOn w:val="Normal"/>
    <w:rsid w:val="00DE69F5"/>
    <w:pPr>
      <w:spacing w:before="100" w:beforeAutospacing="1" w:after="100" w:afterAutospacing="1"/>
      <w:jc w:val="center"/>
    </w:pPr>
    <w:rPr>
      <w:rFonts w:ascii="Arial" w:eastAsia="MS Mincho" w:hAnsi="Arial" w:cs="Arial"/>
      <w:b/>
      <w:bCs/>
      <w:sz w:val="24"/>
      <w:szCs w:val="24"/>
      <w:lang w:val="en-GB" w:eastAsia="en-US"/>
    </w:rPr>
  </w:style>
  <w:style w:type="paragraph" w:customStyle="1" w:styleId="Style20">
    <w:name w:val="Style20"/>
    <w:basedOn w:val="Normal"/>
    <w:rsid w:val="00DE69F5"/>
    <w:pPr>
      <w:widowControl w:val="0"/>
      <w:autoSpaceDE w:val="0"/>
      <w:autoSpaceDN w:val="0"/>
      <w:adjustRightInd w:val="0"/>
      <w:spacing w:line="284" w:lineRule="exact"/>
      <w:jc w:val="both"/>
    </w:pPr>
    <w:rPr>
      <w:rFonts w:ascii="Arial Narrow" w:eastAsia="MS Mincho" w:hAnsi="Arial Narrow"/>
      <w:sz w:val="24"/>
      <w:szCs w:val="24"/>
      <w:lang w:val="bg-BG"/>
    </w:rPr>
  </w:style>
  <w:style w:type="paragraph" w:styleId="ListBullet2">
    <w:name w:val="List Bullet 2"/>
    <w:basedOn w:val="Normal"/>
    <w:rsid w:val="00DE69F5"/>
    <w:pPr>
      <w:numPr>
        <w:numId w:val="8"/>
      </w:numPr>
      <w:spacing w:after="120" w:line="360" w:lineRule="auto"/>
      <w:contextualSpacing/>
      <w:jc w:val="both"/>
    </w:pPr>
    <w:rPr>
      <w:rFonts w:eastAsia="Calibri"/>
      <w:sz w:val="24"/>
      <w:szCs w:val="24"/>
      <w:lang w:val="bg-BG" w:eastAsia="en-US"/>
    </w:rPr>
  </w:style>
  <w:style w:type="paragraph" w:customStyle="1" w:styleId="Style12">
    <w:name w:val="Style12"/>
    <w:basedOn w:val="Normal"/>
    <w:rsid w:val="00DE69F5"/>
    <w:pPr>
      <w:widowControl w:val="0"/>
      <w:autoSpaceDE w:val="0"/>
      <w:autoSpaceDN w:val="0"/>
      <w:adjustRightInd w:val="0"/>
      <w:jc w:val="both"/>
    </w:pPr>
    <w:rPr>
      <w:rFonts w:ascii="Arial Narrow" w:eastAsia="MS Mincho" w:hAnsi="Arial Narrow"/>
      <w:sz w:val="24"/>
      <w:szCs w:val="24"/>
      <w:lang w:val="bg-BG"/>
    </w:rPr>
  </w:style>
  <w:style w:type="paragraph" w:customStyle="1" w:styleId="Style13">
    <w:name w:val="Style13"/>
    <w:basedOn w:val="Normal"/>
    <w:rsid w:val="00DE69F5"/>
    <w:pPr>
      <w:widowControl w:val="0"/>
      <w:autoSpaceDE w:val="0"/>
      <w:autoSpaceDN w:val="0"/>
      <w:adjustRightInd w:val="0"/>
      <w:jc w:val="both"/>
    </w:pPr>
    <w:rPr>
      <w:rFonts w:ascii="Arial Narrow" w:eastAsia="MS Mincho" w:hAnsi="Arial Narrow"/>
      <w:sz w:val="24"/>
      <w:szCs w:val="24"/>
      <w:lang w:val="bg-BG"/>
    </w:rPr>
  </w:style>
  <w:style w:type="paragraph" w:customStyle="1" w:styleId="Style19">
    <w:name w:val="Style19"/>
    <w:basedOn w:val="Normal"/>
    <w:rsid w:val="00DE69F5"/>
    <w:pPr>
      <w:widowControl w:val="0"/>
      <w:autoSpaceDE w:val="0"/>
      <w:autoSpaceDN w:val="0"/>
      <w:adjustRightInd w:val="0"/>
      <w:spacing w:line="319" w:lineRule="exact"/>
      <w:jc w:val="both"/>
    </w:pPr>
    <w:rPr>
      <w:rFonts w:ascii="Arial Narrow" w:eastAsia="MS Mincho" w:hAnsi="Arial Narrow"/>
      <w:sz w:val="24"/>
      <w:szCs w:val="24"/>
      <w:lang w:val="bg-BG"/>
    </w:rPr>
  </w:style>
  <w:style w:type="paragraph" w:customStyle="1" w:styleId="Style29">
    <w:name w:val="Style29"/>
    <w:basedOn w:val="Normal"/>
    <w:rsid w:val="00DE69F5"/>
    <w:pPr>
      <w:widowControl w:val="0"/>
      <w:autoSpaceDE w:val="0"/>
      <w:autoSpaceDN w:val="0"/>
      <w:adjustRightInd w:val="0"/>
      <w:spacing w:line="382" w:lineRule="exact"/>
      <w:jc w:val="both"/>
    </w:pPr>
    <w:rPr>
      <w:rFonts w:ascii="Arial Narrow" w:eastAsia="MS Mincho" w:hAnsi="Arial Narrow"/>
      <w:sz w:val="24"/>
      <w:szCs w:val="24"/>
      <w:lang w:val="bg-BG"/>
    </w:rPr>
  </w:style>
  <w:style w:type="paragraph" w:customStyle="1" w:styleId="Style44">
    <w:name w:val="Style44"/>
    <w:basedOn w:val="Normal"/>
    <w:rsid w:val="00DE69F5"/>
    <w:pPr>
      <w:widowControl w:val="0"/>
      <w:autoSpaceDE w:val="0"/>
      <w:autoSpaceDN w:val="0"/>
      <w:adjustRightInd w:val="0"/>
      <w:spacing w:line="259" w:lineRule="exact"/>
      <w:ind w:hanging="331"/>
      <w:jc w:val="both"/>
    </w:pPr>
    <w:rPr>
      <w:rFonts w:ascii="Arial Narrow" w:eastAsia="MS Mincho" w:hAnsi="Arial Narrow"/>
      <w:sz w:val="24"/>
      <w:szCs w:val="24"/>
      <w:lang w:val="bg-BG"/>
    </w:rPr>
  </w:style>
  <w:style w:type="paragraph" w:customStyle="1" w:styleId="Style68">
    <w:name w:val="Style68"/>
    <w:basedOn w:val="Normal"/>
    <w:rsid w:val="00DE69F5"/>
    <w:pPr>
      <w:widowControl w:val="0"/>
      <w:autoSpaceDE w:val="0"/>
      <w:autoSpaceDN w:val="0"/>
      <w:adjustRightInd w:val="0"/>
      <w:spacing w:line="274" w:lineRule="exact"/>
      <w:ind w:hanging="353"/>
      <w:jc w:val="both"/>
    </w:pPr>
    <w:rPr>
      <w:rFonts w:ascii="Arial Narrow" w:eastAsia="MS Mincho" w:hAnsi="Arial Narrow"/>
      <w:sz w:val="24"/>
      <w:szCs w:val="24"/>
      <w:lang w:val="bg-BG"/>
    </w:rPr>
  </w:style>
  <w:style w:type="paragraph" w:customStyle="1" w:styleId="Style80">
    <w:name w:val="Style80"/>
    <w:basedOn w:val="Normal"/>
    <w:rsid w:val="00DE69F5"/>
    <w:pPr>
      <w:widowControl w:val="0"/>
      <w:autoSpaceDE w:val="0"/>
      <w:autoSpaceDN w:val="0"/>
      <w:adjustRightInd w:val="0"/>
      <w:spacing w:line="281" w:lineRule="exact"/>
      <w:ind w:firstLine="374"/>
      <w:jc w:val="both"/>
    </w:pPr>
    <w:rPr>
      <w:rFonts w:ascii="Arial Narrow" w:eastAsia="MS Mincho" w:hAnsi="Arial Narrow"/>
      <w:sz w:val="24"/>
      <w:szCs w:val="24"/>
      <w:lang w:val="bg-BG"/>
    </w:rPr>
  </w:style>
  <w:style w:type="paragraph" w:customStyle="1" w:styleId="Style93">
    <w:name w:val="Style93"/>
    <w:basedOn w:val="Normal"/>
    <w:rsid w:val="00DE69F5"/>
    <w:pPr>
      <w:widowControl w:val="0"/>
      <w:autoSpaceDE w:val="0"/>
      <w:autoSpaceDN w:val="0"/>
      <w:adjustRightInd w:val="0"/>
      <w:spacing w:line="274" w:lineRule="exact"/>
      <w:ind w:firstLine="360"/>
      <w:jc w:val="both"/>
    </w:pPr>
    <w:rPr>
      <w:rFonts w:ascii="Arial Narrow" w:eastAsia="MS Mincho" w:hAnsi="Arial Narrow"/>
      <w:sz w:val="24"/>
      <w:szCs w:val="24"/>
      <w:lang w:val="bg-BG"/>
    </w:rPr>
  </w:style>
  <w:style w:type="character" w:customStyle="1" w:styleId="FontStyle128">
    <w:name w:val="Font Style128"/>
    <w:rsid w:val="00DE69F5"/>
    <w:rPr>
      <w:rFonts w:ascii="Times New Roman" w:hAnsi="Times New Roman" w:cs="Times New Roman"/>
      <w:spacing w:val="-10"/>
      <w:sz w:val="26"/>
      <w:szCs w:val="26"/>
    </w:rPr>
  </w:style>
  <w:style w:type="character" w:customStyle="1" w:styleId="FontStyle148">
    <w:name w:val="Font Style148"/>
    <w:rsid w:val="00DE69F5"/>
    <w:rPr>
      <w:rFonts w:ascii="Times New Roman" w:hAnsi="Times New Roman" w:cs="Times New Roman"/>
      <w:b/>
      <w:bCs/>
      <w:sz w:val="22"/>
      <w:szCs w:val="22"/>
    </w:rPr>
  </w:style>
  <w:style w:type="character" w:customStyle="1" w:styleId="t5">
    <w:name w:val="t5"/>
    <w:rsid w:val="00DE69F5"/>
  </w:style>
  <w:style w:type="paragraph" w:styleId="TOC3">
    <w:name w:val="toc 3"/>
    <w:basedOn w:val="Normal"/>
    <w:next w:val="Normal"/>
    <w:autoRedefine/>
    <w:uiPriority w:val="39"/>
    <w:rsid w:val="00DE69F5"/>
    <w:pPr>
      <w:spacing w:after="120"/>
      <w:ind w:left="480"/>
      <w:jc w:val="both"/>
    </w:pPr>
    <w:rPr>
      <w:rFonts w:eastAsia="MS Mincho"/>
      <w:sz w:val="24"/>
      <w:szCs w:val="24"/>
      <w:lang w:val="bg-BG"/>
    </w:rPr>
  </w:style>
  <w:style w:type="character" w:styleId="Emphasis">
    <w:name w:val="Emphasis"/>
    <w:qFormat/>
    <w:rsid w:val="00DE69F5"/>
    <w:rPr>
      <w:i/>
      <w:iCs/>
    </w:rPr>
  </w:style>
  <w:style w:type="paragraph" w:customStyle="1" w:styleId="Style2">
    <w:name w:val="Style2"/>
    <w:basedOn w:val="Normal"/>
    <w:rsid w:val="00DE69F5"/>
    <w:pPr>
      <w:widowControl w:val="0"/>
      <w:autoSpaceDE w:val="0"/>
      <w:autoSpaceDN w:val="0"/>
      <w:adjustRightInd w:val="0"/>
      <w:spacing w:line="259" w:lineRule="exact"/>
      <w:ind w:firstLine="684"/>
    </w:pPr>
    <w:rPr>
      <w:rFonts w:eastAsia="MS Mincho"/>
      <w:sz w:val="24"/>
      <w:szCs w:val="24"/>
      <w:lang w:val="bg-BG"/>
    </w:rPr>
  </w:style>
  <w:style w:type="paragraph" w:customStyle="1" w:styleId="Normal14">
    <w:name w:val="Normal+14"/>
    <w:basedOn w:val="Normal"/>
    <w:rsid w:val="00DE69F5"/>
    <w:pPr>
      <w:spacing w:after="120"/>
      <w:jc w:val="both"/>
    </w:pPr>
    <w:rPr>
      <w:rFonts w:eastAsia="MS Mincho"/>
      <w:sz w:val="28"/>
      <w:szCs w:val="28"/>
      <w:lang w:val="bg-BG"/>
    </w:rPr>
  </w:style>
  <w:style w:type="paragraph" w:customStyle="1" w:styleId="Style10">
    <w:name w:val="Style10"/>
    <w:basedOn w:val="Normal"/>
    <w:uiPriority w:val="99"/>
    <w:rsid w:val="00DE69F5"/>
    <w:pPr>
      <w:widowControl w:val="0"/>
      <w:autoSpaceDE w:val="0"/>
      <w:autoSpaceDN w:val="0"/>
      <w:adjustRightInd w:val="0"/>
    </w:pPr>
    <w:rPr>
      <w:rFonts w:eastAsia="MS Mincho"/>
      <w:sz w:val="24"/>
      <w:szCs w:val="24"/>
      <w:lang w:val="bg-BG"/>
    </w:rPr>
  </w:style>
  <w:style w:type="paragraph" w:customStyle="1" w:styleId="Style11">
    <w:name w:val="Style11"/>
    <w:basedOn w:val="Normal"/>
    <w:rsid w:val="00DE69F5"/>
    <w:pPr>
      <w:widowControl w:val="0"/>
      <w:autoSpaceDE w:val="0"/>
      <w:autoSpaceDN w:val="0"/>
      <w:adjustRightInd w:val="0"/>
      <w:spacing w:line="270" w:lineRule="exact"/>
      <w:jc w:val="both"/>
    </w:pPr>
    <w:rPr>
      <w:rFonts w:eastAsia="MS Mincho"/>
      <w:sz w:val="24"/>
      <w:szCs w:val="24"/>
      <w:lang w:val="bg-BG"/>
    </w:rPr>
  </w:style>
  <w:style w:type="paragraph" w:customStyle="1" w:styleId="Style14">
    <w:name w:val="Style14"/>
    <w:basedOn w:val="Normal"/>
    <w:rsid w:val="00DE69F5"/>
    <w:pPr>
      <w:widowControl w:val="0"/>
      <w:autoSpaceDE w:val="0"/>
      <w:autoSpaceDN w:val="0"/>
      <w:adjustRightInd w:val="0"/>
      <w:spacing w:line="295" w:lineRule="exact"/>
      <w:ind w:hanging="360"/>
    </w:pPr>
    <w:rPr>
      <w:rFonts w:eastAsia="MS Mincho"/>
      <w:sz w:val="24"/>
      <w:szCs w:val="24"/>
      <w:lang w:val="bg-BG"/>
    </w:rPr>
  </w:style>
  <w:style w:type="paragraph" w:customStyle="1" w:styleId="Style16">
    <w:name w:val="Style16"/>
    <w:basedOn w:val="Normal"/>
    <w:rsid w:val="00DE69F5"/>
    <w:pPr>
      <w:widowControl w:val="0"/>
      <w:autoSpaceDE w:val="0"/>
      <w:autoSpaceDN w:val="0"/>
      <w:adjustRightInd w:val="0"/>
    </w:pPr>
    <w:rPr>
      <w:rFonts w:eastAsia="MS Mincho"/>
      <w:sz w:val="24"/>
      <w:szCs w:val="24"/>
      <w:lang w:val="bg-BG"/>
    </w:rPr>
  </w:style>
  <w:style w:type="paragraph" w:customStyle="1" w:styleId="Style17">
    <w:name w:val="Style17"/>
    <w:basedOn w:val="Normal"/>
    <w:rsid w:val="00DE69F5"/>
    <w:pPr>
      <w:widowControl w:val="0"/>
      <w:autoSpaceDE w:val="0"/>
      <w:autoSpaceDN w:val="0"/>
      <w:adjustRightInd w:val="0"/>
      <w:spacing w:line="259" w:lineRule="exact"/>
      <w:jc w:val="both"/>
    </w:pPr>
    <w:rPr>
      <w:rFonts w:eastAsia="MS Mincho"/>
      <w:sz w:val="24"/>
      <w:szCs w:val="24"/>
      <w:lang w:val="bg-BG"/>
    </w:rPr>
  </w:style>
  <w:style w:type="paragraph" w:customStyle="1" w:styleId="Style18">
    <w:name w:val="Style18"/>
    <w:basedOn w:val="Normal"/>
    <w:rsid w:val="00DE69F5"/>
    <w:pPr>
      <w:widowControl w:val="0"/>
      <w:autoSpaceDE w:val="0"/>
      <w:autoSpaceDN w:val="0"/>
      <w:adjustRightInd w:val="0"/>
      <w:spacing w:line="267" w:lineRule="exact"/>
      <w:ind w:hanging="367"/>
      <w:jc w:val="both"/>
    </w:pPr>
    <w:rPr>
      <w:rFonts w:eastAsia="MS Mincho"/>
      <w:sz w:val="24"/>
      <w:szCs w:val="24"/>
      <w:lang w:val="bg-BG"/>
    </w:rPr>
  </w:style>
  <w:style w:type="character" w:customStyle="1" w:styleId="FontStyle23">
    <w:name w:val="Font Style23"/>
    <w:uiPriority w:val="99"/>
    <w:rsid w:val="00DE69F5"/>
    <w:rPr>
      <w:rFonts w:ascii="Arial" w:hAnsi="Arial" w:cs="Arial"/>
      <w:sz w:val="22"/>
      <w:szCs w:val="22"/>
    </w:rPr>
  </w:style>
  <w:style w:type="character" w:customStyle="1" w:styleId="FontStyle25">
    <w:name w:val="Font Style25"/>
    <w:rsid w:val="00DE69F5"/>
    <w:rPr>
      <w:rFonts w:ascii="Arial" w:hAnsi="Arial" w:cs="Arial"/>
      <w:i/>
      <w:iCs/>
      <w:sz w:val="22"/>
      <w:szCs w:val="22"/>
    </w:rPr>
  </w:style>
  <w:style w:type="paragraph" w:customStyle="1" w:styleId="AA1">
    <w:name w:val="AA1"/>
    <w:basedOn w:val="Heading1"/>
    <w:rsid w:val="00DE69F5"/>
    <w:pPr>
      <w:spacing w:before="240" w:after="120"/>
      <w:ind w:left="284" w:hanging="284"/>
    </w:pPr>
    <w:rPr>
      <w:rFonts w:eastAsia="MS Mincho"/>
      <w:bCs/>
      <w:caps/>
      <w:kern w:val="32"/>
      <w:szCs w:val="24"/>
    </w:rPr>
  </w:style>
  <w:style w:type="paragraph" w:customStyle="1" w:styleId="AA2">
    <w:name w:val="AA2"/>
    <w:basedOn w:val="Heading2"/>
    <w:rsid w:val="00DE69F5"/>
    <w:pPr>
      <w:spacing w:before="120" w:after="120"/>
      <w:ind w:left="426" w:hanging="426"/>
      <w:jc w:val="left"/>
    </w:pPr>
    <w:rPr>
      <w:rFonts w:ascii="Times New Roman" w:eastAsia="MS Mincho" w:hAnsi="Times New Roman"/>
      <w:spacing w:val="0"/>
      <w:sz w:val="24"/>
      <w:szCs w:val="24"/>
    </w:rPr>
  </w:style>
  <w:style w:type="paragraph" w:customStyle="1" w:styleId="AA3">
    <w:name w:val="AA3"/>
    <w:basedOn w:val="Style8"/>
    <w:rsid w:val="00DE69F5"/>
    <w:pPr>
      <w:widowControl/>
      <w:spacing w:before="60" w:after="60"/>
      <w:ind w:left="709"/>
    </w:pPr>
    <w:rPr>
      <w:rFonts w:ascii="Times New Roman" w:hAnsi="Times New Roman"/>
      <w:b/>
      <w:i/>
    </w:rPr>
  </w:style>
  <w:style w:type="paragraph" w:customStyle="1" w:styleId="AA4">
    <w:name w:val="AA4"/>
    <w:basedOn w:val="Style8"/>
    <w:rsid w:val="00DE69F5"/>
    <w:pPr>
      <w:widowControl/>
      <w:spacing w:before="120"/>
      <w:ind w:left="709"/>
    </w:pPr>
    <w:rPr>
      <w:rFonts w:ascii="Times New Roman" w:hAnsi="Times New Roman"/>
      <w:i/>
    </w:rPr>
  </w:style>
  <w:style w:type="paragraph" w:customStyle="1" w:styleId="StyleHeading1TimesNewRoman12ptBefore0pt">
    <w:name w:val="Style Heading 1 + Times New Roman 12 pt Before:  0 pt"/>
    <w:basedOn w:val="AA1"/>
    <w:rsid w:val="00DE69F5"/>
    <w:pPr>
      <w:spacing w:before="0"/>
    </w:pPr>
    <w:rPr>
      <w:szCs w:val="20"/>
    </w:rPr>
  </w:style>
  <w:style w:type="paragraph" w:customStyle="1" w:styleId="StyleHeading2TimesNewRoman12pt">
    <w:name w:val="Style Heading 2 + Times New Roman 12 pt"/>
    <w:basedOn w:val="Heading2"/>
    <w:rsid w:val="00DE69F5"/>
    <w:pPr>
      <w:numPr>
        <w:ilvl w:val="1"/>
      </w:numPr>
      <w:tabs>
        <w:tab w:val="num" w:pos="0"/>
        <w:tab w:val="num" w:pos="4480"/>
      </w:tabs>
      <w:spacing w:before="240" w:after="60"/>
      <w:ind w:left="578" w:hanging="578"/>
      <w:jc w:val="left"/>
    </w:pPr>
    <w:rPr>
      <w:rFonts w:ascii="Times New Roman" w:eastAsia="MS Mincho" w:hAnsi="Times New Roman"/>
      <w:bCs/>
      <w:spacing w:val="0"/>
      <w:sz w:val="24"/>
    </w:rPr>
  </w:style>
  <w:style w:type="paragraph" w:customStyle="1" w:styleId="StyleStyleHeading1TimesNewRoman12ptBefore0ptLeft">
    <w:name w:val="Style Style Heading 1 + Times New Roman 12 pt Before:  0 pt + Left:..."/>
    <w:basedOn w:val="Normal"/>
    <w:next w:val="Normal"/>
    <w:rsid w:val="00DE69F5"/>
    <w:pPr>
      <w:spacing w:after="120"/>
      <w:jc w:val="both"/>
    </w:pPr>
    <w:rPr>
      <w:rFonts w:eastAsia="MS Mincho"/>
      <w:sz w:val="24"/>
      <w:szCs w:val="24"/>
      <w:lang w:val="bg-BG"/>
    </w:rPr>
  </w:style>
  <w:style w:type="paragraph" w:customStyle="1" w:styleId="StyleStyleHeading1TimesNewRoman12ptBefore0ptLeft1">
    <w:name w:val="Style Style Heading 1 + Times New Roman 12 pt Before:  0 pt + Left:...1"/>
    <w:basedOn w:val="Normal"/>
    <w:rsid w:val="00DE69F5"/>
    <w:pPr>
      <w:spacing w:after="120"/>
      <w:jc w:val="both"/>
    </w:pPr>
    <w:rPr>
      <w:rFonts w:eastAsia="MS Mincho"/>
      <w:sz w:val="24"/>
      <w:szCs w:val="24"/>
      <w:lang w:val="bg-BG"/>
    </w:rPr>
  </w:style>
  <w:style w:type="paragraph" w:customStyle="1" w:styleId="Style15">
    <w:name w:val="Style15"/>
    <w:basedOn w:val="Normal"/>
    <w:rsid w:val="00DE69F5"/>
    <w:pPr>
      <w:widowControl w:val="0"/>
      <w:autoSpaceDE w:val="0"/>
      <w:autoSpaceDN w:val="0"/>
      <w:adjustRightInd w:val="0"/>
      <w:spacing w:line="263" w:lineRule="exact"/>
    </w:pPr>
    <w:rPr>
      <w:rFonts w:eastAsia="MS Mincho"/>
      <w:sz w:val="24"/>
      <w:szCs w:val="24"/>
      <w:lang w:val="bg-BG"/>
    </w:rPr>
  </w:style>
  <w:style w:type="character" w:customStyle="1" w:styleId="FontStyle26">
    <w:name w:val="Font Style26"/>
    <w:rsid w:val="00DE69F5"/>
    <w:rPr>
      <w:rFonts w:ascii="Arial" w:hAnsi="Arial" w:cs="Arial"/>
      <w:sz w:val="16"/>
      <w:szCs w:val="16"/>
    </w:rPr>
  </w:style>
  <w:style w:type="numbering" w:customStyle="1" w:styleId="NoList2">
    <w:name w:val="No List2"/>
    <w:next w:val="NoList"/>
    <w:semiHidden/>
    <w:rsid w:val="00146776"/>
  </w:style>
  <w:style w:type="numbering" w:customStyle="1" w:styleId="NoList3">
    <w:name w:val="No List3"/>
    <w:next w:val="NoList"/>
    <w:semiHidden/>
    <w:rsid w:val="00855348"/>
  </w:style>
  <w:style w:type="paragraph" w:customStyle="1" w:styleId="msolistparagraph0">
    <w:name w:val="msolistparagraph"/>
    <w:basedOn w:val="Normal"/>
    <w:rsid w:val="00D51EC4"/>
    <w:pPr>
      <w:ind w:left="708"/>
    </w:pPr>
    <w:rPr>
      <w:rFonts w:eastAsia="SimSun"/>
      <w:sz w:val="24"/>
      <w:szCs w:val="24"/>
      <w:lang w:val="bg-BG"/>
    </w:rPr>
  </w:style>
  <w:style w:type="character" w:customStyle="1" w:styleId="FooterChar">
    <w:name w:val="Footer Char"/>
    <w:basedOn w:val="DefaultParagraphFont"/>
    <w:link w:val="Footer"/>
    <w:uiPriority w:val="99"/>
    <w:rsid w:val="00E969A3"/>
    <w:rPr>
      <w:lang w:val="en-AU" w:eastAsia="bg-BG"/>
    </w:rPr>
  </w:style>
  <w:style w:type="character" w:customStyle="1" w:styleId="BodyTextIndent2Char">
    <w:name w:val="Body Text Indent 2 Char"/>
    <w:basedOn w:val="DefaultParagraphFont"/>
    <w:link w:val="BodyTextIndent2"/>
    <w:rsid w:val="00301AC5"/>
    <w:rPr>
      <w:lang w:val="en-AU" w:eastAsia="bg-BG"/>
    </w:rPr>
  </w:style>
  <w:style w:type="paragraph" w:customStyle="1" w:styleId="NoSpacing1">
    <w:name w:val="No Spacing1"/>
    <w:aliases w:val="Heading1;Гл.т."/>
    <w:uiPriority w:val="1"/>
    <w:qFormat/>
    <w:rsid w:val="00301AC5"/>
    <w:rPr>
      <w:sz w:val="24"/>
    </w:rPr>
  </w:style>
  <w:style w:type="character" w:customStyle="1" w:styleId="BodyText3Char">
    <w:name w:val="Body Text 3 Char"/>
    <w:link w:val="BodyText3"/>
    <w:rsid w:val="002717DE"/>
    <w:rPr>
      <w:rFonts w:ascii="Tahoma" w:hAnsi="Tahoma"/>
      <w:b/>
      <w:spacing w:val="20"/>
      <w:sz w:val="22"/>
      <w:lang w:val="bg-BG" w:eastAsia="bg-BG"/>
    </w:rPr>
  </w:style>
  <w:style w:type="numbering" w:customStyle="1" w:styleId="NoList4">
    <w:name w:val="No List4"/>
    <w:next w:val="NoList"/>
    <w:uiPriority w:val="99"/>
    <w:semiHidden/>
    <w:unhideWhenUsed/>
    <w:rsid w:val="00C355B3"/>
  </w:style>
  <w:style w:type="character" w:customStyle="1" w:styleId="BalloonTextChar">
    <w:name w:val="Balloon Text Char"/>
    <w:basedOn w:val="DefaultParagraphFont"/>
    <w:link w:val="BalloonText"/>
    <w:uiPriority w:val="99"/>
    <w:semiHidden/>
    <w:rsid w:val="00C355B3"/>
    <w:rPr>
      <w:rFonts w:ascii="Tahoma" w:hAnsi="Tahoma" w:cs="Tahoma"/>
      <w:sz w:val="16"/>
      <w:szCs w:val="16"/>
      <w:lang w:val="en-AU" w:eastAsia="bg-BG"/>
    </w:rPr>
  </w:style>
  <w:style w:type="paragraph" w:styleId="NoSpacing">
    <w:name w:val="No Spacing"/>
    <w:uiPriority w:val="1"/>
    <w:qFormat/>
    <w:rsid w:val="00C355B3"/>
    <w:rPr>
      <w:color w:val="000000"/>
      <w:sz w:val="24"/>
      <w:szCs w:val="24"/>
      <w:lang w:eastAsia="bg-BG"/>
    </w:rPr>
  </w:style>
  <w:style w:type="character" w:customStyle="1" w:styleId="a2">
    <w:name w:val="Основен текст_"/>
    <w:link w:val="a3"/>
    <w:locked/>
    <w:rsid w:val="009D0552"/>
    <w:rPr>
      <w:sz w:val="24"/>
      <w:szCs w:val="24"/>
      <w:shd w:val="clear" w:color="auto" w:fill="FFFFFF"/>
    </w:rPr>
  </w:style>
  <w:style w:type="paragraph" w:customStyle="1" w:styleId="a3">
    <w:name w:val="Основен текст"/>
    <w:basedOn w:val="Normal"/>
    <w:link w:val="a2"/>
    <w:rsid w:val="009D0552"/>
    <w:pPr>
      <w:shd w:val="clear" w:color="auto" w:fill="FFFFFF"/>
      <w:spacing w:before="60" w:after="360" w:line="278" w:lineRule="exact"/>
      <w:ind w:hanging="720"/>
      <w:jc w:val="both"/>
    </w:pPr>
    <w:rPr>
      <w:sz w:val="24"/>
      <w:szCs w:val="24"/>
      <w:shd w:val="clear" w:color="auto" w:fill="FFFFFF"/>
      <w:lang w:val="en-US" w:eastAsia="en-US"/>
    </w:rPr>
  </w:style>
  <w:style w:type="character" w:customStyle="1" w:styleId="111">
    <w:name w:val="Основен текст + 111"/>
    <w:aliases w:val="5 pt2"/>
    <w:rsid w:val="009D0552"/>
    <w:rPr>
      <w:rFonts w:eastAsia="Times New Roman" w:cs="Times New Roman"/>
      <w:sz w:val="23"/>
      <w:szCs w:val="23"/>
      <w:shd w:val="clear" w:color="auto" w:fill="FFFFFF"/>
      <w:lang w:bidi="ar-SA"/>
    </w:rPr>
  </w:style>
  <w:style w:type="character" w:customStyle="1" w:styleId="Heading1Char">
    <w:name w:val="Heading 1 Char"/>
    <w:link w:val="Heading1"/>
    <w:uiPriority w:val="99"/>
    <w:locked/>
    <w:rsid w:val="003E7D2C"/>
    <w:rPr>
      <w:b/>
      <w:sz w:val="24"/>
      <w:lang w:val="bg-BG" w:eastAsia="bg-BG"/>
    </w:rPr>
  </w:style>
  <w:style w:type="character" w:customStyle="1" w:styleId="Heading3Char">
    <w:name w:val="Heading 3 Char"/>
    <w:link w:val="Heading3"/>
    <w:uiPriority w:val="99"/>
    <w:locked/>
    <w:rsid w:val="003E7D2C"/>
    <w:rPr>
      <w:rFonts w:ascii="Tahoma" w:hAnsi="Tahoma"/>
      <w:b/>
      <w:spacing w:val="20"/>
      <w:sz w:val="22"/>
      <w:lang w:val="bg-BG" w:eastAsia="bg-BG"/>
    </w:rPr>
  </w:style>
  <w:style w:type="character" w:customStyle="1" w:styleId="Heading4Char">
    <w:name w:val="Heading 4 Char"/>
    <w:link w:val="Heading4"/>
    <w:uiPriority w:val="99"/>
    <w:locked/>
    <w:rsid w:val="003E7D2C"/>
    <w:rPr>
      <w:rFonts w:ascii="Tahoma" w:hAnsi="Tahoma"/>
      <w:b/>
      <w:spacing w:val="20"/>
      <w:sz w:val="22"/>
      <w:lang w:val="bg-BG" w:eastAsia="bg-BG"/>
    </w:rPr>
  </w:style>
  <w:style w:type="character" w:customStyle="1" w:styleId="Heading5Char">
    <w:name w:val="Heading 5 Char"/>
    <w:link w:val="Heading5"/>
    <w:uiPriority w:val="99"/>
    <w:locked/>
    <w:rsid w:val="003E7D2C"/>
    <w:rPr>
      <w:b/>
      <w:bCs/>
      <w:i/>
      <w:iCs/>
      <w:sz w:val="26"/>
      <w:szCs w:val="26"/>
      <w:lang w:val="en-AU" w:eastAsia="bg-BG"/>
    </w:rPr>
  </w:style>
  <w:style w:type="character" w:customStyle="1" w:styleId="Heading6Char">
    <w:name w:val="Heading 6 Char"/>
    <w:link w:val="Heading6"/>
    <w:uiPriority w:val="99"/>
    <w:locked/>
    <w:rsid w:val="003E7D2C"/>
    <w:rPr>
      <w:b/>
      <w:bCs/>
      <w:sz w:val="22"/>
      <w:szCs w:val="22"/>
      <w:lang w:val="en-AU" w:eastAsia="bg-BG"/>
    </w:rPr>
  </w:style>
  <w:style w:type="character" w:customStyle="1" w:styleId="Heading7Char">
    <w:name w:val="Heading 7 Char"/>
    <w:link w:val="Heading7"/>
    <w:uiPriority w:val="99"/>
    <w:locked/>
    <w:rsid w:val="003E7D2C"/>
    <w:rPr>
      <w:rFonts w:ascii="Arial Narrow" w:hAnsi="Arial Narrow"/>
      <w:b/>
      <w:color w:val="000000"/>
      <w:lang w:val="bg-BG"/>
    </w:rPr>
  </w:style>
  <w:style w:type="character" w:customStyle="1" w:styleId="Heading8Char">
    <w:name w:val="Heading 8 Char"/>
    <w:link w:val="Heading8"/>
    <w:uiPriority w:val="99"/>
    <w:locked/>
    <w:rsid w:val="003E7D2C"/>
    <w:rPr>
      <w:b/>
      <w:sz w:val="24"/>
      <w:lang w:val="bg-BG"/>
    </w:rPr>
  </w:style>
  <w:style w:type="character" w:customStyle="1" w:styleId="Heading9Char">
    <w:name w:val="Heading 9 Char"/>
    <w:link w:val="Heading9"/>
    <w:uiPriority w:val="99"/>
    <w:locked/>
    <w:rsid w:val="003E7D2C"/>
    <w:rPr>
      <w:rFonts w:ascii="Arial" w:hAnsi="Arial" w:cs="Arial"/>
      <w:sz w:val="22"/>
      <w:szCs w:val="22"/>
      <w:lang w:val="bg-BG" w:eastAsia="bg-BG"/>
    </w:rPr>
  </w:style>
  <w:style w:type="character" w:customStyle="1" w:styleId="CommentSubjectChar">
    <w:name w:val="Comment Subject Char"/>
    <w:link w:val="CommentSubject"/>
    <w:uiPriority w:val="99"/>
    <w:semiHidden/>
    <w:locked/>
    <w:rsid w:val="003E7D2C"/>
    <w:rPr>
      <w:b/>
      <w:bCs/>
      <w:lang w:val="bg-BG" w:eastAsia="bg-BG"/>
    </w:rPr>
  </w:style>
  <w:style w:type="paragraph" w:customStyle="1" w:styleId="SubTitle1">
    <w:name w:val="SubTitle 1"/>
    <w:basedOn w:val="Normal"/>
    <w:next w:val="Normal"/>
    <w:uiPriority w:val="99"/>
    <w:rsid w:val="003E7D2C"/>
    <w:pPr>
      <w:spacing w:after="240"/>
      <w:jc w:val="center"/>
    </w:pPr>
    <w:rPr>
      <w:rFonts w:eastAsia="SimSun"/>
      <w:b/>
      <w:sz w:val="40"/>
      <w:lang w:val="en-GB" w:eastAsia="en-US"/>
    </w:rPr>
  </w:style>
  <w:style w:type="paragraph" w:styleId="TOC4">
    <w:name w:val="toc 4"/>
    <w:basedOn w:val="Normal"/>
    <w:next w:val="Normal"/>
    <w:autoRedefine/>
    <w:uiPriority w:val="99"/>
    <w:rsid w:val="003E7D2C"/>
    <w:pPr>
      <w:spacing w:line="276" w:lineRule="auto"/>
      <w:ind w:left="720" w:firstLine="709"/>
    </w:pPr>
    <w:rPr>
      <w:rFonts w:ascii="Calibri" w:eastAsia="SimSun" w:hAnsi="Calibri"/>
      <w:sz w:val="18"/>
      <w:szCs w:val="18"/>
      <w:lang w:val="bg-BG" w:eastAsia="zh-CN"/>
    </w:rPr>
  </w:style>
  <w:style w:type="paragraph" w:styleId="TOC5">
    <w:name w:val="toc 5"/>
    <w:basedOn w:val="Normal"/>
    <w:next w:val="Normal"/>
    <w:autoRedefine/>
    <w:uiPriority w:val="99"/>
    <w:rsid w:val="003E7D2C"/>
    <w:pPr>
      <w:spacing w:line="276" w:lineRule="auto"/>
      <w:ind w:left="960" w:firstLine="709"/>
    </w:pPr>
    <w:rPr>
      <w:rFonts w:ascii="Calibri" w:eastAsia="SimSun" w:hAnsi="Calibri"/>
      <w:sz w:val="18"/>
      <w:szCs w:val="18"/>
      <w:lang w:val="bg-BG" w:eastAsia="zh-CN"/>
    </w:rPr>
  </w:style>
  <w:style w:type="paragraph" w:styleId="TOC6">
    <w:name w:val="toc 6"/>
    <w:basedOn w:val="Normal"/>
    <w:next w:val="Normal"/>
    <w:autoRedefine/>
    <w:uiPriority w:val="99"/>
    <w:rsid w:val="003E7D2C"/>
    <w:pPr>
      <w:spacing w:line="276" w:lineRule="auto"/>
      <w:ind w:left="1200" w:firstLine="709"/>
    </w:pPr>
    <w:rPr>
      <w:rFonts w:ascii="Calibri" w:eastAsia="SimSun" w:hAnsi="Calibri"/>
      <w:sz w:val="18"/>
      <w:szCs w:val="18"/>
      <w:lang w:val="bg-BG" w:eastAsia="zh-CN"/>
    </w:rPr>
  </w:style>
  <w:style w:type="paragraph" w:styleId="TOC7">
    <w:name w:val="toc 7"/>
    <w:basedOn w:val="Normal"/>
    <w:next w:val="Normal"/>
    <w:autoRedefine/>
    <w:uiPriority w:val="99"/>
    <w:rsid w:val="003E7D2C"/>
    <w:pPr>
      <w:spacing w:line="276" w:lineRule="auto"/>
      <w:ind w:left="1440" w:firstLine="709"/>
    </w:pPr>
    <w:rPr>
      <w:rFonts w:ascii="Calibri" w:eastAsia="SimSun" w:hAnsi="Calibri"/>
      <w:sz w:val="18"/>
      <w:szCs w:val="18"/>
      <w:lang w:val="bg-BG" w:eastAsia="zh-CN"/>
    </w:rPr>
  </w:style>
  <w:style w:type="paragraph" w:styleId="TOC8">
    <w:name w:val="toc 8"/>
    <w:basedOn w:val="Normal"/>
    <w:next w:val="Normal"/>
    <w:autoRedefine/>
    <w:uiPriority w:val="99"/>
    <w:rsid w:val="003E7D2C"/>
    <w:pPr>
      <w:spacing w:line="276" w:lineRule="auto"/>
      <w:ind w:left="1680" w:firstLine="709"/>
    </w:pPr>
    <w:rPr>
      <w:rFonts w:ascii="Calibri" w:eastAsia="SimSun" w:hAnsi="Calibri"/>
      <w:sz w:val="18"/>
      <w:szCs w:val="18"/>
      <w:lang w:val="bg-BG" w:eastAsia="zh-CN"/>
    </w:rPr>
  </w:style>
  <w:style w:type="paragraph" w:styleId="TOC9">
    <w:name w:val="toc 9"/>
    <w:basedOn w:val="Normal"/>
    <w:next w:val="Normal"/>
    <w:autoRedefine/>
    <w:uiPriority w:val="99"/>
    <w:rsid w:val="003E7D2C"/>
    <w:pPr>
      <w:spacing w:line="276" w:lineRule="auto"/>
      <w:ind w:left="1920" w:firstLine="709"/>
    </w:pPr>
    <w:rPr>
      <w:rFonts w:ascii="Calibri" w:eastAsia="SimSun" w:hAnsi="Calibri"/>
      <w:sz w:val="18"/>
      <w:szCs w:val="18"/>
      <w:lang w:val="bg-BG" w:eastAsia="zh-CN"/>
    </w:rPr>
  </w:style>
  <w:style w:type="paragraph" w:customStyle="1" w:styleId="BulletLevel1">
    <w:name w:val="Bullet Level 1"/>
    <w:basedOn w:val="Normal"/>
    <w:qFormat/>
    <w:rsid w:val="003E7D2C"/>
    <w:pPr>
      <w:numPr>
        <w:ilvl w:val="1"/>
        <w:numId w:val="9"/>
      </w:numPr>
      <w:spacing w:before="120"/>
      <w:jc w:val="both"/>
    </w:pPr>
    <w:rPr>
      <w:snapToGrid w:val="0"/>
      <w:sz w:val="24"/>
      <w:szCs w:val="24"/>
      <w:lang w:val="bg-BG" w:eastAsia="en-US"/>
    </w:rPr>
  </w:style>
  <w:style w:type="paragraph" w:customStyle="1" w:styleId="Style1">
    <w:name w:val="Style1"/>
    <w:basedOn w:val="Normal"/>
    <w:link w:val="Style1Char"/>
    <w:qFormat/>
    <w:rsid w:val="003E7D2C"/>
    <w:pPr>
      <w:widowControl w:val="0"/>
      <w:autoSpaceDE w:val="0"/>
      <w:autoSpaceDN w:val="0"/>
      <w:adjustRightInd w:val="0"/>
      <w:spacing w:line="278" w:lineRule="exact"/>
    </w:pPr>
    <w:rPr>
      <w:sz w:val="24"/>
      <w:szCs w:val="24"/>
      <w:lang w:val="en-US" w:eastAsia="en-US"/>
    </w:rPr>
  </w:style>
  <w:style w:type="character" w:customStyle="1" w:styleId="FontStyle28">
    <w:name w:val="Font Style28"/>
    <w:uiPriority w:val="99"/>
    <w:rsid w:val="003E7D2C"/>
    <w:rPr>
      <w:rFonts w:ascii="Times New Roman" w:hAnsi="Times New Roman" w:cs="Times New Roman"/>
      <w:sz w:val="20"/>
      <w:szCs w:val="20"/>
    </w:rPr>
  </w:style>
  <w:style w:type="character" w:customStyle="1" w:styleId="FontStyle29">
    <w:name w:val="Font Style29"/>
    <w:uiPriority w:val="99"/>
    <w:rsid w:val="003E7D2C"/>
    <w:rPr>
      <w:rFonts w:ascii="Times New Roman" w:hAnsi="Times New Roman" w:cs="Times New Roman"/>
      <w:sz w:val="20"/>
      <w:szCs w:val="20"/>
    </w:rPr>
  </w:style>
  <w:style w:type="paragraph" w:customStyle="1" w:styleId="content">
    <w:name w:val="content"/>
    <w:basedOn w:val="TOC1"/>
    <w:link w:val="contentChar"/>
    <w:qFormat/>
    <w:rsid w:val="003E7D2C"/>
    <w:pPr>
      <w:keepNext w:val="0"/>
      <w:keepLines w:val="0"/>
      <w:tabs>
        <w:tab w:val="clear" w:pos="8640"/>
        <w:tab w:val="left" w:pos="567"/>
        <w:tab w:val="left" w:pos="1200"/>
        <w:tab w:val="right" w:leader="dot" w:pos="9062"/>
      </w:tabs>
      <w:suppressAutoHyphens w:val="0"/>
      <w:spacing w:line="276" w:lineRule="auto"/>
      <w:ind w:left="0" w:right="0" w:firstLine="0"/>
      <w:jc w:val="left"/>
    </w:pPr>
    <w:rPr>
      <w:rFonts w:ascii="Times New Roman" w:eastAsia="SimSun" w:hAnsi="Times New Roman"/>
      <w:b/>
      <w:bCs/>
      <w:noProof/>
      <w:sz w:val="24"/>
      <w:szCs w:val="24"/>
    </w:rPr>
  </w:style>
  <w:style w:type="character" w:customStyle="1" w:styleId="TOC1Char">
    <w:name w:val="TOC 1 Char"/>
    <w:link w:val="TOC1"/>
    <w:uiPriority w:val="39"/>
    <w:rsid w:val="003E7D2C"/>
    <w:rPr>
      <w:rFonts w:ascii="Arial" w:hAnsi="Arial"/>
      <w:caps/>
      <w:lang w:val="en-GB" w:eastAsia="ar-SA"/>
    </w:rPr>
  </w:style>
  <w:style w:type="character" w:customStyle="1" w:styleId="contentChar">
    <w:name w:val="content Char"/>
    <w:link w:val="content"/>
    <w:rsid w:val="003E7D2C"/>
    <w:rPr>
      <w:rFonts w:eastAsia="SimSun"/>
      <w:b/>
      <w:bCs/>
      <w:caps/>
      <w:noProof/>
      <w:sz w:val="24"/>
      <w:szCs w:val="24"/>
    </w:rPr>
  </w:style>
  <w:style w:type="character" w:customStyle="1" w:styleId="BodyTextIndentChar">
    <w:name w:val="Body Text Indent Char"/>
    <w:link w:val="BodyTextIndent"/>
    <w:uiPriority w:val="99"/>
    <w:rsid w:val="003E7D2C"/>
    <w:rPr>
      <w:color w:val="000000"/>
      <w:sz w:val="24"/>
      <w:szCs w:val="24"/>
      <w:lang w:eastAsia="bg-BG"/>
    </w:rPr>
  </w:style>
  <w:style w:type="character" w:customStyle="1" w:styleId="FontStyle40">
    <w:name w:val="Font Style40"/>
    <w:uiPriority w:val="99"/>
    <w:rsid w:val="003E7D2C"/>
    <w:rPr>
      <w:rFonts w:ascii="Times New Roman" w:hAnsi="Times New Roman" w:cs="Times New Roman"/>
      <w:b/>
      <w:bCs/>
      <w:sz w:val="22"/>
      <w:szCs w:val="22"/>
    </w:rPr>
  </w:style>
  <w:style w:type="character" w:customStyle="1" w:styleId="ListParagraphChar">
    <w:name w:val="List Paragraph Char"/>
    <w:aliases w:val="ПАРАГРАФ Char"/>
    <w:link w:val="ListParagraph"/>
    <w:uiPriority w:val="34"/>
    <w:locked/>
    <w:rsid w:val="003E7D2C"/>
    <w:rPr>
      <w:rFonts w:ascii="Calibri" w:hAnsi="Calibri"/>
      <w:sz w:val="22"/>
      <w:szCs w:val="22"/>
      <w:lang w:val="bg-BG"/>
    </w:rPr>
  </w:style>
  <w:style w:type="paragraph" w:styleId="Caption">
    <w:name w:val="caption"/>
    <w:basedOn w:val="Normal"/>
    <w:next w:val="Normal"/>
    <w:qFormat/>
    <w:rsid w:val="003E7D2C"/>
    <w:pPr>
      <w:spacing w:before="120" w:after="60" w:line="276" w:lineRule="auto"/>
      <w:ind w:firstLine="709"/>
      <w:jc w:val="both"/>
    </w:pPr>
    <w:rPr>
      <w:rFonts w:eastAsia="SimSun"/>
      <w:b/>
      <w:bCs/>
      <w:lang w:val="bg-BG" w:eastAsia="zh-CN"/>
    </w:rPr>
  </w:style>
  <w:style w:type="character" w:customStyle="1" w:styleId="FontStyle43">
    <w:name w:val="Font Style43"/>
    <w:uiPriority w:val="99"/>
    <w:rsid w:val="003E7D2C"/>
    <w:rPr>
      <w:rFonts w:ascii="Times New Roman" w:hAnsi="Times New Roman" w:cs="Times New Roman"/>
      <w:sz w:val="22"/>
      <w:szCs w:val="22"/>
    </w:rPr>
  </w:style>
  <w:style w:type="paragraph" w:customStyle="1" w:styleId="CM1">
    <w:name w:val="CM1"/>
    <w:basedOn w:val="Default"/>
    <w:next w:val="Default"/>
    <w:rsid w:val="003E7D2C"/>
    <w:pPr>
      <w:spacing w:before="200" w:after="200"/>
    </w:pPr>
    <w:rPr>
      <w:rFonts w:ascii="EUAlbertina" w:hAnsi="EUAlbertina"/>
      <w:color w:val="auto"/>
      <w:lang w:val="en-US" w:eastAsia="en-US"/>
    </w:rPr>
  </w:style>
  <w:style w:type="paragraph" w:customStyle="1" w:styleId="CM3">
    <w:name w:val="CM3"/>
    <w:basedOn w:val="Default"/>
    <w:next w:val="Default"/>
    <w:rsid w:val="003E7D2C"/>
    <w:pPr>
      <w:spacing w:before="60" w:after="60"/>
    </w:pPr>
    <w:rPr>
      <w:rFonts w:ascii="EUAlbertina" w:hAnsi="EUAlbertina"/>
      <w:color w:val="auto"/>
      <w:lang w:val="en-US" w:eastAsia="en-US"/>
    </w:rPr>
  </w:style>
  <w:style w:type="paragraph" w:customStyle="1" w:styleId="CM4">
    <w:name w:val="CM4"/>
    <w:basedOn w:val="Default"/>
    <w:next w:val="Default"/>
    <w:rsid w:val="003E7D2C"/>
    <w:pPr>
      <w:spacing w:before="60" w:after="60"/>
    </w:pPr>
    <w:rPr>
      <w:rFonts w:ascii="EUAlbertina" w:hAnsi="EUAlbertina"/>
      <w:color w:val="auto"/>
      <w:lang w:val="en-US" w:eastAsia="en-US"/>
    </w:rPr>
  </w:style>
  <w:style w:type="paragraph" w:customStyle="1" w:styleId="a4">
    <w:name w:val="Знак"/>
    <w:basedOn w:val="Normal"/>
    <w:semiHidden/>
    <w:rsid w:val="003E7D2C"/>
    <w:pPr>
      <w:tabs>
        <w:tab w:val="left" w:pos="709"/>
      </w:tabs>
    </w:pPr>
    <w:rPr>
      <w:rFonts w:ascii="Futura Bk" w:hAnsi="Futura Bk"/>
      <w:szCs w:val="24"/>
      <w:lang w:val="pl-PL" w:eastAsia="pl-PL"/>
    </w:rPr>
  </w:style>
  <w:style w:type="character" w:customStyle="1" w:styleId="BodyText2Char">
    <w:name w:val="Body Text 2 Char"/>
    <w:link w:val="BodyText2"/>
    <w:rsid w:val="003E7D2C"/>
    <w:rPr>
      <w:rFonts w:ascii="Tahoma" w:hAnsi="Tahoma"/>
      <w:spacing w:val="20"/>
      <w:sz w:val="22"/>
      <w:lang w:val="bg-BG" w:eastAsia="bg-BG"/>
    </w:rPr>
  </w:style>
  <w:style w:type="paragraph" w:customStyle="1" w:styleId="FullBullet">
    <w:name w:val="Full Bullet"/>
    <w:basedOn w:val="Normal"/>
    <w:qFormat/>
    <w:rsid w:val="003E7D2C"/>
    <w:pPr>
      <w:numPr>
        <w:numId w:val="10"/>
      </w:numPr>
      <w:spacing w:before="60" w:after="60" w:line="276" w:lineRule="auto"/>
      <w:jc w:val="both"/>
    </w:pPr>
    <w:rPr>
      <w:rFonts w:eastAsia="Calibri"/>
      <w:sz w:val="24"/>
      <w:szCs w:val="24"/>
      <w:lang w:val="bg-BG" w:eastAsia="en-US"/>
    </w:rPr>
  </w:style>
  <w:style w:type="paragraph" w:customStyle="1" w:styleId="CharChar1Char0">
    <w:name w:val="Char Char1 Char"/>
    <w:basedOn w:val="Normal"/>
    <w:semiHidden/>
    <w:rsid w:val="00B36F4F"/>
    <w:pPr>
      <w:tabs>
        <w:tab w:val="left" w:pos="709"/>
      </w:tabs>
    </w:pPr>
    <w:rPr>
      <w:rFonts w:ascii="Futura Bk" w:hAnsi="Futura Bk"/>
      <w:szCs w:val="24"/>
      <w:lang w:val="pl-PL" w:eastAsia="pl-PL"/>
    </w:rPr>
  </w:style>
  <w:style w:type="paragraph" w:customStyle="1" w:styleId="BodyTextIndent31">
    <w:name w:val="Body Text Indent 31"/>
    <w:basedOn w:val="Normal"/>
    <w:rsid w:val="00DC01A6"/>
    <w:pPr>
      <w:suppressAutoHyphens/>
      <w:spacing w:after="120"/>
      <w:ind w:left="283"/>
    </w:pPr>
    <w:rPr>
      <w:sz w:val="16"/>
      <w:szCs w:val="16"/>
      <w:lang w:val="bg-BG" w:eastAsia="ar-SA"/>
    </w:rPr>
  </w:style>
  <w:style w:type="paragraph" w:customStyle="1" w:styleId="PlainText1">
    <w:name w:val="Plain Text1"/>
    <w:basedOn w:val="Normal"/>
    <w:rsid w:val="00DC01A6"/>
    <w:pPr>
      <w:suppressAutoHyphens/>
    </w:pPr>
    <w:rPr>
      <w:rFonts w:ascii="Consolas" w:eastAsia="Calibri" w:hAnsi="Consolas"/>
      <w:sz w:val="21"/>
      <w:szCs w:val="21"/>
      <w:lang w:val="bg-BG" w:eastAsia="ar-SA"/>
    </w:rPr>
  </w:style>
  <w:style w:type="paragraph" w:customStyle="1" w:styleId="ListParagraph1">
    <w:name w:val="List Paragraph1"/>
    <w:basedOn w:val="Normal"/>
    <w:rsid w:val="0012239C"/>
    <w:pPr>
      <w:suppressAutoHyphens/>
      <w:ind w:left="720"/>
    </w:pPr>
    <w:rPr>
      <w:sz w:val="24"/>
      <w:szCs w:val="24"/>
      <w:lang w:val="bg-BG" w:eastAsia="ar-SA"/>
    </w:rPr>
  </w:style>
  <w:style w:type="character" w:customStyle="1" w:styleId="PlainTextChar">
    <w:name w:val="Plain Text Char"/>
    <w:basedOn w:val="DefaultParagraphFont"/>
    <w:link w:val="PlainText"/>
    <w:rsid w:val="00E15042"/>
    <w:rPr>
      <w:rFonts w:ascii="Courier New" w:hAnsi="Courier New"/>
    </w:rPr>
  </w:style>
  <w:style w:type="paragraph" w:customStyle="1" w:styleId="CustomisedNormal">
    <w:name w:val="Customised Normal"/>
    <w:basedOn w:val="Normal"/>
    <w:qFormat/>
    <w:rsid w:val="00061373"/>
    <w:pPr>
      <w:suppressAutoHyphens/>
      <w:spacing w:before="120" w:after="120"/>
      <w:ind w:firstLine="709"/>
      <w:jc w:val="both"/>
    </w:pPr>
    <w:rPr>
      <w:sz w:val="24"/>
      <w:szCs w:val="24"/>
      <w:lang w:val="bg-BG" w:eastAsia="ar-SA"/>
    </w:rPr>
  </w:style>
  <w:style w:type="character" w:customStyle="1" w:styleId="Style1Char">
    <w:name w:val="Style1 Char"/>
    <w:basedOn w:val="Heading1Char"/>
    <w:link w:val="Style1"/>
    <w:rsid w:val="00061373"/>
    <w:rPr>
      <w:b w:val="0"/>
      <w:sz w:val="24"/>
      <w:szCs w:val="24"/>
      <w:lang w:val="bg-BG" w:eastAsia="bg-BG"/>
    </w:rPr>
  </w:style>
  <w:style w:type="paragraph" w:customStyle="1" w:styleId="Heading10">
    <w:name w:val="Heading1"/>
    <w:aliases w:val="Гл.т."/>
    <w:basedOn w:val="Normal"/>
    <w:rsid w:val="0097678D"/>
    <w:rPr>
      <w:b/>
      <w:sz w:val="24"/>
      <w:szCs w:val="24"/>
      <w:lang w:val="en-US"/>
    </w:rPr>
  </w:style>
  <w:style w:type="paragraph" w:styleId="TOCHeading">
    <w:name w:val="TOC Heading"/>
    <w:basedOn w:val="Heading1"/>
    <w:next w:val="Normal"/>
    <w:uiPriority w:val="39"/>
    <w:semiHidden/>
    <w:unhideWhenUsed/>
    <w:qFormat/>
    <w:rsid w:val="00C86880"/>
    <w:pPr>
      <w:keepLine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CharChar">
    <w:name w:val="Char Char"/>
    <w:basedOn w:val="Normal"/>
    <w:rsid w:val="007B4947"/>
    <w:pPr>
      <w:tabs>
        <w:tab w:val="left" w:pos="709"/>
      </w:tabs>
    </w:pPr>
    <w:rPr>
      <w:sz w:val="24"/>
      <w:szCs w:val="24"/>
      <w:lang w:val="en-US" w:eastAsia="pl-PL"/>
    </w:rPr>
  </w:style>
  <w:style w:type="paragraph" w:customStyle="1" w:styleId="CharChar0">
    <w:name w:val="Char Char"/>
    <w:basedOn w:val="Normal"/>
    <w:rsid w:val="00C11661"/>
    <w:pPr>
      <w:tabs>
        <w:tab w:val="left" w:pos="709"/>
      </w:tabs>
    </w:pPr>
    <w:rPr>
      <w:sz w:val="24"/>
      <w:szCs w:val="24"/>
      <w:lang w:val="en-US" w:eastAsia="pl-PL"/>
    </w:rPr>
  </w:style>
  <w:style w:type="character" w:customStyle="1" w:styleId="Bodytext0">
    <w:name w:val="Body text_"/>
    <w:basedOn w:val="DefaultParagraphFont"/>
    <w:link w:val="BodyText30"/>
    <w:rsid w:val="00D95FBE"/>
    <w:rPr>
      <w:sz w:val="23"/>
      <w:szCs w:val="23"/>
      <w:shd w:val="clear" w:color="auto" w:fill="FFFFFF"/>
    </w:rPr>
  </w:style>
  <w:style w:type="paragraph" w:customStyle="1" w:styleId="BodyText30">
    <w:name w:val="Body Text3"/>
    <w:basedOn w:val="Normal"/>
    <w:link w:val="Bodytext0"/>
    <w:rsid w:val="00D95FBE"/>
    <w:pPr>
      <w:widowControl w:val="0"/>
      <w:shd w:val="clear" w:color="auto" w:fill="FFFFFF"/>
      <w:spacing w:before="180" w:after="360" w:line="0" w:lineRule="atLeast"/>
      <w:ind w:hanging="520"/>
    </w:pPr>
    <w:rPr>
      <w:sz w:val="23"/>
      <w:szCs w:val="23"/>
      <w:lang w:val="en-US" w:eastAsia="en-US"/>
    </w:rPr>
  </w:style>
  <w:style w:type="paragraph" w:customStyle="1" w:styleId="CharChar1Char1">
    <w:name w:val="Char Char1 Char"/>
    <w:basedOn w:val="Normal"/>
    <w:semiHidden/>
    <w:rsid w:val="008F4C11"/>
    <w:pPr>
      <w:tabs>
        <w:tab w:val="left" w:pos="709"/>
      </w:tabs>
    </w:pPr>
    <w:rPr>
      <w:rFonts w:ascii="Futura Bk" w:hAnsi="Futura Bk"/>
      <w:szCs w:val="24"/>
      <w:lang w:val="pl-PL" w:eastAsia="pl-PL"/>
    </w:rPr>
  </w:style>
  <w:style w:type="paragraph" w:customStyle="1" w:styleId="CharChar1CharCharCharChar0">
    <w:name w:val="Char Char1 Char Char Char Char"/>
    <w:basedOn w:val="Normal"/>
    <w:rsid w:val="004E5CF1"/>
    <w:pPr>
      <w:tabs>
        <w:tab w:val="left" w:pos="709"/>
      </w:tabs>
    </w:pPr>
    <w:rPr>
      <w:rFonts w:ascii="Tahoma" w:hAnsi="Tahoma"/>
      <w:lang w:val="pl-PL" w:eastAsia="pl-PL"/>
    </w:rPr>
  </w:style>
  <w:style w:type="paragraph" w:customStyle="1" w:styleId="CharChar1">
    <w:name w:val="Char Char"/>
    <w:basedOn w:val="Normal"/>
    <w:rsid w:val="00317A8C"/>
    <w:pPr>
      <w:tabs>
        <w:tab w:val="left" w:pos="709"/>
      </w:tabs>
    </w:pPr>
    <w:rPr>
      <w:sz w:val="24"/>
      <w:szCs w:val="24"/>
      <w:lang w:val="en-US" w:eastAsia="pl-PL"/>
    </w:rPr>
  </w:style>
  <w:style w:type="character" w:styleId="PlaceholderText">
    <w:name w:val="Placeholder Text"/>
    <w:basedOn w:val="DefaultParagraphFont"/>
    <w:uiPriority w:val="99"/>
    <w:semiHidden/>
    <w:rsid w:val="006E08DE"/>
    <w:rPr>
      <w:color w:val="808080"/>
    </w:rPr>
  </w:style>
  <w:style w:type="table" w:customStyle="1" w:styleId="TableGrid2">
    <w:name w:val="Table Grid2"/>
    <w:basedOn w:val="TableNormal"/>
    <w:next w:val="TableGrid"/>
    <w:uiPriority w:val="59"/>
    <w:rsid w:val="00A2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
    <w:basedOn w:val="Normal"/>
    <w:rsid w:val="007416AD"/>
    <w:pPr>
      <w:spacing w:after="160" w:line="240" w:lineRule="exact"/>
    </w:pPr>
    <w:rPr>
      <w:rFonts w:ascii="Tahoma" w:hAnsi="Tahoma"/>
      <w:lang w:val="en-US" w:eastAsia="en-US"/>
    </w:rPr>
  </w:style>
  <w:style w:type="character" w:customStyle="1" w:styleId="Bodytext4">
    <w:name w:val="Body text (4)_"/>
    <w:link w:val="Bodytext40"/>
    <w:rsid w:val="00C2534D"/>
    <w:rPr>
      <w:b/>
      <w:bCs/>
      <w:sz w:val="23"/>
      <w:szCs w:val="23"/>
      <w:shd w:val="clear" w:color="auto" w:fill="FFFFFF"/>
    </w:rPr>
  </w:style>
  <w:style w:type="character" w:customStyle="1" w:styleId="Heading20">
    <w:name w:val="Heading #2_"/>
    <w:link w:val="Heading21"/>
    <w:rsid w:val="00C2534D"/>
    <w:rPr>
      <w:b/>
      <w:bCs/>
      <w:sz w:val="23"/>
      <w:szCs w:val="23"/>
      <w:shd w:val="clear" w:color="auto" w:fill="FFFFFF"/>
    </w:rPr>
  </w:style>
  <w:style w:type="character" w:customStyle="1" w:styleId="Bodytext20">
    <w:name w:val="Body text (2)"/>
    <w:rsid w:val="00C2534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eastAsia="bg-BG" w:bidi="bg-BG"/>
    </w:rPr>
  </w:style>
  <w:style w:type="character" w:customStyle="1" w:styleId="Bodytext4NotBold">
    <w:name w:val="Body text (4) + Not Bold"/>
    <w:rsid w:val="00C2534D"/>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paragraph" w:customStyle="1" w:styleId="Bodytext40">
    <w:name w:val="Body text (4)"/>
    <w:basedOn w:val="Normal"/>
    <w:link w:val="Bodytext4"/>
    <w:rsid w:val="00C2534D"/>
    <w:pPr>
      <w:widowControl w:val="0"/>
      <w:shd w:val="clear" w:color="auto" w:fill="FFFFFF"/>
      <w:spacing w:after="3300" w:line="744" w:lineRule="exact"/>
      <w:ind w:hanging="1920"/>
      <w:jc w:val="both"/>
    </w:pPr>
    <w:rPr>
      <w:b/>
      <w:bCs/>
      <w:sz w:val="23"/>
      <w:szCs w:val="23"/>
      <w:lang w:val="en-US" w:eastAsia="en-US"/>
    </w:rPr>
  </w:style>
  <w:style w:type="paragraph" w:customStyle="1" w:styleId="Heading21">
    <w:name w:val="Heading #2"/>
    <w:basedOn w:val="Normal"/>
    <w:link w:val="Heading20"/>
    <w:rsid w:val="00C2534D"/>
    <w:pPr>
      <w:widowControl w:val="0"/>
      <w:shd w:val="clear" w:color="auto" w:fill="FFFFFF"/>
      <w:spacing w:after="300" w:line="0" w:lineRule="atLeast"/>
      <w:jc w:val="both"/>
      <w:outlineLvl w:val="1"/>
    </w:pPr>
    <w:rPr>
      <w:b/>
      <w:bCs/>
      <w:sz w:val="23"/>
      <w:szCs w:val="23"/>
      <w:lang w:val="en-US" w:eastAsia="en-US"/>
    </w:rPr>
  </w:style>
  <w:style w:type="paragraph" w:customStyle="1" w:styleId="CharChar3">
    <w:name w:val="Char Char"/>
    <w:basedOn w:val="Normal"/>
    <w:rsid w:val="00AE644D"/>
    <w:pPr>
      <w:spacing w:after="160" w:line="240" w:lineRule="exact"/>
    </w:pPr>
    <w:rPr>
      <w:rFonts w:ascii="Tahoma" w:hAnsi="Tahoma"/>
      <w:lang w:val="en-US" w:eastAsia="en-US"/>
    </w:rPr>
  </w:style>
  <w:style w:type="paragraph" w:customStyle="1" w:styleId="CharChar4">
    <w:name w:val="Char Char"/>
    <w:basedOn w:val="Normal"/>
    <w:rsid w:val="00E95409"/>
    <w:pPr>
      <w:spacing w:after="160" w:line="240" w:lineRule="exact"/>
    </w:pPr>
    <w:rPr>
      <w:rFonts w:ascii="Tahoma" w:hAnsi="Tahoma"/>
      <w:lang w:val="en-US" w:eastAsia="en-US"/>
    </w:rPr>
  </w:style>
  <w:style w:type="table" w:customStyle="1" w:styleId="TableGrid3">
    <w:name w:val="Table Grid3"/>
    <w:basedOn w:val="TableNormal"/>
    <w:next w:val="TableGrid"/>
    <w:uiPriority w:val="59"/>
    <w:rsid w:val="009A62C2"/>
    <w:rPr>
      <w:rFonts w:asciiTheme="minorHAnsi" w:eastAsiaTheme="minorHAnsi" w:hAnsiTheme="minorHAnsi" w:cstheme="minorBid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0544">
      <w:bodyDiv w:val="1"/>
      <w:marLeft w:val="0"/>
      <w:marRight w:val="0"/>
      <w:marTop w:val="0"/>
      <w:marBottom w:val="0"/>
      <w:divBdr>
        <w:top w:val="none" w:sz="0" w:space="0" w:color="auto"/>
        <w:left w:val="none" w:sz="0" w:space="0" w:color="auto"/>
        <w:bottom w:val="none" w:sz="0" w:space="0" w:color="auto"/>
        <w:right w:val="none" w:sz="0" w:space="0" w:color="auto"/>
      </w:divBdr>
    </w:div>
    <w:div w:id="384647399">
      <w:bodyDiv w:val="1"/>
      <w:marLeft w:val="0"/>
      <w:marRight w:val="0"/>
      <w:marTop w:val="0"/>
      <w:marBottom w:val="0"/>
      <w:divBdr>
        <w:top w:val="none" w:sz="0" w:space="0" w:color="auto"/>
        <w:left w:val="none" w:sz="0" w:space="0" w:color="auto"/>
        <w:bottom w:val="none" w:sz="0" w:space="0" w:color="auto"/>
        <w:right w:val="none" w:sz="0" w:space="0" w:color="auto"/>
      </w:divBdr>
    </w:div>
    <w:div w:id="446196705">
      <w:bodyDiv w:val="1"/>
      <w:marLeft w:val="0"/>
      <w:marRight w:val="0"/>
      <w:marTop w:val="0"/>
      <w:marBottom w:val="0"/>
      <w:divBdr>
        <w:top w:val="none" w:sz="0" w:space="0" w:color="auto"/>
        <w:left w:val="none" w:sz="0" w:space="0" w:color="auto"/>
        <w:bottom w:val="none" w:sz="0" w:space="0" w:color="auto"/>
        <w:right w:val="none" w:sz="0" w:space="0" w:color="auto"/>
      </w:divBdr>
    </w:div>
    <w:div w:id="448205171">
      <w:bodyDiv w:val="1"/>
      <w:marLeft w:val="2"/>
      <w:marRight w:val="2"/>
      <w:marTop w:val="0"/>
      <w:marBottom w:val="0"/>
      <w:divBdr>
        <w:top w:val="none" w:sz="0" w:space="0" w:color="auto"/>
        <w:left w:val="none" w:sz="0" w:space="0" w:color="auto"/>
        <w:bottom w:val="none" w:sz="0" w:space="0" w:color="auto"/>
        <w:right w:val="none" w:sz="0" w:space="0" w:color="auto"/>
      </w:divBdr>
      <w:divsChild>
        <w:div w:id="945312444">
          <w:marLeft w:val="0"/>
          <w:marRight w:val="0"/>
          <w:marTop w:val="0"/>
          <w:marBottom w:val="0"/>
          <w:divBdr>
            <w:top w:val="none" w:sz="0" w:space="0" w:color="auto"/>
            <w:left w:val="none" w:sz="0" w:space="0" w:color="auto"/>
            <w:bottom w:val="none" w:sz="0" w:space="0" w:color="auto"/>
            <w:right w:val="none" w:sz="0" w:space="0" w:color="auto"/>
          </w:divBdr>
        </w:div>
        <w:div w:id="2007827107">
          <w:marLeft w:val="0"/>
          <w:marRight w:val="0"/>
          <w:marTop w:val="0"/>
          <w:marBottom w:val="0"/>
          <w:divBdr>
            <w:top w:val="none" w:sz="0" w:space="0" w:color="auto"/>
            <w:left w:val="none" w:sz="0" w:space="0" w:color="auto"/>
            <w:bottom w:val="none" w:sz="0" w:space="0" w:color="auto"/>
            <w:right w:val="none" w:sz="0" w:space="0" w:color="auto"/>
          </w:divBdr>
        </w:div>
      </w:divsChild>
    </w:div>
    <w:div w:id="574752212">
      <w:bodyDiv w:val="1"/>
      <w:marLeft w:val="0"/>
      <w:marRight w:val="0"/>
      <w:marTop w:val="0"/>
      <w:marBottom w:val="0"/>
      <w:divBdr>
        <w:top w:val="none" w:sz="0" w:space="0" w:color="auto"/>
        <w:left w:val="none" w:sz="0" w:space="0" w:color="auto"/>
        <w:bottom w:val="none" w:sz="0" w:space="0" w:color="auto"/>
        <w:right w:val="none" w:sz="0" w:space="0" w:color="auto"/>
      </w:divBdr>
    </w:div>
    <w:div w:id="578250487">
      <w:bodyDiv w:val="1"/>
      <w:marLeft w:val="0"/>
      <w:marRight w:val="0"/>
      <w:marTop w:val="0"/>
      <w:marBottom w:val="0"/>
      <w:divBdr>
        <w:top w:val="none" w:sz="0" w:space="0" w:color="auto"/>
        <w:left w:val="none" w:sz="0" w:space="0" w:color="auto"/>
        <w:bottom w:val="none" w:sz="0" w:space="0" w:color="auto"/>
        <w:right w:val="none" w:sz="0" w:space="0" w:color="auto"/>
      </w:divBdr>
    </w:div>
    <w:div w:id="954676184">
      <w:bodyDiv w:val="1"/>
      <w:marLeft w:val="0"/>
      <w:marRight w:val="0"/>
      <w:marTop w:val="0"/>
      <w:marBottom w:val="0"/>
      <w:divBdr>
        <w:top w:val="none" w:sz="0" w:space="0" w:color="auto"/>
        <w:left w:val="none" w:sz="0" w:space="0" w:color="auto"/>
        <w:bottom w:val="none" w:sz="0" w:space="0" w:color="auto"/>
        <w:right w:val="none" w:sz="0" w:space="0" w:color="auto"/>
      </w:divBdr>
    </w:div>
    <w:div w:id="1192766713">
      <w:bodyDiv w:val="1"/>
      <w:marLeft w:val="0"/>
      <w:marRight w:val="0"/>
      <w:marTop w:val="0"/>
      <w:marBottom w:val="0"/>
      <w:divBdr>
        <w:top w:val="none" w:sz="0" w:space="0" w:color="auto"/>
        <w:left w:val="none" w:sz="0" w:space="0" w:color="auto"/>
        <w:bottom w:val="none" w:sz="0" w:space="0" w:color="auto"/>
        <w:right w:val="none" w:sz="0" w:space="0" w:color="auto"/>
      </w:divBdr>
    </w:div>
    <w:div w:id="1342312821">
      <w:bodyDiv w:val="1"/>
      <w:marLeft w:val="0"/>
      <w:marRight w:val="0"/>
      <w:marTop w:val="0"/>
      <w:marBottom w:val="0"/>
      <w:divBdr>
        <w:top w:val="none" w:sz="0" w:space="0" w:color="auto"/>
        <w:left w:val="none" w:sz="0" w:space="0" w:color="auto"/>
        <w:bottom w:val="none" w:sz="0" w:space="0" w:color="auto"/>
        <w:right w:val="none" w:sz="0" w:space="0" w:color="auto"/>
      </w:divBdr>
    </w:div>
    <w:div w:id="1387679873">
      <w:bodyDiv w:val="1"/>
      <w:marLeft w:val="0"/>
      <w:marRight w:val="0"/>
      <w:marTop w:val="0"/>
      <w:marBottom w:val="0"/>
      <w:divBdr>
        <w:top w:val="none" w:sz="0" w:space="0" w:color="auto"/>
        <w:left w:val="none" w:sz="0" w:space="0" w:color="auto"/>
        <w:bottom w:val="none" w:sz="0" w:space="0" w:color="auto"/>
        <w:right w:val="none" w:sz="0" w:space="0" w:color="auto"/>
      </w:divBdr>
    </w:div>
    <w:div w:id="19018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lsp.government.b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ew.government.b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p.b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ec.europa.eu/tools/esp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oew.government.bg/bg/profil-na-kupuvacha/31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6512-2E3A-4365-B879-B5EC458A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10910</Words>
  <Characters>64463</Characters>
  <Application>Microsoft Office Word</Application>
  <DocSecurity>0</DocSecurity>
  <Lines>537</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75223</CharactersWithSpaces>
  <SharedDoc>false</SharedDoc>
  <HLinks>
    <vt:vector size="72" baseType="variant">
      <vt:variant>
        <vt:i4>5439583</vt:i4>
      </vt:variant>
      <vt:variant>
        <vt:i4>42</vt:i4>
      </vt:variant>
      <vt:variant>
        <vt:i4>0</vt:i4>
      </vt:variant>
      <vt:variant>
        <vt:i4>5</vt:i4>
      </vt:variant>
      <vt:variant>
        <vt:lpwstr>apis://NORM|40377|8|47|/</vt:lpwstr>
      </vt:variant>
      <vt:variant>
        <vt:lpwstr/>
      </vt:variant>
      <vt:variant>
        <vt:i4>5636191</vt:i4>
      </vt:variant>
      <vt:variant>
        <vt:i4>39</vt:i4>
      </vt:variant>
      <vt:variant>
        <vt:i4>0</vt:i4>
      </vt:variant>
      <vt:variant>
        <vt:i4>5</vt:i4>
      </vt:variant>
      <vt:variant>
        <vt:lpwstr>apis://NORM|40377|8|42|/</vt:lpwstr>
      </vt:variant>
      <vt:variant>
        <vt:lpwstr/>
      </vt:variant>
      <vt:variant>
        <vt:i4>5439583</vt:i4>
      </vt:variant>
      <vt:variant>
        <vt:i4>36</vt:i4>
      </vt:variant>
      <vt:variant>
        <vt:i4>0</vt:i4>
      </vt:variant>
      <vt:variant>
        <vt:i4>5</vt:i4>
      </vt:variant>
      <vt:variant>
        <vt:lpwstr>apis://NORM|40377|8|47|/</vt:lpwstr>
      </vt:variant>
      <vt:variant>
        <vt:lpwstr/>
      </vt:variant>
      <vt:variant>
        <vt:i4>3473505</vt:i4>
      </vt:variant>
      <vt:variant>
        <vt:i4>33</vt:i4>
      </vt:variant>
      <vt:variant>
        <vt:i4>0</vt:i4>
      </vt:variant>
      <vt:variant>
        <vt:i4>5</vt:i4>
      </vt:variant>
      <vt:variant>
        <vt:lpwstr>http://www.moew.government.bg/</vt:lpwstr>
      </vt:variant>
      <vt:variant>
        <vt:lpwstr/>
      </vt:variant>
      <vt:variant>
        <vt:i4>5439583</vt:i4>
      </vt:variant>
      <vt:variant>
        <vt:i4>30</vt:i4>
      </vt:variant>
      <vt:variant>
        <vt:i4>0</vt:i4>
      </vt:variant>
      <vt:variant>
        <vt:i4>5</vt:i4>
      </vt:variant>
      <vt:variant>
        <vt:lpwstr>apis://NORM|40377|8|47|/</vt:lpwstr>
      </vt:variant>
      <vt:variant>
        <vt:lpwstr/>
      </vt:variant>
      <vt:variant>
        <vt:i4>7471225</vt:i4>
      </vt:variant>
      <vt:variant>
        <vt:i4>24</vt:i4>
      </vt:variant>
      <vt:variant>
        <vt:i4>0</vt:i4>
      </vt:variant>
      <vt:variant>
        <vt:i4>5</vt:i4>
      </vt:variant>
      <vt:variant>
        <vt:lpwstr>http://eea.government.bg/bg/legislation/waste/mas.html</vt:lpwstr>
      </vt:variant>
      <vt:variant>
        <vt:lpwstr/>
      </vt:variant>
      <vt:variant>
        <vt:i4>3407998</vt:i4>
      </vt:variant>
      <vt:variant>
        <vt:i4>21</vt:i4>
      </vt:variant>
      <vt:variant>
        <vt:i4>0</vt:i4>
      </vt:variant>
      <vt:variant>
        <vt:i4>5</vt:i4>
      </vt:variant>
      <vt:variant>
        <vt:lpwstr>http://eea.government.bg/bg/legislation/waste/ba/index.html</vt:lpwstr>
      </vt:variant>
      <vt:variant>
        <vt:lpwstr/>
      </vt:variant>
      <vt:variant>
        <vt:i4>3407998</vt:i4>
      </vt:variant>
      <vt:variant>
        <vt:i4>12</vt:i4>
      </vt:variant>
      <vt:variant>
        <vt:i4>0</vt:i4>
      </vt:variant>
      <vt:variant>
        <vt:i4>5</vt:i4>
      </vt:variant>
      <vt:variant>
        <vt:lpwstr>http://eea.government.bg/bg/legislation/waste/ba/index.html</vt:lpwstr>
      </vt:variant>
      <vt:variant>
        <vt:lpwstr/>
      </vt:variant>
      <vt:variant>
        <vt:i4>4653068</vt:i4>
      </vt:variant>
      <vt:variant>
        <vt:i4>9</vt:i4>
      </vt:variant>
      <vt:variant>
        <vt:i4>0</vt:i4>
      </vt:variant>
      <vt:variant>
        <vt:i4>5</vt:i4>
      </vt:variant>
      <vt:variant>
        <vt:lpwstr>http://eea.government.bg/bg/legislation/waste/mps/index.html</vt:lpwstr>
      </vt:variant>
      <vt:variant>
        <vt:lpwstr/>
      </vt:variant>
      <vt:variant>
        <vt:i4>5373976</vt:i4>
      </vt:variant>
      <vt:variant>
        <vt:i4>6</vt:i4>
      </vt:variant>
      <vt:variant>
        <vt:i4>0</vt:i4>
      </vt:variant>
      <vt:variant>
        <vt:i4>5</vt:i4>
      </vt:variant>
      <vt:variant>
        <vt:lpwstr>http://eea.government.bg/bg/legislation/waste/eeo/index.html</vt:lpwstr>
      </vt:variant>
      <vt:variant>
        <vt:lpwstr/>
      </vt:variant>
      <vt:variant>
        <vt:i4>458825</vt:i4>
      </vt:variant>
      <vt:variant>
        <vt:i4>3</vt:i4>
      </vt:variant>
      <vt:variant>
        <vt:i4>0</vt:i4>
      </vt:variant>
      <vt:variant>
        <vt:i4>5</vt:i4>
      </vt:variant>
      <vt:variant>
        <vt:lpwstr>apis://Base=NORM&amp;DocCode=8362413086&amp;Type=201/</vt:lpwstr>
      </vt:variant>
      <vt:variant>
        <vt:lpwstr/>
      </vt:variant>
      <vt:variant>
        <vt:i4>65611</vt:i4>
      </vt:variant>
      <vt:variant>
        <vt:i4>0</vt:i4>
      </vt:variant>
      <vt:variant>
        <vt:i4>0</vt:i4>
      </vt:variant>
      <vt:variant>
        <vt:i4>5</vt:i4>
      </vt:variant>
      <vt:variant>
        <vt:lpwstr>apis://Base=NORM&amp;DocCode=4102613066&amp;Type=201/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2018-08-31T15:17:00Z</dcterms:created>
  <dcterms:modified xsi:type="dcterms:W3CDTF">2018-09-07T15:27:00Z</dcterms:modified>
</cp:coreProperties>
</file>