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EF" w:rsidRPr="004010EF" w:rsidRDefault="004010EF" w:rsidP="004010EF">
      <w:pPr>
        <w:tabs>
          <w:tab w:val="left" w:pos="3402"/>
          <w:tab w:val="center" w:pos="4536"/>
          <w:tab w:val="center" w:pos="7230"/>
          <w:tab w:val="right" w:pos="9072"/>
          <w:tab w:val="right" w:pos="14317"/>
        </w:tabs>
        <w:rPr>
          <w:rFonts w:ascii="Calibri" w:eastAsia="Calibri" w:hAnsi="Calibri"/>
          <w:color w:val="1F497D"/>
          <w:sz w:val="18"/>
          <w:szCs w:val="18"/>
          <w:lang w:val="bg-BG"/>
        </w:rPr>
      </w:pPr>
      <w:r w:rsidRPr="004010EF">
        <w:rPr>
          <w:rFonts w:ascii="Calibri" w:eastAsia="Calibri" w:hAnsi="Calibri"/>
          <w:i/>
          <w:noProof/>
          <w:sz w:val="18"/>
          <w:szCs w:val="18"/>
          <w:lang w:val="bg-BG" w:eastAsia="bg-BG"/>
        </w:rPr>
        <w:tab/>
      </w:r>
      <w:r>
        <w:rPr>
          <w:rFonts w:ascii="Calibri" w:eastAsia="Calibri" w:hAnsi="Calibri"/>
          <w:noProof/>
          <w:sz w:val="22"/>
          <w:szCs w:val="22"/>
          <w:lang w:val="bg-BG" w:eastAsia="bg-BG"/>
        </w:rPr>
        <w:drawing>
          <wp:anchor distT="0" distB="0" distL="114300" distR="114300" simplePos="0" relativeHeight="251659264" behindDoc="1" locked="0" layoutInCell="1" allowOverlap="1">
            <wp:simplePos x="0" y="0"/>
            <wp:positionH relativeFrom="column">
              <wp:posOffset>7988935</wp:posOffset>
            </wp:positionH>
            <wp:positionV relativeFrom="paragraph">
              <wp:posOffset>-472440</wp:posOffset>
            </wp:positionV>
            <wp:extent cx="805815" cy="805815"/>
            <wp:effectExtent l="0" t="0" r="0" b="0"/>
            <wp:wrapNone/>
            <wp:docPr id="2" name="Picture 2"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pic:spPr>
                </pic:pic>
              </a:graphicData>
            </a:graphic>
            <wp14:sizeRelH relativeFrom="page">
              <wp14:pctWidth>0</wp14:pctWidth>
            </wp14:sizeRelH>
            <wp14:sizeRelV relativeFrom="page">
              <wp14:pctHeight>0</wp14:pctHeight>
            </wp14:sizeRelV>
          </wp:anchor>
        </w:drawing>
      </w:r>
      <w:r w:rsidRPr="004010EF">
        <w:rPr>
          <w:rFonts w:ascii="Calibri" w:eastAsia="Calibri" w:hAnsi="Calibri"/>
          <w:color w:val="1F497D"/>
          <w:sz w:val="18"/>
          <w:szCs w:val="18"/>
          <w:lang w:val="bg-BG"/>
        </w:rPr>
        <w:tab/>
      </w:r>
      <w:r w:rsidRPr="004010EF">
        <w:rPr>
          <w:rFonts w:ascii="Calibri" w:eastAsia="Calibri" w:hAnsi="Calibri"/>
          <w:color w:val="1F497D"/>
          <w:sz w:val="18"/>
          <w:szCs w:val="18"/>
          <w:lang w:val="bg-BG"/>
        </w:rPr>
        <w:tab/>
      </w:r>
      <w:r w:rsidRPr="004010EF">
        <w:rPr>
          <w:rFonts w:ascii="Calibri" w:eastAsia="Calibri" w:hAnsi="Calibri"/>
          <w:color w:val="1F497D"/>
          <w:sz w:val="18"/>
          <w:szCs w:val="18"/>
          <w:lang w:val="bg-BG"/>
        </w:rPr>
        <w:tab/>
      </w:r>
    </w:p>
    <w:p w:rsidR="004010EF" w:rsidRPr="004010EF" w:rsidRDefault="004010EF" w:rsidP="004010EF">
      <w:pPr>
        <w:spacing w:after="12" w:line="276" w:lineRule="auto"/>
        <w:rPr>
          <w:b/>
          <w:bCs/>
          <w:color w:val="000000"/>
          <w:sz w:val="28"/>
          <w:szCs w:val="28"/>
          <w:lang w:val="bg-BG" w:eastAsia="bg-BG"/>
        </w:rPr>
      </w:pPr>
    </w:p>
    <w:p w:rsidR="00C34C68" w:rsidRPr="00475577" w:rsidRDefault="00C235B7" w:rsidP="00A97A3E">
      <w:pPr>
        <w:pStyle w:val="Title"/>
      </w:pPr>
      <w:r w:rsidRPr="00A97A3E">
        <w:t>ИНФОРМАЦИЯ КЪМ ОБЯВА</w:t>
      </w:r>
      <w:r w:rsidR="002302F6">
        <w:t xml:space="preserve"> ЗА СЪБИРАНЕ НА ОФЕРТИ </w:t>
      </w:r>
    </w:p>
    <w:p w:rsidR="00095B21" w:rsidRDefault="00095B21" w:rsidP="007B3D2B">
      <w:pPr>
        <w:jc w:val="center"/>
        <w:rPr>
          <w:b/>
          <w:color w:val="000000"/>
          <w:szCs w:val="24"/>
          <w:lang w:val="bg-BG"/>
        </w:rPr>
      </w:pPr>
    </w:p>
    <w:p w:rsidR="00B00E8D" w:rsidRDefault="00B00E8D" w:rsidP="007B3D2B">
      <w:pPr>
        <w:jc w:val="center"/>
        <w:rPr>
          <w:b/>
          <w:color w:val="000000"/>
          <w:szCs w:val="24"/>
          <w:lang w:val="bg-BG"/>
        </w:rPr>
      </w:pPr>
    </w:p>
    <w:p w:rsidR="00C34C68" w:rsidRPr="00475577" w:rsidRDefault="00C34C68" w:rsidP="007B3D2B">
      <w:pPr>
        <w:jc w:val="center"/>
        <w:rPr>
          <w:b/>
          <w:color w:val="FF0000"/>
          <w:szCs w:val="24"/>
          <w:lang w:val="bg-BG"/>
        </w:rPr>
      </w:pPr>
    </w:p>
    <w:p w:rsidR="00C34C68" w:rsidRPr="00A97A3E" w:rsidRDefault="00C34C68" w:rsidP="002302F6">
      <w:pPr>
        <w:pStyle w:val="Heading2"/>
        <w:ind w:firstLine="708"/>
        <w:rPr>
          <w:sz w:val="24"/>
          <w:szCs w:val="24"/>
        </w:rPr>
      </w:pPr>
      <w:r w:rsidRPr="00A97A3E">
        <w:rPr>
          <w:sz w:val="24"/>
          <w:szCs w:val="24"/>
        </w:rPr>
        <w:t xml:space="preserve">І. </w:t>
      </w:r>
      <w:r w:rsidR="002302F6" w:rsidRPr="00A97A3E">
        <w:rPr>
          <w:sz w:val="24"/>
          <w:szCs w:val="24"/>
        </w:rPr>
        <w:t xml:space="preserve">ПРЕДМЕТ </w:t>
      </w:r>
      <w:r w:rsidR="002302F6">
        <w:rPr>
          <w:sz w:val="24"/>
          <w:szCs w:val="24"/>
        </w:rPr>
        <w:t xml:space="preserve">И ОБЕКТ </w:t>
      </w:r>
      <w:r w:rsidR="0024658A" w:rsidRPr="00A97A3E">
        <w:rPr>
          <w:sz w:val="24"/>
          <w:szCs w:val="24"/>
        </w:rPr>
        <w:t>НА ПОРЪЧКАТА</w:t>
      </w:r>
    </w:p>
    <w:p w:rsidR="00865D79" w:rsidRPr="00CE7FD5" w:rsidRDefault="00954396" w:rsidP="00865D79">
      <w:pPr>
        <w:keepNext/>
        <w:keepLines/>
        <w:widowControl w:val="0"/>
        <w:jc w:val="both"/>
        <w:outlineLvl w:val="1"/>
        <w:rPr>
          <w:rFonts w:eastAsiaTheme="minorHAnsi" w:cstheme="minorBidi"/>
          <w:szCs w:val="24"/>
          <w:lang w:val="bg-BG"/>
        </w:rPr>
      </w:pPr>
      <w:r w:rsidRPr="00475577">
        <w:rPr>
          <w:b/>
          <w:lang w:val="bg-BG"/>
        </w:rPr>
        <w:t xml:space="preserve">           </w:t>
      </w:r>
      <w:r w:rsidR="008E6E5C">
        <w:rPr>
          <w:b/>
        </w:rPr>
        <w:t xml:space="preserve">1. </w:t>
      </w:r>
      <w:proofErr w:type="spellStart"/>
      <w:r w:rsidR="002302F6" w:rsidRPr="00CE7FD5">
        <w:rPr>
          <w:b/>
        </w:rPr>
        <w:t>Предметът</w:t>
      </w:r>
      <w:proofErr w:type="spellEnd"/>
      <w:r w:rsidR="002302F6" w:rsidRPr="00CE7FD5">
        <w:rPr>
          <w:b/>
        </w:rPr>
        <w:t xml:space="preserve"> </w:t>
      </w:r>
      <w:proofErr w:type="spellStart"/>
      <w:r w:rsidR="00B33121" w:rsidRPr="00CE7FD5">
        <w:rPr>
          <w:b/>
        </w:rPr>
        <w:t>на</w:t>
      </w:r>
      <w:proofErr w:type="spellEnd"/>
      <w:r w:rsidR="00B33121" w:rsidRPr="00CE7FD5">
        <w:rPr>
          <w:b/>
        </w:rPr>
        <w:t xml:space="preserve"> </w:t>
      </w:r>
      <w:proofErr w:type="spellStart"/>
      <w:r w:rsidR="00B33121" w:rsidRPr="00CE7FD5">
        <w:rPr>
          <w:b/>
        </w:rPr>
        <w:t>настоя</w:t>
      </w:r>
      <w:r w:rsidR="002302F6" w:rsidRPr="00CE7FD5">
        <w:rPr>
          <w:b/>
        </w:rPr>
        <w:t>щата</w:t>
      </w:r>
      <w:proofErr w:type="spellEnd"/>
      <w:r w:rsidR="002302F6" w:rsidRPr="00CE7FD5">
        <w:rPr>
          <w:b/>
        </w:rPr>
        <w:t xml:space="preserve"> </w:t>
      </w:r>
      <w:proofErr w:type="spellStart"/>
      <w:r w:rsidR="002302F6" w:rsidRPr="00CE7FD5">
        <w:rPr>
          <w:b/>
        </w:rPr>
        <w:t>поръчка</w:t>
      </w:r>
      <w:proofErr w:type="spellEnd"/>
      <w:r w:rsidR="002302F6" w:rsidRPr="00CE7FD5">
        <w:rPr>
          <w:b/>
        </w:rPr>
        <w:t xml:space="preserve"> е</w:t>
      </w:r>
      <w:r w:rsidR="0024658A">
        <w:t xml:space="preserve">: </w:t>
      </w:r>
      <w:r w:rsidR="00865D79" w:rsidRPr="00A70B53">
        <w:rPr>
          <w:rFonts w:eastAsiaTheme="minorHAnsi" w:cstheme="minorBidi"/>
          <w:szCs w:val="24"/>
          <w:lang w:val="bg-BG"/>
        </w:rPr>
        <w:t>„</w:t>
      </w:r>
      <w:r w:rsidR="00865D79" w:rsidRPr="00CE7FD5">
        <w:rPr>
          <w:rFonts w:eastAsiaTheme="minorHAnsi" w:cstheme="minorBidi"/>
          <w:szCs w:val="24"/>
          <w:lang w:val="bg-BG"/>
        </w:rPr>
        <w:t>Подпомагане дейността на Министерство на околната среда и водите при провеждане на българското председателство на Съвета</w:t>
      </w:r>
      <w:r w:rsidR="0091611C">
        <w:rPr>
          <w:rFonts w:eastAsiaTheme="minorHAnsi" w:cstheme="minorBidi"/>
          <w:szCs w:val="24"/>
          <w:lang w:val="bg-BG"/>
        </w:rPr>
        <w:t xml:space="preserve"> на ЕС през 2018г</w:t>
      </w:r>
      <w:proofErr w:type="gramStart"/>
      <w:r w:rsidR="0091611C">
        <w:rPr>
          <w:rFonts w:eastAsiaTheme="minorHAnsi" w:cstheme="minorBidi"/>
          <w:szCs w:val="24"/>
          <w:lang w:val="bg-BG"/>
        </w:rPr>
        <w:t>.“</w:t>
      </w:r>
      <w:proofErr w:type="gramEnd"/>
      <w:r w:rsidR="0091611C">
        <w:rPr>
          <w:rFonts w:eastAsiaTheme="minorHAnsi" w:cstheme="minorBidi"/>
          <w:szCs w:val="24"/>
          <w:lang w:val="bg-BG"/>
        </w:rPr>
        <w:t xml:space="preserve"> с включени 3</w:t>
      </w:r>
      <w:r w:rsidR="00865D79" w:rsidRPr="00CE7FD5">
        <w:rPr>
          <w:rFonts w:eastAsiaTheme="minorHAnsi" w:cstheme="minorBidi"/>
          <w:szCs w:val="24"/>
          <w:lang w:val="bg-BG"/>
        </w:rPr>
        <w:t xml:space="preserve"> обособени позиции, както следва:</w:t>
      </w:r>
    </w:p>
    <w:p w:rsidR="00205A85" w:rsidRPr="00D103C1" w:rsidRDefault="00865D79" w:rsidP="00D103C1">
      <w:pPr>
        <w:keepNext/>
        <w:keepLines/>
        <w:widowControl w:val="0"/>
        <w:spacing w:before="60"/>
        <w:jc w:val="both"/>
        <w:outlineLvl w:val="1"/>
        <w:rPr>
          <w:rFonts w:eastAsiaTheme="minorHAnsi" w:cstheme="minorBidi"/>
          <w:szCs w:val="24"/>
          <w:lang w:val="bg-BG"/>
        </w:rPr>
      </w:pPr>
      <w:r w:rsidRPr="00D103C1">
        <w:rPr>
          <w:rFonts w:eastAsiaTheme="minorHAnsi" w:cstheme="minorBidi"/>
          <w:b/>
          <w:szCs w:val="24"/>
          <w:lang w:val="bg-BG"/>
        </w:rPr>
        <w:t xml:space="preserve">Обособена позиция №1 </w:t>
      </w:r>
      <w:r w:rsidR="00770687" w:rsidRPr="00770687">
        <w:rPr>
          <w:rFonts w:eastAsiaTheme="minorHAnsi" w:cstheme="minorBidi"/>
          <w:szCs w:val="24"/>
          <w:lang w:val="bg-BG"/>
        </w:rPr>
        <w:t>„Консултантски услуги от Експерт „Политически науки и международни отношения“</w:t>
      </w:r>
    </w:p>
    <w:p w:rsidR="00205A85" w:rsidRPr="00D103C1" w:rsidRDefault="00205A85" w:rsidP="00D103C1">
      <w:pPr>
        <w:keepNext/>
        <w:keepLines/>
        <w:widowControl w:val="0"/>
        <w:spacing w:before="60"/>
        <w:jc w:val="both"/>
        <w:outlineLvl w:val="1"/>
        <w:rPr>
          <w:rFonts w:eastAsiaTheme="minorHAnsi" w:cstheme="minorBidi"/>
          <w:szCs w:val="24"/>
          <w:lang w:val="bg-BG"/>
        </w:rPr>
      </w:pPr>
      <w:r w:rsidRPr="00D103C1">
        <w:rPr>
          <w:rFonts w:eastAsiaTheme="minorHAnsi" w:cstheme="minorBidi"/>
          <w:b/>
          <w:szCs w:val="24"/>
          <w:lang w:val="bg-BG"/>
        </w:rPr>
        <w:t>Обособена позиция №2</w:t>
      </w:r>
      <w:r w:rsidRPr="00D103C1">
        <w:rPr>
          <w:rFonts w:eastAsiaTheme="minorHAnsi" w:cstheme="minorBidi"/>
          <w:szCs w:val="24"/>
          <w:lang w:val="bg-BG"/>
        </w:rPr>
        <w:t xml:space="preserve"> „Консултантски услуги от Експерт „</w:t>
      </w:r>
      <w:r w:rsidR="00770687">
        <w:rPr>
          <w:rFonts w:eastAsiaTheme="minorHAnsi" w:cstheme="minorBidi"/>
          <w:szCs w:val="24"/>
          <w:lang w:val="bg-BG"/>
        </w:rPr>
        <w:t>Прилагане на европейската политика по изменение на климата</w:t>
      </w:r>
      <w:r w:rsidRPr="00D103C1">
        <w:rPr>
          <w:rFonts w:eastAsiaTheme="minorHAnsi" w:cstheme="minorBidi"/>
          <w:szCs w:val="24"/>
          <w:lang w:val="bg-BG"/>
        </w:rPr>
        <w:t>“</w:t>
      </w:r>
    </w:p>
    <w:p w:rsidR="00FD6D8C" w:rsidRDefault="00205A85" w:rsidP="00770687">
      <w:pPr>
        <w:keepNext/>
        <w:keepLines/>
        <w:widowControl w:val="0"/>
        <w:spacing w:before="60"/>
        <w:jc w:val="both"/>
        <w:outlineLvl w:val="1"/>
        <w:rPr>
          <w:rFonts w:eastAsiaTheme="minorHAnsi" w:cstheme="minorBidi"/>
          <w:szCs w:val="24"/>
          <w:lang w:val="bg-BG"/>
        </w:rPr>
      </w:pPr>
      <w:r w:rsidRPr="00D103C1">
        <w:rPr>
          <w:rFonts w:eastAsiaTheme="minorHAnsi" w:cstheme="minorBidi"/>
          <w:b/>
          <w:szCs w:val="24"/>
          <w:lang w:val="bg-BG"/>
        </w:rPr>
        <w:t>Обособена позиция №3</w:t>
      </w:r>
      <w:r w:rsidR="00FE7423">
        <w:rPr>
          <w:rFonts w:eastAsiaTheme="minorHAnsi" w:cstheme="minorBidi"/>
          <w:b/>
          <w:szCs w:val="24"/>
          <w:lang w:val="bg-BG"/>
        </w:rPr>
        <w:t xml:space="preserve"> </w:t>
      </w:r>
      <w:r w:rsidR="00FE7423" w:rsidRPr="00D103C1">
        <w:rPr>
          <w:rFonts w:eastAsiaTheme="minorHAnsi" w:cstheme="minorBidi"/>
          <w:szCs w:val="24"/>
          <w:lang w:val="bg-BG"/>
        </w:rPr>
        <w:t>„Консултантски услуги от Експерт</w:t>
      </w:r>
      <w:r w:rsidRPr="00D103C1">
        <w:rPr>
          <w:rFonts w:eastAsiaTheme="minorHAnsi" w:cstheme="minorBidi"/>
          <w:szCs w:val="24"/>
          <w:lang w:val="bg-BG"/>
        </w:rPr>
        <w:t xml:space="preserve"> </w:t>
      </w:r>
      <w:r w:rsidR="00770687" w:rsidRPr="00770687">
        <w:rPr>
          <w:rFonts w:eastAsiaTheme="minorHAnsi" w:cstheme="minorBidi"/>
          <w:szCs w:val="24"/>
          <w:lang w:val="bg-BG"/>
        </w:rPr>
        <w:t>„Опазване на почвите и рекултивация на нарушени терени“</w:t>
      </w:r>
    </w:p>
    <w:p w:rsidR="00770687" w:rsidRPr="00770687" w:rsidRDefault="00770687" w:rsidP="00770687">
      <w:pPr>
        <w:keepNext/>
        <w:keepLines/>
        <w:widowControl w:val="0"/>
        <w:spacing w:before="60"/>
        <w:jc w:val="both"/>
        <w:outlineLvl w:val="1"/>
        <w:rPr>
          <w:rFonts w:eastAsiaTheme="minorHAnsi" w:cstheme="minorBidi"/>
          <w:szCs w:val="24"/>
          <w:lang w:val="bg-BG"/>
        </w:rPr>
      </w:pPr>
    </w:p>
    <w:p w:rsidR="0024658A" w:rsidRDefault="0024658A" w:rsidP="00160B19">
      <w:pPr>
        <w:pStyle w:val="NormalIndent"/>
        <w:spacing w:before="120"/>
        <w:ind w:firstLine="0"/>
      </w:pPr>
      <w:r>
        <w:tab/>
      </w:r>
      <w:r>
        <w:rPr>
          <w:b/>
        </w:rPr>
        <w:t xml:space="preserve">2. </w:t>
      </w:r>
      <w:r w:rsidR="002302F6" w:rsidRPr="00CE7FD5">
        <w:rPr>
          <w:b/>
        </w:rPr>
        <w:t>Обект</w:t>
      </w:r>
      <w:r w:rsidRPr="00CE7FD5">
        <w:rPr>
          <w:b/>
        </w:rPr>
        <w:t xml:space="preserve"> на поръчката</w:t>
      </w:r>
      <w:r w:rsidR="002302F6">
        <w:t xml:space="preserve"> – услуга.</w:t>
      </w:r>
    </w:p>
    <w:p w:rsidR="00770687" w:rsidRDefault="00770687" w:rsidP="00DF158D">
      <w:pPr>
        <w:pStyle w:val="NormalIndent"/>
        <w:spacing w:before="120"/>
      </w:pPr>
    </w:p>
    <w:p w:rsidR="001D7214" w:rsidRDefault="001D7214" w:rsidP="00DF158D">
      <w:pPr>
        <w:pStyle w:val="NormalIndent"/>
        <w:spacing w:before="120"/>
        <w:rPr>
          <w:bCs/>
        </w:rPr>
      </w:pPr>
      <w:r>
        <w:tab/>
      </w:r>
      <w:r w:rsidRPr="0005382D">
        <w:rPr>
          <w:b/>
        </w:rPr>
        <w:t xml:space="preserve">3. </w:t>
      </w:r>
      <w:r w:rsidR="00DF158D" w:rsidRPr="00CE7FD5">
        <w:rPr>
          <w:b/>
        </w:rPr>
        <w:t>Място за изпълнение на поръчката</w:t>
      </w:r>
      <w:r w:rsidR="00DF158D">
        <w:t xml:space="preserve"> - т</w:t>
      </w:r>
      <w:r w:rsidR="00DF158D" w:rsidRPr="00475577">
        <w:rPr>
          <w:bCs/>
        </w:rPr>
        <w:t xml:space="preserve">ериторията </w:t>
      </w:r>
      <w:r w:rsidR="00D85D67">
        <w:rPr>
          <w:bCs/>
        </w:rPr>
        <w:t xml:space="preserve">и извън територията </w:t>
      </w:r>
      <w:r w:rsidR="00DF158D" w:rsidRPr="00475577">
        <w:rPr>
          <w:bCs/>
        </w:rPr>
        <w:t>на Република България, като предаване</w:t>
      </w:r>
      <w:r w:rsidR="00A7480A">
        <w:rPr>
          <w:bCs/>
        </w:rPr>
        <w:t>то</w:t>
      </w:r>
      <w:r w:rsidR="00DF158D" w:rsidRPr="00475577">
        <w:rPr>
          <w:bCs/>
        </w:rPr>
        <w:t xml:space="preserve"> </w:t>
      </w:r>
      <w:r w:rsidR="0071375F" w:rsidRPr="00FE7423">
        <w:rPr>
          <w:bCs/>
        </w:rPr>
        <w:t>отче</w:t>
      </w:r>
      <w:r w:rsidR="00475577" w:rsidRPr="00FE7423">
        <w:rPr>
          <w:bCs/>
        </w:rPr>
        <w:t>тите</w:t>
      </w:r>
      <w:r w:rsidR="00DF158D" w:rsidRPr="00475577">
        <w:rPr>
          <w:bCs/>
        </w:rPr>
        <w:t xml:space="preserve"> и всички изготвени документи и матер</w:t>
      </w:r>
      <w:r w:rsidR="00D85D67" w:rsidRPr="00475577">
        <w:rPr>
          <w:bCs/>
        </w:rPr>
        <w:t xml:space="preserve">иали се извършва в </w:t>
      </w:r>
      <w:r w:rsidR="00DF158D" w:rsidRPr="00475577">
        <w:rPr>
          <w:bCs/>
        </w:rPr>
        <w:t>Министерство на околната среда и водите, гр. София, бул. „Княгиня Мария Луиза“ 22.</w:t>
      </w:r>
    </w:p>
    <w:p w:rsidR="00501B69" w:rsidRPr="00FD6D8C" w:rsidRDefault="00FD6D8C" w:rsidP="00FD6D8C">
      <w:pPr>
        <w:pStyle w:val="NormalIndent"/>
        <w:spacing w:before="60"/>
      </w:pPr>
      <w:r>
        <w:t>З</w:t>
      </w:r>
      <w:r w:rsidRPr="00501B69">
        <w:t xml:space="preserve">а случаите, в </w:t>
      </w:r>
      <w:r w:rsidRPr="00475577">
        <w:t>ко</w:t>
      </w:r>
      <w:r w:rsidRPr="00501B69">
        <w:t>ито</w:t>
      </w:r>
      <w:r w:rsidRPr="00475577">
        <w:t xml:space="preserve"> е</w:t>
      </w:r>
      <w:r w:rsidRPr="00501B69">
        <w:t xml:space="preserve"> необходимо командироване на </w:t>
      </w:r>
      <w:r>
        <w:t>експерта</w:t>
      </w:r>
      <w:r w:rsidRPr="00501B69">
        <w:t xml:space="preserve"> в страната или в чужбина</w:t>
      </w:r>
      <w:r>
        <w:t xml:space="preserve"> </w:t>
      </w:r>
      <w:r w:rsidR="00501B69" w:rsidRPr="00475577">
        <w:t>командировъчните разходите на Изпълнителя при изпълнение на услугат</w:t>
      </w:r>
      <w:r>
        <w:t xml:space="preserve">а са за сметка на </w:t>
      </w:r>
      <w:proofErr w:type="spellStart"/>
      <w:r>
        <w:t>Взъложителя</w:t>
      </w:r>
      <w:proofErr w:type="spellEnd"/>
      <w:r>
        <w:t>.</w:t>
      </w:r>
    </w:p>
    <w:p w:rsidR="00A759F0" w:rsidRPr="00A759F0" w:rsidRDefault="00A759F0" w:rsidP="00DF158D">
      <w:pPr>
        <w:pStyle w:val="NormalIndent"/>
        <w:spacing w:before="120"/>
      </w:pPr>
    </w:p>
    <w:p w:rsidR="007B3D2B" w:rsidRPr="007B3D2B" w:rsidRDefault="007B3D2B" w:rsidP="007B3D2B">
      <w:pPr>
        <w:widowControl w:val="0"/>
        <w:autoSpaceDE w:val="0"/>
        <w:autoSpaceDN w:val="0"/>
        <w:adjustRightInd w:val="0"/>
        <w:jc w:val="both"/>
        <w:rPr>
          <w:szCs w:val="24"/>
          <w:lang w:val="bg-BG" w:eastAsia="bg-BG"/>
        </w:rPr>
      </w:pPr>
    </w:p>
    <w:p w:rsidR="00BC5F92" w:rsidRPr="00BC5F92" w:rsidRDefault="00BC5F92" w:rsidP="00BC5F92">
      <w:pPr>
        <w:keepNext/>
        <w:spacing w:line="360" w:lineRule="auto"/>
        <w:ind w:firstLine="708"/>
        <w:outlineLvl w:val="1"/>
        <w:rPr>
          <w:b/>
          <w:szCs w:val="24"/>
          <w:lang w:val="bg-BG" w:eastAsia="bg-BG"/>
        </w:rPr>
      </w:pPr>
      <w:r w:rsidRPr="00BC5F92">
        <w:rPr>
          <w:b/>
          <w:szCs w:val="24"/>
          <w:lang w:val="bg-BG" w:eastAsia="bg-BG"/>
        </w:rPr>
        <w:t>II. ТЕХНИЧЕСКА СПЕЦИФИКАЦИЯ</w:t>
      </w:r>
    </w:p>
    <w:p w:rsidR="00BC5F92" w:rsidRPr="00BC5F92" w:rsidRDefault="00BC5F92" w:rsidP="00BC5F92">
      <w:pPr>
        <w:keepNext/>
        <w:tabs>
          <w:tab w:val="left" w:pos="851"/>
        </w:tabs>
        <w:spacing w:before="120"/>
        <w:ind w:firstLine="567"/>
        <w:jc w:val="both"/>
        <w:outlineLvl w:val="1"/>
        <w:rPr>
          <w:b/>
          <w:szCs w:val="24"/>
          <w:lang w:val="bg-BG" w:eastAsia="bg-BG"/>
        </w:rPr>
      </w:pPr>
      <w:bookmarkStart w:id="0" w:name="_Toc462934862"/>
      <w:r w:rsidRPr="00BC5F92">
        <w:rPr>
          <w:b/>
          <w:szCs w:val="24"/>
          <w:lang w:val="bg-BG" w:eastAsia="bg-BG"/>
        </w:rPr>
        <w:t>1. Цел на поръчката</w:t>
      </w:r>
      <w:bookmarkEnd w:id="0"/>
    </w:p>
    <w:p w:rsidR="00BC5F92" w:rsidRPr="00BC5F92" w:rsidRDefault="00BC5F92" w:rsidP="00BC5F92">
      <w:pPr>
        <w:tabs>
          <w:tab w:val="left" w:pos="851"/>
        </w:tabs>
        <w:spacing w:before="60"/>
        <w:ind w:firstLine="567"/>
        <w:jc w:val="both"/>
        <w:rPr>
          <w:szCs w:val="24"/>
          <w:lang w:val="bg-BG" w:eastAsia="ar-SA"/>
        </w:rPr>
      </w:pPr>
      <w:r w:rsidRPr="00BC5F92">
        <w:rPr>
          <w:szCs w:val="24"/>
          <w:lang w:val="bg-BG" w:eastAsia="ar-SA"/>
        </w:rPr>
        <w:t xml:space="preserve">Основната цел на обществената поръчка е подпомагане на екипа на Министерство на околната среда и водите, работещ по международните аспекти по политиката по изменение на климата и превантивна дейност. </w:t>
      </w:r>
      <w:bookmarkStart w:id="1" w:name="_Toc462934863"/>
    </w:p>
    <w:p w:rsidR="00BC5F92" w:rsidRPr="00BC5F92" w:rsidRDefault="00BC5F92" w:rsidP="00BC5F92">
      <w:pPr>
        <w:tabs>
          <w:tab w:val="left" w:pos="851"/>
        </w:tabs>
        <w:spacing w:before="240"/>
        <w:ind w:firstLine="567"/>
        <w:jc w:val="both"/>
        <w:rPr>
          <w:szCs w:val="24"/>
          <w:lang w:val="bg-BG" w:eastAsia="ar-SA"/>
        </w:rPr>
      </w:pPr>
      <w:r w:rsidRPr="00BC5F92">
        <w:rPr>
          <w:b/>
          <w:caps/>
          <w:szCs w:val="24"/>
          <w:lang w:val="bg-BG" w:eastAsia="bg-BG"/>
        </w:rPr>
        <w:t xml:space="preserve">2. </w:t>
      </w:r>
      <w:bookmarkStart w:id="2" w:name="_Toc284579286"/>
      <w:bookmarkEnd w:id="1"/>
      <w:r w:rsidRPr="00BC5F92">
        <w:rPr>
          <w:b/>
          <w:bCs/>
          <w:szCs w:val="24"/>
          <w:lang w:val="bg-BG" w:eastAsia="ar-SA"/>
        </w:rPr>
        <w:t>Обхват на услугата</w:t>
      </w:r>
      <w:bookmarkEnd w:id="2"/>
    </w:p>
    <w:p w:rsidR="00BC5F92" w:rsidRPr="00BC5F92" w:rsidRDefault="00BC5F92" w:rsidP="00BC5F92">
      <w:pPr>
        <w:tabs>
          <w:tab w:val="left" w:pos="851"/>
        </w:tabs>
        <w:spacing w:before="60"/>
        <w:ind w:firstLine="567"/>
        <w:jc w:val="both"/>
        <w:rPr>
          <w:bCs/>
          <w:szCs w:val="24"/>
          <w:lang w:val="bg-BG" w:eastAsia="ar-SA"/>
        </w:rPr>
      </w:pPr>
      <w:r w:rsidRPr="00BC5F92">
        <w:rPr>
          <w:bCs/>
          <w:szCs w:val="24"/>
          <w:lang w:val="bg-BG" w:eastAsia="ar-SA"/>
        </w:rPr>
        <w:t>В обхвата на услугата се включват консултантски услуги за:</w:t>
      </w:r>
    </w:p>
    <w:p w:rsidR="00BC5F92" w:rsidRPr="00BC5F92" w:rsidRDefault="00BC5F92" w:rsidP="00BC5F92">
      <w:pPr>
        <w:tabs>
          <w:tab w:val="left" w:pos="851"/>
        </w:tabs>
        <w:spacing w:before="60"/>
        <w:ind w:firstLine="567"/>
        <w:jc w:val="both"/>
        <w:rPr>
          <w:bCs/>
          <w:szCs w:val="24"/>
          <w:lang w:val="bg-BG" w:eastAsia="ar-SA"/>
        </w:rPr>
      </w:pPr>
      <w:r w:rsidRPr="00BC5F92">
        <w:rPr>
          <w:bCs/>
          <w:szCs w:val="24"/>
          <w:lang w:val="bg-BG" w:eastAsia="ar-SA"/>
        </w:rPr>
        <w:t xml:space="preserve">- подпомагане дейността на Работната група (РГ) по международни въпроси по околната среда - формат „Изменение на климата (WPIEI – </w:t>
      </w:r>
      <w:proofErr w:type="spellStart"/>
      <w:r w:rsidRPr="00BC5F92">
        <w:rPr>
          <w:bCs/>
          <w:szCs w:val="24"/>
          <w:lang w:val="bg-BG" w:eastAsia="ar-SA"/>
        </w:rPr>
        <w:t>Climate</w:t>
      </w:r>
      <w:proofErr w:type="spellEnd"/>
      <w:r w:rsidRPr="00BC5F92">
        <w:rPr>
          <w:bCs/>
          <w:szCs w:val="24"/>
          <w:lang w:val="bg-BG" w:eastAsia="ar-SA"/>
        </w:rPr>
        <w:t>) и ръководене и координиране на срещите на подготвителните и формати - четири експертни работни групи и 13 тематични подгрупи.</w:t>
      </w:r>
      <w:r w:rsidRPr="00BC5F92">
        <w:rPr>
          <w:szCs w:val="24"/>
          <w:lang w:val="bg-BG" w:eastAsia="ar-SA"/>
        </w:rPr>
        <w:t xml:space="preserve"> </w:t>
      </w:r>
      <w:r w:rsidRPr="00BC5F92">
        <w:rPr>
          <w:bCs/>
          <w:szCs w:val="24"/>
          <w:lang w:val="bg-BG" w:eastAsia="ar-SA"/>
        </w:rPr>
        <w:t>В РГ по Рамковата конвенция за изменение на климата на ООН  (РКООНИК) ще се проведат 4 заседания на семестър;</w:t>
      </w:r>
    </w:p>
    <w:p w:rsidR="00BC5F92" w:rsidRPr="00BC5F92" w:rsidRDefault="00BC5F92" w:rsidP="00BC5F92">
      <w:pPr>
        <w:tabs>
          <w:tab w:val="left" w:pos="851"/>
        </w:tabs>
        <w:spacing w:before="60"/>
        <w:ind w:firstLine="567"/>
        <w:jc w:val="both"/>
        <w:rPr>
          <w:bCs/>
          <w:szCs w:val="24"/>
          <w:lang w:val="bg-BG" w:eastAsia="ar-SA"/>
        </w:rPr>
      </w:pPr>
      <w:r w:rsidRPr="00BC5F92">
        <w:rPr>
          <w:bCs/>
          <w:szCs w:val="24"/>
          <w:lang w:val="bg-BG" w:eastAsia="ar-SA"/>
        </w:rPr>
        <w:t xml:space="preserve">- участие в преговорните сесии на работните органи към Конвенцията WPIEI – </w:t>
      </w:r>
      <w:proofErr w:type="spellStart"/>
      <w:r w:rsidRPr="00BC5F92">
        <w:rPr>
          <w:bCs/>
          <w:szCs w:val="24"/>
          <w:lang w:val="bg-BG" w:eastAsia="ar-SA"/>
        </w:rPr>
        <w:t>Climate</w:t>
      </w:r>
      <w:proofErr w:type="spellEnd"/>
      <w:r w:rsidRPr="00BC5F92">
        <w:rPr>
          <w:bCs/>
          <w:szCs w:val="24"/>
          <w:lang w:val="bg-BG" w:eastAsia="ar-SA"/>
        </w:rPr>
        <w:t xml:space="preserve"> във формат Координационни срещи на Съюза, провеждащи се ежедневно;</w:t>
      </w:r>
    </w:p>
    <w:p w:rsidR="00BC5F92" w:rsidRPr="00BC5F92" w:rsidRDefault="00BC5F92" w:rsidP="00BC5F92">
      <w:pPr>
        <w:tabs>
          <w:tab w:val="left" w:pos="851"/>
        </w:tabs>
        <w:spacing w:before="60"/>
        <w:ind w:firstLine="567"/>
        <w:jc w:val="both"/>
        <w:rPr>
          <w:bCs/>
          <w:szCs w:val="24"/>
          <w:lang w:val="bg-BG" w:eastAsia="ar-SA"/>
        </w:rPr>
      </w:pPr>
      <w:r w:rsidRPr="00BC5F92">
        <w:rPr>
          <w:bCs/>
          <w:szCs w:val="24"/>
          <w:lang w:val="bg-BG" w:eastAsia="ar-SA"/>
        </w:rPr>
        <w:t>- участие на експерт във всички предвидени работни формати към РКООНИК, които се провеждат паралелно;</w:t>
      </w:r>
    </w:p>
    <w:p w:rsidR="00BC5F92" w:rsidRPr="00BC5F92" w:rsidRDefault="00BC5F92" w:rsidP="00BC5F92">
      <w:pPr>
        <w:tabs>
          <w:tab w:val="left" w:pos="851"/>
        </w:tabs>
        <w:spacing w:before="60"/>
        <w:ind w:firstLine="567"/>
        <w:jc w:val="both"/>
        <w:rPr>
          <w:bCs/>
          <w:szCs w:val="24"/>
          <w:lang w:val="bg-BG" w:eastAsia="ar-SA"/>
        </w:rPr>
      </w:pPr>
      <w:r w:rsidRPr="00BC5F92">
        <w:rPr>
          <w:bCs/>
          <w:szCs w:val="24"/>
          <w:lang w:val="bg-BG" w:eastAsia="ar-SA"/>
        </w:rPr>
        <w:lastRenderedPageBreak/>
        <w:t xml:space="preserve">- </w:t>
      </w:r>
      <w:r w:rsidRPr="00BC5F92">
        <w:rPr>
          <w:szCs w:val="24"/>
          <w:lang w:val="bg-BG" w:eastAsia="bg-BG"/>
        </w:rPr>
        <w:t>участие като председател на заседанието на Работна група J2 по Международни въпроси в областта на околната среда към Съвета;</w:t>
      </w:r>
    </w:p>
    <w:p w:rsidR="00BC5F92" w:rsidRPr="00BC5F92" w:rsidRDefault="00BC5F92" w:rsidP="00BC5F92">
      <w:pPr>
        <w:tabs>
          <w:tab w:val="left" w:pos="851"/>
        </w:tabs>
        <w:spacing w:before="60"/>
        <w:ind w:firstLine="567"/>
        <w:jc w:val="both"/>
        <w:rPr>
          <w:bCs/>
          <w:szCs w:val="24"/>
          <w:lang w:val="bg-BG" w:eastAsia="ar-SA"/>
        </w:rPr>
      </w:pPr>
      <w:r w:rsidRPr="00BC5F92">
        <w:rPr>
          <w:szCs w:val="24"/>
          <w:lang w:val="bg-BG" w:eastAsia="bg-BG"/>
        </w:rPr>
        <w:t xml:space="preserve">- участие на </w:t>
      </w:r>
      <w:r w:rsidRPr="00BC5F92">
        <w:rPr>
          <w:szCs w:val="24"/>
          <w:lang w:val="bg-BG"/>
        </w:rPr>
        <w:t>експерти при подготовката и провеждането на предстоящото първо ротационно председателството на Република България в Съвета на Европейския съюз в периода 01 януари – 30 юни 2018 г. в частта, отнасяща се до политиките за опазване на околната среда;</w:t>
      </w:r>
    </w:p>
    <w:p w:rsidR="00BC5F92" w:rsidRPr="00BC5F92" w:rsidRDefault="00BC5F92" w:rsidP="00BC5F92">
      <w:pPr>
        <w:tabs>
          <w:tab w:val="left" w:pos="851"/>
        </w:tabs>
        <w:overflowPunct w:val="0"/>
        <w:autoSpaceDE w:val="0"/>
        <w:autoSpaceDN w:val="0"/>
        <w:adjustRightInd w:val="0"/>
        <w:jc w:val="both"/>
        <w:textAlignment w:val="baseline"/>
        <w:rPr>
          <w:b/>
          <w:szCs w:val="24"/>
          <w:lang w:val="bg-BG" w:eastAsia="bg-BG"/>
        </w:rPr>
      </w:pPr>
    </w:p>
    <w:p w:rsidR="00BC5F92" w:rsidRDefault="00BC5F92" w:rsidP="00BC5F92">
      <w:pPr>
        <w:tabs>
          <w:tab w:val="left" w:pos="0"/>
          <w:tab w:val="left" w:pos="851"/>
        </w:tabs>
        <w:spacing w:before="120"/>
        <w:ind w:firstLine="567"/>
        <w:jc w:val="both"/>
        <w:rPr>
          <w:b/>
          <w:bCs/>
          <w:szCs w:val="24"/>
          <w:lang w:val="bg-BG" w:eastAsia="ar-SA"/>
        </w:rPr>
      </w:pPr>
      <w:r w:rsidRPr="00BC5F92">
        <w:rPr>
          <w:b/>
          <w:szCs w:val="24"/>
          <w:lang w:val="bg-BG"/>
        </w:rPr>
        <w:t xml:space="preserve">3. </w:t>
      </w:r>
      <w:r w:rsidRPr="00BC5F92">
        <w:rPr>
          <w:b/>
          <w:bCs/>
          <w:szCs w:val="24"/>
          <w:lang w:val="bg-BG" w:eastAsia="ar-SA"/>
        </w:rPr>
        <w:t xml:space="preserve">Предаване и приемане на изпълнението </w:t>
      </w:r>
    </w:p>
    <w:p w:rsidR="00475577" w:rsidRDefault="00475577" w:rsidP="00475577">
      <w:pPr>
        <w:tabs>
          <w:tab w:val="left" w:pos="851"/>
        </w:tabs>
        <w:suppressAutoHyphens/>
        <w:spacing w:before="120"/>
        <w:ind w:firstLine="567"/>
        <w:jc w:val="both"/>
        <w:rPr>
          <w:szCs w:val="24"/>
          <w:lang w:val="bg-BG" w:eastAsia="ar-SA"/>
        </w:rPr>
      </w:pPr>
      <w:r w:rsidRPr="00475577">
        <w:rPr>
          <w:b/>
          <w:szCs w:val="24"/>
          <w:lang w:val="bg-BG" w:eastAsia="ar-SA"/>
        </w:rPr>
        <w:t>3.1</w:t>
      </w:r>
      <w:r w:rsidRPr="00475577">
        <w:rPr>
          <w:szCs w:val="24"/>
          <w:lang w:val="bg-BG" w:eastAsia="ar-SA"/>
        </w:rPr>
        <w:t xml:space="preserve"> Начин и срокове на предаване на изпълнението.</w:t>
      </w:r>
    </w:p>
    <w:p w:rsidR="00475577" w:rsidRPr="00475577" w:rsidRDefault="00475577" w:rsidP="00475577">
      <w:pPr>
        <w:tabs>
          <w:tab w:val="left" w:pos="851"/>
        </w:tabs>
        <w:suppressAutoHyphens/>
        <w:spacing w:before="120"/>
        <w:ind w:firstLine="567"/>
        <w:jc w:val="both"/>
        <w:rPr>
          <w:szCs w:val="24"/>
          <w:lang w:val="bg-BG" w:eastAsia="ar-SA"/>
        </w:rPr>
      </w:pPr>
      <w:r w:rsidRPr="00475577">
        <w:rPr>
          <w:szCs w:val="24"/>
          <w:lang w:val="bg-BG" w:eastAsia="ar-SA"/>
        </w:rPr>
        <w:t xml:space="preserve">Всеки изпълнител за всяка от обособените позиции изготвя и представя на Възложителя или на упълномощените от него лице месечен Отчет, съдържащ информация за всички извършени дейности/задачи в рамките на месечния период, </w:t>
      </w:r>
      <w:r w:rsidRPr="00475577">
        <w:rPr>
          <w:szCs w:val="24"/>
          <w:lang w:val="bg-BG"/>
        </w:rPr>
        <w:t>както и приложени към него всички изготвени документи</w:t>
      </w:r>
      <w:r w:rsidRPr="00475577">
        <w:rPr>
          <w:szCs w:val="24"/>
          <w:lang w:val="bg-BG" w:eastAsia="ar-SA"/>
        </w:rPr>
        <w:t>. Месечният Отчет се представя на Възложителя или на упълномощеното от него лице в срок от 3 (три) работни дни, считано от датата на изтичането на съответния месечен период, което се удостоверява с двустранен приемо-предавателен протокол, подписан от Изпъл</w:t>
      </w:r>
      <w:r w:rsidRPr="00475577">
        <w:rPr>
          <w:szCs w:val="24"/>
          <w:lang w:val="bg-BG" w:eastAsia="ar-SA"/>
        </w:rPr>
        <w:softHyphen/>
        <w:t>нителя и Възло</w:t>
      </w:r>
      <w:r w:rsidRPr="00475577">
        <w:rPr>
          <w:szCs w:val="24"/>
          <w:lang w:val="bg-BG" w:eastAsia="ar-SA"/>
        </w:rPr>
        <w:softHyphen/>
        <w:t>жителя или определено от него упълномощено лице.</w:t>
      </w:r>
    </w:p>
    <w:p w:rsidR="00475577" w:rsidRPr="00475577" w:rsidRDefault="00475577" w:rsidP="00475577">
      <w:pPr>
        <w:tabs>
          <w:tab w:val="left" w:pos="0"/>
          <w:tab w:val="left" w:pos="709"/>
          <w:tab w:val="left" w:pos="851"/>
        </w:tabs>
        <w:spacing w:before="60"/>
        <w:ind w:firstLine="567"/>
        <w:jc w:val="both"/>
        <w:rPr>
          <w:szCs w:val="24"/>
          <w:lang w:val="bg-BG" w:eastAsia="ar-SA"/>
        </w:rPr>
      </w:pPr>
      <w:r w:rsidRPr="00475577">
        <w:rPr>
          <w:szCs w:val="24"/>
          <w:lang w:val="bg-BG" w:eastAsia="ar-SA"/>
        </w:rPr>
        <w:t>Отчетът се предоставя изготвен на български език в един екземпляр на електронен и един екземпляр на хартиен носител.</w:t>
      </w:r>
    </w:p>
    <w:p w:rsidR="00475577" w:rsidRPr="00475577" w:rsidRDefault="00475577" w:rsidP="00475577">
      <w:pPr>
        <w:suppressAutoHyphens/>
        <w:spacing w:before="120"/>
        <w:ind w:firstLine="567"/>
        <w:jc w:val="both"/>
        <w:rPr>
          <w:szCs w:val="24"/>
          <w:lang w:val="bg-BG" w:eastAsia="bg-BG"/>
        </w:rPr>
      </w:pPr>
      <w:r w:rsidRPr="00475577">
        <w:rPr>
          <w:b/>
          <w:szCs w:val="24"/>
          <w:lang w:val="bg-BG" w:eastAsia="bg-BG"/>
        </w:rPr>
        <w:t>3.2</w:t>
      </w:r>
      <w:r w:rsidRPr="00475577">
        <w:rPr>
          <w:szCs w:val="24"/>
          <w:lang w:val="bg-BG" w:eastAsia="bg-BG"/>
        </w:rPr>
        <w:t xml:space="preserve"> Начин и срокове на приемане на изпълнението.</w:t>
      </w:r>
    </w:p>
    <w:p w:rsidR="00475577" w:rsidRPr="00475577" w:rsidRDefault="00475577" w:rsidP="00475577">
      <w:pPr>
        <w:suppressAutoHyphens/>
        <w:spacing w:before="60"/>
        <w:ind w:firstLine="567"/>
        <w:jc w:val="both"/>
        <w:rPr>
          <w:b/>
          <w:szCs w:val="24"/>
          <w:lang w:val="bg-BG" w:eastAsia="bg-BG"/>
        </w:rPr>
      </w:pPr>
      <w:r w:rsidRPr="00475577">
        <w:rPr>
          <w:szCs w:val="24"/>
          <w:lang w:val="bg-BG" w:eastAsia="bg-BG"/>
        </w:rPr>
        <w:t>Възложителят определя за свое упълномощено лице, което да възлага извършването на услугата и да отговаря за комуникацията с Изпълнителя, за координацията и приемане на изпълнението на настоящия договор.</w:t>
      </w:r>
      <w:r w:rsidRPr="00475577">
        <w:rPr>
          <w:b/>
          <w:szCs w:val="24"/>
          <w:lang w:val="bg-BG" w:eastAsia="bg-BG"/>
        </w:rPr>
        <w:t xml:space="preserve"> </w:t>
      </w:r>
      <w:r w:rsidRPr="00475577">
        <w:rPr>
          <w:szCs w:val="24"/>
          <w:lang w:val="bg-BG" w:eastAsia="bg-BG"/>
        </w:rPr>
        <w:t>Упълномощеното лице предоставя на Изпълнителя и съответно приема от него всички необходими документи за извършване на услугата.</w:t>
      </w:r>
    </w:p>
    <w:p w:rsidR="00475577" w:rsidRPr="00475577" w:rsidRDefault="00475577" w:rsidP="00475577">
      <w:pPr>
        <w:suppressAutoHyphens/>
        <w:spacing w:before="60"/>
        <w:ind w:firstLine="567"/>
        <w:jc w:val="both"/>
        <w:rPr>
          <w:szCs w:val="24"/>
          <w:lang w:val="bg-BG" w:eastAsia="bg-BG"/>
        </w:rPr>
      </w:pPr>
      <w:r w:rsidRPr="00475577">
        <w:rPr>
          <w:szCs w:val="24"/>
          <w:lang w:val="bg-BG" w:eastAsia="bg-BG"/>
        </w:rPr>
        <w:t>За изпълнение на услугата в срок от 5 (пет) работни дни от датата на предаване на месечния Отчет от Изпълнителя, упълномощеното лице изготвя Констативен протокол, в който удостоверява съответствието на пълното, качествено и в срок изпълнение на услугата с изискванията на Възложителя за съответния месечен период.</w:t>
      </w:r>
    </w:p>
    <w:p w:rsidR="00475577" w:rsidRPr="00475577" w:rsidRDefault="00475577" w:rsidP="00475577">
      <w:pPr>
        <w:suppressAutoHyphens/>
        <w:spacing w:before="60"/>
        <w:ind w:firstLine="567"/>
        <w:jc w:val="both"/>
        <w:rPr>
          <w:szCs w:val="24"/>
          <w:lang w:val="bg-BG" w:eastAsia="bg-BG"/>
        </w:rPr>
      </w:pPr>
      <w:r w:rsidRPr="00475577">
        <w:rPr>
          <w:szCs w:val="24"/>
          <w:lang w:val="bg-BG" w:eastAsia="bg-BG"/>
        </w:rPr>
        <w:t>Упълномощеното лице може да не приеме изпълнението изцяло или частично, когато е налице неизпълнение или некачествено и/или лошо изпълнение на услугата и/или отделни задължения по договора от страна на Изпълнителя, като даде задължителни за Изпълнителя писмени указания за отстраняване на констатациите в срок от 3 (три) работни дни, считано от датата на изпращането им електронно или по факс.</w:t>
      </w:r>
    </w:p>
    <w:p w:rsidR="00475577" w:rsidRPr="00475577" w:rsidRDefault="00475577" w:rsidP="00475577">
      <w:pPr>
        <w:suppressAutoHyphens/>
        <w:spacing w:before="60"/>
        <w:ind w:firstLine="567"/>
        <w:jc w:val="both"/>
        <w:rPr>
          <w:szCs w:val="24"/>
          <w:lang w:val="bg-BG" w:eastAsia="bg-BG"/>
        </w:rPr>
      </w:pPr>
      <w:r w:rsidRPr="00475577">
        <w:rPr>
          <w:szCs w:val="24"/>
          <w:lang w:val="bg-BG" w:eastAsia="bg-BG"/>
        </w:rPr>
        <w:t>Изпълнителят е длъжен да отстрани за своя сметка допуснатите грешки и направени пропуски, констатирани от Възложителя.</w:t>
      </w:r>
    </w:p>
    <w:p w:rsidR="00475577" w:rsidRPr="00475577" w:rsidRDefault="00475577" w:rsidP="00475577">
      <w:pPr>
        <w:suppressAutoHyphens/>
        <w:spacing w:before="60"/>
        <w:ind w:firstLine="567"/>
        <w:jc w:val="both"/>
        <w:rPr>
          <w:szCs w:val="24"/>
          <w:lang w:val="bg-BG" w:eastAsia="bg-BG"/>
        </w:rPr>
      </w:pPr>
      <w:r w:rsidRPr="00475577">
        <w:rPr>
          <w:szCs w:val="24"/>
          <w:lang w:val="bg-BG" w:eastAsia="bg-BG"/>
        </w:rPr>
        <w:t>При неотстранени недостатъци съгласно указанията на упълномощеното лице, както и при забавено и/или лошо и/или некачествено изпълнение и/или пълно/частично неизпълнение, упълномощеното лице начислява съответните предвидени неустойки по договора.</w:t>
      </w:r>
    </w:p>
    <w:p w:rsidR="00475577" w:rsidRPr="00475577" w:rsidRDefault="00475577" w:rsidP="00475577">
      <w:pPr>
        <w:suppressAutoHyphens/>
        <w:spacing w:before="60"/>
        <w:ind w:firstLine="567"/>
        <w:jc w:val="both"/>
        <w:rPr>
          <w:szCs w:val="24"/>
          <w:lang w:val="bg-BG" w:eastAsia="bg-BG"/>
        </w:rPr>
      </w:pPr>
      <w:r w:rsidRPr="00475577">
        <w:rPr>
          <w:szCs w:val="24"/>
          <w:lang w:val="bg-BG" w:eastAsia="bg-BG"/>
        </w:rPr>
        <w:t>В Констативния протокол удостоверяващ съответствието на изпълнението с изискванията, упълномощеното лице описва всички свои констатации и действия, и дава становище дали на Изпълнителя следва да се заплати съответното месечно плащане като посочва неговия размер или то следва да се удържи изцяло или отчасти съобразно несъответствието в изпълнението на дейностите и задълженията по договора, с посочване на вида и размера на неизпълнението и съответните неустойки.</w:t>
      </w:r>
    </w:p>
    <w:p w:rsidR="00475577" w:rsidRPr="00475577" w:rsidRDefault="00475577" w:rsidP="00475577">
      <w:pPr>
        <w:tabs>
          <w:tab w:val="left" w:pos="851"/>
        </w:tabs>
        <w:spacing w:before="120"/>
        <w:ind w:firstLine="567"/>
        <w:outlineLvl w:val="0"/>
        <w:rPr>
          <w:b/>
          <w:caps/>
          <w:szCs w:val="24"/>
          <w:lang w:val="bg-BG" w:eastAsia="bg-BG"/>
        </w:rPr>
      </w:pPr>
      <w:r w:rsidRPr="00475577">
        <w:rPr>
          <w:b/>
          <w:caps/>
          <w:szCs w:val="24"/>
          <w:lang w:val="bg-BG" w:eastAsia="bg-BG"/>
        </w:rPr>
        <w:t>4.  С</w:t>
      </w:r>
      <w:r w:rsidRPr="00475577">
        <w:rPr>
          <w:b/>
          <w:szCs w:val="24"/>
          <w:lang w:val="bg-BG" w:eastAsia="bg-BG"/>
        </w:rPr>
        <w:t>рок на изпълнение</w:t>
      </w:r>
    </w:p>
    <w:p w:rsidR="00475577" w:rsidRPr="00475577" w:rsidRDefault="00475577" w:rsidP="00475577">
      <w:pPr>
        <w:tabs>
          <w:tab w:val="left" w:pos="0"/>
          <w:tab w:val="left" w:pos="851"/>
        </w:tabs>
        <w:autoSpaceDE w:val="0"/>
        <w:autoSpaceDN w:val="0"/>
        <w:adjustRightInd w:val="0"/>
        <w:spacing w:before="120"/>
        <w:ind w:firstLine="567"/>
        <w:jc w:val="both"/>
        <w:rPr>
          <w:szCs w:val="24"/>
          <w:lang w:val="bg-BG" w:eastAsia="bg-BG"/>
        </w:rPr>
      </w:pPr>
      <w:r w:rsidRPr="00475577">
        <w:rPr>
          <w:szCs w:val="24"/>
          <w:lang w:val="bg-BG" w:eastAsia="bg-BG"/>
        </w:rPr>
        <w:lastRenderedPageBreak/>
        <w:t>За всяка една от трите обособени позиции</w:t>
      </w:r>
      <w:r w:rsidRPr="00475577">
        <w:rPr>
          <w:bCs/>
          <w:color w:val="000000"/>
          <w:spacing w:val="2"/>
          <w:szCs w:val="24"/>
          <w:lang w:val="bg-BG" w:eastAsia="bg-BG"/>
        </w:rPr>
        <w:t xml:space="preserve"> срока за изпълнение на поръчката е </w:t>
      </w:r>
      <w:r w:rsidRPr="00475577">
        <w:rPr>
          <w:b/>
          <w:szCs w:val="24"/>
          <w:lang w:val="bg-BG" w:eastAsia="bg-BG"/>
        </w:rPr>
        <w:t>до 30 юни 2018г.,</w:t>
      </w:r>
      <w:r w:rsidRPr="00475577">
        <w:rPr>
          <w:szCs w:val="24"/>
          <w:lang w:val="bg-BG" w:eastAsia="bg-BG"/>
        </w:rPr>
        <w:t xml:space="preserve"> считано от датата на сключване на договора.</w:t>
      </w:r>
    </w:p>
    <w:p w:rsidR="00475577" w:rsidRPr="00475577" w:rsidRDefault="00475577" w:rsidP="00475577">
      <w:pPr>
        <w:spacing w:before="360" w:after="120"/>
        <w:ind w:firstLine="567"/>
        <w:rPr>
          <w:b/>
          <w:bCs/>
          <w:caps/>
          <w:szCs w:val="24"/>
          <w:lang w:val="bg-BG"/>
        </w:rPr>
      </w:pPr>
      <w:r w:rsidRPr="00475577">
        <w:rPr>
          <w:b/>
          <w:bCs/>
          <w:caps/>
          <w:szCs w:val="24"/>
          <w:lang w:val="bg-BG"/>
        </w:rPr>
        <w:t>5. П</w:t>
      </w:r>
      <w:r w:rsidRPr="00475577">
        <w:rPr>
          <w:b/>
          <w:bCs/>
          <w:szCs w:val="24"/>
          <w:lang w:val="bg-BG"/>
        </w:rPr>
        <w:t>омещения и оборудване</w:t>
      </w:r>
    </w:p>
    <w:p w:rsidR="00475577" w:rsidRPr="00475577" w:rsidRDefault="00475577" w:rsidP="00475577">
      <w:pPr>
        <w:tabs>
          <w:tab w:val="left" w:pos="540"/>
        </w:tabs>
        <w:spacing w:before="60"/>
        <w:jc w:val="both"/>
        <w:rPr>
          <w:bCs/>
          <w:szCs w:val="24"/>
          <w:lang w:val="bg-BG" w:eastAsia="bg-BG"/>
        </w:rPr>
      </w:pPr>
      <w:r w:rsidRPr="00475577">
        <w:rPr>
          <w:iCs/>
          <w:color w:val="000000"/>
          <w:szCs w:val="24"/>
          <w:lang w:val="bg-BG" w:eastAsia="bg-BG"/>
        </w:rPr>
        <w:tab/>
        <w:t xml:space="preserve">Помещенията, както и </w:t>
      </w:r>
      <w:r w:rsidRPr="00475577">
        <w:rPr>
          <w:bCs/>
          <w:szCs w:val="24"/>
          <w:lang w:val="bg-BG" w:eastAsia="bg-BG"/>
        </w:rPr>
        <w:t>цялото оборудване трябва да бъдат осигурени от Изпълнителя за негова сметка.</w:t>
      </w:r>
    </w:p>
    <w:p w:rsidR="00475577" w:rsidRDefault="00475577" w:rsidP="00475577">
      <w:pPr>
        <w:spacing w:before="360" w:after="120"/>
        <w:ind w:firstLine="567"/>
        <w:rPr>
          <w:b/>
          <w:caps/>
          <w:szCs w:val="24"/>
          <w:lang w:val="ru-RU" w:eastAsia="bg-BG"/>
        </w:rPr>
      </w:pPr>
      <w:bookmarkStart w:id="3" w:name="_Toc462934869"/>
      <w:r w:rsidRPr="00475577">
        <w:rPr>
          <w:b/>
          <w:caps/>
          <w:szCs w:val="24"/>
          <w:lang w:val="bg-BG" w:eastAsia="bg-BG"/>
        </w:rPr>
        <w:t>6. Р</w:t>
      </w:r>
      <w:r w:rsidRPr="00475577">
        <w:rPr>
          <w:b/>
          <w:szCs w:val="24"/>
          <w:lang w:val="bg-BG" w:eastAsia="bg-BG"/>
        </w:rPr>
        <w:t>аботен език</w:t>
      </w:r>
      <w:bookmarkEnd w:id="3"/>
    </w:p>
    <w:p w:rsidR="00475577" w:rsidRDefault="00475577" w:rsidP="00475577">
      <w:pPr>
        <w:spacing w:before="120"/>
        <w:ind w:firstLine="567"/>
        <w:jc w:val="both"/>
        <w:rPr>
          <w:szCs w:val="24"/>
          <w:lang w:val="bg-BG"/>
        </w:rPr>
      </w:pPr>
      <w:r w:rsidRPr="00475577">
        <w:rPr>
          <w:szCs w:val="24"/>
          <w:lang w:val="bg-BG"/>
        </w:rPr>
        <w:t xml:space="preserve">Работният език при изпълнение на настоящата поръчка е български и английски език. Изпълнителят е длъжен да изготви и представи за своя сметка всички документи на български език. </w:t>
      </w:r>
    </w:p>
    <w:p w:rsidR="00475577" w:rsidRPr="00475577" w:rsidRDefault="00475577" w:rsidP="00475577">
      <w:pPr>
        <w:spacing w:after="120"/>
        <w:jc w:val="both"/>
        <w:rPr>
          <w:b/>
          <w:szCs w:val="24"/>
          <w:lang w:val="bg-BG"/>
        </w:rPr>
      </w:pPr>
    </w:p>
    <w:p w:rsidR="00475577" w:rsidRPr="00475577" w:rsidRDefault="00475577" w:rsidP="00475577">
      <w:pPr>
        <w:spacing w:after="120"/>
        <w:jc w:val="both"/>
        <w:rPr>
          <w:b/>
          <w:szCs w:val="24"/>
          <w:lang w:val="bg-BG"/>
        </w:rPr>
      </w:pPr>
      <w:r>
        <w:rPr>
          <w:b/>
          <w:szCs w:val="24"/>
        </w:rPr>
        <w:t>II</w:t>
      </w:r>
      <w:r w:rsidRPr="00475577">
        <w:rPr>
          <w:b/>
          <w:szCs w:val="24"/>
          <w:lang w:val="bg-BG"/>
        </w:rPr>
        <w:t>.2 Обособена позиция №1 „Консултантски услуги от Експерт „Политически науки и международни отношения“</w:t>
      </w:r>
    </w:p>
    <w:p w:rsidR="00475577" w:rsidRDefault="00475577" w:rsidP="00475577">
      <w:pPr>
        <w:tabs>
          <w:tab w:val="left" w:pos="0"/>
          <w:tab w:val="left" w:pos="851"/>
        </w:tabs>
        <w:spacing w:before="120"/>
        <w:jc w:val="both"/>
        <w:rPr>
          <w:szCs w:val="24"/>
          <w:lang w:val="bg-BG"/>
        </w:rPr>
      </w:pPr>
      <w:r w:rsidRPr="00475577">
        <w:rPr>
          <w:szCs w:val="24"/>
          <w:lang w:val="bg-BG"/>
        </w:rPr>
        <w:t>За изпълнение на услугата е необходим един експерт, който да има квалификация и правоспособност да изпъл</w:t>
      </w:r>
      <w:r w:rsidRPr="00475577">
        <w:rPr>
          <w:szCs w:val="24"/>
          <w:lang w:val="bg-BG"/>
        </w:rPr>
        <w:softHyphen/>
        <w:t>ня</w:t>
      </w:r>
      <w:r w:rsidRPr="00475577">
        <w:rPr>
          <w:szCs w:val="24"/>
          <w:lang w:val="bg-BG"/>
        </w:rPr>
        <w:softHyphen/>
        <w:t>ва качествено в срок и по обем всички задължения на Из</w:t>
      </w:r>
      <w:r w:rsidRPr="00475577">
        <w:rPr>
          <w:szCs w:val="24"/>
          <w:lang w:val="bg-BG"/>
        </w:rPr>
        <w:softHyphen/>
        <w:t>пъл</w:t>
      </w:r>
      <w:r w:rsidRPr="00475577">
        <w:rPr>
          <w:szCs w:val="24"/>
          <w:lang w:val="bg-BG"/>
        </w:rPr>
        <w:softHyphen/>
        <w:t>нителя описани в настоящата Тех</w:t>
      </w:r>
      <w:r w:rsidRPr="00475577">
        <w:rPr>
          <w:szCs w:val="24"/>
          <w:lang w:val="bg-BG"/>
        </w:rPr>
        <w:softHyphen/>
        <w:t>ни</w:t>
      </w:r>
      <w:r w:rsidRPr="00475577">
        <w:rPr>
          <w:szCs w:val="24"/>
          <w:lang w:val="bg-BG"/>
        </w:rPr>
        <w:softHyphen/>
        <w:t>ческа спецификация през целия срок на договора.</w:t>
      </w:r>
    </w:p>
    <w:p w:rsidR="00475577" w:rsidRPr="00475577" w:rsidRDefault="00475577" w:rsidP="00475577">
      <w:pPr>
        <w:tabs>
          <w:tab w:val="left" w:pos="0"/>
          <w:tab w:val="left" w:pos="851"/>
        </w:tabs>
        <w:spacing w:before="120"/>
        <w:jc w:val="both"/>
        <w:rPr>
          <w:szCs w:val="24"/>
          <w:lang w:val="bg-BG"/>
        </w:rPr>
      </w:pPr>
      <w:r w:rsidRPr="00475577">
        <w:rPr>
          <w:b/>
          <w:szCs w:val="24"/>
          <w:lang w:val="bg-BG"/>
        </w:rPr>
        <w:t>1.</w:t>
      </w:r>
      <w:r w:rsidRPr="00475577">
        <w:rPr>
          <w:szCs w:val="24"/>
          <w:lang w:val="bg-BG"/>
        </w:rPr>
        <w:t xml:space="preserve"> Експертът за изпълнение на поръчката следва да отговаря на следните минимални изисквания за професионална компетентност:</w:t>
      </w:r>
    </w:p>
    <w:p w:rsidR="00475577" w:rsidRPr="00475577" w:rsidRDefault="00475577" w:rsidP="00475577">
      <w:pPr>
        <w:tabs>
          <w:tab w:val="left" w:pos="0"/>
          <w:tab w:val="left" w:pos="851"/>
        </w:tabs>
        <w:spacing w:before="120"/>
        <w:jc w:val="both"/>
        <w:rPr>
          <w:szCs w:val="24"/>
          <w:lang w:val="bg-BG"/>
        </w:rPr>
      </w:pPr>
      <w:r w:rsidRPr="00475577">
        <w:rPr>
          <w:b/>
          <w:szCs w:val="24"/>
          <w:lang w:val="bg-BG"/>
        </w:rPr>
        <w:t>1.1 Образование:</w:t>
      </w:r>
      <w:r w:rsidRPr="00475577">
        <w:rPr>
          <w:szCs w:val="24"/>
          <w:lang w:val="bg-BG"/>
        </w:rPr>
        <w:t xml:space="preserve"> Висше образование, образователно-квалификационна степен „бакалавър“, с професионално направление „политически науки“</w:t>
      </w:r>
    </w:p>
    <w:p w:rsidR="00475577" w:rsidRPr="00475577" w:rsidRDefault="00475577" w:rsidP="00475577">
      <w:pPr>
        <w:tabs>
          <w:tab w:val="left" w:pos="0"/>
          <w:tab w:val="left" w:pos="851"/>
        </w:tabs>
        <w:spacing w:before="120"/>
        <w:jc w:val="both"/>
        <w:rPr>
          <w:b/>
          <w:szCs w:val="24"/>
          <w:lang w:val="bg-BG"/>
        </w:rPr>
      </w:pPr>
      <w:r w:rsidRPr="00475577">
        <w:rPr>
          <w:b/>
          <w:szCs w:val="24"/>
          <w:lang w:val="bg-BG"/>
        </w:rPr>
        <w:t>1.2 Професионален опит:</w:t>
      </w:r>
    </w:p>
    <w:p w:rsidR="00475577" w:rsidRPr="00475577" w:rsidRDefault="00475577" w:rsidP="00475577">
      <w:pPr>
        <w:tabs>
          <w:tab w:val="left" w:pos="0"/>
          <w:tab w:val="left" w:pos="851"/>
        </w:tabs>
        <w:spacing w:before="120"/>
        <w:jc w:val="both"/>
        <w:rPr>
          <w:szCs w:val="24"/>
          <w:lang w:val="bg-BG"/>
        </w:rPr>
      </w:pPr>
      <w:r w:rsidRPr="00475577">
        <w:rPr>
          <w:szCs w:val="24"/>
          <w:lang w:val="bg-BG"/>
        </w:rPr>
        <w:t>Минимум 5 (пет) години опит в областта на международните отношения и/или международните преговори и дипломацията, и/или международните преговори по климата.</w:t>
      </w:r>
    </w:p>
    <w:p w:rsidR="00475577" w:rsidRPr="00475577" w:rsidRDefault="00475577" w:rsidP="00475577">
      <w:pPr>
        <w:tabs>
          <w:tab w:val="left" w:pos="0"/>
          <w:tab w:val="left" w:pos="851"/>
        </w:tabs>
        <w:spacing w:before="120"/>
        <w:jc w:val="both"/>
        <w:rPr>
          <w:szCs w:val="24"/>
          <w:lang w:val="bg-BG"/>
        </w:rPr>
      </w:pPr>
      <w:r w:rsidRPr="00475577">
        <w:rPr>
          <w:szCs w:val="24"/>
          <w:lang w:val="bg-BG"/>
        </w:rPr>
        <w:t>Участникът следва да попълни автобиография (</w:t>
      </w:r>
      <w:r>
        <w:rPr>
          <w:szCs w:val="24"/>
        </w:rPr>
        <w:t>CV</w:t>
      </w:r>
      <w:r w:rsidRPr="00475577">
        <w:rPr>
          <w:szCs w:val="24"/>
          <w:lang w:val="bg-BG"/>
        </w:rPr>
        <w:t xml:space="preserve">) на експерта, който ще изпълнява/отговаря за поръчката с посочена професионална компетентност, съгласно </w:t>
      </w:r>
      <w:r w:rsidRPr="00475577">
        <w:rPr>
          <w:i/>
          <w:szCs w:val="24"/>
          <w:lang w:val="bg-BG"/>
        </w:rPr>
        <w:t>Приложение №5.</w:t>
      </w:r>
      <w:r>
        <w:rPr>
          <w:i/>
          <w:szCs w:val="24"/>
          <w:lang w:val="bg-BG"/>
        </w:rPr>
        <w:t>1</w:t>
      </w:r>
      <w:r w:rsidRPr="00475577">
        <w:rPr>
          <w:i/>
          <w:szCs w:val="24"/>
          <w:lang w:val="bg-BG"/>
        </w:rPr>
        <w:t>А – образец</w:t>
      </w:r>
      <w:r w:rsidRPr="00475577">
        <w:rPr>
          <w:szCs w:val="24"/>
          <w:lang w:val="bg-BG"/>
        </w:rPr>
        <w:t xml:space="preserve">, в която да посочи образованието, професионалния опит и квалификация и декларация за разположение на експерта за изпълнение на поръчката, както и да приложи към доказателства, които да доказват професионалната компетентност на експерта, </w:t>
      </w:r>
    </w:p>
    <w:p w:rsidR="00475577" w:rsidRPr="00475577" w:rsidRDefault="00475577" w:rsidP="00475577">
      <w:pPr>
        <w:tabs>
          <w:tab w:val="left" w:pos="0"/>
          <w:tab w:val="left" w:pos="851"/>
        </w:tabs>
        <w:spacing w:before="120"/>
        <w:jc w:val="both"/>
        <w:rPr>
          <w:szCs w:val="24"/>
          <w:lang w:val="bg-BG"/>
        </w:rPr>
      </w:pPr>
      <w:r w:rsidRPr="00475577">
        <w:rPr>
          <w:szCs w:val="24"/>
          <w:lang w:val="bg-BG"/>
        </w:rPr>
        <w:t>Доказателствата могат да включват копия от дипломи, трудови книжки, копия от договори, сертификати, референции от работодатели/възложители и други подходящи документи доказващи професионалната компетентност на експерта.</w:t>
      </w:r>
    </w:p>
    <w:p w:rsidR="00475577" w:rsidRPr="00475577" w:rsidRDefault="00475577" w:rsidP="00475577">
      <w:pPr>
        <w:tabs>
          <w:tab w:val="left" w:pos="0"/>
          <w:tab w:val="left" w:pos="851"/>
        </w:tabs>
        <w:spacing w:before="120"/>
        <w:jc w:val="both"/>
        <w:rPr>
          <w:szCs w:val="24"/>
          <w:lang w:val="bg-BG"/>
        </w:rPr>
      </w:pPr>
      <w:r w:rsidRPr="00475577">
        <w:rPr>
          <w:szCs w:val="24"/>
          <w:lang w:val="bg-BG"/>
        </w:rPr>
        <w:t xml:space="preserve">За целите на настоящата поръчка следва да се счита, че издадените </w:t>
      </w:r>
      <w:proofErr w:type="spellStart"/>
      <w:r w:rsidRPr="00475577">
        <w:rPr>
          <w:szCs w:val="24"/>
          <w:lang w:val="bg-BG"/>
        </w:rPr>
        <w:t>Автореференции</w:t>
      </w:r>
      <w:proofErr w:type="spellEnd"/>
      <w:r w:rsidRPr="00475577">
        <w:rPr>
          <w:szCs w:val="24"/>
          <w:lang w:val="bg-BG"/>
        </w:rPr>
        <w:t>/Удостоверения или декларации от даден експерт, чрез които същият потвърждава изискуемата професионална компетентност няма да се приемат за доказателства.</w:t>
      </w:r>
    </w:p>
    <w:p w:rsidR="00475577" w:rsidRPr="00475577" w:rsidRDefault="00475577" w:rsidP="00475577">
      <w:pPr>
        <w:tabs>
          <w:tab w:val="left" w:pos="0"/>
          <w:tab w:val="left" w:pos="851"/>
        </w:tabs>
        <w:spacing w:before="120"/>
        <w:jc w:val="both"/>
        <w:rPr>
          <w:szCs w:val="24"/>
          <w:lang w:val="bg-BG"/>
        </w:rPr>
      </w:pPr>
      <w:r w:rsidRPr="00475577">
        <w:rPr>
          <w:szCs w:val="24"/>
          <w:lang w:val="bg-BG"/>
        </w:rPr>
        <w:t>Лицата, придобили специалността си извън пределите на Република България следва да притежават еквивалентна на изискващата се за ключовия експерт.</w:t>
      </w:r>
    </w:p>
    <w:p w:rsidR="00475577" w:rsidRPr="00475577" w:rsidRDefault="00475577" w:rsidP="00475577">
      <w:pPr>
        <w:tabs>
          <w:tab w:val="left" w:pos="0"/>
          <w:tab w:val="left" w:pos="851"/>
        </w:tabs>
        <w:spacing w:before="120"/>
        <w:jc w:val="both"/>
        <w:rPr>
          <w:b/>
          <w:szCs w:val="24"/>
          <w:lang w:val="bg-BG"/>
        </w:rPr>
      </w:pPr>
    </w:p>
    <w:p w:rsidR="00475577" w:rsidRPr="00475577" w:rsidRDefault="00475577" w:rsidP="00475577">
      <w:pPr>
        <w:tabs>
          <w:tab w:val="left" w:pos="0"/>
          <w:tab w:val="left" w:pos="851"/>
        </w:tabs>
        <w:spacing w:before="120"/>
        <w:jc w:val="both"/>
        <w:rPr>
          <w:szCs w:val="24"/>
          <w:lang w:val="bg-BG"/>
        </w:rPr>
      </w:pPr>
      <w:r w:rsidRPr="00475577">
        <w:rPr>
          <w:b/>
          <w:szCs w:val="24"/>
          <w:lang w:val="bg-BG"/>
        </w:rPr>
        <w:t>2.</w:t>
      </w:r>
      <w:r w:rsidRPr="00475577">
        <w:rPr>
          <w:szCs w:val="24"/>
          <w:lang w:val="bg-BG"/>
        </w:rPr>
        <w:t xml:space="preserve"> Основни функции и задачи на експерт </w:t>
      </w:r>
      <w:r w:rsidRPr="00475577">
        <w:rPr>
          <w:b/>
          <w:szCs w:val="24"/>
          <w:lang w:val="bg-BG"/>
        </w:rPr>
        <w:t>„Политически науки и международни отношения“</w:t>
      </w:r>
    </w:p>
    <w:p w:rsidR="00475577" w:rsidRPr="00475577" w:rsidRDefault="00475577" w:rsidP="00475577">
      <w:pPr>
        <w:spacing w:before="60"/>
        <w:jc w:val="both"/>
        <w:rPr>
          <w:szCs w:val="24"/>
          <w:lang w:val="bg-BG"/>
        </w:rPr>
      </w:pPr>
      <w:r w:rsidRPr="00475577">
        <w:rPr>
          <w:b/>
          <w:szCs w:val="24"/>
          <w:lang w:val="bg-BG"/>
        </w:rPr>
        <w:t>2.1</w:t>
      </w:r>
      <w:r w:rsidRPr="00475577">
        <w:rPr>
          <w:szCs w:val="24"/>
          <w:lang w:val="bg-BG"/>
        </w:rPr>
        <w:t xml:space="preserve"> Оказване на дипломатическа подкрепа и съветване на ръководителя на българската делегация и председател на </w:t>
      </w:r>
      <w:r>
        <w:rPr>
          <w:szCs w:val="24"/>
        </w:rPr>
        <w:t>WPIEI</w:t>
      </w:r>
      <w:r w:rsidRPr="00475577">
        <w:rPr>
          <w:szCs w:val="24"/>
          <w:lang w:val="bg-BG"/>
        </w:rPr>
        <w:t xml:space="preserve"> – </w:t>
      </w:r>
      <w:r>
        <w:rPr>
          <w:szCs w:val="24"/>
        </w:rPr>
        <w:t>climate</w:t>
      </w:r>
      <w:r w:rsidRPr="00475577">
        <w:rPr>
          <w:szCs w:val="24"/>
          <w:lang w:val="bg-BG"/>
        </w:rPr>
        <w:t xml:space="preserve"> и заместник председателя на </w:t>
      </w:r>
      <w:r>
        <w:rPr>
          <w:szCs w:val="24"/>
        </w:rPr>
        <w:t>WPIEI</w:t>
      </w:r>
      <w:r w:rsidRPr="00475577">
        <w:rPr>
          <w:szCs w:val="24"/>
          <w:lang w:val="bg-BG"/>
        </w:rPr>
        <w:t xml:space="preserve"> – </w:t>
      </w:r>
      <w:r>
        <w:rPr>
          <w:szCs w:val="24"/>
        </w:rPr>
        <w:t>climate</w:t>
      </w:r>
      <w:r w:rsidRPr="00475577">
        <w:rPr>
          <w:szCs w:val="24"/>
          <w:lang w:val="bg-BG"/>
        </w:rPr>
        <w:t>.</w:t>
      </w:r>
    </w:p>
    <w:p w:rsidR="00475577" w:rsidRPr="00475577" w:rsidRDefault="00475577" w:rsidP="00475577">
      <w:pPr>
        <w:numPr>
          <w:ilvl w:val="1"/>
          <w:numId w:val="22"/>
        </w:numPr>
        <w:spacing w:before="60"/>
        <w:jc w:val="both"/>
        <w:rPr>
          <w:szCs w:val="24"/>
          <w:lang w:val="bg-BG"/>
        </w:rPr>
      </w:pPr>
      <w:r w:rsidRPr="00475577">
        <w:rPr>
          <w:szCs w:val="24"/>
          <w:lang w:val="bg-BG"/>
        </w:rPr>
        <w:lastRenderedPageBreak/>
        <w:t>Координиране на дейностите с международните партньори на Съюза;</w:t>
      </w:r>
    </w:p>
    <w:p w:rsidR="00475577" w:rsidRPr="00475577" w:rsidRDefault="00475577" w:rsidP="00475577">
      <w:pPr>
        <w:numPr>
          <w:ilvl w:val="1"/>
          <w:numId w:val="22"/>
        </w:numPr>
        <w:spacing w:before="60"/>
        <w:jc w:val="both"/>
        <w:rPr>
          <w:szCs w:val="24"/>
          <w:lang w:val="bg-BG"/>
        </w:rPr>
      </w:pPr>
      <w:r w:rsidRPr="00475577">
        <w:rPr>
          <w:szCs w:val="24"/>
          <w:lang w:val="bg-BG"/>
        </w:rPr>
        <w:t>Участие в срещи и комуникация с ръководителите на делегации извън ЕС;</w:t>
      </w:r>
    </w:p>
    <w:p w:rsidR="00475577" w:rsidRPr="00475577" w:rsidRDefault="00475577" w:rsidP="00475577">
      <w:pPr>
        <w:numPr>
          <w:ilvl w:val="1"/>
          <w:numId w:val="22"/>
        </w:numPr>
        <w:spacing w:before="60"/>
        <w:jc w:val="both"/>
        <w:rPr>
          <w:szCs w:val="24"/>
          <w:lang w:val="bg-BG"/>
        </w:rPr>
      </w:pPr>
      <w:r w:rsidRPr="00475577">
        <w:rPr>
          <w:szCs w:val="24"/>
          <w:lang w:val="bg-BG"/>
        </w:rPr>
        <w:t>Експертна помощ за документооборота и изготвянето на необходимите документи;</w:t>
      </w:r>
    </w:p>
    <w:p w:rsidR="00475577" w:rsidRPr="00475577" w:rsidRDefault="00475577" w:rsidP="00475577">
      <w:pPr>
        <w:numPr>
          <w:ilvl w:val="1"/>
          <w:numId w:val="22"/>
        </w:numPr>
        <w:spacing w:before="60"/>
        <w:jc w:val="both"/>
        <w:rPr>
          <w:szCs w:val="24"/>
          <w:lang w:val="bg-BG"/>
        </w:rPr>
      </w:pPr>
      <w:r w:rsidRPr="00475577">
        <w:rPr>
          <w:szCs w:val="24"/>
          <w:lang w:val="bg-BG"/>
        </w:rPr>
        <w:t>Координация с главните преговарящи и екипа на ЕС;</w:t>
      </w:r>
    </w:p>
    <w:p w:rsidR="00475577" w:rsidRPr="00475577" w:rsidRDefault="00475577" w:rsidP="00475577">
      <w:pPr>
        <w:spacing w:before="60"/>
        <w:jc w:val="both"/>
        <w:rPr>
          <w:szCs w:val="24"/>
          <w:lang w:val="bg-BG"/>
        </w:rPr>
      </w:pPr>
      <w:r w:rsidRPr="00475577">
        <w:rPr>
          <w:b/>
          <w:szCs w:val="24"/>
          <w:lang w:val="bg-BG"/>
        </w:rPr>
        <w:t>2.6</w:t>
      </w:r>
      <w:r w:rsidRPr="00475577">
        <w:rPr>
          <w:szCs w:val="24"/>
          <w:lang w:val="bg-BG"/>
        </w:rPr>
        <w:t xml:space="preserve"> Координатори за преговорните „писти“ (</w:t>
      </w:r>
      <w:r>
        <w:rPr>
          <w:szCs w:val="24"/>
        </w:rPr>
        <w:t>track</w:t>
      </w:r>
      <w:r w:rsidRPr="00475577">
        <w:rPr>
          <w:szCs w:val="24"/>
          <w:lang w:val="bg-BG"/>
        </w:rPr>
        <w:t xml:space="preserve"> </w:t>
      </w:r>
      <w:r>
        <w:rPr>
          <w:szCs w:val="24"/>
        </w:rPr>
        <w:t>coordinator</w:t>
      </w:r>
      <w:r w:rsidRPr="00475577">
        <w:rPr>
          <w:szCs w:val="24"/>
          <w:lang w:val="bg-BG"/>
        </w:rPr>
        <w:t xml:space="preserve">). </w:t>
      </w:r>
    </w:p>
    <w:p w:rsidR="00475577" w:rsidRPr="00475577" w:rsidRDefault="00475577" w:rsidP="00475577">
      <w:pPr>
        <w:jc w:val="both"/>
        <w:rPr>
          <w:szCs w:val="24"/>
          <w:lang w:val="bg-BG"/>
        </w:rPr>
      </w:pPr>
      <w:r w:rsidRPr="00475577">
        <w:rPr>
          <w:b/>
          <w:szCs w:val="24"/>
          <w:lang w:val="bg-BG"/>
        </w:rPr>
        <w:t>2.7</w:t>
      </w:r>
      <w:r w:rsidRPr="00475577">
        <w:rPr>
          <w:i/>
          <w:szCs w:val="24"/>
          <w:lang w:val="bg-BG"/>
        </w:rPr>
        <w:t xml:space="preserve"> </w:t>
      </w:r>
      <w:r w:rsidRPr="00475577">
        <w:rPr>
          <w:szCs w:val="24"/>
          <w:lang w:val="bg-BG"/>
        </w:rPr>
        <w:t>При необходимост експерт „Политически науки и международни отношения“ ще бъде включен в някоя от следните експертни групи: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Председател на експертна група по хоризонтални въпроси;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експертна група по хоризонтални въпроси;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Председател на експертна група по смекчаване;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експертна група по смекчаване;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Председател на експертна група по адаптация;</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експертна група по адаптация;</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Председател на експертна група по средства за изпълнение;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експертна група по средства за изпълнение;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общи въпроси и принципи;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глобален преглед и амбиция;</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правни аспекти;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за обсъждане на дейностите преди 2020г.;</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научните аспекти;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 xml:space="preserve">Координатор на тематична група по земеделие, горско стопанство и друго </w:t>
      </w:r>
      <w:proofErr w:type="spellStart"/>
      <w:r w:rsidRPr="00475577">
        <w:rPr>
          <w:szCs w:val="24"/>
          <w:lang w:val="bg-BG"/>
        </w:rPr>
        <w:t>земеползване</w:t>
      </w:r>
      <w:proofErr w:type="spellEnd"/>
      <w:r w:rsidRPr="00475577">
        <w:rPr>
          <w:szCs w:val="24"/>
          <w:lang w:val="bg-BG"/>
        </w:rPr>
        <w:t>;</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въпросите за прозрачността и докладването;</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смекчаване;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механизми за намаляване на емисиите на парникови газове;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адаптация и загуби и щети;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изграждане на капацитет;</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финансиране;</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на тематична група по технологии;</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по Спомагателния орган за изпълнение (</w:t>
      </w:r>
      <w:r>
        <w:rPr>
          <w:szCs w:val="24"/>
        </w:rPr>
        <w:t>SBI</w:t>
      </w:r>
      <w:r w:rsidRPr="00475577">
        <w:rPr>
          <w:szCs w:val="24"/>
          <w:lang w:val="bg-BG"/>
        </w:rPr>
        <w:t>) - тази функция се изпълнява само по време на преговорната сесия по Рамковата конвенция на ООН по изменение на климата (РКООНИК) в Бон;</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Координатор по Спомагателния орган за научни и технически консултации (</w:t>
      </w:r>
      <w:r>
        <w:rPr>
          <w:szCs w:val="24"/>
        </w:rPr>
        <w:t>SBSTA</w:t>
      </w:r>
      <w:r w:rsidRPr="00475577">
        <w:rPr>
          <w:szCs w:val="24"/>
          <w:lang w:val="bg-BG"/>
        </w:rPr>
        <w:t>) - тази функция се изпълнява само по време на преговорната сесия по РКООНИК в Бон;</w:t>
      </w:r>
    </w:p>
    <w:p w:rsidR="00475577" w:rsidRPr="00475577" w:rsidRDefault="00475577" w:rsidP="00475577">
      <w:pPr>
        <w:numPr>
          <w:ilvl w:val="0"/>
          <w:numId w:val="23"/>
        </w:numPr>
        <w:spacing w:before="60"/>
        <w:ind w:left="714" w:hanging="357"/>
        <w:jc w:val="both"/>
        <w:rPr>
          <w:szCs w:val="24"/>
          <w:lang w:val="bg-BG"/>
        </w:rPr>
      </w:pPr>
      <w:r w:rsidRPr="00475577">
        <w:rPr>
          <w:szCs w:val="24"/>
          <w:lang w:val="bg-BG"/>
        </w:rPr>
        <w:t xml:space="preserve">Координатор по ад </w:t>
      </w:r>
      <w:proofErr w:type="spellStart"/>
      <w:r w:rsidRPr="00475577">
        <w:rPr>
          <w:szCs w:val="24"/>
          <w:lang w:val="bg-BG"/>
        </w:rPr>
        <w:t>хок</w:t>
      </w:r>
      <w:proofErr w:type="spellEnd"/>
      <w:r w:rsidRPr="00475577">
        <w:rPr>
          <w:szCs w:val="24"/>
          <w:lang w:val="bg-BG"/>
        </w:rPr>
        <w:t xml:space="preserve"> РГ по Споразумението от Париж (</w:t>
      </w:r>
      <w:r>
        <w:rPr>
          <w:szCs w:val="24"/>
        </w:rPr>
        <w:t>APA</w:t>
      </w:r>
      <w:r w:rsidRPr="00475577">
        <w:rPr>
          <w:szCs w:val="24"/>
          <w:lang w:val="bg-BG"/>
        </w:rPr>
        <w:t>) - тази функция се изпълнява само по време на преговорната сесия по РКООНИК в Бон.</w:t>
      </w:r>
    </w:p>
    <w:p w:rsidR="00475577" w:rsidRPr="00475577" w:rsidRDefault="00475577" w:rsidP="00475577">
      <w:pPr>
        <w:spacing w:before="60"/>
        <w:jc w:val="both"/>
        <w:rPr>
          <w:szCs w:val="24"/>
          <w:lang w:val="bg-BG"/>
        </w:rPr>
      </w:pPr>
      <w:r w:rsidRPr="00475577">
        <w:rPr>
          <w:szCs w:val="24"/>
          <w:lang w:val="bg-BG"/>
        </w:rPr>
        <w:t xml:space="preserve">Според спецификата на разглежданите въпроси и компетенциите е възможно един експерт да бъде координатор на повече от една тематична група. Позициите координатори за </w:t>
      </w:r>
      <w:r>
        <w:rPr>
          <w:szCs w:val="24"/>
        </w:rPr>
        <w:t>SBI</w:t>
      </w:r>
      <w:r w:rsidRPr="00475577">
        <w:rPr>
          <w:szCs w:val="24"/>
          <w:lang w:val="bg-BG"/>
        </w:rPr>
        <w:t xml:space="preserve">, </w:t>
      </w:r>
      <w:r>
        <w:rPr>
          <w:szCs w:val="24"/>
        </w:rPr>
        <w:t>SBSTA</w:t>
      </w:r>
      <w:r w:rsidRPr="00475577">
        <w:rPr>
          <w:szCs w:val="24"/>
          <w:lang w:val="bg-BG"/>
        </w:rPr>
        <w:t xml:space="preserve"> и </w:t>
      </w:r>
      <w:r>
        <w:rPr>
          <w:szCs w:val="24"/>
        </w:rPr>
        <w:t>APA</w:t>
      </w:r>
      <w:r w:rsidRPr="00475577">
        <w:rPr>
          <w:szCs w:val="24"/>
          <w:lang w:val="bg-BG"/>
        </w:rPr>
        <w:t xml:space="preserve"> се заемат от експерти, изпълняващи същевременно други функции - на председател или координатор на РГ.</w:t>
      </w:r>
    </w:p>
    <w:p w:rsidR="00475577" w:rsidRPr="00475577" w:rsidRDefault="00475577" w:rsidP="00475577">
      <w:pPr>
        <w:jc w:val="both"/>
        <w:rPr>
          <w:szCs w:val="24"/>
          <w:lang w:val="bg-BG"/>
        </w:rPr>
      </w:pPr>
    </w:p>
    <w:p w:rsidR="00475577" w:rsidRPr="00475577" w:rsidRDefault="00475577" w:rsidP="00475577">
      <w:pPr>
        <w:spacing w:after="120"/>
        <w:jc w:val="both"/>
        <w:rPr>
          <w:b/>
          <w:szCs w:val="24"/>
          <w:lang w:val="bg-BG"/>
        </w:rPr>
      </w:pPr>
      <w:r>
        <w:rPr>
          <w:b/>
          <w:szCs w:val="24"/>
        </w:rPr>
        <w:t>II</w:t>
      </w:r>
      <w:r w:rsidRPr="00475577">
        <w:rPr>
          <w:b/>
          <w:szCs w:val="24"/>
          <w:lang w:val="bg-BG"/>
        </w:rPr>
        <w:t>.3 Обособена позиция №</w:t>
      </w:r>
      <w:r>
        <w:rPr>
          <w:b/>
          <w:szCs w:val="24"/>
          <w:lang w:val="bg-BG"/>
        </w:rPr>
        <w:t>2</w:t>
      </w:r>
      <w:r w:rsidRPr="00475577">
        <w:rPr>
          <w:b/>
          <w:szCs w:val="24"/>
          <w:lang w:val="bg-BG"/>
        </w:rPr>
        <w:t xml:space="preserve"> „Консултантски услуги от Експерт „Прилагане на европейската политика по изменение на климата“</w:t>
      </w:r>
    </w:p>
    <w:p w:rsidR="00475577" w:rsidRPr="00475577" w:rsidRDefault="00475577" w:rsidP="00475577">
      <w:pPr>
        <w:tabs>
          <w:tab w:val="left" w:pos="0"/>
          <w:tab w:val="left" w:pos="851"/>
        </w:tabs>
        <w:spacing w:before="120"/>
        <w:jc w:val="both"/>
        <w:rPr>
          <w:szCs w:val="24"/>
          <w:lang w:val="bg-BG"/>
        </w:rPr>
      </w:pPr>
      <w:r w:rsidRPr="00475577">
        <w:rPr>
          <w:szCs w:val="24"/>
          <w:lang w:val="bg-BG"/>
        </w:rPr>
        <w:lastRenderedPageBreak/>
        <w:t>За изпълнение на услугата е необходим един експерт, който да има квалификация и правоспособност да изпъл</w:t>
      </w:r>
      <w:r w:rsidRPr="00475577">
        <w:rPr>
          <w:szCs w:val="24"/>
          <w:lang w:val="bg-BG"/>
        </w:rPr>
        <w:softHyphen/>
        <w:t>ня</w:t>
      </w:r>
      <w:r w:rsidRPr="00475577">
        <w:rPr>
          <w:szCs w:val="24"/>
          <w:lang w:val="bg-BG"/>
        </w:rPr>
        <w:softHyphen/>
        <w:t>ва качествено в срок и по обем всички задължения на Из</w:t>
      </w:r>
      <w:r w:rsidRPr="00475577">
        <w:rPr>
          <w:szCs w:val="24"/>
          <w:lang w:val="bg-BG"/>
        </w:rPr>
        <w:softHyphen/>
        <w:t>пълнителя описани в настоящата Тех</w:t>
      </w:r>
      <w:r w:rsidRPr="00475577">
        <w:rPr>
          <w:szCs w:val="24"/>
          <w:lang w:val="bg-BG"/>
        </w:rPr>
        <w:softHyphen/>
        <w:t>ни</w:t>
      </w:r>
      <w:r w:rsidRPr="00475577">
        <w:rPr>
          <w:szCs w:val="24"/>
          <w:lang w:val="bg-BG"/>
        </w:rPr>
        <w:softHyphen/>
        <w:t>ческа спецификация през целия срок на договора.</w:t>
      </w:r>
    </w:p>
    <w:p w:rsidR="00475577" w:rsidRPr="00475577" w:rsidRDefault="00475577" w:rsidP="00475577">
      <w:pPr>
        <w:tabs>
          <w:tab w:val="left" w:pos="0"/>
          <w:tab w:val="left" w:pos="851"/>
        </w:tabs>
        <w:spacing w:before="120"/>
        <w:jc w:val="both"/>
        <w:rPr>
          <w:szCs w:val="24"/>
          <w:lang w:val="bg-BG"/>
        </w:rPr>
      </w:pPr>
      <w:r w:rsidRPr="00475577">
        <w:rPr>
          <w:b/>
          <w:szCs w:val="24"/>
          <w:lang w:val="bg-BG"/>
        </w:rPr>
        <w:t>1.</w:t>
      </w:r>
      <w:r w:rsidRPr="00475577">
        <w:rPr>
          <w:szCs w:val="24"/>
          <w:lang w:val="bg-BG"/>
        </w:rPr>
        <w:t xml:space="preserve"> Експертът за изпълнение на поръчката следва да отговаря на следните минимални изисквания за професионална компетентност:</w:t>
      </w:r>
    </w:p>
    <w:p w:rsidR="00475577" w:rsidRPr="00475577" w:rsidRDefault="00475577" w:rsidP="00475577">
      <w:pPr>
        <w:tabs>
          <w:tab w:val="left" w:pos="0"/>
          <w:tab w:val="left" w:pos="851"/>
        </w:tabs>
        <w:spacing w:before="120"/>
        <w:jc w:val="both"/>
        <w:rPr>
          <w:szCs w:val="24"/>
          <w:lang w:val="bg-BG"/>
        </w:rPr>
      </w:pPr>
      <w:r w:rsidRPr="00475577">
        <w:rPr>
          <w:b/>
          <w:szCs w:val="24"/>
          <w:lang w:val="bg-BG"/>
        </w:rPr>
        <w:t>1.1 Образование:</w:t>
      </w:r>
      <w:r w:rsidRPr="00475577">
        <w:rPr>
          <w:szCs w:val="24"/>
          <w:lang w:val="bg-BG"/>
        </w:rPr>
        <w:t xml:space="preserve"> Висше образование, образователно-квалификационна степен „магистър“, с професионално направление – „Науки за земята“ или „Архитектура, строителство и геодезия“</w:t>
      </w:r>
    </w:p>
    <w:p w:rsidR="00475577" w:rsidRPr="00475577" w:rsidRDefault="00475577" w:rsidP="00475577">
      <w:pPr>
        <w:tabs>
          <w:tab w:val="left" w:pos="0"/>
          <w:tab w:val="left" w:pos="851"/>
        </w:tabs>
        <w:spacing w:before="120"/>
        <w:jc w:val="both"/>
        <w:rPr>
          <w:b/>
          <w:szCs w:val="24"/>
          <w:lang w:val="bg-BG"/>
        </w:rPr>
      </w:pPr>
      <w:r w:rsidRPr="00475577">
        <w:rPr>
          <w:b/>
          <w:szCs w:val="24"/>
          <w:lang w:val="bg-BG"/>
        </w:rPr>
        <w:t>1.2 Професионален опит:</w:t>
      </w:r>
    </w:p>
    <w:p w:rsidR="00475577" w:rsidRPr="00475577" w:rsidRDefault="00475577" w:rsidP="00475577">
      <w:pPr>
        <w:tabs>
          <w:tab w:val="left" w:pos="0"/>
          <w:tab w:val="left" w:pos="851"/>
        </w:tabs>
        <w:spacing w:before="120"/>
        <w:jc w:val="both"/>
        <w:rPr>
          <w:szCs w:val="24"/>
          <w:lang w:val="bg-BG"/>
        </w:rPr>
      </w:pPr>
      <w:r w:rsidRPr="00475577">
        <w:rPr>
          <w:szCs w:val="24"/>
          <w:lang w:val="bg-BG"/>
        </w:rPr>
        <w:t>Минимум 5 (пет) години опит в областта на прилагане на европейската политика по изменение на климата.</w:t>
      </w:r>
    </w:p>
    <w:p w:rsidR="00475577" w:rsidRPr="00475577" w:rsidRDefault="00475577" w:rsidP="00475577">
      <w:pPr>
        <w:tabs>
          <w:tab w:val="left" w:pos="0"/>
          <w:tab w:val="left" w:pos="851"/>
        </w:tabs>
        <w:spacing w:before="120"/>
        <w:jc w:val="both"/>
        <w:rPr>
          <w:szCs w:val="24"/>
          <w:lang w:val="bg-BG"/>
        </w:rPr>
      </w:pPr>
      <w:r w:rsidRPr="00475577">
        <w:rPr>
          <w:szCs w:val="24"/>
          <w:lang w:val="bg-BG"/>
        </w:rPr>
        <w:t>Участникът следва да попълни автобиография (</w:t>
      </w:r>
      <w:r>
        <w:rPr>
          <w:szCs w:val="24"/>
        </w:rPr>
        <w:t>CV</w:t>
      </w:r>
      <w:r w:rsidRPr="00475577">
        <w:rPr>
          <w:szCs w:val="24"/>
          <w:lang w:val="bg-BG"/>
        </w:rPr>
        <w:t xml:space="preserve">) на експерта, който ще изпълнява/отговаря за поръчката с посочена професионална компетентност, съгласно </w:t>
      </w:r>
      <w:r w:rsidRPr="00475577">
        <w:rPr>
          <w:i/>
          <w:szCs w:val="24"/>
          <w:lang w:val="bg-BG"/>
        </w:rPr>
        <w:t>Приложение №5.</w:t>
      </w:r>
      <w:r>
        <w:rPr>
          <w:i/>
          <w:szCs w:val="24"/>
          <w:lang w:val="bg-BG"/>
        </w:rPr>
        <w:t>2</w:t>
      </w:r>
      <w:r w:rsidRPr="00475577">
        <w:rPr>
          <w:i/>
          <w:szCs w:val="24"/>
          <w:lang w:val="bg-BG"/>
        </w:rPr>
        <w:t>А – образец</w:t>
      </w:r>
      <w:r w:rsidRPr="00475577">
        <w:rPr>
          <w:szCs w:val="24"/>
          <w:lang w:val="bg-BG"/>
        </w:rPr>
        <w:t xml:space="preserve">, в която да посочи образованието, професионалния опит и квалификация и декларация за разположение на експерта за изпълнение на поръчката, както и да приложи към доказателства, които да доказват професионалната компетентност на експерта, </w:t>
      </w:r>
    </w:p>
    <w:p w:rsidR="00475577" w:rsidRPr="00475577" w:rsidRDefault="00475577" w:rsidP="00475577">
      <w:pPr>
        <w:tabs>
          <w:tab w:val="left" w:pos="0"/>
          <w:tab w:val="left" w:pos="851"/>
        </w:tabs>
        <w:spacing w:before="120"/>
        <w:jc w:val="both"/>
        <w:rPr>
          <w:szCs w:val="24"/>
          <w:lang w:val="bg-BG"/>
        </w:rPr>
      </w:pPr>
      <w:r w:rsidRPr="00475577">
        <w:rPr>
          <w:szCs w:val="24"/>
          <w:lang w:val="bg-BG"/>
        </w:rPr>
        <w:t>Доказателствата могат да включват копия от дипломи, трудови книжки, копия от договори, сертификати, референции от работодатели/възложители и други подходящи документи доказващи професионалната компетентност на експерта.</w:t>
      </w:r>
    </w:p>
    <w:p w:rsidR="00475577" w:rsidRPr="00475577" w:rsidRDefault="00475577" w:rsidP="00475577">
      <w:pPr>
        <w:tabs>
          <w:tab w:val="left" w:pos="0"/>
          <w:tab w:val="left" w:pos="851"/>
        </w:tabs>
        <w:spacing w:before="120"/>
        <w:jc w:val="both"/>
        <w:rPr>
          <w:szCs w:val="24"/>
          <w:lang w:val="bg-BG"/>
        </w:rPr>
      </w:pPr>
      <w:r w:rsidRPr="00475577">
        <w:rPr>
          <w:szCs w:val="24"/>
          <w:lang w:val="bg-BG"/>
        </w:rPr>
        <w:t xml:space="preserve">За целите на настоящата поръчка следва да се счита, че издадените </w:t>
      </w:r>
      <w:proofErr w:type="spellStart"/>
      <w:r w:rsidRPr="00475577">
        <w:rPr>
          <w:szCs w:val="24"/>
          <w:lang w:val="bg-BG"/>
        </w:rPr>
        <w:t>Автореференции</w:t>
      </w:r>
      <w:proofErr w:type="spellEnd"/>
      <w:r w:rsidRPr="00475577">
        <w:rPr>
          <w:szCs w:val="24"/>
          <w:lang w:val="bg-BG"/>
        </w:rPr>
        <w:t>/ Удостоверения или декларации от даден експерт, чрез които същият потвърждава изискуемата професионална компетентност няма да се приемат за доказателства.</w:t>
      </w:r>
    </w:p>
    <w:p w:rsidR="00475577" w:rsidRPr="00475577" w:rsidRDefault="00475577" w:rsidP="00475577">
      <w:pPr>
        <w:tabs>
          <w:tab w:val="left" w:pos="0"/>
          <w:tab w:val="left" w:pos="851"/>
        </w:tabs>
        <w:spacing w:before="120"/>
        <w:jc w:val="both"/>
        <w:rPr>
          <w:szCs w:val="24"/>
          <w:lang w:val="bg-BG"/>
        </w:rPr>
      </w:pPr>
      <w:r w:rsidRPr="00475577">
        <w:rPr>
          <w:szCs w:val="24"/>
          <w:lang w:val="bg-BG"/>
        </w:rPr>
        <w:t>Лицата, придобили специалността си извън пределите на Република България следва да притежават еквивалентна на изискващата се за ключовия експерт.</w:t>
      </w:r>
    </w:p>
    <w:p w:rsidR="00475577" w:rsidRPr="00475577" w:rsidRDefault="00475577" w:rsidP="00475577">
      <w:pPr>
        <w:tabs>
          <w:tab w:val="left" w:pos="0"/>
          <w:tab w:val="left" w:pos="851"/>
        </w:tabs>
        <w:spacing w:before="120"/>
        <w:jc w:val="both"/>
        <w:rPr>
          <w:szCs w:val="24"/>
          <w:lang w:val="bg-BG"/>
        </w:rPr>
      </w:pPr>
      <w:r w:rsidRPr="00475577">
        <w:rPr>
          <w:b/>
          <w:szCs w:val="24"/>
          <w:lang w:val="bg-BG"/>
        </w:rPr>
        <w:t>2.</w:t>
      </w:r>
      <w:r w:rsidRPr="00475577">
        <w:rPr>
          <w:szCs w:val="24"/>
          <w:lang w:val="bg-BG"/>
        </w:rPr>
        <w:t xml:space="preserve"> Основни функции и задачи на експерт </w:t>
      </w:r>
      <w:r w:rsidRPr="00475577">
        <w:rPr>
          <w:b/>
          <w:szCs w:val="24"/>
          <w:lang w:val="bg-BG"/>
        </w:rPr>
        <w:t>„Прилагане на европейската политика по изменение на климата“</w:t>
      </w:r>
    </w:p>
    <w:p w:rsidR="00475577" w:rsidRPr="00475577" w:rsidRDefault="00475577" w:rsidP="00475577">
      <w:pPr>
        <w:spacing w:before="60"/>
        <w:jc w:val="both"/>
        <w:rPr>
          <w:szCs w:val="24"/>
          <w:lang w:val="bg-BG"/>
        </w:rPr>
      </w:pPr>
      <w:r w:rsidRPr="00475577">
        <w:rPr>
          <w:b/>
          <w:szCs w:val="24"/>
          <w:lang w:val="bg-BG"/>
        </w:rPr>
        <w:t>2.1</w:t>
      </w:r>
      <w:r w:rsidRPr="00475577">
        <w:rPr>
          <w:szCs w:val="24"/>
          <w:lang w:val="bg-BG"/>
        </w:rPr>
        <w:t xml:space="preserve"> Изготвяне на позиции, указания, становища, анализи и експертизи във връзка с преговорите по ново европейско законодателство в областта на климата и Енергийния съюз.</w:t>
      </w:r>
    </w:p>
    <w:p w:rsidR="00475577" w:rsidRPr="00475577" w:rsidRDefault="00475577" w:rsidP="00475577">
      <w:pPr>
        <w:spacing w:before="60"/>
        <w:jc w:val="both"/>
        <w:rPr>
          <w:szCs w:val="24"/>
          <w:lang w:val="bg-BG"/>
        </w:rPr>
      </w:pPr>
      <w:r w:rsidRPr="00475577">
        <w:rPr>
          <w:b/>
          <w:szCs w:val="24"/>
          <w:lang w:val="bg-BG"/>
        </w:rPr>
        <w:t>2.2</w:t>
      </w:r>
      <w:r w:rsidRPr="00475577">
        <w:rPr>
          <w:szCs w:val="24"/>
          <w:lang w:val="bg-BG"/>
        </w:rPr>
        <w:t xml:space="preserve"> Участие в изготвянето на прогнози за емисиите на парникови газове по сектори съгласно изискванията на европейското и международното законодателство и за разработването на Националния план за енергетика и климат;</w:t>
      </w:r>
    </w:p>
    <w:p w:rsidR="00475577" w:rsidRPr="00475577" w:rsidRDefault="00475577" w:rsidP="00475577">
      <w:pPr>
        <w:spacing w:before="60"/>
        <w:jc w:val="both"/>
        <w:rPr>
          <w:szCs w:val="24"/>
          <w:lang w:val="bg-BG"/>
        </w:rPr>
      </w:pPr>
      <w:r w:rsidRPr="00475577">
        <w:rPr>
          <w:b/>
          <w:szCs w:val="24"/>
          <w:lang w:val="bg-BG"/>
        </w:rPr>
        <w:t>2.3</w:t>
      </w:r>
      <w:r w:rsidRPr="00475577">
        <w:rPr>
          <w:szCs w:val="24"/>
          <w:lang w:val="bg-BG"/>
        </w:rPr>
        <w:t xml:space="preserve"> Експертна помощ при прилагане на европейското законодателство в областта на </w:t>
      </w:r>
      <w:proofErr w:type="spellStart"/>
      <w:r w:rsidRPr="00475577">
        <w:rPr>
          <w:szCs w:val="24"/>
          <w:lang w:val="bg-BG"/>
        </w:rPr>
        <w:t>биогоривата</w:t>
      </w:r>
      <w:proofErr w:type="spellEnd"/>
      <w:r w:rsidRPr="00475577">
        <w:rPr>
          <w:szCs w:val="24"/>
          <w:lang w:val="bg-BG"/>
        </w:rPr>
        <w:t xml:space="preserve"> и горивата;</w:t>
      </w:r>
    </w:p>
    <w:p w:rsidR="00475577" w:rsidRPr="00475577" w:rsidRDefault="00475577" w:rsidP="00475577">
      <w:pPr>
        <w:spacing w:before="60"/>
        <w:jc w:val="both"/>
        <w:rPr>
          <w:szCs w:val="24"/>
          <w:lang w:val="bg-BG"/>
        </w:rPr>
      </w:pPr>
      <w:r w:rsidRPr="00475577">
        <w:rPr>
          <w:b/>
          <w:szCs w:val="24"/>
          <w:lang w:val="bg-BG"/>
        </w:rPr>
        <w:t>2.4</w:t>
      </w:r>
      <w:r w:rsidRPr="00475577">
        <w:rPr>
          <w:szCs w:val="24"/>
          <w:lang w:val="bg-BG"/>
        </w:rPr>
        <w:t xml:space="preserve"> Експертна помощ за документооборота и изготвянето на необходимите документи;</w:t>
      </w:r>
    </w:p>
    <w:p w:rsidR="00475577" w:rsidRPr="00475577" w:rsidRDefault="00475577" w:rsidP="00475577">
      <w:pPr>
        <w:spacing w:before="60"/>
        <w:jc w:val="both"/>
        <w:rPr>
          <w:szCs w:val="24"/>
          <w:lang w:val="bg-BG"/>
        </w:rPr>
      </w:pPr>
      <w:r w:rsidRPr="00475577">
        <w:rPr>
          <w:b/>
          <w:szCs w:val="24"/>
          <w:lang w:val="bg-BG"/>
        </w:rPr>
        <w:t>2.5</w:t>
      </w:r>
      <w:r w:rsidRPr="00475577">
        <w:rPr>
          <w:szCs w:val="24"/>
          <w:lang w:val="bg-BG"/>
        </w:rPr>
        <w:t xml:space="preserve"> Експертна помощ при изготвяне на докладвания до ЕК и Рамковата конвенция на ООН по изменение на климата;</w:t>
      </w:r>
    </w:p>
    <w:p w:rsidR="00475577" w:rsidRPr="00475577" w:rsidRDefault="00475577" w:rsidP="00475577">
      <w:pPr>
        <w:spacing w:before="60"/>
        <w:jc w:val="both"/>
        <w:rPr>
          <w:szCs w:val="24"/>
          <w:lang w:val="bg-BG"/>
        </w:rPr>
      </w:pPr>
      <w:r w:rsidRPr="00475577">
        <w:rPr>
          <w:b/>
          <w:szCs w:val="24"/>
          <w:lang w:val="bg-BG"/>
        </w:rPr>
        <w:t>2.6</w:t>
      </w:r>
      <w:r w:rsidRPr="00475577">
        <w:rPr>
          <w:szCs w:val="24"/>
          <w:lang w:val="bg-BG"/>
        </w:rPr>
        <w:t xml:space="preserve"> Участие в работни срещи.</w:t>
      </w:r>
    </w:p>
    <w:p w:rsidR="00475577" w:rsidRPr="00475577" w:rsidRDefault="00475577" w:rsidP="00475577">
      <w:pPr>
        <w:spacing w:before="60"/>
        <w:ind w:left="360"/>
        <w:jc w:val="both"/>
        <w:rPr>
          <w:szCs w:val="24"/>
          <w:lang w:val="bg-BG"/>
        </w:rPr>
      </w:pPr>
    </w:p>
    <w:p w:rsidR="00475577" w:rsidRDefault="00475577" w:rsidP="00475577">
      <w:pPr>
        <w:rPr>
          <w:b/>
          <w:szCs w:val="24"/>
          <w:lang w:val="bg-BG"/>
        </w:rPr>
      </w:pPr>
      <w:r>
        <w:rPr>
          <w:b/>
          <w:szCs w:val="24"/>
        </w:rPr>
        <w:t>II</w:t>
      </w:r>
      <w:r w:rsidRPr="00475577">
        <w:rPr>
          <w:b/>
          <w:szCs w:val="24"/>
          <w:lang w:val="bg-BG"/>
        </w:rPr>
        <w:t>. 4 Обособена позиция №</w:t>
      </w:r>
      <w:r>
        <w:rPr>
          <w:b/>
          <w:szCs w:val="24"/>
          <w:lang w:val="bg-BG"/>
        </w:rPr>
        <w:t>3</w:t>
      </w:r>
      <w:r w:rsidRPr="00475577">
        <w:rPr>
          <w:b/>
          <w:szCs w:val="24"/>
          <w:lang w:val="bg-BG"/>
        </w:rPr>
        <w:t xml:space="preserve"> „Консултантски услуги от Експерт „Опазване на почвите и рекултивация на нарушени терени“</w:t>
      </w:r>
    </w:p>
    <w:p w:rsidR="00475577" w:rsidRPr="00475577" w:rsidRDefault="00475577" w:rsidP="00475577">
      <w:pPr>
        <w:tabs>
          <w:tab w:val="left" w:pos="0"/>
          <w:tab w:val="left" w:pos="851"/>
        </w:tabs>
        <w:spacing w:before="120"/>
        <w:jc w:val="both"/>
        <w:rPr>
          <w:szCs w:val="24"/>
          <w:lang w:val="bg-BG"/>
        </w:rPr>
      </w:pPr>
      <w:r w:rsidRPr="00475577">
        <w:rPr>
          <w:szCs w:val="24"/>
          <w:lang w:val="bg-BG"/>
        </w:rPr>
        <w:t>За изпълнение на услугата е необходим един експерт, който да има квалификация да изпъл</w:t>
      </w:r>
      <w:r w:rsidRPr="00475577">
        <w:rPr>
          <w:szCs w:val="24"/>
          <w:lang w:val="bg-BG"/>
        </w:rPr>
        <w:softHyphen/>
        <w:t>ня</w:t>
      </w:r>
      <w:r w:rsidRPr="00475577">
        <w:rPr>
          <w:szCs w:val="24"/>
          <w:lang w:val="bg-BG"/>
        </w:rPr>
        <w:softHyphen/>
        <w:t>ва качествено в срок и по обем всички задължения на Из</w:t>
      </w:r>
      <w:r w:rsidRPr="00475577">
        <w:rPr>
          <w:szCs w:val="24"/>
          <w:lang w:val="bg-BG"/>
        </w:rPr>
        <w:softHyphen/>
        <w:t>пъл</w:t>
      </w:r>
      <w:r w:rsidRPr="00475577">
        <w:rPr>
          <w:szCs w:val="24"/>
          <w:lang w:val="bg-BG"/>
        </w:rPr>
        <w:softHyphen/>
        <w:t>нителя описани в настоящата Тех</w:t>
      </w:r>
      <w:r w:rsidRPr="00475577">
        <w:rPr>
          <w:szCs w:val="24"/>
          <w:lang w:val="bg-BG"/>
        </w:rPr>
        <w:softHyphen/>
        <w:t>ни</w:t>
      </w:r>
      <w:r w:rsidRPr="00475577">
        <w:rPr>
          <w:szCs w:val="24"/>
          <w:lang w:val="bg-BG"/>
        </w:rPr>
        <w:softHyphen/>
        <w:t>ческа спецификация през целия срок на договора.</w:t>
      </w:r>
    </w:p>
    <w:p w:rsidR="00475577" w:rsidRPr="00475577" w:rsidRDefault="00475577" w:rsidP="00475577">
      <w:pPr>
        <w:tabs>
          <w:tab w:val="left" w:pos="0"/>
          <w:tab w:val="left" w:pos="851"/>
        </w:tabs>
        <w:spacing w:before="120"/>
        <w:jc w:val="both"/>
        <w:rPr>
          <w:szCs w:val="24"/>
          <w:lang w:val="bg-BG"/>
        </w:rPr>
      </w:pPr>
      <w:r w:rsidRPr="00475577">
        <w:rPr>
          <w:b/>
          <w:szCs w:val="24"/>
          <w:lang w:val="bg-BG"/>
        </w:rPr>
        <w:lastRenderedPageBreak/>
        <w:t>1.</w:t>
      </w:r>
      <w:r w:rsidRPr="00475577">
        <w:rPr>
          <w:szCs w:val="24"/>
          <w:lang w:val="bg-BG"/>
        </w:rPr>
        <w:t xml:space="preserve"> Експертът за изпълнение на поръчката следва да отговаря на следните минимални изисквания за професионална компетентност:</w:t>
      </w:r>
    </w:p>
    <w:p w:rsidR="00475577" w:rsidRPr="00475577" w:rsidRDefault="00475577" w:rsidP="00475577">
      <w:pPr>
        <w:tabs>
          <w:tab w:val="left" w:pos="0"/>
          <w:tab w:val="left" w:pos="851"/>
        </w:tabs>
        <w:spacing w:before="120"/>
        <w:jc w:val="both"/>
        <w:rPr>
          <w:rFonts w:eastAsiaTheme="minorHAnsi" w:cstheme="minorBidi"/>
          <w:szCs w:val="24"/>
          <w:lang w:val="bg-BG"/>
        </w:rPr>
      </w:pPr>
      <w:r w:rsidRPr="00475577">
        <w:rPr>
          <w:b/>
          <w:szCs w:val="24"/>
          <w:lang w:val="bg-BG"/>
        </w:rPr>
        <w:t>1.1 Образование:</w:t>
      </w:r>
      <w:r w:rsidRPr="00475577">
        <w:rPr>
          <w:szCs w:val="24"/>
          <w:lang w:val="bg-BG"/>
        </w:rPr>
        <w:t xml:space="preserve"> Висше образование, образователно-квалификационна степен „магистър“, област на висшето образование – „Природни науки“</w:t>
      </w:r>
    </w:p>
    <w:p w:rsidR="00475577" w:rsidRDefault="00475577" w:rsidP="00475577">
      <w:pPr>
        <w:tabs>
          <w:tab w:val="left" w:pos="0"/>
          <w:tab w:val="left" w:pos="851"/>
        </w:tabs>
        <w:spacing w:before="120"/>
        <w:jc w:val="both"/>
        <w:rPr>
          <w:b/>
          <w:szCs w:val="24"/>
          <w:lang w:val="bg-BG"/>
        </w:rPr>
      </w:pPr>
      <w:r w:rsidRPr="00475577">
        <w:rPr>
          <w:b/>
          <w:szCs w:val="24"/>
          <w:lang w:val="bg-BG"/>
        </w:rPr>
        <w:t>1.2 Професионален опит:</w:t>
      </w:r>
    </w:p>
    <w:p w:rsidR="00475577" w:rsidRPr="00475577" w:rsidRDefault="00475577" w:rsidP="00475577">
      <w:pPr>
        <w:tabs>
          <w:tab w:val="left" w:pos="0"/>
          <w:tab w:val="left" w:pos="851"/>
        </w:tabs>
        <w:spacing w:before="60"/>
        <w:jc w:val="both"/>
        <w:rPr>
          <w:szCs w:val="24"/>
          <w:lang w:val="bg-BG"/>
        </w:rPr>
      </w:pPr>
      <w:r w:rsidRPr="00475577">
        <w:rPr>
          <w:szCs w:val="24"/>
          <w:lang w:val="bg-BG"/>
        </w:rPr>
        <w:t xml:space="preserve">Минимум 5 (пет) години опит в областта на </w:t>
      </w:r>
      <w:r w:rsidRPr="00475577">
        <w:rPr>
          <w:bCs/>
          <w:szCs w:val="24"/>
          <w:lang w:val="bg-BG"/>
        </w:rPr>
        <w:t>прилагане на стратегическа и нормативна рамка за осъществяване на националната и европейската политика, свързана с опазването на почвите и техните функции;</w:t>
      </w:r>
    </w:p>
    <w:p w:rsidR="00475577" w:rsidRPr="00475577" w:rsidRDefault="00475577" w:rsidP="00475577">
      <w:pPr>
        <w:tabs>
          <w:tab w:val="left" w:pos="0"/>
          <w:tab w:val="left" w:pos="851"/>
        </w:tabs>
        <w:spacing w:before="120"/>
        <w:jc w:val="both"/>
        <w:rPr>
          <w:szCs w:val="24"/>
          <w:lang w:val="bg-BG"/>
        </w:rPr>
      </w:pPr>
      <w:r w:rsidRPr="00475577">
        <w:rPr>
          <w:szCs w:val="24"/>
          <w:lang w:val="bg-BG"/>
        </w:rPr>
        <w:t>Участникът следва да попълни автобиография (</w:t>
      </w:r>
      <w:r>
        <w:rPr>
          <w:szCs w:val="24"/>
        </w:rPr>
        <w:t>CV</w:t>
      </w:r>
      <w:r w:rsidRPr="00475577">
        <w:rPr>
          <w:szCs w:val="24"/>
          <w:lang w:val="bg-BG"/>
        </w:rPr>
        <w:t xml:space="preserve">) на експерта, който ще изпълнява/отговаря за поръчката с посочена професионална компетентност, съгласно </w:t>
      </w:r>
      <w:r w:rsidRPr="00475577">
        <w:rPr>
          <w:i/>
          <w:szCs w:val="24"/>
          <w:lang w:val="bg-BG"/>
        </w:rPr>
        <w:t>Приложение №5.</w:t>
      </w:r>
      <w:r>
        <w:rPr>
          <w:i/>
          <w:szCs w:val="24"/>
          <w:lang w:val="bg-BG"/>
        </w:rPr>
        <w:t>3</w:t>
      </w:r>
      <w:r w:rsidRPr="00475577">
        <w:rPr>
          <w:i/>
          <w:szCs w:val="24"/>
          <w:lang w:val="bg-BG"/>
        </w:rPr>
        <w:t>А – образец</w:t>
      </w:r>
      <w:r w:rsidRPr="00475577">
        <w:rPr>
          <w:szCs w:val="24"/>
          <w:lang w:val="bg-BG"/>
        </w:rPr>
        <w:t xml:space="preserve">, в която да посочи образованието, професионалния опит и квалификация и декларация за разположение на експерта за изпълнение на поръчката, както и да приложи към доказателства, които да доказват професионалната компетентност на експерта. </w:t>
      </w:r>
    </w:p>
    <w:p w:rsidR="00475577" w:rsidRPr="00475577" w:rsidRDefault="00475577" w:rsidP="00475577">
      <w:pPr>
        <w:tabs>
          <w:tab w:val="left" w:pos="0"/>
          <w:tab w:val="left" w:pos="851"/>
        </w:tabs>
        <w:spacing w:before="120"/>
        <w:jc w:val="both"/>
        <w:rPr>
          <w:szCs w:val="24"/>
          <w:lang w:val="bg-BG"/>
        </w:rPr>
      </w:pPr>
      <w:r w:rsidRPr="00475577">
        <w:rPr>
          <w:szCs w:val="24"/>
          <w:lang w:val="bg-BG"/>
        </w:rPr>
        <w:t>Доказателствата могат да включват копия от дипломи, трудови книжки, копия от договори, сертификати, референции от работодатели/възложители и други подходящи документи доказващи професионалната компетентност на експерта.</w:t>
      </w:r>
    </w:p>
    <w:p w:rsidR="00475577" w:rsidRPr="00475577" w:rsidRDefault="00475577" w:rsidP="00475577">
      <w:pPr>
        <w:tabs>
          <w:tab w:val="left" w:pos="0"/>
          <w:tab w:val="left" w:pos="851"/>
        </w:tabs>
        <w:spacing w:before="120"/>
        <w:jc w:val="both"/>
        <w:rPr>
          <w:szCs w:val="24"/>
          <w:lang w:val="bg-BG"/>
        </w:rPr>
      </w:pPr>
      <w:r w:rsidRPr="00475577">
        <w:rPr>
          <w:szCs w:val="24"/>
          <w:lang w:val="bg-BG"/>
        </w:rPr>
        <w:t xml:space="preserve">За целите на настоящата поръчка следва да се счита, че издадените </w:t>
      </w:r>
      <w:proofErr w:type="spellStart"/>
      <w:r w:rsidRPr="00475577">
        <w:rPr>
          <w:szCs w:val="24"/>
          <w:lang w:val="bg-BG"/>
        </w:rPr>
        <w:t>Автореференции</w:t>
      </w:r>
      <w:proofErr w:type="spellEnd"/>
      <w:r w:rsidRPr="00475577">
        <w:rPr>
          <w:szCs w:val="24"/>
          <w:lang w:val="bg-BG"/>
        </w:rPr>
        <w:t>/ Удостоверения или декларации от даден експерт, чрез които същият потвърждава изискуемата професионална компетентност няма да се приемат за доказателства.</w:t>
      </w:r>
    </w:p>
    <w:p w:rsidR="00475577" w:rsidRPr="00475577" w:rsidRDefault="00475577" w:rsidP="00475577">
      <w:pPr>
        <w:tabs>
          <w:tab w:val="left" w:pos="0"/>
          <w:tab w:val="left" w:pos="851"/>
        </w:tabs>
        <w:spacing w:before="120"/>
        <w:jc w:val="both"/>
        <w:rPr>
          <w:szCs w:val="24"/>
          <w:lang w:val="bg-BG"/>
        </w:rPr>
      </w:pPr>
      <w:r w:rsidRPr="00475577">
        <w:rPr>
          <w:szCs w:val="24"/>
          <w:lang w:val="bg-BG"/>
        </w:rPr>
        <w:t>Лицата, придобили специалността си извън пределите на Република България следва да притежават еквивалентна на изискващата се за ключовия експерт.</w:t>
      </w:r>
    </w:p>
    <w:p w:rsidR="00475577" w:rsidRPr="00475577" w:rsidRDefault="00475577" w:rsidP="00475577">
      <w:pPr>
        <w:rPr>
          <w:b/>
          <w:szCs w:val="24"/>
          <w:lang w:val="bg-BG"/>
        </w:rPr>
      </w:pPr>
    </w:p>
    <w:p w:rsidR="00475577" w:rsidRPr="00475577" w:rsidRDefault="00475577" w:rsidP="00475577">
      <w:pPr>
        <w:jc w:val="both"/>
        <w:rPr>
          <w:b/>
          <w:szCs w:val="24"/>
          <w:lang w:val="bg-BG"/>
        </w:rPr>
      </w:pPr>
      <w:r w:rsidRPr="00475577">
        <w:rPr>
          <w:b/>
          <w:szCs w:val="24"/>
          <w:lang w:val="bg-BG"/>
        </w:rPr>
        <w:t>2.</w:t>
      </w:r>
      <w:r w:rsidRPr="00475577">
        <w:rPr>
          <w:szCs w:val="24"/>
          <w:lang w:val="bg-BG"/>
        </w:rPr>
        <w:t xml:space="preserve"> Основни функции и задачи на експерт </w:t>
      </w:r>
      <w:r w:rsidRPr="00475577">
        <w:rPr>
          <w:b/>
          <w:szCs w:val="24"/>
          <w:lang w:val="bg-BG"/>
        </w:rPr>
        <w:t>„Опазване на почвите и рекултивация на нарушени терени“</w:t>
      </w:r>
    </w:p>
    <w:p w:rsidR="00475577" w:rsidRPr="00475577" w:rsidRDefault="00475577" w:rsidP="00475577">
      <w:pPr>
        <w:overflowPunct w:val="0"/>
        <w:autoSpaceDE w:val="0"/>
        <w:autoSpaceDN w:val="0"/>
        <w:adjustRightInd w:val="0"/>
        <w:spacing w:before="60"/>
        <w:jc w:val="both"/>
        <w:textAlignment w:val="baseline"/>
        <w:rPr>
          <w:b/>
          <w:szCs w:val="24"/>
          <w:lang w:val="bg-BG"/>
        </w:rPr>
      </w:pPr>
      <w:r w:rsidRPr="00475577">
        <w:rPr>
          <w:b/>
          <w:szCs w:val="24"/>
          <w:lang w:val="bg-BG"/>
        </w:rPr>
        <w:t>2.1</w:t>
      </w:r>
      <w:r w:rsidRPr="00475577">
        <w:rPr>
          <w:szCs w:val="24"/>
          <w:lang w:val="bg-BG"/>
        </w:rPr>
        <w:t xml:space="preserve"> Участва в подготовката и провеждането на предстоящото първо ротационно председателството на Република България в Съвета на Европейския съюз (1 януари – 30 юни 2018 г.) в частта, отнасяща се до политиките за опазване на почвите;</w:t>
      </w:r>
    </w:p>
    <w:p w:rsidR="00475577" w:rsidRPr="00475577" w:rsidRDefault="00475577" w:rsidP="00475577">
      <w:pPr>
        <w:overflowPunct w:val="0"/>
        <w:autoSpaceDE w:val="0"/>
        <w:autoSpaceDN w:val="0"/>
        <w:adjustRightInd w:val="0"/>
        <w:spacing w:before="60"/>
        <w:jc w:val="both"/>
        <w:textAlignment w:val="baseline"/>
        <w:rPr>
          <w:b/>
          <w:szCs w:val="24"/>
          <w:lang w:val="bg-BG"/>
        </w:rPr>
      </w:pPr>
      <w:r w:rsidRPr="00475577">
        <w:rPr>
          <w:b/>
          <w:szCs w:val="24"/>
          <w:lang w:val="bg-BG"/>
        </w:rPr>
        <w:t>2.2</w:t>
      </w:r>
      <w:r w:rsidRPr="00475577">
        <w:rPr>
          <w:szCs w:val="24"/>
          <w:lang w:val="bg-BG"/>
        </w:rPr>
        <w:t xml:space="preserve"> Участва в разработването на стратегически и нормативни документи, свързани с опазването, устойчивото ползване и възстановяване функциите на почвите;</w:t>
      </w:r>
    </w:p>
    <w:p w:rsidR="00475577" w:rsidRPr="00475577" w:rsidRDefault="00475577" w:rsidP="00475577">
      <w:pPr>
        <w:overflowPunct w:val="0"/>
        <w:autoSpaceDE w:val="0"/>
        <w:autoSpaceDN w:val="0"/>
        <w:adjustRightInd w:val="0"/>
        <w:spacing w:before="60"/>
        <w:jc w:val="both"/>
        <w:textAlignment w:val="baseline"/>
        <w:rPr>
          <w:bCs/>
          <w:szCs w:val="24"/>
          <w:bdr w:val="none" w:sz="0" w:space="0" w:color="auto" w:frame="1"/>
          <w:lang w:val="bg-BG" w:eastAsia="bg-BG"/>
        </w:rPr>
      </w:pPr>
      <w:r w:rsidRPr="00475577">
        <w:rPr>
          <w:b/>
          <w:szCs w:val="24"/>
          <w:lang w:val="bg-BG"/>
        </w:rPr>
        <w:t>2.3</w:t>
      </w:r>
      <w:r w:rsidRPr="00475577">
        <w:rPr>
          <w:szCs w:val="24"/>
          <w:lang w:val="bg-BG"/>
        </w:rPr>
        <w:t xml:space="preserve"> Изготвя становища и съгласува проекти за</w:t>
      </w:r>
      <w:r w:rsidRPr="00475577">
        <w:rPr>
          <w:b/>
          <w:szCs w:val="24"/>
          <w:lang w:val="bg-BG"/>
        </w:rPr>
        <w:t xml:space="preserve"> </w:t>
      </w:r>
      <w:r w:rsidRPr="00475577">
        <w:rPr>
          <w:bCs/>
          <w:szCs w:val="24"/>
          <w:bdr w:val="none" w:sz="0" w:space="0" w:color="auto" w:frame="1"/>
          <w:lang w:val="bg-BG" w:eastAsia="bg-BG"/>
        </w:rPr>
        <w:t>закриване и рекултивация на депа неотговарящи на нормативни изисквания;</w:t>
      </w:r>
    </w:p>
    <w:p w:rsidR="00475577" w:rsidRPr="00475577" w:rsidRDefault="00475577" w:rsidP="00475577">
      <w:pPr>
        <w:overflowPunct w:val="0"/>
        <w:autoSpaceDE w:val="0"/>
        <w:autoSpaceDN w:val="0"/>
        <w:adjustRightInd w:val="0"/>
        <w:spacing w:before="60"/>
        <w:jc w:val="both"/>
        <w:textAlignment w:val="baseline"/>
        <w:rPr>
          <w:szCs w:val="24"/>
          <w:lang w:val="bg-BG"/>
        </w:rPr>
      </w:pPr>
      <w:r w:rsidRPr="00475577">
        <w:rPr>
          <w:b/>
          <w:szCs w:val="24"/>
          <w:lang w:val="bg-BG"/>
        </w:rPr>
        <w:t>2.4</w:t>
      </w:r>
      <w:r w:rsidRPr="00475577">
        <w:rPr>
          <w:szCs w:val="24"/>
          <w:lang w:val="bg-BG"/>
        </w:rPr>
        <w:t xml:space="preserve"> Участва в комисии за определяне на размера и границите на терени за рекултивация, и  комисии за приемане на  техническа и биологична рекултивация в съответствие с Наредба 26 за рекултивация на нарушени терени, подобряване на слабопродуктивни земи, отнемане и оползотворяване на хумусния пласт и съгласно Правилника за прилагане на Закона за опазване на земеделските земи;</w:t>
      </w:r>
    </w:p>
    <w:p w:rsidR="00475577" w:rsidRPr="00475577" w:rsidRDefault="00475577" w:rsidP="00475577">
      <w:pPr>
        <w:overflowPunct w:val="0"/>
        <w:autoSpaceDE w:val="0"/>
        <w:autoSpaceDN w:val="0"/>
        <w:adjustRightInd w:val="0"/>
        <w:spacing w:before="60"/>
        <w:jc w:val="both"/>
        <w:textAlignment w:val="baseline"/>
        <w:rPr>
          <w:bCs/>
          <w:szCs w:val="24"/>
          <w:bdr w:val="none" w:sz="0" w:space="0" w:color="auto" w:frame="1"/>
          <w:lang w:val="bg-BG" w:eastAsia="bg-BG"/>
        </w:rPr>
      </w:pPr>
      <w:r w:rsidRPr="00475577">
        <w:rPr>
          <w:b/>
          <w:szCs w:val="24"/>
          <w:lang w:val="bg-BG"/>
        </w:rPr>
        <w:t>2.5</w:t>
      </w:r>
      <w:r w:rsidRPr="00475577">
        <w:rPr>
          <w:szCs w:val="24"/>
          <w:lang w:val="bg-BG"/>
        </w:rPr>
        <w:t xml:space="preserve"> Участва в работата на </w:t>
      </w:r>
      <w:r w:rsidRPr="00475577">
        <w:rPr>
          <w:bCs/>
          <w:szCs w:val="24"/>
          <w:bdr w:val="none" w:sz="0" w:space="0" w:color="auto" w:frame="1"/>
          <w:lang w:val="bg-BG" w:eastAsia="bg-BG"/>
        </w:rPr>
        <w:t>междуведомствени експертни съвети, комисии и работни групи в качеството на представител на Министерството на околната среда и водите.</w:t>
      </w:r>
    </w:p>
    <w:p w:rsidR="00475577" w:rsidRPr="00475577" w:rsidRDefault="00475577" w:rsidP="00475577">
      <w:pPr>
        <w:autoSpaceDE w:val="0"/>
        <w:autoSpaceDN w:val="0"/>
        <w:adjustRightInd w:val="0"/>
        <w:ind w:firstLine="709"/>
        <w:jc w:val="both"/>
        <w:rPr>
          <w:szCs w:val="24"/>
          <w:lang w:val="bg-BG" w:eastAsia="bg-BG"/>
        </w:rPr>
      </w:pPr>
    </w:p>
    <w:p w:rsidR="00475577" w:rsidRDefault="00475577" w:rsidP="00475577">
      <w:pPr>
        <w:spacing w:before="60"/>
        <w:jc w:val="both"/>
        <w:rPr>
          <w:szCs w:val="24"/>
          <w:lang w:val="bg-BG"/>
        </w:rPr>
      </w:pPr>
    </w:p>
    <w:p w:rsidR="00475577" w:rsidRDefault="00475577" w:rsidP="00475577">
      <w:pPr>
        <w:keepNext/>
        <w:spacing w:before="240"/>
        <w:jc w:val="center"/>
        <w:outlineLvl w:val="1"/>
        <w:rPr>
          <w:b/>
          <w:szCs w:val="24"/>
          <w:lang w:eastAsia="bg-BG"/>
        </w:rPr>
      </w:pPr>
      <w:r>
        <w:rPr>
          <w:b/>
          <w:szCs w:val="24"/>
          <w:lang w:eastAsia="x-none"/>
        </w:rPr>
        <w:t>І</w:t>
      </w:r>
      <w:r>
        <w:rPr>
          <w:b/>
          <w:szCs w:val="24"/>
          <w:lang w:eastAsia="bg-BG"/>
        </w:rPr>
        <w:t>II. ПРОГНОЗНА СТОЙНОСТ</w:t>
      </w:r>
    </w:p>
    <w:p w:rsidR="00475577" w:rsidRDefault="00475577" w:rsidP="00475577">
      <w:pPr>
        <w:spacing w:before="240"/>
        <w:jc w:val="both"/>
        <w:rPr>
          <w:b/>
          <w:szCs w:val="24"/>
          <w:lang w:val="ru-RU"/>
        </w:rPr>
      </w:pPr>
      <w:r>
        <w:rPr>
          <w:szCs w:val="24"/>
          <w:lang w:val="ru-RU"/>
        </w:rPr>
        <w:t xml:space="preserve">Прогнозната стойност на поръчката е </w:t>
      </w:r>
      <w:r>
        <w:rPr>
          <w:b/>
          <w:szCs w:val="24"/>
        </w:rPr>
        <w:t xml:space="preserve">21 990 </w:t>
      </w:r>
      <w:r>
        <w:rPr>
          <w:b/>
          <w:szCs w:val="24"/>
          <w:lang w:val="ru-RU"/>
        </w:rPr>
        <w:t xml:space="preserve">лв </w:t>
      </w:r>
      <w:r w:rsidR="00A67F5B">
        <w:rPr>
          <w:b/>
          <w:szCs w:val="24"/>
        </w:rPr>
        <w:t>(</w:t>
      </w:r>
      <w:proofErr w:type="spellStart"/>
      <w:r w:rsidR="00A67F5B">
        <w:rPr>
          <w:b/>
          <w:szCs w:val="24"/>
        </w:rPr>
        <w:t>двадесет</w:t>
      </w:r>
      <w:proofErr w:type="spellEnd"/>
      <w:r w:rsidR="00A67F5B">
        <w:rPr>
          <w:b/>
          <w:szCs w:val="24"/>
        </w:rPr>
        <w:t xml:space="preserve"> и </w:t>
      </w:r>
      <w:r w:rsidR="00A67F5B">
        <w:rPr>
          <w:b/>
          <w:szCs w:val="24"/>
          <w:lang w:val="bg-BG"/>
        </w:rPr>
        <w:t>една</w:t>
      </w:r>
      <w:r>
        <w:rPr>
          <w:b/>
          <w:szCs w:val="24"/>
        </w:rPr>
        <w:t xml:space="preserve"> </w:t>
      </w:r>
      <w:proofErr w:type="spellStart"/>
      <w:r>
        <w:rPr>
          <w:b/>
          <w:szCs w:val="24"/>
        </w:rPr>
        <w:t>хиляди</w:t>
      </w:r>
      <w:proofErr w:type="spellEnd"/>
      <w:r w:rsidR="00A67F5B">
        <w:rPr>
          <w:b/>
          <w:szCs w:val="24"/>
          <w:lang w:val="bg-BG"/>
        </w:rPr>
        <w:t xml:space="preserve"> деветстотин и деветдесет</w:t>
      </w:r>
      <w:r>
        <w:rPr>
          <w:b/>
          <w:szCs w:val="24"/>
        </w:rPr>
        <w:t xml:space="preserve"> </w:t>
      </w:r>
      <w:proofErr w:type="spellStart"/>
      <w:r>
        <w:rPr>
          <w:b/>
          <w:szCs w:val="24"/>
        </w:rPr>
        <w:t>лева</w:t>
      </w:r>
      <w:proofErr w:type="spellEnd"/>
      <w:r>
        <w:rPr>
          <w:b/>
          <w:szCs w:val="24"/>
        </w:rPr>
        <w:t>)</w:t>
      </w:r>
      <w:r>
        <w:rPr>
          <w:b/>
          <w:szCs w:val="24"/>
          <w:lang w:val="ru-RU"/>
        </w:rPr>
        <w:t xml:space="preserve"> без </w:t>
      </w:r>
      <w:proofErr w:type="spellStart"/>
      <w:r>
        <w:rPr>
          <w:b/>
          <w:szCs w:val="24"/>
        </w:rPr>
        <w:t>включен</w:t>
      </w:r>
      <w:proofErr w:type="spellEnd"/>
      <w:r>
        <w:rPr>
          <w:b/>
          <w:szCs w:val="24"/>
        </w:rPr>
        <w:t xml:space="preserve"> </w:t>
      </w:r>
      <w:r>
        <w:rPr>
          <w:b/>
          <w:szCs w:val="24"/>
          <w:lang w:val="ru-RU"/>
        </w:rPr>
        <w:t>ДДС, която се разпределя, както следва:</w:t>
      </w:r>
    </w:p>
    <w:p w:rsidR="002B2F89" w:rsidRPr="002B2F89" w:rsidRDefault="00867731" w:rsidP="00FD32A5">
      <w:pPr>
        <w:pStyle w:val="ListParagraph"/>
        <w:numPr>
          <w:ilvl w:val="0"/>
          <w:numId w:val="19"/>
        </w:numPr>
        <w:spacing w:before="60"/>
        <w:ind w:left="714" w:hanging="357"/>
        <w:jc w:val="both"/>
        <w:rPr>
          <w:rFonts w:ascii="Times New Roman" w:hAnsi="Times New Roman"/>
          <w:b/>
          <w:sz w:val="24"/>
          <w:szCs w:val="24"/>
          <w:lang w:val="bg-BG"/>
        </w:rPr>
      </w:pPr>
      <w:r>
        <w:rPr>
          <w:rFonts w:ascii="Times New Roman" w:hAnsi="Times New Roman"/>
          <w:b/>
          <w:sz w:val="24"/>
          <w:szCs w:val="24"/>
          <w:lang w:val="bg-BG"/>
        </w:rPr>
        <w:lastRenderedPageBreak/>
        <w:t>Обособена позиция №1</w:t>
      </w:r>
      <w:r w:rsidR="002B2F89" w:rsidRPr="002B2F89">
        <w:rPr>
          <w:rFonts w:ascii="Times New Roman" w:hAnsi="Times New Roman"/>
          <w:b/>
          <w:sz w:val="24"/>
          <w:szCs w:val="24"/>
          <w:lang w:val="bg-BG"/>
        </w:rPr>
        <w:t xml:space="preserve"> </w:t>
      </w:r>
      <w:r w:rsidR="002B2F89" w:rsidRPr="0056615C">
        <w:rPr>
          <w:rFonts w:ascii="Times New Roman" w:hAnsi="Times New Roman"/>
          <w:sz w:val="24"/>
          <w:szCs w:val="24"/>
          <w:lang w:val="bg-BG"/>
        </w:rPr>
        <w:t>„Консултантски услуги от Експерт „Политически науки и международни отношения“</w:t>
      </w:r>
      <w:r>
        <w:rPr>
          <w:rFonts w:ascii="Times New Roman" w:hAnsi="Times New Roman"/>
          <w:b/>
          <w:sz w:val="24"/>
          <w:szCs w:val="24"/>
          <w:lang w:val="bg-BG"/>
        </w:rPr>
        <w:t xml:space="preserve"> с прогнозна стойност 7330.0</w:t>
      </w:r>
      <w:r w:rsidR="002B2F89" w:rsidRPr="002B2F89">
        <w:rPr>
          <w:rFonts w:ascii="Times New Roman" w:hAnsi="Times New Roman"/>
          <w:b/>
          <w:sz w:val="24"/>
          <w:szCs w:val="24"/>
          <w:lang w:val="bg-BG"/>
        </w:rPr>
        <w:t xml:space="preserve">0 </w:t>
      </w:r>
      <w:proofErr w:type="spellStart"/>
      <w:r w:rsidR="002B2F89" w:rsidRPr="002B2F89">
        <w:rPr>
          <w:rFonts w:ascii="Times New Roman" w:hAnsi="Times New Roman"/>
          <w:b/>
          <w:sz w:val="24"/>
          <w:szCs w:val="24"/>
          <w:lang w:val="bg-BG"/>
        </w:rPr>
        <w:t>лв</w:t>
      </w:r>
      <w:proofErr w:type="spellEnd"/>
      <w:r w:rsidR="002B2F89" w:rsidRPr="002B2F89">
        <w:rPr>
          <w:rFonts w:ascii="Times New Roman" w:hAnsi="Times New Roman"/>
          <w:b/>
          <w:sz w:val="24"/>
          <w:szCs w:val="24"/>
          <w:lang w:val="bg-BG"/>
        </w:rPr>
        <w:t xml:space="preserve"> (седем хиляди </w:t>
      </w:r>
      <w:r>
        <w:rPr>
          <w:rFonts w:ascii="Times New Roman" w:hAnsi="Times New Roman"/>
          <w:b/>
          <w:sz w:val="24"/>
          <w:szCs w:val="24"/>
          <w:lang w:val="bg-BG"/>
        </w:rPr>
        <w:t>триста и тридесет лева</w:t>
      </w:r>
      <w:r w:rsidR="002B2F89" w:rsidRPr="002B2F89">
        <w:rPr>
          <w:rFonts w:ascii="Times New Roman" w:hAnsi="Times New Roman"/>
          <w:b/>
          <w:sz w:val="24"/>
          <w:szCs w:val="24"/>
          <w:lang w:val="bg-BG"/>
        </w:rPr>
        <w:t>)</w:t>
      </w:r>
      <w:r>
        <w:rPr>
          <w:rFonts w:ascii="Times New Roman" w:hAnsi="Times New Roman"/>
          <w:b/>
          <w:sz w:val="24"/>
          <w:szCs w:val="24"/>
          <w:lang w:val="bg-BG"/>
        </w:rPr>
        <w:t xml:space="preserve"> без включен ДДС </w:t>
      </w:r>
      <w:r w:rsidR="002B2F89" w:rsidRPr="002B2F89">
        <w:rPr>
          <w:rFonts w:ascii="Times New Roman" w:hAnsi="Times New Roman"/>
          <w:b/>
          <w:sz w:val="24"/>
          <w:szCs w:val="24"/>
          <w:lang w:val="bg-BG"/>
        </w:rPr>
        <w:t>.</w:t>
      </w:r>
    </w:p>
    <w:p w:rsidR="000F449F" w:rsidRPr="002B2F89" w:rsidRDefault="00867731" w:rsidP="00FD32A5">
      <w:pPr>
        <w:pStyle w:val="ListParagraph"/>
        <w:numPr>
          <w:ilvl w:val="0"/>
          <w:numId w:val="19"/>
        </w:numPr>
        <w:spacing w:before="60"/>
        <w:ind w:left="714" w:hanging="357"/>
        <w:jc w:val="both"/>
        <w:rPr>
          <w:rFonts w:ascii="Times New Roman" w:hAnsi="Times New Roman"/>
          <w:b/>
          <w:sz w:val="24"/>
          <w:szCs w:val="24"/>
          <w:lang w:val="bg-BG"/>
        </w:rPr>
      </w:pPr>
      <w:r>
        <w:rPr>
          <w:rFonts w:ascii="Times New Roman" w:hAnsi="Times New Roman"/>
          <w:b/>
          <w:sz w:val="24"/>
          <w:szCs w:val="24"/>
          <w:lang w:val="bg-BG"/>
        </w:rPr>
        <w:t>Обособена позиция №2</w:t>
      </w:r>
      <w:r w:rsidR="000F449F" w:rsidRPr="002B2F89">
        <w:rPr>
          <w:rFonts w:ascii="Times New Roman" w:hAnsi="Times New Roman"/>
          <w:b/>
          <w:sz w:val="24"/>
          <w:szCs w:val="24"/>
          <w:lang w:val="bg-BG"/>
        </w:rPr>
        <w:t xml:space="preserve"> </w:t>
      </w:r>
      <w:r w:rsidR="000F449F" w:rsidRPr="0056615C">
        <w:rPr>
          <w:rFonts w:ascii="Times New Roman" w:hAnsi="Times New Roman"/>
          <w:sz w:val="24"/>
          <w:szCs w:val="24"/>
          <w:lang w:val="bg-BG"/>
        </w:rPr>
        <w:t>„Консултантски услуги от</w:t>
      </w:r>
      <w:r w:rsidR="000F449F" w:rsidRPr="00475577">
        <w:rPr>
          <w:rFonts w:ascii="Times New Roman" w:hAnsi="Times New Roman"/>
          <w:sz w:val="24"/>
          <w:szCs w:val="24"/>
          <w:lang w:val="bg-BG"/>
        </w:rPr>
        <w:t xml:space="preserve"> Експерт</w:t>
      </w:r>
      <w:r w:rsidR="000F449F" w:rsidRPr="0056615C">
        <w:rPr>
          <w:rFonts w:ascii="Times New Roman" w:hAnsi="Times New Roman"/>
          <w:sz w:val="24"/>
          <w:szCs w:val="24"/>
          <w:lang w:val="bg-BG"/>
        </w:rPr>
        <w:t xml:space="preserve"> „Прилагане на европейската политика по изменение на климата“</w:t>
      </w:r>
      <w:r w:rsidR="002B2F89" w:rsidRPr="002B2F89">
        <w:rPr>
          <w:rFonts w:ascii="Times New Roman" w:hAnsi="Times New Roman"/>
          <w:b/>
          <w:sz w:val="24"/>
          <w:szCs w:val="24"/>
          <w:lang w:val="bg-BG"/>
        </w:rPr>
        <w:t xml:space="preserve"> с прогнозна стойност </w:t>
      </w:r>
      <w:r>
        <w:rPr>
          <w:rFonts w:ascii="Times New Roman" w:hAnsi="Times New Roman"/>
          <w:b/>
          <w:sz w:val="24"/>
          <w:szCs w:val="24"/>
          <w:lang w:val="bg-BG"/>
        </w:rPr>
        <w:t>7330.0</w:t>
      </w:r>
      <w:r w:rsidRPr="002B2F89">
        <w:rPr>
          <w:rFonts w:ascii="Times New Roman" w:hAnsi="Times New Roman"/>
          <w:b/>
          <w:sz w:val="24"/>
          <w:szCs w:val="24"/>
          <w:lang w:val="bg-BG"/>
        </w:rPr>
        <w:t xml:space="preserve">0 </w:t>
      </w:r>
      <w:proofErr w:type="spellStart"/>
      <w:r w:rsidRPr="002B2F89">
        <w:rPr>
          <w:rFonts w:ascii="Times New Roman" w:hAnsi="Times New Roman"/>
          <w:b/>
          <w:sz w:val="24"/>
          <w:szCs w:val="24"/>
          <w:lang w:val="bg-BG"/>
        </w:rPr>
        <w:t>лв</w:t>
      </w:r>
      <w:proofErr w:type="spellEnd"/>
      <w:r w:rsidRPr="002B2F89">
        <w:rPr>
          <w:rFonts w:ascii="Times New Roman" w:hAnsi="Times New Roman"/>
          <w:b/>
          <w:sz w:val="24"/>
          <w:szCs w:val="24"/>
          <w:lang w:val="bg-BG"/>
        </w:rPr>
        <w:t xml:space="preserve"> (седем хиляди </w:t>
      </w:r>
      <w:r>
        <w:rPr>
          <w:rFonts w:ascii="Times New Roman" w:hAnsi="Times New Roman"/>
          <w:b/>
          <w:sz w:val="24"/>
          <w:szCs w:val="24"/>
          <w:lang w:val="bg-BG"/>
        </w:rPr>
        <w:t>триста и тридесет лева</w:t>
      </w:r>
      <w:r w:rsidRPr="002B2F89">
        <w:rPr>
          <w:rFonts w:ascii="Times New Roman" w:hAnsi="Times New Roman"/>
          <w:b/>
          <w:sz w:val="24"/>
          <w:szCs w:val="24"/>
          <w:lang w:val="bg-BG"/>
        </w:rPr>
        <w:t>)</w:t>
      </w:r>
      <w:r>
        <w:rPr>
          <w:rFonts w:ascii="Times New Roman" w:hAnsi="Times New Roman"/>
          <w:b/>
          <w:sz w:val="24"/>
          <w:szCs w:val="24"/>
          <w:lang w:val="bg-BG"/>
        </w:rPr>
        <w:t xml:space="preserve"> без включен ДДС </w:t>
      </w:r>
      <w:r w:rsidRPr="002B2F89">
        <w:rPr>
          <w:rFonts w:ascii="Times New Roman" w:hAnsi="Times New Roman"/>
          <w:b/>
          <w:sz w:val="24"/>
          <w:szCs w:val="24"/>
          <w:lang w:val="bg-BG"/>
        </w:rPr>
        <w:t>.</w:t>
      </w:r>
    </w:p>
    <w:p w:rsidR="00867731" w:rsidRPr="00867731" w:rsidRDefault="00867731" w:rsidP="00867731">
      <w:pPr>
        <w:pStyle w:val="ListParagraph"/>
        <w:numPr>
          <w:ilvl w:val="0"/>
          <w:numId w:val="19"/>
        </w:numPr>
        <w:spacing w:before="120"/>
        <w:jc w:val="both"/>
        <w:rPr>
          <w:szCs w:val="24"/>
          <w:lang w:val="ru-RU"/>
        </w:rPr>
      </w:pPr>
      <w:r>
        <w:rPr>
          <w:rFonts w:ascii="Times New Roman" w:hAnsi="Times New Roman"/>
          <w:b/>
          <w:sz w:val="24"/>
          <w:szCs w:val="24"/>
          <w:lang w:val="bg-BG"/>
        </w:rPr>
        <w:t>Обособена позиция №3</w:t>
      </w:r>
      <w:r w:rsidR="00ED37C2" w:rsidRPr="002B2F89">
        <w:rPr>
          <w:rFonts w:ascii="Times New Roman" w:hAnsi="Times New Roman"/>
          <w:b/>
          <w:sz w:val="24"/>
          <w:szCs w:val="24"/>
          <w:lang w:val="bg-BG"/>
        </w:rPr>
        <w:t xml:space="preserve"> </w:t>
      </w:r>
      <w:r w:rsidR="00ED37C2" w:rsidRPr="0056615C">
        <w:rPr>
          <w:rFonts w:ascii="Times New Roman" w:hAnsi="Times New Roman"/>
          <w:sz w:val="24"/>
          <w:szCs w:val="24"/>
          <w:lang w:val="bg-BG"/>
        </w:rPr>
        <w:t>„Консултантски услуги от Експерт „Опазване на почвите и рекултивация на нарушени терени“</w:t>
      </w:r>
      <w:r w:rsidR="002B2F89" w:rsidRPr="002B2F89">
        <w:rPr>
          <w:rFonts w:ascii="Times New Roman" w:hAnsi="Times New Roman"/>
          <w:b/>
          <w:sz w:val="24"/>
          <w:szCs w:val="24"/>
          <w:lang w:val="bg-BG"/>
        </w:rPr>
        <w:t xml:space="preserve"> с прогнозна стойност </w:t>
      </w:r>
      <w:r>
        <w:rPr>
          <w:rFonts w:ascii="Times New Roman" w:hAnsi="Times New Roman"/>
          <w:b/>
          <w:sz w:val="24"/>
          <w:szCs w:val="24"/>
          <w:lang w:val="bg-BG"/>
        </w:rPr>
        <w:t>7330.0</w:t>
      </w:r>
      <w:r w:rsidRPr="002B2F89">
        <w:rPr>
          <w:rFonts w:ascii="Times New Roman" w:hAnsi="Times New Roman"/>
          <w:b/>
          <w:sz w:val="24"/>
          <w:szCs w:val="24"/>
          <w:lang w:val="bg-BG"/>
        </w:rPr>
        <w:t xml:space="preserve">0 </w:t>
      </w:r>
      <w:proofErr w:type="spellStart"/>
      <w:r w:rsidRPr="002B2F89">
        <w:rPr>
          <w:rFonts w:ascii="Times New Roman" w:hAnsi="Times New Roman"/>
          <w:b/>
          <w:sz w:val="24"/>
          <w:szCs w:val="24"/>
          <w:lang w:val="bg-BG"/>
        </w:rPr>
        <w:t>лв</w:t>
      </w:r>
      <w:proofErr w:type="spellEnd"/>
      <w:r w:rsidRPr="002B2F89">
        <w:rPr>
          <w:rFonts w:ascii="Times New Roman" w:hAnsi="Times New Roman"/>
          <w:b/>
          <w:sz w:val="24"/>
          <w:szCs w:val="24"/>
          <w:lang w:val="bg-BG"/>
        </w:rPr>
        <w:t xml:space="preserve"> (седем хиляди </w:t>
      </w:r>
      <w:r>
        <w:rPr>
          <w:rFonts w:ascii="Times New Roman" w:hAnsi="Times New Roman"/>
          <w:b/>
          <w:sz w:val="24"/>
          <w:szCs w:val="24"/>
          <w:lang w:val="bg-BG"/>
        </w:rPr>
        <w:t>триста и тридесет лева</w:t>
      </w:r>
      <w:r w:rsidRPr="002B2F89">
        <w:rPr>
          <w:rFonts w:ascii="Times New Roman" w:hAnsi="Times New Roman"/>
          <w:b/>
          <w:sz w:val="24"/>
          <w:szCs w:val="24"/>
          <w:lang w:val="bg-BG"/>
        </w:rPr>
        <w:t>)</w:t>
      </w:r>
      <w:r>
        <w:rPr>
          <w:rFonts w:ascii="Times New Roman" w:hAnsi="Times New Roman"/>
          <w:b/>
          <w:sz w:val="24"/>
          <w:szCs w:val="24"/>
          <w:lang w:val="bg-BG"/>
        </w:rPr>
        <w:t xml:space="preserve"> без включен ДДС </w:t>
      </w:r>
      <w:r w:rsidRPr="002B2F89">
        <w:rPr>
          <w:rFonts w:ascii="Times New Roman" w:hAnsi="Times New Roman"/>
          <w:b/>
          <w:sz w:val="24"/>
          <w:szCs w:val="24"/>
          <w:lang w:val="bg-BG"/>
        </w:rPr>
        <w:t>.</w:t>
      </w:r>
    </w:p>
    <w:p w:rsidR="0099153F" w:rsidRPr="00867731" w:rsidRDefault="00867731" w:rsidP="00867731">
      <w:pPr>
        <w:spacing w:before="120"/>
        <w:jc w:val="both"/>
        <w:rPr>
          <w:szCs w:val="24"/>
          <w:lang w:val="ru-RU"/>
        </w:rPr>
      </w:pPr>
      <w:r w:rsidRPr="00867731">
        <w:rPr>
          <w:szCs w:val="24"/>
          <w:lang w:val="bg-BG"/>
        </w:rPr>
        <w:t xml:space="preserve"> </w:t>
      </w:r>
      <w:r w:rsidR="0099153F" w:rsidRPr="00867731">
        <w:rPr>
          <w:szCs w:val="24"/>
          <w:lang w:val="bg-BG"/>
        </w:rPr>
        <w:t>Офертите на участници, надхвърлящи обявения финансов ресурс</w:t>
      </w:r>
      <w:r w:rsidR="00732D0A" w:rsidRPr="00867731">
        <w:rPr>
          <w:iCs/>
          <w:color w:val="000000"/>
          <w:szCs w:val="24"/>
          <w:lang w:val="bg-BG" w:eastAsia="bg-BG"/>
        </w:rPr>
        <w:t xml:space="preserve"> </w:t>
      </w:r>
      <w:r w:rsidR="00732D0A" w:rsidRPr="00867731">
        <w:rPr>
          <w:iCs/>
          <w:szCs w:val="24"/>
          <w:lang w:val="bg-BG"/>
        </w:rPr>
        <w:t>за съответната обособена позиция</w:t>
      </w:r>
      <w:r w:rsidR="0099153F" w:rsidRPr="00867731">
        <w:rPr>
          <w:szCs w:val="24"/>
          <w:lang w:val="bg-BG"/>
        </w:rPr>
        <w:t>, няма да бъдат разглеждани и оценявани, като неотговарящи на предварително обявените условия на Възложителя</w:t>
      </w:r>
      <w:r w:rsidR="0099153F" w:rsidRPr="00867731">
        <w:rPr>
          <w:szCs w:val="24"/>
          <w:lang w:val="ru-RU"/>
        </w:rPr>
        <w:t>.</w:t>
      </w:r>
    </w:p>
    <w:p w:rsidR="006B1E3D" w:rsidRDefault="006B1E3D" w:rsidP="00FD32A5">
      <w:pPr>
        <w:jc w:val="both"/>
        <w:rPr>
          <w:szCs w:val="24"/>
          <w:lang w:val="ru-RU"/>
        </w:rPr>
      </w:pPr>
    </w:p>
    <w:p w:rsidR="00FD644F" w:rsidRPr="00695B60" w:rsidRDefault="00FD644F" w:rsidP="00FD32A5">
      <w:pPr>
        <w:jc w:val="both"/>
        <w:rPr>
          <w:szCs w:val="24"/>
          <w:lang w:val="ru-RU"/>
        </w:rPr>
      </w:pPr>
    </w:p>
    <w:p w:rsidR="005D152F" w:rsidRPr="00284C26" w:rsidRDefault="00FA2809" w:rsidP="00B00FC6">
      <w:pPr>
        <w:pStyle w:val="Heading2"/>
        <w:spacing w:before="120" w:line="240" w:lineRule="auto"/>
        <w:jc w:val="center"/>
        <w:rPr>
          <w:sz w:val="24"/>
          <w:szCs w:val="24"/>
        </w:rPr>
      </w:pPr>
      <w:r>
        <w:rPr>
          <w:sz w:val="24"/>
          <w:szCs w:val="24"/>
          <w:lang w:val="en-US"/>
        </w:rPr>
        <w:t>I</w:t>
      </w:r>
      <w:r w:rsidR="00C34C68" w:rsidRPr="00284C26">
        <w:rPr>
          <w:sz w:val="24"/>
          <w:szCs w:val="24"/>
        </w:rPr>
        <w:t>V</w:t>
      </w:r>
      <w:r w:rsidR="00B43630" w:rsidRPr="00284C26">
        <w:rPr>
          <w:sz w:val="24"/>
          <w:szCs w:val="24"/>
        </w:rPr>
        <w:t>.</w:t>
      </w:r>
      <w:r w:rsidR="00C34C68" w:rsidRPr="00284C26">
        <w:rPr>
          <w:sz w:val="24"/>
          <w:szCs w:val="24"/>
        </w:rPr>
        <w:t xml:space="preserve"> </w:t>
      </w:r>
      <w:r w:rsidR="005D152F" w:rsidRPr="00284C26">
        <w:rPr>
          <w:sz w:val="24"/>
          <w:szCs w:val="24"/>
        </w:rPr>
        <w:t>НАЧИН НА ПЛАЩАНЕ</w:t>
      </w:r>
    </w:p>
    <w:p w:rsidR="00F25843" w:rsidRPr="008241EF" w:rsidRDefault="00F25843" w:rsidP="00FE0438">
      <w:pPr>
        <w:spacing w:before="120"/>
        <w:jc w:val="both"/>
        <w:rPr>
          <w:rFonts w:eastAsiaTheme="minorHAnsi"/>
          <w:szCs w:val="24"/>
          <w:lang w:val="bg-BG"/>
        </w:rPr>
      </w:pPr>
      <w:r w:rsidRPr="008241EF">
        <w:rPr>
          <w:rFonts w:eastAsiaTheme="minorHAnsi"/>
          <w:szCs w:val="24"/>
          <w:lang w:val="bg-BG"/>
        </w:rPr>
        <w:t>Редът и условията за плащане на цената на изпъл</w:t>
      </w:r>
      <w:r w:rsidR="00C371F1">
        <w:rPr>
          <w:rFonts w:eastAsiaTheme="minorHAnsi"/>
          <w:szCs w:val="24"/>
          <w:lang w:val="bg-BG"/>
        </w:rPr>
        <w:t>нителя на обществената поръчка за всяка от обособените позиции, е както следва</w:t>
      </w:r>
      <w:r w:rsidRPr="008241EF">
        <w:rPr>
          <w:rFonts w:eastAsiaTheme="minorHAnsi"/>
          <w:szCs w:val="24"/>
          <w:lang w:val="bg-BG"/>
        </w:rPr>
        <w:t xml:space="preserve">: </w:t>
      </w:r>
    </w:p>
    <w:p w:rsidR="00035F7E" w:rsidRPr="00035F7E" w:rsidRDefault="004F7CBD" w:rsidP="00035F7E">
      <w:pPr>
        <w:spacing w:before="60"/>
        <w:jc w:val="both"/>
        <w:rPr>
          <w:lang w:val="bg-BG"/>
        </w:rPr>
      </w:pPr>
      <w:r>
        <w:rPr>
          <w:lang w:val="bg-BG"/>
        </w:rPr>
        <w:t>Цената</w:t>
      </w:r>
      <w:r w:rsidR="00675622" w:rsidRPr="00475577">
        <w:rPr>
          <w:lang w:val="bg-BG"/>
        </w:rPr>
        <w:t xml:space="preserve"> се </w:t>
      </w:r>
      <w:r w:rsidR="00294D7C" w:rsidRPr="00475577">
        <w:rPr>
          <w:lang w:val="bg-BG"/>
        </w:rPr>
        <w:t xml:space="preserve">заплаща на равни </w:t>
      </w:r>
      <w:r w:rsidR="00675622" w:rsidRPr="00475577">
        <w:rPr>
          <w:lang w:val="bg-BG"/>
        </w:rPr>
        <w:t>вноски в съответствие със становището в Констативния</w:t>
      </w:r>
      <w:r w:rsidRPr="00475577">
        <w:rPr>
          <w:lang w:val="bg-BG"/>
        </w:rPr>
        <w:t xml:space="preserve"> протокол</w:t>
      </w:r>
      <w:r w:rsidR="00675622" w:rsidRPr="00475577">
        <w:rPr>
          <w:lang w:val="bg-BG"/>
        </w:rPr>
        <w:t xml:space="preserve"> за съответния</w:t>
      </w:r>
      <w:r w:rsidR="00294D7C" w:rsidRPr="00475577">
        <w:rPr>
          <w:lang w:val="bg-BG"/>
        </w:rPr>
        <w:t xml:space="preserve"> </w:t>
      </w:r>
      <w:r w:rsidR="00675622" w:rsidRPr="00475577">
        <w:rPr>
          <w:lang w:val="bg-BG"/>
        </w:rPr>
        <w:t>период и при спазване на приложимото осигурително и данъчно законодателство</w:t>
      </w:r>
      <w:r>
        <w:rPr>
          <w:lang w:val="bg-BG"/>
        </w:rPr>
        <w:t>.</w:t>
      </w:r>
      <w:r w:rsidR="00035F7E">
        <w:rPr>
          <w:lang w:val="bg-BG"/>
        </w:rPr>
        <w:t xml:space="preserve"> </w:t>
      </w:r>
      <w:r w:rsidR="00035F7E" w:rsidRPr="00035F7E">
        <w:rPr>
          <w:lang w:val="bg-BG"/>
        </w:rPr>
        <w:t xml:space="preserve">Броят на вноските се определя от броя на пълните месечни периоди в срока по </w:t>
      </w:r>
      <w:r w:rsidR="00035F7E">
        <w:rPr>
          <w:lang w:val="bg-BG"/>
        </w:rPr>
        <w:t>договора</w:t>
      </w:r>
      <w:r w:rsidR="00B75196">
        <w:rPr>
          <w:lang w:val="bg-BG"/>
        </w:rPr>
        <w:t xml:space="preserve"> като </w:t>
      </w:r>
      <w:r w:rsidR="00035F7E" w:rsidRPr="00035F7E">
        <w:rPr>
          <w:lang w:val="bg-BG"/>
        </w:rPr>
        <w:t>по</w:t>
      </w:r>
      <w:r w:rsidR="00405548">
        <w:rPr>
          <w:lang w:val="bg-BG"/>
        </w:rPr>
        <w:t>следния непълен перио</w:t>
      </w:r>
      <w:r w:rsidR="001D27BF">
        <w:rPr>
          <w:lang w:val="bg-BG"/>
        </w:rPr>
        <w:t>д до крайния срок по договора (</w:t>
      </w:r>
      <w:r w:rsidR="00405548">
        <w:rPr>
          <w:lang w:val="bg-BG"/>
        </w:rPr>
        <w:t>датата</w:t>
      </w:r>
      <w:r w:rsidR="00035F7E" w:rsidRPr="00035F7E">
        <w:rPr>
          <w:lang w:val="bg-BG"/>
        </w:rPr>
        <w:t xml:space="preserve"> </w:t>
      </w:r>
      <w:r w:rsidR="00D42C47">
        <w:rPr>
          <w:lang w:val="bg-BG"/>
        </w:rPr>
        <w:t>30.06</w:t>
      </w:r>
      <w:r w:rsidR="00405548">
        <w:rPr>
          <w:lang w:val="bg-BG"/>
        </w:rPr>
        <w:t>.2018г.</w:t>
      </w:r>
      <w:r w:rsidR="001D27BF">
        <w:rPr>
          <w:lang w:val="bg-BG"/>
        </w:rPr>
        <w:t>)</w:t>
      </w:r>
      <w:r w:rsidR="00FD32A5">
        <w:rPr>
          <w:lang w:val="bg-BG"/>
        </w:rPr>
        <w:t xml:space="preserve"> следва да се счита за включен</w:t>
      </w:r>
      <w:r w:rsidR="00F93EAE" w:rsidRPr="00475577">
        <w:rPr>
          <w:lang w:val="bg-BG"/>
        </w:rPr>
        <w:t xml:space="preserve"> </w:t>
      </w:r>
      <w:r w:rsidR="00F93EAE">
        <w:rPr>
          <w:lang w:val="bg-BG"/>
        </w:rPr>
        <w:t>към последния месечен период и не се допълва като отделен брой</w:t>
      </w:r>
      <w:r w:rsidR="00FD32A5">
        <w:rPr>
          <w:lang w:val="bg-BG"/>
        </w:rPr>
        <w:t>.</w:t>
      </w:r>
    </w:p>
    <w:p w:rsidR="00F25843" w:rsidRPr="00832D81" w:rsidRDefault="00F25843" w:rsidP="00397852">
      <w:pPr>
        <w:spacing w:before="60"/>
        <w:jc w:val="both"/>
        <w:rPr>
          <w:bCs/>
          <w:noProof/>
          <w:szCs w:val="24"/>
          <w:lang w:val="bg-BG" w:eastAsia="bg-BG"/>
        </w:rPr>
      </w:pPr>
      <w:r w:rsidRPr="00832D81">
        <w:rPr>
          <w:bCs/>
          <w:noProof/>
          <w:szCs w:val="24"/>
          <w:lang w:val="bg-BG" w:eastAsia="bg-BG"/>
        </w:rPr>
        <w:t>Плащанията се извършват по банков път по предоставена от Изпълнителя и посочена в договора банкова сметка.</w:t>
      </w:r>
    </w:p>
    <w:p w:rsidR="00F25843" w:rsidRPr="00832D81" w:rsidRDefault="00F25843" w:rsidP="00397852">
      <w:pPr>
        <w:spacing w:before="60"/>
        <w:jc w:val="both"/>
        <w:rPr>
          <w:bCs/>
          <w:noProof/>
          <w:szCs w:val="24"/>
          <w:lang w:val="ru-RU" w:eastAsia="bg-BG"/>
        </w:rPr>
      </w:pPr>
      <w:r w:rsidRPr="00832D81">
        <w:rPr>
          <w:bCs/>
          <w:noProof/>
          <w:szCs w:val="24"/>
          <w:lang w:val="ru-RU" w:eastAsia="bg-BG"/>
        </w:rPr>
        <w:t>Възложителят заплаща за възложена и действително изпълнена и приета услуга.</w:t>
      </w:r>
    </w:p>
    <w:p w:rsidR="0094078E" w:rsidRDefault="00247C77" w:rsidP="00397852">
      <w:pPr>
        <w:overflowPunct w:val="0"/>
        <w:autoSpaceDE w:val="0"/>
        <w:autoSpaceDN w:val="0"/>
        <w:adjustRightInd w:val="0"/>
        <w:spacing w:before="120"/>
        <w:jc w:val="both"/>
        <w:textAlignment w:val="baseline"/>
        <w:rPr>
          <w:bCs/>
          <w:szCs w:val="24"/>
          <w:lang w:val="bg-BG"/>
        </w:rPr>
      </w:pPr>
      <w:r>
        <w:rPr>
          <w:bCs/>
          <w:szCs w:val="24"/>
          <w:lang w:val="bg-BG"/>
        </w:rPr>
        <w:t>Общата цена</w:t>
      </w:r>
      <w:r w:rsidR="009B636F">
        <w:rPr>
          <w:bCs/>
          <w:szCs w:val="24"/>
          <w:lang w:val="bg-BG"/>
        </w:rPr>
        <w:t xml:space="preserve"> на договора, която се заплаща от В</w:t>
      </w:r>
      <w:r w:rsidR="0094078E" w:rsidRPr="009B636F">
        <w:rPr>
          <w:bCs/>
          <w:szCs w:val="24"/>
          <w:lang w:val="bg-BG"/>
        </w:rPr>
        <w:t>ъзложителя за изпълнението на поръчкат</w:t>
      </w:r>
      <w:r w:rsidR="00387691">
        <w:rPr>
          <w:bCs/>
          <w:szCs w:val="24"/>
          <w:lang w:val="bg-BG"/>
        </w:rPr>
        <w:t xml:space="preserve">а, представлява крайна </w:t>
      </w:r>
      <w:r w:rsidR="00945EFB">
        <w:rPr>
          <w:bCs/>
          <w:szCs w:val="24"/>
          <w:lang w:val="bg-BG"/>
        </w:rPr>
        <w:t>цена</w:t>
      </w:r>
      <w:r w:rsidR="0094078E" w:rsidRPr="009B636F">
        <w:rPr>
          <w:bCs/>
          <w:szCs w:val="24"/>
          <w:lang w:val="bg-BG"/>
        </w:rPr>
        <w:t xml:space="preserve"> и </w:t>
      </w:r>
      <w:r w:rsidR="004733E2">
        <w:rPr>
          <w:bCs/>
          <w:szCs w:val="24"/>
          <w:lang w:val="bg-BG"/>
        </w:rPr>
        <w:t xml:space="preserve">включва </w:t>
      </w:r>
      <w:r w:rsidR="0094078E" w:rsidRPr="009B636F">
        <w:rPr>
          <w:bCs/>
          <w:szCs w:val="24"/>
          <w:lang w:val="bg-BG"/>
        </w:rPr>
        <w:t xml:space="preserve">всички разходи по </w:t>
      </w:r>
      <w:r w:rsidR="00387691">
        <w:rPr>
          <w:bCs/>
          <w:szCs w:val="24"/>
          <w:lang w:val="bg-BG"/>
        </w:rPr>
        <w:t>изпълнение на поръчката</w:t>
      </w:r>
      <w:r w:rsidR="0094078E" w:rsidRPr="009B636F">
        <w:rPr>
          <w:bCs/>
          <w:szCs w:val="24"/>
          <w:lang w:val="bg-BG"/>
        </w:rPr>
        <w:t>, както и други разходи по дейности, необходими за цялостното изпълне</w:t>
      </w:r>
      <w:r w:rsidR="00387691">
        <w:rPr>
          <w:bCs/>
          <w:szCs w:val="24"/>
          <w:lang w:val="bg-BG"/>
        </w:rPr>
        <w:t xml:space="preserve">ние на поръчката, както и труда </w:t>
      </w:r>
      <w:r w:rsidR="0094078E" w:rsidRPr="009B636F">
        <w:rPr>
          <w:bCs/>
          <w:szCs w:val="24"/>
          <w:lang w:val="bg-BG"/>
        </w:rPr>
        <w:t>на персонала.</w:t>
      </w:r>
    </w:p>
    <w:p w:rsidR="004F7CBD" w:rsidRPr="004F7CBD" w:rsidRDefault="004F7CBD" w:rsidP="004F7CBD">
      <w:pPr>
        <w:overflowPunct w:val="0"/>
        <w:autoSpaceDE w:val="0"/>
        <w:autoSpaceDN w:val="0"/>
        <w:adjustRightInd w:val="0"/>
        <w:spacing w:before="120"/>
        <w:jc w:val="both"/>
        <w:textAlignment w:val="baseline"/>
        <w:rPr>
          <w:bCs/>
          <w:szCs w:val="24"/>
          <w:lang w:val="bg-BG"/>
        </w:rPr>
      </w:pPr>
      <w:r w:rsidRPr="004F7CBD">
        <w:rPr>
          <w:bCs/>
          <w:szCs w:val="24"/>
          <w:lang w:val="bg-BG"/>
        </w:rPr>
        <w:t xml:space="preserve">В тази цена не се включват </w:t>
      </w:r>
      <w:r w:rsidRPr="00475577">
        <w:rPr>
          <w:bCs/>
          <w:szCs w:val="24"/>
          <w:lang w:val="bg-BG"/>
        </w:rPr>
        <w:t>командировъчните разходите на Изпълнителя при изпълнение на услугат</w:t>
      </w:r>
      <w:r w:rsidRPr="004F7CBD">
        <w:rPr>
          <w:bCs/>
          <w:szCs w:val="24"/>
          <w:lang w:val="bg-BG"/>
        </w:rPr>
        <w:t>а</w:t>
      </w:r>
      <w:r w:rsidRPr="00475577">
        <w:rPr>
          <w:bCs/>
          <w:szCs w:val="24"/>
          <w:lang w:val="bg-BG"/>
        </w:rPr>
        <w:t xml:space="preserve">, </w:t>
      </w:r>
      <w:r w:rsidRPr="004F7CBD">
        <w:rPr>
          <w:bCs/>
          <w:szCs w:val="24"/>
          <w:lang w:val="bg-BG"/>
        </w:rPr>
        <w:t xml:space="preserve">за случаите, в </w:t>
      </w:r>
      <w:r w:rsidRPr="00475577">
        <w:rPr>
          <w:bCs/>
          <w:szCs w:val="24"/>
          <w:lang w:val="bg-BG"/>
        </w:rPr>
        <w:t>ко</w:t>
      </w:r>
      <w:r w:rsidRPr="004F7CBD">
        <w:rPr>
          <w:bCs/>
          <w:szCs w:val="24"/>
          <w:lang w:val="bg-BG"/>
        </w:rPr>
        <w:t>ито</w:t>
      </w:r>
      <w:r w:rsidRPr="00475577">
        <w:rPr>
          <w:bCs/>
          <w:szCs w:val="24"/>
          <w:lang w:val="bg-BG"/>
        </w:rPr>
        <w:t xml:space="preserve"> е</w:t>
      </w:r>
      <w:r w:rsidRPr="004F7CBD">
        <w:rPr>
          <w:bCs/>
          <w:szCs w:val="24"/>
          <w:lang w:val="bg-BG"/>
        </w:rPr>
        <w:t xml:space="preserve"> необходимо командироване на експерта в страната или в чужбина.</w:t>
      </w:r>
      <w:r>
        <w:rPr>
          <w:bCs/>
          <w:szCs w:val="24"/>
          <w:lang w:val="bg-BG"/>
        </w:rPr>
        <w:t xml:space="preserve"> Същите се заплащат от Възложителя </w:t>
      </w:r>
      <w:r w:rsidRPr="004F7CBD">
        <w:rPr>
          <w:bCs/>
          <w:szCs w:val="24"/>
          <w:lang w:val="bg-BG"/>
        </w:rPr>
        <w:t xml:space="preserve">по реда и условията на Наредбата за командировките в страната и/или Наредбата за служебните командировки и специализации в чужбина. </w:t>
      </w:r>
    </w:p>
    <w:p w:rsidR="00475FE1" w:rsidRDefault="00475FE1" w:rsidP="004F7CBD">
      <w:pPr>
        <w:overflowPunct w:val="0"/>
        <w:autoSpaceDE w:val="0"/>
        <w:autoSpaceDN w:val="0"/>
        <w:adjustRightInd w:val="0"/>
        <w:spacing w:before="120"/>
        <w:jc w:val="both"/>
        <w:textAlignment w:val="baseline"/>
        <w:rPr>
          <w:bCs/>
          <w:szCs w:val="24"/>
          <w:lang w:val="bg-BG"/>
        </w:rPr>
      </w:pPr>
    </w:p>
    <w:p w:rsidR="00B77470" w:rsidRDefault="00FA2809" w:rsidP="00B00FC6">
      <w:pPr>
        <w:pStyle w:val="Heading2"/>
        <w:jc w:val="center"/>
        <w:rPr>
          <w:sz w:val="24"/>
          <w:szCs w:val="24"/>
        </w:rPr>
      </w:pPr>
      <w:r>
        <w:rPr>
          <w:sz w:val="24"/>
          <w:szCs w:val="24"/>
          <w:lang w:val="en-US"/>
        </w:rPr>
        <w:t>V</w:t>
      </w:r>
      <w:r w:rsidR="00B77470" w:rsidRPr="00284C26">
        <w:rPr>
          <w:sz w:val="24"/>
          <w:szCs w:val="24"/>
        </w:rPr>
        <w:t>. УСЛОВИЯ ЗА УЧАСТИЕ</w:t>
      </w:r>
    </w:p>
    <w:p w:rsidR="0031504F" w:rsidRPr="0031504F" w:rsidRDefault="0031504F" w:rsidP="0031504F">
      <w:pPr>
        <w:ind w:firstLine="708"/>
        <w:jc w:val="both"/>
        <w:rPr>
          <w:lang w:val="bg-BG" w:eastAsia="bg-BG"/>
        </w:rPr>
      </w:pPr>
      <w:r w:rsidRPr="0031504F">
        <w:rPr>
          <w:lang w:val="bg-BG" w:eastAsia="bg-BG"/>
        </w:rPr>
        <w:t xml:space="preserve">Всеки участник има </w:t>
      </w:r>
      <w:r>
        <w:rPr>
          <w:lang w:val="bg-BG" w:eastAsia="bg-BG"/>
        </w:rPr>
        <w:t>право да подаде оферта за една, повече от една или всички обособени позиции</w:t>
      </w:r>
      <w:r w:rsidRPr="0031504F">
        <w:rPr>
          <w:lang w:val="bg-BG" w:eastAsia="bg-BG"/>
        </w:rPr>
        <w:t>.</w:t>
      </w:r>
    </w:p>
    <w:p w:rsidR="00B77470" w:rsidRPr="00D320E4" w:rsidRDefault="00B77470" w:rsidP="0031504F">
      <w:pPr>
        <w:autoSpaceDE w:val="0"/>
        <w:autoSpaceDN w:val="0"/>
        <w:spacing w:before="120"/>
        <w:ind w:firstLine="709"/>
        <w:jc w:val="both"/>
        <w:rPr>
          <w:szCs w:val="24"/>
          <w:lang w:val="bg-BG"/>
        </w:rPr>
      </w:pPr>
      <w:r w:rsidRPr="004319FF">
        <w:rPr>
          <w:b/>
          <w:szCs w:val="24"/>
          <w:lang w:val="bg-BG" w:eastAsia="bg-BG"/>
        </w:rPr>
        <w:t xml:space="preserve">1. </w:t>
      </w:r>
      <w:r w:rsidRPr="004319FF">
        <w:rPr>
          <w:szCs w:val="24"/>
          <w:lang w:val="bg-BG" w:eastAsia="bg-BG"/>
        </w:rPr>
        <w:t>За изпълнение на обществената поръчка може да подаде оферта всяко българско или чуждестранно физическо или юридическо лице</w:t>
      </w:r>
      <w:r>
        <w:rPr>
          <w:szCs w:val="24"/>
          <w:lang w:val="bg-BG" w:eastAsia="bg-BG"/>
        </w:rPr>
        <w:t xml:space="preserve"> </w:t>
      </w:r>
      <w:r w:rsidRPr="004319FF">
        <w:rPr>
          <w:szCs w:val="24"/>
          <w:lang w:val="bg-BG" w:eastAsia="bg-BG"/>
        </w:rPr>
        <w:t>и</w:t>
      </w:r>
      <w:r>
        <w:rPr>
          <w:szCs w:val="24"/>
          <w:lang w:val="bg-BG" w:eastAsia="bg-BG"/>
        </w:rPr>
        <w:t>ли техни</w:t>
      </w:r>
      <w:r w:rsidRPr="004319FF">
        <w:rPr>
          <w:szCs w:val="24"/>
          <w:lang w:val="bg-BG" w:eastAsia="bg-BG"/>
        </w:rPr>
        <w:t xml:space="preserve"> обединени</w:t>
      </w:r>
      <w:r>
        <w:rPr>
          <w:szCs w:val="24"/>
          <w:lang w:val="bg-BG" w:eastAsia="bg-BG"/>
        </w:rPr>
        <w:t xml:space="preserve">я, както и всяко друго образувание, </w:t>
      </w:r>
      <w:r w:rsidRPr="004319FF">
        <w:rPr>
          <w:szCs w:val="24"/>
          <w:lang w:val="bg-BG" w:eastAsia="bg-BG"/>
        </w:rPr>
        <w:t>и за което отсъстват обстоятелствата по</w:t>
      </w:r>
      <w:r>
        <w:rPr>
          <w:szCs w:val="24"/>
          <w:lang w:val="bg-BG"/>
        </w:rPr>
        <w:t xml:space="preserve"> </w:t>
      </w:r>
      <w:r w:rsidR="008C1ADE">
        <w:rPr>
          <w:szCs w:val="24"/>
          <w:lang w:val="bg-BG"/>
        </w:rPr>
        <w:t>чл. 54, ал.1, т.</w:t>
      </w:r>
      <w:r w:rsidRPr="00D56586">
        <w:rPr>
          <w:szCs w:val="24"/>
          <w:lang w:val="bg-BG"/>
        </w:rPr>
        <w:t>1-5 и 7 от ЗОП</w:t>
      </w:r>
      <w:r>
        <w:rPr>
          <w:szCs w:val="24"/>
          <w:lang w:val="bg-BG"/>
        </w:rPr>
        <w:t>.</w:t>
      </w:r>
    </w:p>
    <w:p w:rsidR="00B77470" w:rsidRPr="004319FF" w:rsidRDefault="00B77470" w:rsidP="00D72A72">
      <w:pPr>
        <w:spacing w:before="120"/>
        <w:ind w:firstLine="720"/>
        <w:jc w:val="both"/>
        <w:rPr>
          <w:szCs w:val="24"/>
          <w:lang w:val="bg-BG" w:eastAsia="bg-BG"/>
        </w:rPr>
      </w:pPr>
      <w:r w:rsidRPr="004319FF">
        <w:rPr>
          <w:b/>
          <w:szCs w:val="24"/>
          <w:lang w:val="bg-BG" w:eastAsia="bg-BG"/>
        </w:rPr>
        <w:t>2.</w:t>
      </w:r>
      <w:r w:rsidRPr="004319FF">
        <w:rPr>
          <w:szCs w:val="24"/>
          <w:lang w:val="bg-BG" w:eastAsia="bg-BG"/>
        </w:rPr>
        <w:t xml:space="preserve"> Всеки участник има прав</w:t>
      </w:r>
      <w:r w:rsidR="0090640D">
        <w:rPr>
          <w:szCs w:val="24"/>
          <w:lang w:val="bg-BG" w:eastAsia="bg-BG"/>
        </w:rPr>
        <w:t xml:space="preserve">о да представи само една оферта за </w:t>
      </w:r>
      <w:r w:rsidR="0031504F">
        <w:rPr>
          <w:szCs w:val="24"/>
          <w:lang w:val="bg-BG" w:eastAsia="bg-BG"/>
        </w:rPr>
        <w:t>всяка от</w:t>
      </w:r>
      <w:r w:rsidR="0090640D">
        <w:rPr>
          <w:szCs w:val="24"/>
          <w:lang w:val="bg-BG" w:eastAsia="bg-BG"/>
        </w:rPr>
        <w:t xml:space="preserve"> обособени</w:t>
      </w:r>
      <w:r w:rsidR="0031504F">
        <w:rPr>
          <w:szCs w:val="24"/>
          <w:lang w:val="bg-BG" w:eastAsia="bg-BG"/>
        </w:rPr>
        <w:t>те позиции.</w:t>
      </w:r>
    </w:p>
    <w:p w:rsidR="00B77470" w:rsidRDefault="00B77470" w:rsidP="00D72A72">
      <w:pPr>
        <w:spacing w:before="120"/>
        <w:ind w:firstLine="720"/>
        <w:jc w:val="both"/>
        <w:rPr>
          <w:szCs w:val="24"/>
          <w:lang w:val="bg-BG"/>
        </w:rPr>
      </w:pPr>
      <w:r>
        <w:rPr>
          <w:b/>
          <w:szCs w:val="24"/>
          <w:lang w:val="bg-BG" w:eastAsia="bg-BG"/>
        </w:rPr>
        <w:lastRenderedPageBreak/>
        <w:t xml:space="preserve">3. </w:t>
      </w:r>
      <w:r w:rsidRPr="00BA1070">
        <w:rPr>
          <w:szCs w:val="24"/>
          <w:lang w:val="bg-BG"/>
        </w:rPr>
        <w:t>Ако участникът е обединение</w:t>
      </w:r>
      <w:r>
        <w:rPr>
          <w:szCs w:val="24"/>
          <w:lang w:val="bg-BG"/>
        </w:rPr>
        <w:t xml:space="preserve"> или друго образувание,</w:t>
      </w:r>
      <w:r w:rsidRPr="00BA1070">
        <w:rPr>
          <w:szCs w:val="24"/>
          <w:lang w:val="bg-BG"/>
        </w:rPr>
        <w:t xml:space="preserve"> трябва да се представи </w:t>
      </w:r>
      <w:r>
        <w:rPr>
          <w:szCs w:val="24"/>
          <w:lang w:val="bg-BG"/>
        </w:rPr>
        <w:t>копие от документ, от който да е видно правното основание за създаване на обединението.</w:t>
      </w:r>
    </w:p>
    <w:p w:rsidR="00B77470" w:rsidRDefault="00B77470" w:rsidP="00D72A72">
      <w:pPr>
        <w:spacing w:before="60"/>
        <w:ind w:firstLine="720"/>
        <w:jc w:val="both"/>
        <w:rPr>
          <w:szCs w:val="24"/>
          <w:lang w:val="bg-BG"/>
        </w:rPr>
      </w:pPr>
      <w:r>
        <w:rPr>
          <w:b/>
          <w:szCs w:val="24"/>
          <w:lang w:val="bg-BG"/>
        </w:rPr>
        <w:t>3.1.</w:t>
      </w:r>
      <w:r>
        <w:rPr>
          <w:szCs w:val="24"/>
          <w:lang w:val="bg-BG"/>
        </w:rPr>
        <w:t xml:space="preserve"> Ако в този документ не е посочено кой от партньорите представлява обединението, следва да се представи и </w:t>
      </w:r>
      <w:r w:rsidRPr="00BC35E1">
        <w:rPr>
          <w:szCs w:val="24"/>
          <w:lang w:val="bg-BG"/>
        </w:rPr>
        <w:t>документ, подписан от лицата в обединението, в който да е посочен представляващият обединението</w:t>
      </w:r>
      <w:r>
        <w:rPr>
          <w:szCs w:val="24"/>
          <w:lang w:val="bg-BG"/>
        </w:rPr>
        <w:t xml:space="preserve"> или другото образувание за целите на поръчката</w:t>
      </w:r>
      <w:r w:rsidRPr="00BC35E1">
        <w:rPr>
          <w:szCs w:val="24"/>
          <w:lang w:val="bg-BG"/>
        </w:rPr>
        <w:t>.</w:t>
      </w:r>
    </w:p>
    <w:p w:rsidR="00B77470" w:rsidRPr="00B25A95" w:rsidRDefault="00B77470" w:rsidP="00D72A72">
      <w:pPr>
        <w:spacing w:before="60"/>
        <w:ind w:firstLine="720"/>
        <w:jc w:val="both"/>
        <w:rPr>
          <w:szCs w:val="24"/>
          <w:lang w:val="bg-BG"/>
        </w:rPr>
      </w:pPr>
      <w:r>
        <w:rPr>
          <w:b/>
          <w:szCs w:val="24"/>
          <w:lang w:val="bg-BG"/>
        </w:rPr>
        <w:t xml:space="preserve">3.2. </w:t>
      </w:r>
      <w:r w:rsidR="00D72A72">
        <w:rPr>
          <w:szCs w:val="24"/>
          <w:lang w:val="bg-BG"/>
        </w:rPr>
        <w:t>Ако от документа по т.</w:t>
      </w:r>
      <w:r>
        <w:rPr>
          <w:szCs w:val="24"/>
          <w:lang w:val="bg-BG"/>
        </w:rPr>
        <w:t xml:space="preserve">3 не е видно какво е разпределението на отговорността между членовете на обединението и дейностите, които ще изпълнява всеки член от обединението в настоящата поръчка, участникът трябва да представи и тази информация. </w:t>
      </w:r>
    </w:p>
    <w:p w:rsidR="00B77470" w:rsidRPr="007C1F03" w:rsidRDefault="00B77470" w:rsidP="00D72A72">
      <w:pPr>
        <w:pStyle w:val="ListParagraph"/>
        <w:spacing w:before="120"/>
        <w:ind w:left="0" w:firstLine="720"/>
        <w:jc w:val="both"/>
        <w:rPr>
          <w:rFonts w:ascii="Times New Roman" w:hAnsi="Times New Roman"/>
          <w:sz w:val="24"/>
          <w:szCs w:val="24"/>
          <w:lang w:val="bg-BG" w:eastAsia="bg-BG"/>
        </w:rPr>
      </w:pPr>
      <w:r w:rsidRPr="00D87C52">
        <w:rPr>
          <w:rFonts w:ascii="Times New Roman" w:hAnsi="Times New Roman"/>
          <w:b/>
          <w:sz w:val="24"/>
          <w:szCs w:val="24"/>
          <w:lang w:val="bg-BG" w:eastAsia="bg-BG"/>
        </w:rPr>
        <w:t>4.</w:t>
      </w:r>
      <w:r w:rsidRPr="00D87C52">
        <w:rPr>
          <w:rFonts w:ascii="Times New Roman" w:hAnsi="Times New Roman"/>
          <w:sz w:val="24"/>
          <w:szCs w:val="24"/>
          <w:lang w:val="bg-BG" w:eastAsia="bg-BG"/>
        </w:rPr>
        <w:t xml:space="preserve"> Лице, което участва в обединение или</w:t>
      </w:r>
      <w:r>
        <w:rPr>
          <w:rFonts w:ascii="Times New Roman" w:hAnsi="Times New Roman"/>
          <w:sz w:val="24"/>
          <w:szCs w:val="24"/>
          <w:lang w:val="bg-BG" w:eastAsia="bg-BG"/>
        </w:rPr>
        <w:t xml:space="preserve"> друго образувание, или</w:t>
      </w:r>
      <w:r w:rsidRPr="00D87C52">
        <w:rPr>
          <w:rFonts w:ascii="Times New Roman" w:hAnsi="Times New Roman"/>
          <w:sz w:val="24"/>
          <w:szCs w:val="24"/>
          <w:lang w:val="bg-BG" w:eastAsia="bg-BG"/>
        </w:rPr>
        <w:t xml:space="preserve"> е дало съгласие и фигурира като подизпълнител в офертата на друг участник, не може да представи самостоятелна оферта.</w:t>
      </w:r>
      <w:r>
        <w:rPr>
          <w:rFonts w:ascii="Times New Roman" w:hAnsi="Times New Roman"/>
          <w:sz w:val="24"/>
          <w:szCs w:val="24"/>
          <w:lang w:val="bg-BG" w:eastAsia="bg-BG"/>
        </w:rPr>
        <w:t xml:space="preserve"> Нарушението на това изискване води до отстраняване от по-нататъшно участие в процедурата.</w:t>
      </w:r>
    </w:p>
    <w:p w:rsidR="00B77470" w:rsidRPr="00A120C1" w:rsidRDefault="00B77470" w:rsidP="00D72A72">
      <w:pPr>
        <w:spacing w:before="120"/>
        <w:ind w:firstLine="720"/>
        <w:jc w:val="both"/>
        <w:rPr>
          <w:noProof/>
          <w:szCs w:val="24"/>
          <w:lang w:val="bg-BG"/>
        </w:rPr>
      </w:pPr>
      <w:r>
        <w:rPr>
          <w:b/>
          <w:szCs w:val="24"/>
          <w:lang w:val="bg-BG" w:eastAsia="bg-BG"/>
        </w:rPr>
        <w:t xml:space="preserve">5. </w:t>
      </w:r>
      <w:r w:rsidRPr="00D87C52">
        <w:rPr>
          <w:noProof/>
          <w:szCs w:val="24"/>
          <w:lang w:val="bg-BG"/>
        </w:rPr>
        <w:t>Офертите следва да отговарят на изискванията, посочени в настоящ</w:t>
      </w:r>
      <w:r>
        <w:rPr>
          <w:noProof/>
          <w:szCs w:val="24"/>
          <w:lang w:val="bg-BG"/>
        </w:rPr>
        <w:t>ата информация</w:t>
      </w:r>
      <w:r w:rsidRPr="00D87C52">
        <w:rPr>
          <w:noProof/>
          <w:szCs w:val="24"/>
          <w:lang w:val="bg-BG"/>
        </w:rPr>
        <w:t xml:space="preserve"> и да бъдат оформени по приложените към </w:t>
      </w:r>
      <w:r>
        <w:rPr>
          <w:noProof/>
          <w:szCs w:val="24"/>
          <w:lang w:val="bg-BG"/>
        </w:rPr>
        <w:t>нея</w:t>
      </w:r>
      <w:r w:rsidRPr="00D87C52">
        <w:rPr>
          <w:noProof/>
          <w:szCs w:val="24"/>
          <w:lang w:val="bg-BG"/>
        </w:rPr>
        <w:t xml:space="preserve"> образци (приложения). </w:t>
      </w:r>
    </w:p>
    <w:p w:rsidR="00B77470" w:rsidRDefault="00B77470" w:rsidP="00D72A72">
      <w:pPr>
        <w:tabs>
          <w:tab w:val="num" w:pos="-142"/>
          <w:tab w:val="left" w:pos="0"/>
        </w:tabs>
        <w:spacing w:before="120"/>
        <w:jc w:val="both"/>
        <w:rPr>
          <w:noProof/>
          <w:szCs w:val="24"/>
          <w:lang w:val="bg-BG"/>
        </w:rPr>
      </w:pPr>
      <w:r w:rsidRPr="00D87C52">
        <w:rPr>
          <w:b/>
          <w:szCs w:val="24"/>
          <w:lang w:val="bg-BG" w:eastAsia="bg-BG"/>
        </w:rPr>
        <w:tab/>
        <w:t>6.</w:t>
      </w:r>
      <w:r w:rsidRPr="00D87C52">
        <w:rPr>
          <w:szCs w:val="24"/>
          <w:lang w:val="bg-BG" w:eastAsia="bg-BG"/>
        </w:rPr>
        <w:t xml:space="preserve"> Не се допускат варианти на офертата. </w:t>
      </w:r>
      <w:r w:rsidRPr="00741FCD">
        <w:rPr>
          <w:noProof/>
          <w:szCs w:val="24"/>
          <w:lang w:val="bg-BG"/>
        </w:rPr>
        <w:t>При наличие на варианти на офертата, същата не се разглежда и се отстранява от по-нататъшно участие.</w:t>
      </w:r>
    </w:p>
    <w:p w:rsidR="00B77470" w:rsidRDefault="00B77470" w:rsidP="00B77470">
      <w:pPr>
        <w:tabs>
          <w:tab w:val="num" w:pos="-142"/>
          <w:tab w:val="left" w:pos="0"/>
        </w:tabs>
        <w:jc w:val="both"/>
        <w:rPr>
          <w:noProof/>
          <w:szCs w:val="24"/>
          <w:lang w:val="bg-BG"/>
        </w:rPr>
      </w:pPr>
    </w:p>
    <w:p w:rsidR="005661C0" w:rsidRDefault="005661C0" w:rsidP="00B77470">
      <w:pPr>
        <w:tabs>
          <w:tab w:val="num" w:pos="-142"/>
          <w:tab w:val="left" w:pos="0"/>
        </w:tabs>
        <w:jc w:val="both"/>
        <w:rPr>
          <w:noProof/>
          <w:szCs w:val="24"/>
          <w:lang w:val="bg-BG"/>
        </w:rPr>
      </w:pPr>
    </w:p>
    <w:p w:rsidR="00B77470" w:rsidRDefault="00FA2809" w:rsidP="00B00FC6">
      <w:pPr>
        <w:pStyle w:val="Heading2"/>
        <w:jc w:val="center"/>
        <w:rPr>
          <w:sz w:val="24"/>
          <w:szCs w:val="24"/>
        </w:rPr>
      </w:pPr>
      <w:r>
        <w:rPr>
          <w:sz w:val="24"/>
          <w:szCs w:val="24"/>
          <w:lang w:val="en-US"/>
        </w:rPr>
        <w:t>V</w:t>
      </w:r>
      <w:r w:rsidR="00B77470">
        <w:rPr>
          <w:sz w:val="24"/>
          <w:szCs w:val="24"/>
          <w:lang w:val="en-US"/>
        </w:rPr>
        <w:t>I</w:t>
      </w:r>
      <w:r w:rsidR="00B77470" w:rsidRPr="00284C26">
        <w:rPr>
          <w:sz w:val="24"/>
          <w:szCs w:val="24"/>
        </w:rPr>
        <w:t>. КОМУНИКАЦИЯ МЕЖДУ ВЪЗЛОЖИТЕЛЯ И ИЗПЪЛНИТЕЛЯ</w:t>
      </w:r>
    </w:p>
    <w:p w:rsidR="0076657C" w:rsidRPr="0076657C" w:rsidRDefault="0076657C" w:rsidP="0076657C">
      <w:pPr>
        <w:rPr>
          <w:lang w:val="bg-BG" w:eastAsia="bg-BG"/>
        </w:rPr>
      </w:pPr>
    </w:p>
    <w:p w:rsidR="00B77470" w:rsidRPr="00D72A72" w:rsidRDefault="00B77470" w:rsidP="00B77470">
      <w:pPr>
        <w:pStyle w:val="Style15"/>
        <w:widowControl/>
        <w:tabs>
          <w:tab w:val="left" w:pos="278"/>
        </w:tabs>
        <w:spacing w:line="240" w:lineRule="auto"/>
        <w:jc w:val="both"/>
        <w:rPr>
          <w:rStyle w:val="FontStyle33"/>
          <w:sz w:val="24"/>
        </w:rPr>
      </w:pPr>
      <w:r>
        <w:rPr>
          <w:rStyle w:val="FontStyle33"/>
          <w:sz w:val="24"/>
        </w:rPr>
        <w:tab/>
      </w:r>
      <w:r>
        <w:rPr>
          <w:rStyle w:val="FontStyle33"/>
          <w:sz w:val="24"/>
        </w:rPr>
        <w:tab/>
      </w:r>
      <w:r>
        <w:rPr>
          <w:rStyle w:val="FontStyle33"/>
          <w:b/>
          <w:sz w:val="24"/>
        </w:rPr>
        <w:t xml:space="preserve">1. </w:t>
      </w:r>
      <w:r w:rsidR="00D72A72">
        <w:rPr>
          <w:rStyle w:val="FontStyle33"/>
          <w:sz w:val="24"/>
        </w:rPr>
        <w:t xml:space="preserve">Възложителят определя </w:t>
      </w:r>
      <w:r w:rsidR="00D72A72" w:rsidRPr="00901C42">
        <w:rPr>
          <w:rFonts w:ascii="Times New Roman" w:hAnsi="Times New Roman"/>
        </w:rPr>
        <w:t>Комисия от свои упълномощени лица, които отговарят за комуникацията с Изпълнителя, за координацията и изпълнението на обществената поръчка</w:t>
      </w:r>
      <w:r w:rsidR="00D72A72" w:rsidRPr="00901C42">
        <w:rPr>
          <w:rFonts w:ascii="Times New Roman" w:hAnsi="Times New Roman"/>
          <w:b/>
        </w:rPr>
        <w:t>.</w:t>
      </w:r>
      <w:r w:rsidR="00D72A72">
        <w:rPr>
          <w:rFonts w:ascii="Times New Roman" w:hAnsi="Times New Roman"/>
          <w:b/>
        </w:rPr>
        <w:t xml:space="preserve"> </w:t>
      </w:r>
      <w:r w:rsidR="00D72A72">
        <w:rPr>
          <w:rFonts w:ascii="Times New Roman" w:hAnsi="Times New Roman"/>
        </w:rPr>
        <w:t>Правомощията</w:t>
      </w:r>
      <w:r w:rsidR="0028194F">
        <w:rPr>
          <w:rFonts w:ascii="Times New Roman" w:hAnsi="Times New Roman"/>
        </w:rPr>
        <w:t xml:space="preserve"> на Комисията са описани в т.4</w:t>
      </w:r>
      <w:r w:rsidR="00D72A72">
        <w:rPr>
          <w:rFonts w:ascii="Times New Roman" w:hAnsi="Times New Roman"/>
        </w:rPr>
        <w:t xml:space="preserve"> </w:t>
      </w:r>
      <w:r w:rsidR="00F96087">
        <w:rPr>
          <w:rFonts w:ascii="Times New Roman" w:hAnsi="Times New Roman"/>
        </w:rPr>
        <w:t xml:space="preserve">от раздел </w:t>
      </w:r>
      <w:r w:rsidR="00F96087">
        <w:rPr>
          <w:rFonts w:ascii="Times New Roman" w:hAnsi="Times New Roman"/>
          <w:lang w:val="en-US"/>
        </w:rPr>
        <w:t>II</w:t>
      </w:r>
      <w:r w:rsidR="00D72A72">
        <w:rPr>
          <w:rFonts w:ascii="Times New Roman" w:hAnsi="Times New Roman"/>
        </w:rPr>
        <w:t xml:space="preserve"> </w:t>
      </w:r>
      <w:r w:rsidR="00F96087">
        <w:rPr>
          <w:rFonts w:ascii="Times New Roman" w:hAnsi="Times New Roman"/>
        </w:rPr>
        <w:t>„</w:t>
      </w:r>
      <w:r w:rsidR="00D72A72">
        <w:rPr>
          <w:rFonts w:ascii="Times New Roman" w:hAnsi="Times New Roman"/>
        </w:rPr>
        <w:t>Техническата спецификация</w:t>
      </w:r>
      <w:r w:rsidR="00F96087">
        <w:rPr>
          <w:rFonts w:ascii="Times New Roman" w:hAnsi="Times New Roman"/>
        </w:rPr>
        <w:t>“.</w:t>
      </w:r>
    </w:p>
    <w:p w:rsidR="00B77470" w:rsidRPr="00D87C52" w:rsidRDefault="00B77470" w:rsidP="00D72A72">
      <w:pPr>
        <w:pStyle w:val="Style15"/>
        <w:widowControl/>
        <w:tabs>
          <w:tab w:val="left" w:pos="365"/>
        </w:tabs>
        <w:spacing w:before="120" w:line="240" w:lineRule="auto"/>
        <w:jc w:val="both"/>
        <w:rPr>
          <w:rStyle w:val="FontStyle33"/>
          <w:sz w:val="24"/>
        </w:rPr>
      </w:pPr>
      <w:r>
        <w:rPr>
          <w:rStyle w:val="FontStyle34"/>
          <w:bCs/>
          <w:szCs w:val="22"/>
        </w:rPr>
        <w:tab/>
      </w:r>
      <w:r>
        <w:rPr>
          <w:rStyle w:val="FontStyle34"/>
          <w:bCs/>
          <w:szCs w:val="22"/>
        </w:rPr>
        <w:tab/>
        <w:t xml:space="preserve">2. </w:t>
      </w:r>
      <w:r w:rsidRPr="00235A3F">
        <w:rPr>
          <w:rStyle w:val="FontStyle33"/>
          <w:sz w:val="24"/>
        </w:rPr>
        <w:t>Изпълнителят трябва да посочи лица за контакт</w:t>
      </w:r>
      <w:r>
        <w:rPr>
          <w:rStyle w:val="FontStyle33"/>
          <w:sz w:val="24"/>
        </w:rPr>
        <w:t xml:space="preserve"> с конкретни телефонни номера - фиксиран и мобилен</w:t>
      </w:r>
      <w:r w:rsidRPr="00D87C52">
        <w:rPr>
          <w:rStyle w:val="FontStyle33"/>
          <w:sz w:val="24"/>
        </w:rPr>
        <w:t>,</w:t>
      </w:r>
      <w:r w:rsidRPr="00235A3F">
        <w:rPr>
          <w:rStyle w:val="FontStyle33"/>
          <w:sz w:val="24"/>
        </w:rPr>
        <w:t xml:space="preserve"> и електронна поща, които</w:t>
      </w:r>
      <w:r>
        <w:rPr>
          <w:rStyle w:val="FontStyle33"/>
          <w:sz w:val="24"/>
        </w:rPr>
        <w:t xml:space="preserve"> ще се ползват за комуникация с </w:t>
      </w:r>
      <w:r w:rsidRPr="00235A3F">
        <w:rPr>
          <w:rStyle w:val="FontStyle33"/>
          <w:sz w:val="24"/>
        </w:rPr>
        <w:t>възложителя.</w:t>
      </w:r>
    </w:p>
    <w:p w:rsidR="003674E7" w:rsidRDefault="003674E7" w:rsidP="00B77470">
      <w:pPr>
        <w:pStyle w:val="Style15"/>
        <w:widowControl/>
        <w:tabs>
          <w:tab w:val="left" w:pos="365"/>
        </w:tabs>
        <w:spacing w:line="240" w:lineRule="auto"/>
        <w:jc w:val="both"/>
        <w:rPr>
          <w:rStyle w:val="FontStyle33"/>
          <w:sz w:val="24"/>
        </w:rPr>
      </w:pPr>
    </w:p>
    <w:p w:rsidR="000B0B95" w:rsidRPr="00D87C52" w:rsidRDefault="000B0B95" w:rsidP="00B77470">
      <w:pPr>
        <w:pStyle w:val="Style15"/>
        <w:widowControl/>
        <w:tabs>
          <w:tab w:val="left" w:pos="365"/>
        </w:tabs>
        <w:spacing w:line="240" w:lineRule="auto"/>
        <w:jc w:val="both"/>
        <w:rPr>
          <w:rStyle w:val="FontStyle33"/>
          <w:sz w:val="24"/>
        </w:rPr>
      </w:pPr>
    </w:p>
    <w:p w:rsidR="00B77470" w:rsidRDefault="00FA2809" w:rsidP="00740B3E">
      <w:pPr>
        <w:pStyle w:val="Heading2"/>
        <w:jc w:val="center"/>
        <w:rPr>
          <w:rStyle w:val="FontStyle33"/>
          <w:sz w:val="24"/>
          <w:szCs w:val="24"/>
        </w:rPr>
      </w:pPr>
      <w:r>
        <w:rPr>
          <w:rStyle w:val="FontStyle33"/>
          <w:sz w:val="24"/>
          <w:szCs w:val="24"/>
          <w:lang w:val="en-US"/>
        </w:rPr>
        <w:t>VI</w:t>
      </w:r>
      <w:r w:rsidR="00B77470">
        <w:rPr>
          <w:rStyle w:val="FontStyle33"/>
          <w:sz w:val="24"/>
          <w:szCs w:val="24"/>
          <w:lang w:val="en-US"/>
        </w:rPr>
        <w:t>I</w:t>
      </w:r>
      <w:r w:rsidR="00B77470" w:rsidRPr="00284C26">
        <w:rPr>
          <w:rStyle w:val="FontStyle33"/>
          <w:sz w:val="24"/>
          <w:szCs w:val="24"/>
        </w:rPr>
        <w:t>. СРОК НА ВАЛИДНОСТ НА ОФЕРТИТЕ</w:t>
      </w:r>
    </w:p>
    <w:p w:rsidR="0076657C" w:rsidRPr="0076657C" w:rsidRDefault="0076657C" w:rsidP="0076657C">
      <w:pPr>
        <w:rPr>
          <w:lang w:val="bg-BG" w:eastAsia="bg-BG"/>
        </w:rPr>
      </w:pPr>
    </w:p>
    <w:p w:rsidR="00B77470" w:rsidRPr="00D87C52" w:rsidRDefault="00B77470" w:rsidP="00B77470">
      <w:pPr>
        <w:pStyle w:val="ListParagraph"/>
        <w:ind w:left="0" w:firstLine="709"/>
        <w:jc w:val="both"/>
        <w:rPr>
          <w:rFonts w:ascii="Times New Roman" w:hAnsi="Times New Roman"/>
          <w:sz w:val="24"/>
          <w:szCs w:val="24"/>
          <w:lang w:val="bg-BG"/>
        </w:rPr>
      </w:pPr>
      <w:r w:rsidRPr="00A55BC8">
        <w:rPr>
          <w:rFonts w:ascii="Times New Roman" w:hAnsi="Times New Roman"/>
          <w:b/>
          <w:sz w:val="24"/>
          <w:szCs w:val="24"/>
          <w:lang w:val="bg-BG"/>
        </w:rPr>
        <w:t>1.</w:t>
      </w:r>
      <w:r>
        <w:rPr>
          <w:rFonts w:ascii="Times New Roman" w:hAnsi="Times New Roman"/>
          <w:sz w:val="24"/>
          <w:szCs w:val="24"/>
          <w:lang w:val="bg-BG"/>
        </w:rPr>
        <w:t xml:space="preserve"> </w:t>
      </w:r>
      <w:r w:rsidRPr="00D87C52">
        <w:rPr>
          <w:rFonts w:ascii="Times New Roman" w:hAnsi="Times New Roman"/>
          <w:sz w:val="24"/>
          <w:szCs w:val="24"/>
          <w:lang w:val="bg-BG"/>
        </w:rPr>
        <w:t>Срокът на валидност на офертите</w:t>
      </w:r>
      <w:r w:rsidR="003B381A">
        <w:rPr>
          <w:rFonts w:ascii="Times New Roman" w:hAnsi="Times New Roman"/>
          <w:sz w:val="24"/>
          <w:szCs w:val="24"/>
          <w:lang w:val="bg-BG"/>
        </w:rPr>
        <w:t xml:space="preserve"> е до </w:t>
      </w:r>
      <w:r w:rsidR="00080402">
        <w:rPr>
          <w:rFonts w:ascii="Times New Roman" w:hAnsi="Times New Roman"/>
          <w:b/>
          <w:sz w:val="24"/>
          <w:szCs w:val="24"/>
          <w:lang w:val="bg-BG"/>
        </w:rPr>
        <w:t>15.05</w:t>
      </w:r>
      <w:bookmarkStart w:id="4" w:name="_GoBack"/>
      <w:bookmarkEnd w:id="4"/>
      <w:r w:rsidR="008C5F55">
        <w:rPr>
          <w:rFonts w:ascii="Times New Roman" w:hAnsi="Times New Roman"/>
          <w:b/>
          <w:sz w:val="24"/>
          <w:szCs w:val="24"/>
          <w:lang w:val="bg-BG"/>
        </w:rPr>
        <w:t>.2018</w:t>
      </w:r>
      <w:r w:rsidR="003B381A" w:rsidRPr="002E6F39">
        <w:rPr>
          <w:rFonts w:ascii="Times New Roman" w:hAnsi="Times New Roman"/>
          <w:b/>
          <w:sz w:val="24"/>
          <w:szCs w:val="24"/>
          <w:lang w:val="bg-BG"/>
        </w:rPr>
        <w:t>г</w:t>
      </w:r>
      <w:r w:rsidRPr="002E6F39">
        <w:rPr>
          <w:rFonts w:ascii="Times New Roman" w:hAnsi="Times New Roman"/>
          <w:b/>
          <w:sz w:val="24"/>
          <w:szCs w:val="24"/>
          <w:lang w:val="bg-BG"/>
        </w:rPr>
        <w:t>.</w:t>
      </w:r>
      <w:r w:rsidRPr="00D87C52">
        <w:rPr>
          <w:rFonts w:ascii="Times New Roman" w:hAnsi="Times New Roman"/>
          <w:sz w:val="24"/>
          <w:szCs w:val="24"/>
          <w:lang w:val="bg-BG"/>
        </w:rPr>
        <w:t xml:space="preserve"> </w:t>
      </w:r>
    </w:p>
    <w:p w:rsidR="00B77470" w:rsidRPr="00576FE1" w:rsidRDefault="00B77470" w:rsidP="00BB3AAA">
      <w:pPr>
        <w:tabs>
          <w:tab w:val="num" w:pos="142"/>
        </w:tabs>
        <w:autoSpaceDE w:val="0"/>
        <w:autoSpaceDN w:val="0"/>
        <w:adjustRightInd w:val="0"/>
        <w:spacing w:before="120"/>
        <w:ind w:firstLine="284"/>
        <w:jc w:val="both"/>
        <w:rPr>
          <w:szCs w:val="24"/>
          <w:lang w:val="bg-BG"/>
        </w:rPr>
      </w:pPr>
      <w:r>
        <w:rPr>
          <w:szCs w:val="24"/>
          <w:lang w:val="bg-BG"/>
        </w:rPr>
        <w:tab/>
      </w:r>
      <w:r w:rsidRPr="00A55BC8">
        <w:rPr>
          <w:b/>
          <w:szCs w:val="24"/>
          <w:lang w:val="bg-BG"/>
        </w:rPr>
        <w:t>2.</w:t>
      </w:r>
      <w:r>
        <w:rPr>
          <w:szCs w:val="24"/>
          <w:lang w:val="bg-BG"/>
        </w:rPr>
        <w:t xml:space="preserve"> </w:t>
      </w:r>
      <w:r w:rsidRPr="00576FE1">
        <w:rPr>
          <w:szCs w:val="24"/>
          <w:lang w:val="bg-BG"/>
        </w:rPr>
        <w:t xml:space="preserve">Срок на валидност на офертата е времето, през което участниците са обвързани с условията на представените от тях оферти. </w:t>
      </w:r>
    </w:p>
    <w:p w:rsidR="00B77470" w:rsidRPr="00576FE1" w:rsidRDefault="00B77470" w:rsidP="00BB3AAA">
      <w:pPr>
        <w:tabs>
          <w:tab w:val="num" w:pos="142"/>
          <w:tab w:val="left" w:pos="284"/>
          <w:tab w:val="num" w:pos="709"/>
        </w:tabs>
        <w:spacing w:before="120"/>
        <w:ind w:firstLine="284"/>
        <w:jc w:val="both"/>
        <w:rPr>
          <w:szCs w:val="24"/>
          <w:lang w:val="bg-BG"/>
        </w:rPr>
      </w:pPr>
      <w:r>
        <w:rPr>
          <w:szCs w:val="24"/>
          <w:lang w:val="bg-BG"/>
        </w:rPr>
        <w:tab/>
      </w:r>
      <w:r w:rsidRPr="00A55BC8">
        <w:rPr>
          <w:b/>
          <w:szCs w:val="24"/>
          <w:lang w:val="bg-BG"/>
        </w:rPr>
        <w:t>3.</w:t>
      </w:r>
      <w:r>
        <w:rPr>
          <w:b/>
          <w:szCs w:val="24"/>
          <w:lang w:val="bg-BG"/>
        </w:rPr>
        <w:t xml:space="preserve"> </w:t>
      </w:r>
      <w:r w:rsidRPr="00576FE1">
        <w:rPr>
          <w:szCs w:val="24"/>
          <w:lang w:val="bg-BG"/>
        </w:rPr>
        <w:t>Възложителят</w:t>
      </w:r>
      <w:r>
        <w:rPr>
          <w:szCs w:val="24"/>
          <w:lang w:val="bg-BG"/>
        </w:rPr>
        <w:t xml:space="preserve"> си</w:t>
      </w:r>
      <w:r w:rsidRPr="00576FE1">
        <w:rPr>
          <w:szCs w:val="24"/>
          <w:lang w:val="bg-BG"/>
        </w:rPr>
        <w:t xml:space="preserve"> запазва правото да изиска от допуснатите участници да удължат срока на валидност на офертите си до момента на сключване на договора за обществена поръчка.</w:t>
      </w:r>
    </w:p>
    <w:p w:rsidR="00B77470" w:rsidRPr="00951C2F" w:rsidRDefault="00B77470" w:rsidP="00FD644F">
      <w:pPr>
        <w:tabs>
          <w:tab w:val="num" w:pos="142"/>
          <w:tab w:val="num" w:pos="709"/>
        </w:tabs>
        <w:autoSpaceDE w:val="0"/>
        <w:autoSpaceDN w:val="0"/>
        <w:adjustRightInd w:val="0"/>
        <w:spacing w:before="60"/>
        <w:ind w:firstLine="284"/>
        <w:jc w:val="both"/>
        <w:rPr>
          <w:b/>
          <w:szCs w:val="24"/>
          <w:lang w:val="bg-BG"/>
        </w:rPr>
      </w:pPr>
      <w:r w:rsidRPr="00951C2F">
        <w:rPr>
          <w:b/>
          <w:i/>
          <w:szCs w:val="24"/>
          <w:lang w:val="bg-BG"/>
        </w:rPr>
        <w:tab/>
      </w:r>
      <w:bookmarkStart w:id="5" w:name="_Toc442785003"/>
      <w:r w:rsidRPr="00951C2F">
        <w:rPr>
          <w:b/>
          <w:szCs w:val="24"/>
          <w:lang w:val="bg-BG"/>
        </w:rPr>
        <w:t>Оферта с по-малък срок на валидност няма да бъде разглеждана и оценявана от Възложителя.</w:t>
      </w:r>
      <w:bookmarkEnd w:id="5"/>
    </w:p>
    <w:p w:rsidR="00B77470" w:rsidRPr="00284C26" w:rsidRDefault="00FA2809" w:rsidP="00740B3E">
      <w:pPr>
        <w:pStyle w:val="Heading2"/>
        <w:jc w:val="center"/>
        <w:rPr>
          <w:sz w:val="24"/>
          <w:szCs w:val="24"/>
        </w:rPr>
      </w:pPr>
      <w:r>
        <w:rPr>
          <w:rStyle w:val="FontStyle33"/>
          <w:sz w:val="24"/>
          <w:szCs w:val="24"/>
          <w:lang w:val="en-US" w:eastAsia="x-none"/>
        </w:rPr>
        <w:t>V</w:t>
      </w:r>
      <w:r w:rsidR="00B77470">
        <w:rPr>
          <w:rStyle w:val="FontStyle33"/>
          <w:sz w:val="24"/>
          <w:szCs w:val="24"/>
          <w:lang w:val="en-US" w:eastAsia="x-none"/>
        </w:rPr>
        <w:t>I</w:t>
      </w:r>
      <w:r>
        <w:rPr>
          <w:rStyle w:val="FontStyle33"/>
          <w:sz w:val="24"/>
          <w:szCs w:val="24"/>
          <w:lang w:val="en-US" w:eastAsia="x-none"/>
        </w:rPr>
        <w:t>II</w:t>
      </w:r>
      <w:r w:rsidR="00B77470" w:rsidRPr="00692D4F">
        <w:rPr>
          <w:rStyle w:val="FontStyle33"/>
          <w:sz w:val="24"/>
          <w:szCs w:val="24"/>
          <w:lang w:eastAsia="x-none"/>
        </w:rPr>
        <w:t xml:space="preserve">. </w:t>
      </w:r>
      <w:r w:rsidR="00B77470" w:rsidRPr="00284C26">
        <w:rPr>
          <w:sz w:val="24"/>
          <w:szCs w:val="24"/>
        </w:rPr>
        <w:t>ПОДГОТОВКА НА ОФЕРТАТА</w:t>
      </w:r>
    </w:p>
    <w:p w:rsidR="00B77470" w:rsidRPr="00692D4F" w:rsidRDefault="00B77470" w:rsidP="00B77470">
      <w:pPr>
        <w:tabs>
          <w:tab w:val="num" w:pos="1418"/>
        </w:tabs>
        <w:autoSpaceDE w:val="0"/>
        <w:autoSpaceDN w:val="0"/>
        <w:adjustRightInd w:val="0"/>
        <w:ind w:firstLine="709"/>
        <w:jc w:val="both"/>
        <w:rPr>
          <w:szCs w:val="24"/>
          <w:lang w:val="bg-BG"/>
        </w:rPr>
      </w:pPr>
      <w:r w:rsidRPr="00692D4F">
        <w:rPr>
          <w:b/>
          <w:szCs w:val="24"/>
          <w:lang w:val="bg-BG"/>
        </w:rPr>
        <w:t>1.</w:t>
      </w:r>
      <w:r w:rsidRPr="00692D4F">
        <w:rPr>
          <w:szCs w:val="24"/>
          <w:lang w:val="bg-BG"/>
        </w:rPr>
        <w:t xml:space="preserve"> При изготвяне на офертата всеки участник трябва да се придържа точно към условията, обявени от Възложителя, свързани с обществената поръчка.</w:t>
      </w:r>
    </w:p>
    <w:p w:rsidR="00B77470" w:rsidRPr="00692D4F" w:rsidRDefault="00B77470" w:rsidP="00BB3AAA">
      <w:pPr>
        <w:tabs>
          <w:tab w:val="left" w:pos="709"/>
          <w:tab w:val="num" w:pos="1418"/>
        </w:tabs>
        <w:autoSpaceDE w:val="0"/>
        <w:autoSpaceDN w:val="0"/>
        <w:adjustRightInd w:val="0"/>
        <w:spacing w:before="120"/>
        <w:ind w:firstLine="709"/>
        <w:jc w:val="both"/>
        <w:rPr>
          <w:szCs w:val="24"/>
          <w:lang w:val="bg-BG"/>
        </w:rPr>
      </w:pPr>
      <w:r w:rsidRPr="00692D4F">
        <w:rPr>
          <w:b/>
          <w:szCs w:val="24"/>
          <w:lang w:val="bg-BG"/>
        </w:rPr>
        <w:t>2.</w:t>
      </w:r>
      <w:r w:rsidRPr="00692D4F">
        <w:rPr>
          <w:szCs w:val="24"/>
          <w:lang w:val="bg-BG"/>
        </w:rPr>
        <w:t xml:space="preserve"> Поставянето от страна на участника на условия и изисквания, които не отговарят на обявените в обществената поръчка, води до отстраняване на този участник.</w:t>
      </w:r>
    </w:p>
    <w:p w:rsidR="00B77470" w:rsidRPr="00343D4D" w:rsidRDefault="00B77470" w:rsidP="00BB3AAA">
      <w:pPr>
        <w:tabs>
          <w:tab w:val="num" w:pos="360"/>
          <w:tab w:val="num" w:pos="1418"/>
        </w:tabs>
        <w:autoSpaceDE w:val="0"/>
        <w:autoSpaceDN w:val="0"/>
        <w:adjustRightInd w:val="0"/>
        <w:spacing w:before="120"/>
        <w:ind w:firstLine="709"/>
        <w:jc w:val="both"/>
        <w:rPr>
          <w:szCs w:val="24"/>
          <w:lang w:val="bg-BG"/>
        </w:rPr>
      </w:pPr>
      <w:r w:rsidRPr="00692D4F">
        <w:rPr>
          <w:b/>
          <w:szCs w:val="24"/>
          <w:lang w:val="bg-BG"/>
        </w:rPr>
        <w:lastRenderedPageBreak/>
        <w:t>3</w:t>
      </w:r>
      <w:r w:rsidRPr="00692D4F">
        <w:rPr>
          <w:szCs w:val="24"/>
          <w:lang w:val="bg-BG"/>
        </w:rPr>
        <w:t>.</w:t>
      </w:r>
      <w:r>
        <w:rPr>
          <w:szCs w:val="24"/>
          <w:lang w:val="bg-BG"/>
        </w:rPr>
        <w:t xml:space="preserve"> </w:t>
      </w:r>
      <w:r w:rsidRPr="00692D4F">
        <w:rPr>
          <w:szCs w:val="24"/>
          <w:lang w:val="bg-BG"/>
        </w:rPr>
        <w:t>Офертите следва да отговарят на изискванията, посочени в настоящата информация</w:t>
      </w:r>
      <w:r w:rsidRPr="00343D4D">
        <w:rPr>
          <w:szCs w:val="24"/>
          <w:lang w:val="bg-BG"/>
        </w:rPr>
        <w:t xml:space="preserve"> и да бъдат оформени по приложените към нея образци.</w:t>
      </w:r>
    </w:p>
    <w:p w:rsidR="00B77470" w:rsidRPr="00692D4F" w:rsidRDefault="00B77470" w:rsidP="00BB3AAA">
      <w:pPr>
        <w:tabs>
          <w:tab w:val="num" w:pos="360"/>
          <w:tab w:val="num" w:pos="1418"/>
        </w:tabs>
        <w:autoSpaceDE w:val="0"/>
        <w:autoSpaceDN w:val="0"/>
        <w:adjustRightInd w:val="0"/>
        <w:spacing w:before="60"/>
        <w:ind w:firstLine="709"/>
        <w:jc w:val="both"/>
        <w:rPr>
          <w:szCs w:val="24"/>
          <w:lang w:val="bg-BG"/>
        </w:rPr>
      </w:pPr>
      <w:r w:rsidRPr="00692D4F">
        <w:rPr>
          <w:b/>
          <w:szCs w:val="24"/>
          <w:lang w:val="bg-BG"/>
        </w:rPr>
        <w:t>3.1.</w:t>
      </w:r>
      <w:r>
        <w:rPr>
          <w:b/>
          <w:szCs w:val="24"/>
          <w:lang w:val="bg-BG"/>
        </w:rPr>
        <w:t xml:space="preserve"> </w:t>
      </w:r>
      <w:r w:rsidRPr="00343D4D">
        <w:rPr>
          <w:szCs w:val="24"/>
          <w:lang w:val="bg-BG"/>
        </w:rPr>
        <w:t>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w:t>
      </w:r>
    </w:p>
    <w:p w:rsidR="00B77470" w:rsidRPr="00692D4F" w:rsidRDefault="00B77470" w:rsidP="00BB3AAA">
      <w:pPr>
        <w:tabs>
          <w:tab w:val="num" w:pos="360"/>
          <w:tab w:val="num" w:pos="1418"/>
        </w:tabs>
        <w:autoSpaceDE w:val="0"/>
        <w:autoSpaceDN w:val="0"/>
        <w:adjustRightInd w:val="0"/>
        <w:spacing w:before="60"/>
        <w:ind w:firstLine="709"/>
        <w:jc w:val="both"/>
        <w:rPr>
          <w:szCs w:val="24"/>
          <w:lang w:val="bg-BG"/>
        </w:rPr>
      </w:pPr>
      <w:r w:rsidRPr="00692D4F">
        <w:rPr>
          <w:b/>
          <w:szCs w:val="24"/>
          <w:lang w:val="bg-BG"/>
        </w:rPr>
        <w:t>3.2.</w:t>
      </w:r>
      <w:r>
        <w:rPr>
          <w:b/>
          <w:szCs w:val="24"/>
          <w:lang w:val="bg-BG"/>
        </w:rPr>
        <w:t xml:space="preserve"> </w:t>
      </w:r>
      <w:r w:rsidRPr="00343D4D">
        <w:rPr>
          <w:szCs w:val="24"/>
          <w:lang w:val="bg-BG"/>
        </w:rPr>
        <w:t xml:space="preserve">Всички документи, които не са оригинали, и за които не се изисква нотариална заверка, следва да бъдат заверени от участника на всяка страница с гриф </w:t>
      </w:r>
      <w:r w:rsidRPr="00692D4F">
        <w:rPr>
          <w:szCs w:val="24"/>
          <w:lang w:val="bg-BG"/>
        </w:rPr>
        <w:t>„</w:t>
      </w:r>
      <w:r w:rsidRPr="00343D4D">
        <w:rPr>
          <w:szCs w:val="24"/>
          <w:lang w:val="bg-BG"/>
        </w:rPr>
        <w:t>Вярно с оригинала</w:t>
      </w:r>
      <w:r w:rsidRPr="00692D4F">
        <w:rPr>
          <w:szCs w:val="24"/>
          <w:lang w:val="bg-BG"/>
        </w:rPr>
        <w:t>“</w:t>
      </w:r>
      <w:r w:rsidRPr="00343D4D">
        <w:rPr>
          <w:szCs w:val="24"/>
          <w:lang w:val="bg-BG"/>
        </w:rPr>
        <w:t xml:space="preserve"> и </w:t>
      </w:r>
      <w:r w:rsidRPr="00692D4F">
        <w:rPr>
          <w:szCs w:val="24"/>
          <w:lang w:val="bg-BG"/>
        </w:rPr>
        <w:t xml:space="preserve">с </w:t>
      </w:r>
      <w:r w:rsidRPr="00343D4D">
        <w:rPr>
          <w:szCs w:val="24"/>
          <w:lang w:val="bg-BG"/>
        </w:rPr>
        <w:t>подписа на лицето/та, представляващо/и участника.</w:t>
      </w:r>
    </w:p>
    <w:p w:rsidR="00B77470" w:rsidRPr="00692D4F" w:rsidRDefault="00B77470" w:rsidP="00BB3AAA">
      <w:pPr>
        <w:tabs>
          <w:tab w:val="num" w:pos="360"/>
          <w:tab w:val="num" w:pos="1418"/>
        </w:tabs>
        <w:autoSpaceDE w:val="0"/>
        <w:autoSpaceDN w:val="0"/>
        <w:adjustRightInd w:val="0"/>
        <w:spacing w:before="60"/>
        <w:ind w:firstLine="709"/>
        <w:jc w:val="both"/>
        <w:rPr>
          <w:szCs w:val="24"/>
          <w:lang w:val="bg-BG"/>
        </w:rPr>
      </w:pPr>
      <w:r w:rsidRPr="00692D4F">
        <w:rPr>
          <w:b/>
          <w:szCs w:val="24"/>
          <w:lang w:val="bg-BG"/>
        </w:rPr>
        <w:t>3.3.</w:t>
      </w:r>
      <w:r>
        <w:rPr>
          <w:b/>
          <w:szCs w:val="24"/>
          <w:lang w:val="bg-BG"/>
        </w:rPr>
        <w:t xml:space="preserve"> </w:t>
      </w:r>
      <w:r w:rsidRPr="00343D4D">
        <w:rPr>
          <w:szCs w:val="24"/>
          <w:lang w:val="bg-BG"/>
        </w:rPr>
        <w:t>Офертата трябва да бъде подписана от законния представител на участника</w:t>
      </w:r>
      <w:r>
        <w:rPr>
          <w:szCs w:val="24"/>
          <w:lang w:val="bg-BG"/>
        </w:rPr>
        <w:t xml:space="preserve">, от друго лице, което може да го представлява </w:t>
      </w:r>
      <w:r w:rsidRPr="00343D4D">
        <w:rPr>
          <w:szCs w:val="24"/>
          <w:lang w:val="bg-BG"/>
        </w:rPr>
        <w:t>съгласно търговската му регистрация или от надлежно упълномощено от него лице с нотариално заверено пълномощно.</w:t>
      </w:r>
    </w:p>
    <w:p w:rsidR="00B77470" w:rsidRDefault="00B77470" w:rsidP="00BB3AAA">
      <w:pPr>
        <w:tabs>
          <w:tab w:val="num" w:pos="360"/>
          <w:tab w:val="num" w:pos="1418"/>
        </w:tabs>
        <w:autoSpaceDE w:val="0"/>
        <w:autoSpaceDN w:val="0"/>
        <w:adjustRightInd w:val="0"/>
        <w:spacing w:before="60"/>
        <w:ind w:firstLine="709"/>
        <w:jc w:val="both"/>
        <w:rPr>
          <w:szCs w:val="24"/>
          <w:lang w:val="bg-BG"/>
        </w:rPr>
      </w:pPr>
      <w:r w:rsidRPr="00692D4F">
        <w:rPr>
          <w:b/>
          <w:szCs w:val="24"/>
          <w:lang w:val="bg-BG"/>
        </w:rPr>
        <w:t>3.4.</w:t>
      </w:r>
      <w:r>
        <w:rPr>
          <w:b/>
          <w:szCs w:val="24"/>
          <w:lang w:val="bg-BG"/>
        </w:rPr>
        <w:t xml:space="preserve"> </w:t>
      </w:r>
      <w:r w:rsidRPr="00207EC4">
        <w:rPr>
          <w:szCs w:val="24"/>
          <w:lang w:val="bg-BG"/>
        </w:rPr>
        <w:t>Офертата се представя в запечатан, непрозрачен и с ненарушена цялост плик от участника или от упълномощен от него представител - лично, или по пощата с препоръчано писмо с обратна разписка или чрез куриерска служба. Пликът трябва да бъде адресиран както следва:</w:t>
      </w:r>
    </w:p>
    <w:p w:rsidR="00B77470" w:rsidRPr="00207EC4" w:rsidRDefault="00B77470" w:rsidP="00233AAD">
      <w:pPr>
        <w:tabs>
          <w:tab w:val="num" w:pos="360"/>
          <w:tab w:val="num" w:pos="1418"/>
        </w:tabs>
        <w:autoSpaceDE w:val="0"/>
        <w:autoSpaceDN w:val="0"/>
        <w:adjustRightInd w:val="0"/>
        <w:spacing w:before="120"/>
        <w:ind w:firstLine="709"/>
        <w:jc w:val="both"/>
        <w:rPr>
          <w:szCs w:val="24"/>
          <w:lang w:val="bg-BG"/>
        </w:rPr>
      </w:pPr>
      <w:r w:rsidRPr="00207EC4">
        <w:rPr>
          <w:b/>
          <w:bCs/>
          <w:szCs w:val="24"/>
          <w:lang w:val="bg-BG"/>
        </w:rPr>
        <w:t xml:space="preserve">Министерство на околната среда и водите </w:t>
      </w:r>
    </w:p>
    <w:p w:rsidR="00B77470" w:rsidRDefault="003674E7" w:rsidP="003674E7">
      <w:pPr>
        <w:tabs>
          <w:tab w:val="num" w:pos="360"/>
          <w:tab w:val="num" w:pos="1418"/>
          <w:tab w:val="left" w:pos="3468"/>
        </w:tabs>
        <w:autoSpaceDE w:val="0"/>
        <w:autoSpaceDN w:val="0"/>
        <w:adjustRightInd w:val="0"/>
        <w:ind w:firstLine="709"/>
        <w:jc w:val="both"/>
        <w:rPr>
          <w:szCs w:val="24"/>
          <w:lang w:val="bg-BG"/>
        </w:rPr>
      </w:pPr>
      <w:r>
        <w:rPr>
          <w:b/>
          <w:bCs/>
          <w:szCs w:val="24"/>
          <w:lang w:val="bg-BG"/>
        </w:rPr>
        <w:t xml:space="preserve">гр. София 1000, </w:t>
      </w:r>
      <w:r w:rsidR="00B77470" w:rsidRPr="00207EC4">
        <w:rPr>
          <w:b/>
          <w:bCs/>
          <w:szCs w:val="24"/>
          <w:lang w:val="bg-BG"/>
        </w:rPr>
        <w:t>бул. „Княгиня Мария</w:t>
      </w:r>
      <w:r w:rsidR="00B77470">
        <w:rPr>
          <w:b/>
          <w:bCs/>
          <w:szCs w:val="24"/>
          <w:lang w:val="bg-BG"/>
        </w:rPr>
        <w:t>-</w:t>
      </w:r>
      <w:r w:rsidR="00B77470" w:rsidRPr="00207EC4">
        <w:rPr>
          <w:b/>
          <w:bCs/>
          <w:szCs w:val="24"/>
          <w:lang w:val="bg-BG"/>
        </w:rPr>
        <w:t xml:space="preserve">Луиза” № 22 </w:t>
      </w:r>
    </w:p>
    <w:p w:rsidR="00B77470" w:rsidRPr="00C531B3" w:rsidRDefault="00B77470" w:rsidP="00B77470">
      <w:pPr>
        <w:tabs>
          <w:tab w:val="num" w:pos="360"/>
          <w:tab w:val="num" w:pos="1418"/>
        </w:tabs>
        <w:autoSpaceDE w:val="0"/>
        <w:autoSpaceDN w:val="0"/>
        <w:adjustRightInd w:val="0"/>
        <w:ind w:firstLine="709"/>
        <w:jc w:val="both"/>
        <w:rPr>
          <w:b/>
          <w:szCs w:val="24"/>
          <w:lang w:val="bg-BG"/>
        </w:rPr>
      </w:pPr>
      <w:r w:rsidRPr="00C531B3">
        <w:rPr>
          <w:b/>
          <w:szCs w:val="24"/>
          <w:lang w:val="bg-BG"/>
        </w:rPr>
        <w:t>отдел „Канцелария и обслужване на едно гише“</w:t>
      </w:r>
    </w:p>
    <w:p w:rsidR="008538E6" w:rsidRPr="00475577" w:rsidRDefault="00B77470" w:rsidP="0042366A">
      <w:pPr>
        <w:keepNext/>
        <w:keepLines/>
        <w:widowControl w:val="0"/>
        <w:spacing w:before="60"/>
        <w:jc w:val="both"/>
        <w:outlineLvl w:val="1"/>
        <w:rPr>
          <w:rFonts w:eastAsiaTheme="minorHAnsi" w:cstheme="minorBidi"/>
          <w:b/>
          <w:szCs w:val="24"/>
          <w:lang w:val="bg-BG"/>
        </w:rPr>
      </w:pPr>
      <w:r w:rsidRPr="00475577">
        <w:rPr>
          <w:lang w:val="bg-BG"/>
        </w:rPr>
        <w:t xml:space="preserve">Върху плика следва да бъде записано: </w:t>
      </w:r>
      <w:r w:rsidR="0042366A">
        <w:rPr>
          <w:lang w:val="bg-BG"/>
        </w:rPr>
        <w:t xml:space="preserve">Обществена поръчка с предмет: </w:t>
      </w:r>
      <w:r w:rsidR="0042366A" w:rsidRPr="0042366A">
        <w:rPr>
          <w:rFonts w:eastAsiaTheme="minorHAnsi" w:cstheme="minorBidi"/>
          <w:b/>
          <w:szCs w:val="24"/>
          <w:lang w:val="bg-BG"/>
        </w:rPr>
        <w:t>„Подпомагане дейността на Министерство на околната среда и водите при провеждане на българското председателство на Съвета на ЕС през 2018г.“</w:t>
      </w:r>
      <w:r w:rsidR="0042366A">
        <w:rPr>
          <w:rFonts w:eastAsiaTheme="minorHAnsi" w:cstheme="minorBidi"/>
          <w:b/>
          <w:szCs w:val="24"/>
          <w:lang w:val="bg-BG"/>
        </w:rPr>
        <w:t xml:space="preserve"> – за Обособена позиция №</w:t>
      </w:r>
      <w:r w:rsidR="0042366A" w:rsidRPr="00475577">
        <w:rPr>
          <w:rFonts w:eastAsiaTheme="minorHAnsi" w:cstheme="minorBidi"/>
          <w:b/>
          <w:szCs w:val="24"/>
          <w:lang w:val="bg-BG"/>
        </w:rPr>
        <w:t>____________</w:t>
      </w:r>
    </w:p>
    <w:p w:rsidR="0042366A" w:rsidRPr="0042366A" w:rsidRDefault="0042366A" w:rsidP="0042366A">
      <w:pPr>
        <w:keepNext/>
        <w:keepLines/>
        <w:widowControl w:val="0"/>
        <w:spacing w:before="60"/>
        <w:jc w:val="both"/>
        <w:outlineLvl w:val="1"/>
        <w:rPr>
          <w:rFonts w:eastAsiaTheme="minorHAnsi" w:cstheme="minorBidi"/>
          <w:szCs w:val="24"/>
          <w:lang w:val="bg-BG"/>
        </w:rPr>
      </w:pPr>
      <w:r w:rsidRPr="0042366A">
        <w:rPr>
          <w:rFonts w:eastAsiaTheme="minorHAnsi" w:cstheme="minorBidi"/>
          <w:szCs w:val="24"/>
          <w:lang w:val="bg-BG"/>
        </w:rPr>
        <w:t>Следва да се посочат Обособените позиции, за които участника подава оферта.</w:t>
      </w:r>
    </w:p>
    <w:p w:rsidR="00B77470" w:rsidRDefault="00B77470" w:rsidP="00233AAD">
      <w:pPr>
        <w:pStyle w:val="BodyTextgorskatexnika"/>
        <w:keepNext/>
        <w:keepLines/>
        <w:widowControl w:val="0"/>
        <w:tabs>
          <w:tab w:val="left" w:pos="8080"/>
        </w:tabs>
        <w:suppressAutoHyphens w:val="0"/>
        <w:spacing w:before="60"/>
        <w:outlineLvl w:val="1"/>
        <w:rPr>
          <w:szCs w:val="24"/>
        </w:rPr>
      </w:pPr>
      <w:r w:rsidRPr="00E45212">
        <w:rPr>
          <w:szCs w:val="24"/>
        </w:rPr>
        <w:t xml:space="preserve">Върху плика следва да бъде посочено и </w:t>
      </w:r>
      <w:r>
        <w:rPr>
          <w:szCs w:val="24"/>
        </w:rPr>
        <w:t>пълното наименование</w:t>
      </w:r>
      <w:r w:rsidRPr="00E45212">
        <w:rPr>
          <w:szCs w:val="24"/>
        </w:rPr>
        <w:t xml:space="preserve"> на участника, пълен и точен адрес за кореспонденция, телефон, факс и електронен адрес.</w:t>
      </w:r>
    </w:p>
    <w:p w:rsidR="00B77470" w:rsidRDefault="00B77470" w:rsidP="00B77470">
      <w:pPr>
        <w:pStyle w:val="BodyTextgorskatexnika"/>
        <w:tabs>
          <w:tab w:val="left" w:pos="8080"/>
        </w:tabs>
        <w:rPr>
          <w:b/>
        </w:rPr>
      </w:pPr>
    </w:p>
    <w:p w:rsidR="0076657C" w:rsidRDefault="0076657C" w:rsidP="00740B3E">
      <w:pPr>
        <w:pStyle w:val="Heading2"/>
        <w:jc w:val="center"/>
        <w:rPr>
          <w:sz w:val="24"/>
          <w:szCs w:val="24"/>
        </w:rPr>
      </w:pPr>
      <w:bookmarkStart w:id="6" w:name="_Toc442785005"/>
    </w:p>
    <w:p w:rsidR="00B77470" w:rsidRPr="00284C26" w:rsidRDefault="00FA2809" w:rsidP="00740B3E">
      <w:pPr>
        <w:pStyle w:val="Heading2"/>
        <w:jc w:val="center"/>
        <w:rPr>
          <w:sz w:val="24"/>
          <w:szCs w:val="24"/>
        </w:rPr>
      </w:pPr>
      <w:r>
        <w:rPr>
          <w:sz w:val="24"/>
          <w:szCs w:val="24"/>
          <w:lang w:val="en-US"/>
        </w:rPr>
        <w:t>I</w:t>
      </w:r>
      <w:r w:rsidR="00B77470" w:rsidRPr="00284C26">
        <w:rPr>
          <w:sz w:val="24"/>
          <w:szCs w:val="24"/>
        </w:rPr>
        <w:t>Х. СЪДЪРЖАНИЕ НА ОФЕРТАТА</w:t>
      </w:r>
      <w:bookmarkEnd w:id="6"/>
    </w:p>
    <w:p w:rsidR="00B77470" w:rsidRPr="00207EC4" w:rsidRDefault="00B77470" w:rsidP="00B77470">
      <w:pPr>
        <w:tabs>
          <w:tab w:val="num" w:pos="360"/>
          <w:tab w:val="num" w:pos="1418"/>
        </w:tabs>
        <w:ind w:firstLine="709"/>
        <w:jc w:val="both"/>
        <w:rPr>
          <w:szCs w:val="24"/>
          <w:lang w:val="bg-BG"/>
        </w:rPr>
      </w:pPr>
      <w:r w:rsidRPr="00207EC4">
        <w:rPr>
          <w:szCs w:val="24"/>
          <w:lang w:val="bg-BG"/>
        </w:rPr>
        <w:t>Пликът с офертата трябва да съдържа:</w:t>
      </w:r>
    </w:p>
    <w:p w:rsidR="008538E6" w:rsidRDefault="00B77470" w:rsidP="008538E6">
      <w:pPr>
        <w:pStyle w:val="BodyTextIndent3"/>
        <w:spacing w:before="60" w:line="240" w:lineRule="auto"/>
        <w:rPr>
          <w:szCs w:val="24"/>
          <w:lang w:val="bg-BG" w:eastAsia="x-none"/>
        </w:rPr>
      </w:pPr>
      <w:r w:rsidRPr="00207EC4">
        <w:rPr>
          <w:b/>
          <w:szCs w:val="24"/>
          <w:lang w:val="bg-BG" w:eastAsia="x-none"/>
        </w:rPr>
        <w:t>1.</w:t>
      </w:r>
      <w:r w:rsidRPr="00207EC4">
        <w:rPr>
          <w:szCs w:val="24"/>
          <w:lang w:val="bg-BG" w:eastAsia="x-none"/>
        </w:rPr>
        <w:t xml:space="preserve"> </w:t>
      </w:r>
      <w:r w:rsidRPr="00207EC4">
        <w:rPr>
          <w:b/>
          <w:bCs/>
          <w:szCs w:val="24"/>
          <w:lang w:val="bg-BG" w:eastAsia="x-none"/>
        </w:rPr>
        <w:t>Списък на документите, съдържащи се в офертата</w:t>
      </w:r>
      <w:r w:rsidRPr="00207EC4">
        <w:rPr>
          <w:bCs/>
          <w:szCs w:val="24"/>
          <w:lang w:val="bg-BG" w:eastAsia="x-none"/>
        </w:rPr>
        <w:t>, подписан от представ</w:t>
      </w:r>
      <w:r w:rsidR="00E40B97">
        <w:rPr>
          <w:bCs/>
          <w:szCs w:val="24"/>
          <w:lang w:val="bg-BG" w:eastAsia="x-none"/>
        </w:rPr>
        <w:softHyphen/>
      </w:r>
      <w:r w:rsidRPr="00207EC4">
        <w:rPr>
          <w:bCs/>
          <w:szCs w:val="24"/>
          <w:lang w:val="bg-BG" w:eastAsia="x-none"/>
        </w:rPr>
        <w:t xml:space="preserve">ляващия </w:t>
      </w:r>
      <w:r w:rsidR="002B1B76">
        <w:rPr>
          <w:szCs w:val="24"/>
          <w:lang w:val="bg-BG" w:eastAsia="x-none"/>
        </w:rPr>
        <w:t>участника</w:t>
      </w:r>
      <w:r w:rsidRPr="00AB1E67">
        <w:rPr>
          <w:szCs w:val="24"/>
          <w:lang w:val="bg-BG" w:eastAsia="x-none"/>
        </w:rPr>
        <w:t>. Списъкът се поставя като първи начален докумен</w:t>
      </w:r>
      <w:r w:rsidR="008538E6">
        <w:rPr>
          <w:szCs w:val="24"/>
          <w:lang w:val="bg-BG" w:eastAsia="x-none"/>
        </w:rPr>
        <w:t>т в предложението на участника.</w:t>
      </w:r>
    </w:p>
    <w:p w:rsidR="008538E6" w:rsidRPr="008538E6" w:rsidRDefault="008538E6" w:rsidP="008538E6">
      <w:pPr>
        <w:ind w:firstLine="709"/>
        <w:jc w:val="both"/>
        <w:rPr>
          <w:position w:val="5"/>
          <w:szCs w:val="24"/>
          <w:lang w:val="bg-BG"/>
        </w:rPr>
      </w:pPr>
      <w:r w:rsidRPr="008538E6">
        <w:rPr>
          <w:b/>
          <w:position w:val="5"/>
          <w:szCs w:val="24"/>
          <w:lang w:val="bg-BG" w:eastAsia="bg-BG"/>
        </w:rPr>
        <w:t>2.</w:t>
      </w:r>
      <w:r>
        <w:rPr>
          <w:position w:val="5"/>
          <w:szCs w:val="24"/>
          <w:lang w:val="bg-BG" w:eastAsia="bg-BG"/>
        </w:rPr>
        <w:t xml:space="preserve"> </w:t>
      </w:r>
      <w:r w:rsidRPr="00E40B97">
        <w:rPr>
          <w:b/>
          <w:position w:val="5"/>
          <w:szCs w:val="24"/>
          <w:lang w:val="bg-BG" w:eastAsia="bg-BG"/>
        </w:rPr>
        <w:t>Пълномощно</w:t>
      </w:r>
      <w:r w:rsidRPr="00207EC4">
        <w:rPr>
          <w:position w:val="5"/>
          <w:szCs w:val="24"/>
          <w:lang w:val="bg-BG" w:eastAsia="bg-BG"/>
        </w:rPr>
        <w:t xml:space="preserve"> с нотариална заверка на подписа за лицето, подписващо офертата  - </w:t>
      </w:r>
      <w:r w:rsidRPr="00207EC4">
        <w:rPr>
          <w:i/>
          <w:position w:val="5"/>
          <w:szCs w:val="24"/>
          <w:lang w:val="bg-BG" w:eastAsia="bg-BG"/>
        </w:rPr>
        <w:t>(в оригинал</w:t>
      </w:r>
      <w:r>
        <w:rPr>
          <w:i/>
          <w:position w:val="5"/>
          <w:szCs w:val="24"/>
          <w:lang w:val="bg-BG" w:eastAsia="bg-BG"/>
        </w:rPr>
        <w:t xml:space="preserve"> или заверен от участника препис). </w:t>
      </w:r>
      <w:r w:rsidRPr="008538E6">
        <w:rPr>
          <w:position w:val="5"/>
          <w:szCs w:val="24"/>
          <w:lang w:val="bg-BG"/>
        </w:rPr>
        <w:t xml:space="preserve"> Представя се, когато офертата или някой документ от нея не е подписана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 упълномощен и упълномощител, както и изрично изявление, че пълномощникът има право да подпише офертата  или отделни документи от нея.</w:t>
      </w:r>
    </w:p>
    <w:p w:rsidR="007D330D" w:rsidRDefault="00B77470" w:rsidP="00721A2B">
      <w:pPr>
        <w:pStyle w:val="BodyTextIndent3"/>
        <w:spacing w:before="60" w:line="240" w:lineRule="auto"/>
        <w:ind w:firstLine="567"/>
        <w:rPr>
          <w:b/>
          <w:szCs w:val="24"/>
          <w:lang w:val="bg-BG" w:eastAsia="x-none"/>
        </w:rPr>
      </w:pPr>
      <w:r w:rsidRPr="00207EC4">
        <w:rPr>
          <w:b/>
          <w:bCs/>
          <w:szCs w:val="24"/>
          <w:lang w:val="bg-BG" w:eastAsia="x-none"/>
        </w:rPr>
        <w:t xml:space="preserve">3. </w:t>
      </w:r>
      <w:r w:rsidRPr="00207EC4">
        <w:rPr>
          <w:b/>
          <w:szCs w:val="24"/>
          <w:lang w:val="bg-BG" w:eastAsia="x-none"/>
        </w:rPr>
        <w:t>Представяне на участника по образеца на Приложение № 1.</w:t>
      </w:r>
    </w:p>
    <w:p w:rsidR="00B77470" w:rsidRPr="00D371F0" w:rsidRDefault="00B77470" w:rsidP="00B77470">
      <w:pPr>
        <w:pStyle w:val="BodyTextIndent3"/>
        <w:spacing w:before="60" w:line="240" w:lineRule="auto"/>
        <w:ind w:firstLine="567"/>
        <w:rPr>
          <w:b/>
          <w:szCs w:val="24"/>
          <w:lang w:val="bg-BG" w:eastAsia="x-none"/>
        </w:rPr>
      </w:pPr>
      <w:r w:rsidRPr="00AB1E67">
        <w:rPr>
          <w:b/>
          <w:szCs w:val="24"/>
          <w:lang w:val="bg-BG" w:eastAsia="x-none"/>
        </w:rPr>
        <w:t>4. Декларация по чл. 54, ал. 1, т. 1, т. 2 и т.</w:t>
      </w:r>
      <w:r w:rsidRPr="003F71BD">
        <w:rPr>
          <w:b/>
          <w:szCs w:val="24"/>
          <w:lang w:val="bg-BG" w:eastAsia="x-none"/>
        </w:rPr>
        <w:t xml:space="preserve"> 7 от ЗОП </w:t>
      </w:r>
      <w:r w:rsidRPr="00D371F0">
        <w:rPr>
          <w:b/>
          <w:szCs w:val="24"/>
          <w:lang w:val="bg-BG" w:eastAsia="x-none"/>
        </w:rPr>
        <w:t>– Приложение № 2.</w:t>
      </w:r>
    </w:p>
    <w:p w:rsidR="00B77470" w:rsidRPr="00D460C1" w:rsidRDefault="00B77470" w:rsidP="00B77470">
      <w:pPr>
        <w:pStyle w:val="BodyTextIndent3"/>
        <w:spacing w:before="60" w:line="240" w:lineRule="auto"/>
        <w:ind w:firstLine="567"/>
        <w:rPr>
          <w:b/>
          <w:szCs w:val="24"/>
          <w:lang w:val="bg-BG" w:eastAsia="x-none"/>
        </w:rPr>
      </w:pPr>
      <w:r w:rsidRPr="00D460C1">
        <w:rPr>
          <w:b/>
          <w:szCs w:val="24"/>
          <w:lang w:val="bg-BG" w:eastAsia="x-none"/>
        </w:rPr>
        <w:t>5. Декларация по чл. 54, ал. 1, т. 3, т. 4 и т. 5 от ЗОП – Приложение № 3.</w:t>
      </w:r>
    </w:p>
    <w:p w:rsidR="00FF5903" w:rsidRPr="00377F6F" w:rsidRDefault="004F1DC3" w:rsidP="00FF5903">
      <w:pPr>
        <w:widowControl w:val="0"/>
        <w:autoSpaceDE w:val="0"/>
        <w:autoSpaceDN w:val="0"/>
        <w:adjustRightInd w:val="0"/>
        <w:spacing w:before="120" w:after="12"/>
        <w:ind w:firstLine="567"/>
        <w:jc w:val="both"/>
        <w:rPr>
          <w:szCs w:val="24"/>
          <w:lang w:val="bg-BG" w:eastAsia="bg-BG"/>
        </w:rPr>
      </w:pPr>
      <w:r>
        <w:rPr>
          <w:b/>
          <w:szCs w:val="24"/>
          <w:lang w:val="bg-BG"/>
        </w:rPr>
        <w:t>6</w:t>
      </w:r>
      <w:r w:rsidR="0037485C">
        <w:rPr>
          <w:b/>
          <w:szCs w:val="24"/>
          <w:lang w:val="bg-BG"/>
        </w:rPr>
        <w:t xml:space="preserve">. </w:t>
      </w:r>
      <w:r w:rsidR="00FF5903" w:rsidRPr="00207EC4">
        <w:rPr>
          <w:b/>
          <w:color w:val="000000"/>
          <w:szCs w:val="24"/>
          <w:lang w:val="bg-BG" w:eastAsia="bg-BG"/>
        </w:rPr>
        <w:t>Декларация за съгласие от подизпълнител/</w:t>
      </w:r>
      <w:proofErr w:type="spellStart"/>
      <w:r w:rsidR="00FF5903" w:rsidRPr="00207EC4">
        <w:rPr>
          <w:b/>
          <w:color w:val="000000"/>
          <w:szCs w:val="24"/>
          <w:lang w:val="bg-BG" w:eastAsia="bg-BG"/>
        </w:rPr>
        <w:t>ите</w:t>
      </w:r>
      <w:proofErr w:type="spellEnd"/>
      <w:r w:rsidR="00FF5903" w:rsidRPr="00207EC4">
        <w:rPr>
          <w:color w:val="000000"/>
          <w:szCs w:val="24"/>
          <w:lang w:val="bg-BG" w:eastAsia="bg-BG"/>
        </w:rPr>
        <w:t xml:space="preserve"> </w:t>
      </w:r>
      <w:r w:rsidR="00FF5903" w:rsidRPr="00E13D16">
        <w:rPr>
          <w:color w:val="000000"/>
          <w:szCs w:val="24"/>
          <w:lang w:val="bg-BG" w:eastAsia="bg-BG"/>
        </w:rPr>
        <w:t>(</w:t>
      </w:r>
      <w:r w:rsidR="00FF5903" w:rsidRPr="00207EC4">
        <w:rPr>
          <w:color w:val="000000"/>
          <w:szCs w:val="24"/>
          <w:lang w:val="bg-BG" w:eastAsia="bg-BG"/>
        </w:rPr>
        <w:t>ако се ползват такива</w:t>
      </w:r>
      <w:r w:rsidR="00FF5903" w:rsidRPr="00E13D16">
        <w:rPr>
          <w:color w:val="000000"/>
          <w:szCs w:val="24"/>
          <w:lang w:val="bg-BG" w:eastAsia="bg-BG"/>
        </w:rPr>
        <w:t xml:space="preserve">) – </w:t>
      </w:r>
      <w:r>
        <w:rPr>
          <w:b/>
          <w:color w:val="000000"/>
          <w:szCs w:val="24"/>
          <w:lang w:val="bg-BG" w:eastAsia="bg-BG"/>
        </w:rPr>
        <w:t>Приложение № 4</w:t>
      </w:r>
      <w:r w:rsidR="00FF5903" w:rsidRPr="00E13D16">
        <w:rPr>
          <w:b/>
          <w:color w:val="000000"/>
          <w:szCs w:val="24"/>
          <w:lang w:val="bg-BG" w:eastAsia="bg-BG"/>
        </w:rPr>
        <w:t>.</w:t>
      </w:r>
    </w:p>
    <w:p w:rsidR="008727D2" w:rsidRDefault="008727D2" w:rsidP="008727D2">
      <w:pPr>
        <w:pStyle w:val="BodyTextIndent3"/>
        <w:spacing w:before="60" w:line="240" w:lineRule="auto"/>
        <w:ind w:firstLine="567"/>
        <w:rPr>
          <w:szCs w:val="24"/>
          <w:lang w:val="bg-BG"/>
        </w:rPr>
      </w:pPr>
      <w:r>
        <w:rPr>
          <w:szCs w:val="24"/>
          <w:lang w:val="ru-RU"/>
        </w:rPr>
        <w:t>Техническо предложение</w:t>
      </w:r>
      <w:r w:rsidRPr="000B7B1E">
        <w:rPr>
          <w:szCs w:val="24"/>
          <w:lang w:val="bg-BG"/>
        </w:rPr>
        <w:t>,</w:t>
      </w:r>
      <w:r>
        <w:rPr>
          <w:szCs w:val="24"/>
          <w:lang w:val="bg-BG"/>
        </w:rPr>
        <w:t xml:space="preserve"> в което участникът следва да декларира обстоятелствата посочени в образеца в съответствие с Техническата спецификация и изискванията на Възложителя.</w:t>
      </w:r>
    </w:p>
    <w:p w:rsidR="008727D2" w:rsidRDefault="00FF779A" w:rsidP="008727D2">
      <w:pPr>
        <w:pStyle w:val="BodyTextIndent3"/>
        <w:spacing w:before="60" w:line="240" w:lineRule="auto"/>
        <w:ind w:firstLine="567"/>
        <w:rPr>
          <w:szCs w:val="24"/>
          <w:lang w:val="bg-BG"/>
        </w:rPr>
      </w:pPr>
      <w:r w:rsidRPr="008727D2">
        <w:rPr>
          <w:szCs w:val="24"/>
          <w:lang w:val="ru-RU"/>
        </w:rPr>
        <w:lastRenderedPageBreak/>
        <w:t>За всяка отделна обособена позици</w:t>
      </w:r>
      <w:r w:rsidR="008727D2" w:rsidRPr="008727D2">
        <w:rPr>
          <w:szCs w:val="24"/>
          <w:lang w:val="ru-RU"/>
        </w:rPr>
        <w:t xml:space="preserve">я, за която участникът участва се прилага </w:t>
      </w:r>
      <w:r w:rsidRPr="008727D2">
        <w:rPr>
          <w:szCs w:val="24"/>
          <w:lang w:val="bg-BG"/>
        </w:rPr>
        <w:t xml:space="preserve">съответно </w:t>
      </w:r>
      <w:r w:rsidR="00967EB6">
        <w:rPr>
          <w:szCs w:val="24"/>
          <w:lang w:val="bg-BG"/>
        </w:rPr>
        <w:t xml:space="preserve">образец - </w:t>
      </w:r>
      <w:r w:rsidRPr="00475577">
        <w:rPr>
          <w:szCs w:val="24"/>
          <w:lang w:val="bg-BG"/>
        </w:rPr>
        <w:t xml:space="preserve">Приложение № </w:t>
      </w:r>
      <w:r w:rsidRPr="008727D2">
        <w:rPr>
          <w:szCs w:val="24"/>
          <w:lang w:val="bg-BG"/>
        </w:rPr>
        <w:t xml:space="preserve">5.1, </w:t>
      </w:r>
      <w:r w:rsidRPr="00475577">
        <w:rPr>
          <w:szCs w:val="24"/>
          <w:lang w:val="bg-BG"/>
        </w:rPr>
        <w:t xml:space="preserve">Приложение № </w:t>
      </w:r>
      <w:r w:rsidR="004D2C3D">
        <w:rPr>
          <w:szCs w:val="24"/>
          <w:lang w:val="bg-BG"/>
        </w:rPr>
        <w:t>5.2 и</w:t>
      </w:r>
      <w:r w:rsidRPr="008727D2">
        <w:rPr>
          <w:szCs w:val="24"/>
          <w:lang w:val="bg-BG"/>
        </w:rPr>
        <w:t xml:space="preserve"> </w:t>
      </w:r>
      <w:r w:rsidR="008727D2" w:rsidRPr="00475577">
        <w:rPr>
          <w:szCs w:val="24"/>
          <w:lang w:val="bg-BG"/>
        </w:rPr>
        <w:t xml:space="preserve">Приложение № </w:t>
      </w:r>
      <w:r w:rsidR="008727D2" w:rsidRPr="008727D2">
        <w:rPr>
          <w:szCs w:val="24"/>
          <w:lang w:val="bg-BG"/>
        </w:rPr>
        <w:t xml:space="preserve">5.3, , </w:t>
      </w:r>
      <w:r w:rsidRPr="008727D2">
        <w:rPr>
          <w:szCs w:val="24"/>
          <w:lang w:val="bg-BG"/>
        </w:rPr>
        <w:t>в което участникът следва да декларира обстоятелст</w:t>
      </w:r>
      <w:r w:rsidR="008727D2" w:rsidRPr="008727D2">
        <w:rPr>
          <w:szCs w:val="24"/>
          <w:lang w:val="bg-BG"/>
        </w:rPr>
        <w:t xml:space="preserve">вата посочени в образеца </w:t>
      </w:r>
      <w:r w:rsidRPr="008727D2">
        <w:rPr>
          <w:szCs w:val="24"/>
          <w:lang w:val="bg-BG"/>
        </w:rPr>
        <w:t>в съответствие с Техническата спецификация за съответната обособена позиция и изискванията на Възложителя.</w:t>
      </w:r>
    </w:p>
    <w:p w:rsidR="00E02684" w:rsidRDefault="008727D2" w:rsidP="00E02684">
      <w:pPr>
        <w:pStyle w:val="BodyTextIndent3"/>
        <w:spacing w:before="60" w:line="240" w:lineRule="auto"/>
        <w:ind w:firstLine="567"/>
        <w:rPr>
          <w:szCs w:val="24"/>
          <w:lang w:val="bg-BG"/>
        </w:rPr>
      </w:pPr>
      <w:r w:rsidRPr="008727D2">
        <w:rPr>
          <w:szCs w:val="24"/>
          <w:lang w:val="ru-RU"/>
        </w:rPr>
        <w:t>За всяка отделна обособена пози</w:t>
      </w:r>
      <w:r w:rsidR="006E5131">
        <w:rPr>
          <w:szCs w:val="24"/>
          <w:lang w:val="ru-RU"/>
        </w:rPr>
        <w:t>ция, за която участникът</w:t>
      </w:r>
      <w:r>
        <w:rPr>
          <w:szCs w:val="24"/>
          <w:lang w:val="bg-BG"/>
        </w:rPr>
        <w:t xml:space="preserve"> </w:t>
      </w:r>
      <w:r w:rsidR="006B2795" w:rsidRPr="00587363">
        <w:rPr>
          <w:szCs w:val="24"/>
          <w:lang w:val="bg-BG"/>
        </w:rPr>
        <w:t xml:space="preserve">следва да </w:t>
      </w:r>
      <w:r>
        <w:rPr>
          <w:szCs w:val="24"/>
          <w:lang w:val="bg-BG"/>
        </w:rPr>
        <w:t xml:space="preserve">се </w:t>
      </w:r>
      <w:r w:rsidR="006B2795" w:rsidRPr="00587363">
        <w:rPr>
          <w:szCs w:val="24"/>
          <w:lang w:val="bg-BG"/>
        </w:rPr>
        <w:t xml:space="preserve">попълни </w:t>
      </w:r>
      <w:r w:rsidR="006B2795" w:rsidRPr="00475577">
        <w:rPr>
          <w:szCs w:val="24"/>
          <w:lang w:val="bg-BG"/>
        </w:rPr>
        <w:t>автобиография</w:t>
      </w:r>
      <w:r w:rsidR="006B2795" w:rsidRPr="00587363">
        <w:rPr>
          <w:szCs w:val="24"/>
          <w:lang w:val="bg-BG"/>
        </w:rPr>
        <w:t xml:space="preserve"> (</w:t>
      </w:r>
      <w:r w:rsidR="006B2795" w:rsidRPr="00587363">
        <w:rPr>
          <w:szCs w:val="24"/>
        </w:rPr>
        <w:t>CV</w:t>
      </w:r>
      <w:r w:rsidR="006B2795" w:rsidRPr="00475577">
        <w:rPr>
          <w:szCs w:val="24"/>
          <w:lang w:val="bg-BG"/>
        </w:rPr>
        <w:t>)</w:t>
      </w:r>
      <w:r w:rsidR="006B2795" w:rsidRPr="00587363">
        <w:rPr>
          <w:szCs w:val="24"/>
          <w:lang w:val="bg-BG"/>
        </w:rPr>
        <w:t xml:space="preserve"> на експерта, който ще изпълнява/отговаря за </w:t>
      </w:r>
      <w:r>
        <w:rPr>
          <w:szCs w:val="24"/>
          <w:lang w:val="bg-BG"/>
        </w:rPr>
        <w:t>съответната обособена позиция</w:t>
      </w:r>
      <w:r w:rsidR="006B2795" w:rsidRPr="00587363">
        <w:rPr>
          <w:szCs w:val="24"/>
          <w:lang w:val="bg-BG"/>
        </w:rPr>
        <w:t xml:space="preserve"> с посочена професионална компетентност</w:t>
      </w:r>
      <w:r w:rsidR="006B2795" w:rsidRPr="00475577">
        <w:rPr>
          <w:szCs w:val="24"/>
          <w:lang w:val="bg-BG"/>
        </w:rPr>
        <w:t xml:space="preserve">, съгласно </w:t>
      </w:r>
      <w:r w:rsidR="00967EB6">
        <w:rPr>
          <w:szCs w:val="24"/>
          <w:lang w:val="bg-BG"/>
        </w:rPr>
        <w:t xml:space="preserve">образец - </w:t>
      </w:r>
      <w:r w:rsidRPr="00475577">
        <w:rPr>
          <w:i/>
          <w:szCs w:val="24"/>
          <w:lang w:val="bg-BG"/>
        </w:rPr>
        <w:t xml:space="preserve">Приложение № </w:t>
      </w:r>
      <w:r w:rsidRPr="008727D2">
        <w:rPr>
          <w:i/>
          <w:szCs w:val="24"/>
          <w:lang w:val="bg-BG"/>
        </w:rPr>
        <w:t>5.1</w:t>
      </w:r>
      <w:r>
        <w:rPr>
          <w:i/>
          <w:szCs w:val="24"/>
          <w:lang w:val="bg-BG"/>
        </w:rPr>
        <w:t>А</w:t>
      </w:r>
      <w:r w:rsidRPr="008727D2">
        <w:rPr>
          <w:i/>
          <w:szCs w:val="24"/>
          <w:lang w:val="bg-BG"/>
        </w:rPr>
        <w:t xml:space="preserve">, </w:t>
      </w:r>
      <w:r w:rsidRPr="00475577">
        <w:rPr>
          <w:i/>
          <w:szCs w:val="24"/>
          <w:lang w:val="bg-BG"/>
        </w:rPr>
        <w:t xml:space="preserve">Приложение № </w:t>
      </w:r>
      <w:r w:rsidRPr="008727D2">
        <w:rPr>
          <w:i/>
          <w:szCs w:val="24"/>
          <w:lang w:val="bg-BG"/>
        </w:rPr>
        <w:t>5.2</w:t>
      </w:r>
      <w:r w:rsidR="001F2561">
        <w:rPr>
          <w:i/>
          <w:szCs w:val="24"/>
          <w:lang w:val="bg-BG"/>
        </w:rPr>
        <w:t>А</w:t>
      </w:r>
      <w:r w:rsidR="004D2C3D">
        <w:rPr>
          <w:i/>
          <w:szCs w:val="24"/>
          <w:lang w:val="bg-BG"/>
        </w:rPr>
        <w:t xml:space="preserve"> и </w:t>
      </w:r>
      <w:r w:rsidRPr="008727D2">
        <w:rPr>
          <w:i/>
          <w:szCs w:val="24"/>
          <w:lang w:val="bg-BG"/>
        </w:rPr>
        <w:t xml:space="preserve"> </w:t>
      </w:r>
      <w:r w:rsidRPr="00475577">
        <w:rPr>
          <w:i/>
          <w:szCs w:val="24"/>
          <w:lang w:val="bg-BG"/>
        </w:rPr>
        <w:t xml:space="preserve">Приложение № </w:t>
      </w:r>
      <w:r w:rsidRPr="008727D2">
        <w:rPr>
          <w:i/>
          <w:szCs w:val="24"/>
          <w:lang w:val="bg-BG"/>
        </w:rPr>
        <w:t>5.3</w:t>
      </w:r>
      <w:r>
        <w:rPr>
          <w:i/>
          <w:szCs w:val="24"/>
          <w:lang w:val="bg-BG"/>
        </w:rPr>
        <w:t>А</w:t>
      </w:r>
      <w:r w:rsidR="006B2795" w:rsidRPr="00475577">
        <w:rPr>
          <w:szCs w:val="24"/>
          <w:lang w:val="bg-BG"/>
        </w:rPr>
        <w:t xml:space="preserve"> </w:t>
      </w:r>
      <w:r w:rsidR="006B2795" w:rsidRPr="00587363">
        <w:rPr>
          <w:szCs w:val="24"/>
          <w:lang w:val="bg-BG"/>
        </w:rPr>
        <w:t>в която да посочи</w:t>
      </w:r>
      <w:r w:rsidR="006B2795" w:rsidRPr="00475577">
        <w:rPr>
          <w:szCs w:val="24"/>
          <w:lang w:val="bg-BG"/>
        </w:rPr>
        <w:t xml:space="preserve"> образованието, професионалния опит, езиков</w:t>
      </w:r>
      <w:r w:rsidR="006B2795" w:rsidRPr="00587363">
        <w:rPr>
          <w:szCs w:val="24"/>
          <w:lang w:val="bg-BG"/>
        </w:rPr>
        <w:t>и умения/</w:t>
      </w:r>
      <w:r w:rsidR="006B2795" w:rsidRPr="00475577">
        <w:rPr>
          <w:szCs w:val="24"/>
          <w:lang w:val="bg-BG"/>
        </w:rPr>
        <w:t xml:space="preserve"> квалификация и декларация за разположение на експерта за изпълнение на поръчката</w:t>
      </w:r>
      <w:r w:rsidR="006B2795" w:rsidRPr="00587363">
        <w:rPr>
          <w:szCs w:val="24"/>
          <w:lang w:val="bg-BG"/>
        </w:rPr>
        <w:t>, както и да приложи към д</w:t>
      </w:r>
      <w:r w:rsidR="006B2795" w:rsidRPr="00475577">
        <w:rPr>
          <w:szCs w:val="24"/>
          <w:lang w:val="bg-BG"/>
        </w:rPr>
        <w:t>оказателства</w:t>
      </w:r>
      <w:r w:rsidR="006B2795" w:rsidRPr="00587363">
        <w:rPr>
          <w:szCs w:val="24"/>
          <w:lang w:val="bg-BG"/>
        </w:rPr>
        <w:t>, които</w:t>
      </w:r>
      <w:r w:rsidR="006B2795" w:rsidRPr="00475577">
        <w:rPr>
          <w:szCs w:val="24"/>
          <w:lang w:val="bg-BG"/>
        </w:rPr>
        <w:t xml:space="preserve"> да доказват професионалната компетентност на експерта</w:t>
      </w:r>
      <w:r>
        <w:rPr>
          <w:szCs w:val="24"/>
          <w:lang w:val="bg-BG"/>
        </w:rPr>
        <w:t>.</w:t>
      </w:r>
    </w:p>
    <w:p w:rsidR="006B2795" w:rsidRDefault="006B2795" w:rsidP="00E02684">
      <w:pPr>
        <w:pStyle w:val="BodyTextIndent3"/>
        <w:spacing w:before="60" w:line="240" w:lineRule="auto"/>
        <w:ind w:firstLine="567"/>
        <w:rPr>
          <w:szCs w:val="24"/>
          <w:lang w:val="bg-BG"/>
        </w:rPr>
      </w:pPr>
      <w:r w:rsidRPr="00475577">
        <w:rPr>
          <w:szCs w:val="24"/>
          <w:lang w:val="bg-BG"/>
        </w:rPr>
        <w:t>Доказателствата могат да включват копия от дипломи, трудови книжки, копия от договори, сертификати, референции от работодатели/възложители и други подходящи документи</w:t>
      </w:r>
      <w:r w:rsidRPr="00587363">
        <w:rPr>
          <w:szCs w:val="24"/>
          <w:lang w:val="bg-BG"/>
        </w:rPr>
        <w:t xml:space="preserve"> доказващи професионалната компетентност на експерта</w:t>
      </w:r>
      <w:r w:rsidRPr="00475577">
        <w:rPr>
          <w:szCs w:val="24"/>
          <w:lang w:val="bg-BG"/>
        </w:rPr>
        <w:t>.</w:t>
      </w:r>
    </w:p>
    <w:p w:rsidR="00EF34EA" w:rsidRPr="00EF34EA" w:rsidRDefault="00EF34EA" w:rsidP="00EF34EA">
      <w:pPr>
        <w:pStyle w:val="BodyTextIndent3"/>
        <w:spacing w:before="60" w:line="240" w:lineRule="auto"/>
        <w:ind w:firstLine="567"/>
        <w:rPr>
          <w:szCs w:val="24"/>
          <w:lang w:val="bg-BG"/>
        </w:rPr>
      </w:pPr>
      <w:r w:rsidRPr="00EF34EA">
        <w:rPr>
          <w:szCs w:val="24"/>
          <w:lang w:val="bg-BG"/>
        </w:rPr>
        <w:t xml:space="preserve">За целите на настоящата поръчка следва да се счита, че издадените </w:t>
      </w:r>
      <w:proofErr w:type="spellStart"/>
      <w:r w:rsidRPr="00EF34EA">
        <w:rPr>
          <w:szCs w:val="24"/>
          <w:lang w:val="bg-BG"/>
        </w:rPr>
        <w:t>Автореференции</w:t>
      </w:r>
      <w:proofErr w:type="spellEnd"/>
      <w:r w:rsidRPr="00EF34EA">
        <w:rPr>
          <w:szCs w:val="24"/>
          <w:lang w:val="bg-BG"/>
        </w:rPr>
        <w:t>/Удостоверения или декларации от даден експерт, чрез които същият потвърждава изискуемата професионална компетентност няма да се приемат за доказателства.</w:t>
      </w:r>
    </w:p>
    <w:p w:rsidR="005547BC" w:rsidRDefault="00967EB6" w:rsidP="006B4491">
      <w:pPr>
        <w:tabs>
          <w:tab w:val="left" w:pos="851"/>
        </w:tabs>
        <w:spacing w:before="60"/>
        <w:ind w:firstLine="567"/>
        <w:jc w:val="both"/>
        <w:rPr>
          <w:b/>
          <w:szCs w:val="24"/>
          <w:lang w:val="ru-RU"/>
        </w:rPr>
      </w:pPr>
      <w:r w:rsidRPr="00967EB6">
        <w:rPr>
          <w:b/>
          <w:szCs w:val="24"/>
          <w:lang w:val="ru-RU"/>
        </w:rPr>
        <w:t>Участник, който не представи Техническо предложение</w:t>
      </w:r>
      <w:r>
        <w:rPr>
          <w:b/>
          <w:szCs w:val="24"/>
          <w:lang w:val="ru-RU"/>
        </w:rPr>
        <w:t xml:space="preserve"> по гореописаните указания, не приложи доказателства към него</w:t>
      </w:r>
      <w:r w:rsidRPr="00967EB6">
        <w:rPr>
          <w:b/>
          <w:szCs w:val="24"/>
          <w:lang w:val="ru-RU"/>
        </w:rPr>
        <w:t xml:space="preserve"> или то не отговаря на обявените условия на поръчката ще бъде отстранен от участ</w:t>
      </w:r>
      <w:r w:rsidR="005547BC">
        <w:rPr>
          <w:b/>
          <w:szCs w:val="24"/>
          <w:lang w:val="ru-RU"/>
        </w:rPr>
        <w:t>ие в</w:t>
      </w:r>
      <w:r w:rsidRPr="00967EB6">
        <w:rPr>
          <w:b/>
          <w:szCs w:val="24"/>
          <w:lang w:val="ru-RU"/>
        </w:rPr>
        <w:t xml:space="preserve"> обществената поръчка на основание чл. 107, т. 2, б.</w:t>
      </w:r>
      <w:r w:rsidRPr="00475577">
        <w:rPr>
          <w:b/>
          <w:szCs w:val="24"/>
          <w:lang w:val="bg-BG"/>
        </w:rPr>
        <w:t>”</w:t>
      </w:r>
      <w:r w:rsidRPr="00967EB6">
        <w:rPr>
          <w:b/>
          <w:szCs w:val="24"/>
          <w:lang w:val="ru-RU"/>
        </w:rPr>
        <w:t>а</w:t>
      </w:r>
      <w:r w:rsidRPr="00475577">
        <w:rPr>
          <w:b/>
          <w:szCs w:val="24"/>
          <w:lang w:val="bg-BG"/>
        </w:rPr>
        <w:t>”</w:t>
      </w:r>
      <w:r w:rsidRPr="00967EB6">
        <w:rPr>
          <w:b/>
          <w:szCs w:val="24"/>
          <w:lang w:val="ru-RU"/>
        </w:rPr>
        <w:t xml:space="preserve"> от ЗОП.</w:t>
      </w:r>
    </w:p>
    <w:p w:rsidR="003478DD" w:rsidRPr="005547BC" w:rsidRDefault="003478DD" w:rsidP="006B4491">
      <w:pPr>
        <w:tabs>
          <w:tab w:val="left" w:pos="851"/>
        </w:tabs>
        <w:spacing w:before="60"/>
        <w:ind w:firstLine="567"/>
        <w:jc w:val="both"/>
        <w:rPr>
          <w:b/>
          <w:szCs w:val="24"/>
          <w:lang w:val="ru-RU"/>
        </w:rPr>
      </w:pPr>
      <w:r w:rsidRPr="005547BC">
        <w:rPr>
          <w:szCs w:val="24"/>
          <w:lang w:val="ru-RU"/>
        </w:rPr>
        <w:t>Всеки у</w:t>
      </w:r>
      <w:r w:rsidRPr="00475577">
        <w:rPr>
          <w:szCs w:val="24"/>
          <w:lang w:val="ru-RU"/>
        </w:rPr>
        <w:t>частни</w:t>
      </w:r>
      <w:r w:rsidRPr="005547BC">
        <w:rPr>
          <w:szCs w:val="24"/>
          <w:lang w:val="bg-BG"/>
        </w:rPr>
        <w:t>к</w:t>
      </w:r>
      <w:r w:rsidRPr="00475577">
        <w:rPr>
          <w:szCs w:val="24"/>
          <w:lang w:val="ru-RU"/>
        </w:rPr>
        <w:t xml:space="preserve"> в </w:t>
      </w:r>
      <w:r w:rsidRPr="005547BC">
        <w:rPr>
          <w:szCs w:val="24"/>
          <w:lang w:val="bg-BG"/>
        </w:rPr>
        <w:t>настоящата обява за събиране на оферти</w:t>
      </w:r>
      <w:r w:rsidRPr="00475577">
        <w:rPr>
          <w:szCs w:val="24"/>
          <w:lang w:val="ru-RU"/>
        </w:rPr>
        <w:t xml:space="preserve"> следва да разполага с  </w:t>
      </w:r>
      <w:r w:rsidR="005547BC">
        <w:rPr>
          <w:szCs w:val="24"/>
          <w:lang w:val="bg-BG"/>
        </w:rPr>
        <w:t xml:space="preserve">един </w:t>
      </w:r>
      <w:r w:rsidRPr="00475577">
        <w:rPr>
          <w:szCs w:val="24"/>
          <w:lang w:val="ru-RU"/>
        </w:rPr>
        <w:t>експерт</w:t>
      </w:r>
      <w:r w:rsidR="005547BC">
        <w:rPr>
          <w:szCs w:val="24"/>
          <w:lang w:val="bg-BG"/>
        </w:rPr>
        <w:t xml:space="preserve"> за</w:t>
      </w:r>
      <w:r w:rsidRPr="005547BC">
        <w:rPr>
          <w:szCs w:val="24"/>
          <w:lang w:val="bg-BG"/>
        </w:rPr>
        <w:t xml:space="preserve"> </w:t>
      </w:r>
      <w:r w:rsidR="005547BC">
        <w:rPr>
          <w:szCs w:val="24"/>
          <w:lang w:val="bg-BG"/>
        </w:rPr>
        <w:t xml:space="preserve">съответната </w:t>
      </w:r>
      <w:r w:rsidRPr="005547BC">
        <w:rPr>
          <w:szCs w:val="24"/>
          <w:lang w:val="bg-BG"/>
        </w:rPr>
        <w:t>обособената позиция, за която подава оферта.</w:t>
      </w:r>
      <w:r w:rsidR="005547BC">
        <w:rPr>
          <w:b/>
          <w:szCs w:val="24"/>
          <w:lang w:val="ru-RU"/>
        </w:rPr>
        <w:t xml:space="preserve"> </w:t>
      </w:r>
      <w:r w:rsidRPr="005547BC">
        <w:rPr>
          <w:szCs w:val="24"/>
          <w:lang w:val="bg-BG"/>
        </w:rPr>
        <w:t>Не се допус</w:t>
      </w:r>
      <w:r w:rsidR="005547BC">
        <w:rPr>
          <w:szCs w:val="24"/>
          <w:lang w:val="bg-BG"/>
        </w:rPr>
        <w:t xml:space="preserve">ка един експерт едновременно да изпълнява </w:t>
      </w:r>
      <w:r w:rsidRPr="005547BC">
        <w:rPr>
          <w:szCs w:val="24"/>
          <w:lang w:val="bg-BG"/>
        </w:rPr>
        <w:t xml:space="preserve">дейностите по </w:t>
      </w:r>
      <w:r w:rsidR="005547BC">
        <w:rPr>
          <w:szCs w:val="24"/>
          <w:lang w:val="bg-BG"/>
        </w:rPr>
        <w:t xml:space="preserve">отделните </w:t>
      </w:r>
      <w:r w:rsidRPr="005547BC">
        <w:rPr>
          <w:szCs w:val="24"/>
          <w:lang w:val="bg-BG"/>
        </w:rPr>
        <w:t>обособен</w:t>
      </w:r>
      <w:r w:rsidR="005547BC">
        <w:rPr>
          <w:szCs w:val="24"/>
          <w:lang w:val="bg-BG"/>
        </w:rPr>
        <w:t>и</w:t>
      </w:r>
      <w:r w:rsidRPr="005547BC">
        <w:rPr>
          <w:szCs w:val="24"/>
          <w:lang w:val="bg-BG"/>
        </w:rPr>
        <w:t xml:space="preserve"> поз</w:t>
      </w:r>
      <w:r w:rsidR="005547BC">
        <w:rPr>
          <w:szCs w:val="24"/>
          <w:lang w:val="bg-BG"/>
        </w:rPr>
        <w:t>иции</w:t>
      </w:r>
      <w:r w:rsidRPr="005547BC">
        <w:rPr>
          <w:szCs w:val="24"/>
          <w:lang w:val="bg-BG"/>
        </w:rPr>
        <w:t xml:space="preserve">. </w:t>
      </w:r>
      <w:r w:rsidRPr="005547BC">
        <w:rPr>
          <w:b/>
          <w:szCs w:val="24"/>
          <w:lang w:val="bg-BG"/>
        </w:rPr>
        <w:t>Неизпълнението на това изискване води до отстраняване на участника</w:t>
      </w:r>
      <w:r w:rsidR="005547BC">
        <w:rPr>
          <w:b/>
          <w:szCs w:val="24"/>
          <w:lang w:val="bg-BG"/>
        </w:rPr>
        <w:t xml:space="preserve"> от участие в </w:t>
      </w:r>
      <w:r w:rsidRPr="005547BC">
        <w:rPr>
          <w:b/>
          <w:szCs w:val="24"/>
          <w:lang w:val="bg-BG"/>
        </w:rPr>
        <w:t>обществена</w:t>
      </w:r>
      <w:r w:rsidR="005547BC">
        <w:rPr>
          <w:b/>
          <w:szCs w:val="24"/>
          <w:lang w:val="bg-BG"/>
        </w:rPr>
        <w:t>та</w:t>
      </w:r>
      <w:r w:rsidRPr="005547BC">
        <w:rPr>
          <w:b/>
          <w:szCs w:val="24"/>
          <w:lang w:val="bg-BG"/>
        </w:rPr>
        <w:t xml:space="preserve"> поръчка.</w:t>
      </w:r>
      <w:r w:rsidRPr="003478DD">
        <w:rPr>
          <w:b/>
          <w:szCs w:val="24"/>
          <w:lang w:val="bg-BG"/>
        </w:rPr>
        <w:t xml:space="preserve">  </w:t>
      </w:r>
    </w:p>
    <w:p w:rsidR="00496B28" w:rsidRPr="00496B28" w:rsidRDefault="00496B28" w:rsidP="006B4491">
      <w:pPr>
        <w:tabs>
          <w:tab w:val="left" w:pos="851"/>
        </w:tabs>
        <w:spacing w:before="60"/>
        <w:ind w:firstLine="567"/>
        <w:jc w:val="both"/>
        <w:rPr>
          <w:b/>
          <w:szCs w:val="24"/>
          <w:lang w:val="bg-BG"/>
        </w:rPr>
      </w:pPr>
      <w:r w:rsidRPr="00496B28">
        <w:rPr>
          <w:b/>
          <w:szCs w:val="24"/>
          <w:lang w:val="x-none"/>
        </w:rPr>
        <w:t xml:space="preserve">Когато участник подава оферта за повече от една обособена позиция, </w:t>
      </w:r>
      <w:r w:rsidRPr="00496B28">
        <w:rPr>
          <w:b/>
          <w:szCs w:val="24"/>
          <w:lang w:val="bg-BG"/>
        </w:rPr>
        <w:t>в опаковката с офертата</w:t>
      </w:r>
      <w:r w:rsidRPr="00496B28">
        <w:rPr>
          <w:b/>
          <w:szCs w:val="24"/>
          <w:lang w:val="x-none"/>
        </w:rPr>
        <w:t xml:space="preserve"> за всяка от позициите</w:t>
      </w:r>
      <w:r w:rsidRPr="00496B28">
        <w:rPr>
          <w:b/>
          <w:szCs w:val="24"/>
          <w:lang w:val="bg-BG"/>
        </w:rPr>
        <w:t xml:space="preserve"> се представят поотделно комплектувани технически предложения.</w:t>
      </w:r>
    </w:p>
    <w:p w:rsidR="00434023" w:rsidRDefault="004F1DC3" w:rsidP="00FF5903">
      <w:pPr>
        <w:tabs>
          <w:tab w:val="left" w:pos="851"/>
        </w:tabs>
        <w:spacing w:before="120"/>
        <w:ind w:firstLine="567"/>
        <w:jc w:val="both"/>
        <w:rPr>
          <w:b/>
          <w:bCs/>
          <w:szCs w:val="24"/>
          <w:lang w:val="bg-BG" w:eastAsia="x-none"/>
        </w:rPr>
      </w:pPr>
      <w:r>
        <w:rPr>
          <w:b/>
          <w:bCs/>
          <w:szCs w:val="24"/>
          <w:lang w:val="bg-BG" w:eastAsia="x-none"/>
        </w:rPr>
        <w:t>8</w:t>
      </w:r>
      <w:r w:rsidR="00B77470" w:rsidRPr="00D460C1">
        <w:rPr>
          <w:b/>
          <w:bCs/>
          <w:szCs w:val="24"/>
          <w:lang w:val="bg-BG" w:eastAsia="x-none"/>
        </w:rPr>
        <w:t>. Ценово предложен</w:t>
      </w:r>
      <w:r w:rsidR="00FF5903">
        <w:rPr>
          <w:b/>
          <w:bCs/>
          <w:szCs w:val="24"/>
          <w:lang w:val="bg-BG" w:eastAsia="x-none"/>
        </w:rPr>
        <w:t xml:space="preserve">ие по образеца на Приложение № </w:t>
      </w:r>
      <w:r w:rsidR="002D455F">
        <w:rPr>
          <w:b/>
          <w:bCs/>
          <w:szCs w:val="24"/>
          <w:lang w:val="bg-BG" w:eastAsia="x-none"/>
        </w:rPr>
        <w:t>6</w:t>
      </w:r>
      <w:r w:rsidR="00B77470" w:rsidRPr="00D460C1">
        <w:rPr>
          <w:b/>
          <w:bCs/>
          <w:szCs w:val="24"/>
          <w:lang w:val="bg-BG" w:eastAsia="x-none"/>
        </w:rPr>
        <w:t xml:space="preserve">. </w:t>
      </w:r>
    </w:p>
    <w:p w:rsidR="00FF2E7E" w:rsidRDefault="00DE0865" w:rsidP="00FF2E7E">
      <w:pPr>
        <w:tabs>
          <w:tab w:val="left" w:pos="851"/>
        </w:tabs>
        <w:spacing w:before="60"/>
        <w:ind w:firstLine="567"/>
        <w:jc w:val="both"/>
        <w:rPr>
          <w:lang w:val="bg-BG"/>
        </w:rPr>
      </w:pPr>
      <w:r w:rsidRPr="00475577">
        <w:rPr>
          <w:szCs w:val="24"/>
          <w:lang w:val="bg-BG"/>
        </w:rPr>
        <w:t>Ценово предложение</w:t>
      </w:r>
      <w:r w:rsidR="002D455F" w:rsidRPr="002D455F">
        <w:rPr>
          <w:szCs w:val="24"/>
          <w:lang w:val="bg-BG"/>
        </w:rPr>
        <w:t xml:space="preserve"> се подава</w:t>
      </w:r>
      <w:r w:rsidRPr="00475577">
        <w:rPr>
          <w:szCs w:val="24"/>
          <w:lang w:val="bg-BG"/>
        </w:rPr>
        <w:t xml:space="preserve"> </w:t>
      </w:r>
      <w:r w:rsidRPr="002D455F">
        <w:rPr>
          <w:szCs w:val="24"/>
          <w:lang w:val="ru-RU"/>
        </w:rPr>
        <w:t>за всяка отделна обособена позиция, за която участникът участва, съответно</w:t>
      </w:r>
      <w:r w:rsidR="00A93BE7" w:rsidRPr="002D455F">
        <w:rPr>
          <w:szCs w:val="24"/>
          <w:lang w:val="ru-RU"/>
        </w:rPr>
        <w:t xml:space="preserve"> образец</w:t>
      </w:r>
      <w:r w:rsidRPr="002D455F">
        <w:rPr>
          <w:szCs w:val="24"/>
          <w:lang w:val="ru-RU"/>
        </w:rPr>
        <w:t xml:space="preserve"> </w:t>
      </w:r>
      <w:r w:rsidRPr="00475577">
        <w:rPr>
          <w:szCs w:val="24"/>
          <w:lang w:val="bg-BG"/>
        </w:rPr>
        <w:t xml:space="preserve">Приложение № </w:t>
      </w:r>
      <w:r w:rsidRPr="002D455F">
        <w:rPr>
          <w:szCs w:val="24"/>
          <w:lang w:val="bg-BG"/>
        </w:rPr>
        <w:t xml:space="preserve">6.1, </w:t>
      </w:r>
      <w:r w:rsidRPr="00475577">
        <w:rPr>
          <w:szCs w:val="24"/>
          <w:lang w:val="bg-BG"/>
        </w:rPr>
        <w:t xml:space="preserve">Приложение № </w:t>
      </w:r>
      <w:r w:rsidR="004D2C3D">
        <w:rPr>
          <w:szCs w:val="24"/>
          <w:lang w:val="bg-BG"/>
        </w:rPr>
        <w:t>6.2 и</w:t>
      </w:r>
      <w:r w:rsidRPr="002D455F">
        <w:rPr>
          <w:szCs w:val="24"/>
          <w:lang w:val="bg-BG"/>
        </w:rPr>
        <w:t xml:space="preserve"> </w:t>
      </w:r>
      <w:r w:rsidR="002D455F" w:rsidRPr="00475577">
        <w:rPr>
          <w:szCs w:val="24"/>
          <w:lang w:val="bg-BG"/>
        </w:rPr>
        <w:t xml:space="preserve">Приложение № </w:t>
      </w:r>
      <w:r w:rsidR="002D455F" w:rsidRPr="002D455F">
        <w:rPr>
          <w:szCs w:val="24"/>
          <w:lang w:val="bg-BG"/>
        </w:rPr>
        <w:t>6.3</w:t>
      </w:r>
      <w:r w:rsidR="004D2C3D">
        <w:rPr>
          <w:szCs w:val="24"/>
          <w:lang w:val="bg-BG"/>
        </w:rPr>
        <w:t xml:space="preserve"> </w:t>
      </w:r>
      <w:r w:rsidRPr="002D455F">
        <w:rPr>
          <w:szCs w:val="24"/>
          <w:lang w:val="bg-BG"/>
        </w:rPr>
        <w:t>включващо всички разходи за изпълнение на поръчката, като цената следва да бъде посочена в български лева без включен ДДС с думи и цифри, със закръгление до втората цифра след десетичния знак, като при несъответствие между сумата, написана с цифри, и тази, написана с думи, важи сумата, написана с думи. Отговорност за евентуално допуснати грешки или пропуски в изчисленията на предложената цена носи еди</w:t>
      </w:r>
      <w:r w:rsidR="00FF2E7E">
        <w:rPr>
          <w:szCs w:val="24"/>
          <w:lang w:val="bg-BG"/>
        </w:rPr>
        <w:t>нствено участникът в обществената поръчка</w:t>
      </w:r>
      <w:r w:rsidRPr="002D455F">
        <w:rPr>
          <w:szCs w:val="24"/>
          <w:lang w:val="bg-BG"/>
        </w:rPr>
        <w:t>.</w:t>
      </w:r>
    </w:p>
    <w:p w:rsidR="00DE0865" w:rsidRPr="00DE0865" w:rsidRDefault="00DE0865" w:rsidP="006B4491">
      <w:pPr>
        <w:tabs>
          <w:tab w:val="left" w:pos="851"/>
        </w:tabs>
        <w:spacing w:before="60"/>
        <w:ind w:firstLine="567"/>
        <w:jc w:val="both"/>
        <w:rPr>
          <w:b/>
          <w:szCs w:val="24"/>
          <w:lang w:val="ru-RU"/>
        </w:rPr>
      </w:pPr>
      <w:r w:rsidRPr="00FF2E7E">
        <w:rPr>
          <w:b/>
          <w:szCs w:val="24"/>
          <w:lang w:val="ru-RU"/>
        </w:rPr>
        <w:t>Участник, който не представи ценово предложение, или то не отговаря на обявените условия на поръчката,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 107, т. 2, б.</w:t>
      </w:r>
      <w:r w:rsidRPr="00475577">
        <w:rPr>
          <w:b/>
          <w:szCs w:val="24"/>
          <w:lang w:val="bg-BG"/>
        </w:rPr>
        <w:t>”</w:t>
      </w:r>
      <w:r w:rsidRPr="00FF2E7E">
        <w:rPr>
          <w:b/>
          <w:szCs w:val="24"/>
          <w:lang w:val="ru-RU"/>
        </w:rPr>
        <w:t>а</w:t>
      </w:r>
      <w:r w:rsidRPr="00475577">
        <w:rPr>
          <w:b/>
          <w:szCs w:val="24"/>
          <w:lang w:val="bg-BG"/>
        </w:rPr>
        <w:t>”</w:t>
      </w:r>
      <w:r w:rsidRPr="00FF2E7E">
        <w:rPr>
          <w:b/>
          <w:szCs w:val="24"/>
          <w:lang w:val="ru-RU"/>
        </w:rPr>
        <w:t xml:space="preserve"> от ЗОП.</w:t>
      </w:r>
    </w:p>
    <w:p w:rsidR="00837176" w:rsidRDefault="00837176" w:rsidP="00837176">
      <w:pPr>
        <w:tabs>
          <w:tab w:val="left" w:pos="851"/>
        </w:tabs>
        <w:spacing w:before="60"/>
        <w:ind w:firstLine="567"/>
        <w:jc w:val="both"/>
        <w:rPr>
          <w:b/>
          <w:szCs w:val="24"/>
          <w:lang w:val="bg-BG"/>
        </w:rPr>
      </w:pPr>
      <w:r w:rsidRPr="00837176">
        <w:rPr>
          <w:b/>
          <w:szCs w:val="24"/>
          <w:lang w:val="x-none"/>
        </w:rPr>
        <w:t xml:space="preserve">Когато участник подава оферта за повече от една обособена позиция, </w:t>
      </w:r>
      <w:r w:rsidRPr="00837176">
        <w:rPr>
          <w:b/>
          <w:szCs w:val="24"/>
          <w:lang w:val="bg-BG"/>
        </w:rPr>
        <w:t>в опаковката с офертата</w:t>
      </w:r>
      <w:r w:rsidRPr="00837176">
        <w:rPr>
          <w:b/>
          <w:szCs w:val="24"/>
          <w:lang w:val="x-none"/>
        </w:rPr>
        <w:t xml:space="preserve"> за всяка от позициите</w:t>
      </w:r>
      <w:r w:rsidRPr="00837176">
        <w:rPr>
          <w:b/>
          <w:szCs w:val="24"/>
          <w:lang w:val="bg-BG"/>
        </w:rPr>
        <w:t xml:space="preserve"> се представят поотделно комплектувани ценови предложения.</w:t>
      </w:r>
    </w:p>
    <w:p w:rsidR="000B0B95" w:rsidRPr="00837176" w:rsidRDefault="000B0B95" w:rsidP="00837176">
      <w:pPr>
        <w:tabs>
          <w:tab w:val="left" w:pos="851"/>
        </w:tabs>
        <w:spacing w:before="60"/>
        <w:ind w:firstLine="567"/>
        <w:jc w:val="both"/>
        <w:rPr>
          <w:b/>
          <w:lang w:val="bg-BG"/>
        </w:rPr>
      </w:pPr>
    </w:p>
    <w:p w:rsidR="00DE0865" w:rsidRDefault="00DE0865" w:rsidP="00DE0865">
      <w:pPr>
        <w:tabs>
          <w:tab w:val="left" w:pos="851"/>
        </w:tabs>
        <w:spacing w:before="120"/>
        <w:ind w:firstLine="567"/>
        <w:jc w:val="both"/>
        <w:rPr>
          <w:b/>
          <w:szCs w:val="24"/>
          <w:lang w:val="ru-RU"/>
        </w:rPr>
      </w:pPr>
    </w:p>
    <w:p w:rsidR="007D330D" w:rsidRDefault="007D330D" w:rsidP="00DE0865">
      <w:pPr>
        <w:tabs>
          <w:tab w:val="left" w:pos="851"/>
        </w:tabs>
        <w:spacing w:before="120"/>
        <w:ind w:firstLine="567"/>
        <w:jc w:val="both"/>
        <w:rPr>
          <w:b/>
          <w:szCs w:val="24"/>
          <w:lang w:val="ru-RU"/>
        </w:rPr>
      </w:pPr>
    </w:p>
    <w:p w:rsidR="007D330D" w:rsidRPr="00DE0865" w:rsidRDefault="007D330D" w:rsidP="00DE0865">
      <w:pPr>
        <w:tabs>
          <w:tab w:val="left" w:pos="851"/>
        </w:tabs>
        <w:spacing w:before="120"/>
        <w:ind w:firstLine="567"/>
        <w:jc w:val="both"/>
        <w:rPr>
          <w:b/>
          <w:szCs w:val="24"/>
          <w:lang w:val="ru-RU"/>
        </w:rPr>
      </w:pPr>
    </w:p>
    <w:p w:rsidR="00C34C68" w:rsidRPr="00284C26" w:rsidRDefault="00B77470" w:rsidP="00FD644F">
      <w:pPr>
        <w:pStyle w:val="Heading2"/>
        <w:spacing w:line="240" w:lineRule="auto"/>
        <w:jc w:val="center"/>
        <w:rPr>
          <w:sz w:val="24"/>
          <w:szCs w:val="24"/>
        </w:rPr>
      </w:pPr>
      <w:r w:rsidRPr="00A47B4C">
        <w:rPr>
          <w:sz w:val="24"/>
          <w:szCs w:val="24"/>
          <w:lang w:val="en-US"/>
        </w:rPr>
        <w:t>X</w:t>
      </w:r>
      <w:r w:rsidR="00C34C68" w:rsidRPr="00A47B4C">
        <w:rPr>
          <w:sz w:val="24"/>
          <w:szCs w:val="24"/>
          <w:lang w:val="ru-RU" w:eastAsia="x-none"/>
        </w:rPr>
        <w:t xml:space="preserve">. </w:t>
      </w:r>
      <w:r w:rsidR="00614499" w:rsidRPr="00A47B4C">
        <w:rPr>
          <w:sz w:val="24"/>
          <w:szCs w:val="24"/>
          <w:lang w:val="ru-RU" w:eastAsia="x-none"/>
        </w:rPr>
        <w:t>КРИТЕРИЙ ЗА ВЪЗЛАГАНЕ</w:t>
      </w:r>
    </w:p>
    <w:p w:rsidR="007D330D" w:rsidRDefault="007D330D" w:rsidP="0070608D">
      <w:pPr>
        <w:tabs>
          <w:tab w:val="left" w:pos="284"/>
          <w:tab w:val="left" w:pos="993"/>
        </w:tabs>
        <w:spacing w:before="120"/>
        <w:ind w:left="20" w:firstLine="547"/>
        <w:jc w:val="both"/>
        <w:rPr>
          <w:b/>
          <w:bCs/>
          <w:szCs w:val="24"/>
          <w:lang w:val="bg-BG" w:eastAsia="bg-BG"/>
        </w:rPr>
      </w:pPr>
    </w:p>
    <w:p w:rsidR="0070608D" w:rsidRPr="00603505" w:rsidRDefault="0070608D" w:rsidP="0070608D">
      <w:pPr>
        <w:tabs>
          <w:tab w:val="left" w:pos="284"/>
          <w:tab w:val="left" w:pos="993"/>
        </w:tabs>
        <w:spacing w:before="120"/>
        <w:ind w:left="20" w:firstLine="547"/>
        <w:jc w:val="both"/>
        <w:rPr>
          <w:bCs/>
          <w:szCs w:val="24"/>
          <w:lang w:val="bg-BG" w:eastAsia="bg-BG"/>
        </w:rPr>
      </w:pPr>
      <w:r w:rsidRPr="00603505">
        <w:rPr>
          <w:b/>
          <w:bCs/>
          <w:szCs w:val="24"/>
          <w:lang w:val="bg-BG" w:eastAsia="bg-BG"/>
        </w:rPr>
        <w:t>1.</w:t>
      </w:r>
      <w:r w:rsidRPr="00603505">
        <w:rPr>
          <w:bCs/>
          <w:szCs w:val="24"/>
          <w:lang w:val="bg-BG" w:eastAsia="bg-BG"/>
        </w:rPr>
        <w:t xml:space="preserve"> </w:t>
      </w:r>
      <w:r w:rsidRPr="00603505">
        <w:rPr>
          <w:b/>
          <w:bCs/>
          <w:lang w:val="bg-BG"/>
        </w:rPr>
        <w:t>Критерий за оценка на офертите.</w:t>
      </w:r>
    </w:p>
    <w:p w:rsidR="00A47B4C" w:rsidRPr="00A47B4C" w:rsidRDefault="00A47B4C" w:rsidP="00A47B4C">
      <w:pPr>
        <w:tabs>
          <w:tab w:val="left" w:pos="284"/>
        </w:tabs>
        <w:autoSpaceDE w:val="0"/>
        <w:autoSpaceDN w:val="0"/>
        <w:adjustRightInd w:val="0"/>
        <w:spacing w:before="120" w:after="240"/>
        <w:ind w:left="23" w:firstLine="544"/>
        <w:jc w:val="both"/>
        <w:rPr>
          <w:szCs w:val="24"/>
          <w:lang w:val="bg-BG" w:eastAsia="bg-BG"/>
        </w:rPr>
      </w:pPr>
      <w:r w:rsidRPr="00A47B4C">
        <w:rPr>
          <w:szCs w:val="24"/>
          <w:lang w:val="bg-BG" w:eastAsia="bg-BG"/>
        </w:rPr>
        <w:t>Обществената поръчка ще бъде възложена въз основа на икономически най- изгодната оферта, която ще бъде определена по критерий “оптимално съотношение качество/цена”, съобразно следните показатели:</w:t>
      </w:r>
    </w:p>
    <w:tbl>
      <w:tblPr>
        <w:tblStyle w:val="TableGrid"/>
        <w:tblW w:w="0" w:type="auto"/>
        <w:jc w:val="center"/>
        <w:tblLook w:val="04A0" w:firstRow="1" w:lastRow="0" w:firstColumn="1" w:lastColumn="0" w:noHBand="0" w:noVBand="1"/>
      </w:tblPr>
      <w:tblGrid>
        <w:gridCol w:w="6204"/>
        <w:gridCol w:w="3510"/>
      </w:tblGrid>
      <w:tr w:rsidR="00A47B4C" w:rsidRPr="00A47B4C" w:rsidTr="009B2F1E">
        <w:trPr>
          <w:jc w:val="center"/>
        </w:trPr>
        <w:tc>
          <w:tcPr>
            <w:tcW w:w="6204" w:type="dxa"/>
            <w:shd w:val="clear" w:color="auto" w:fill="D9D9D9" w:themeFill="background1" w:themeFillShade="D9"/>
          </w:tcPr>
          <w:p w:rsidR="00A47B4C" w:rsidRPr="00A47B4C" w:rsidRDefault="00A47B4C" w:rsidP="00A47B4C">
            <w:pPr>
              <w:tabs>
                <w:tab w:val="left" w:pos="284"/>
              </w:tabs>
              <w:autoSpaceDE w:val="0"/>
              <w:autoSpaceDN w:val="0"/>
              <w:adjustRightInd w:val="0"/>
              <w:spacing w:before="120"/>
              <w:jc w:val="center"/>
              <w:rPr>
                <w:b/>
                <w:szCs w:val="24"/>
                <w:lang w:val="bg-BG" w:eastAsia="bg-BG"/>
              </w:rPr>
            </w:pPr>
            <w:r w:rsidRPr="00A47B4C">
              <w:rPr>
                <w:b/>
                <w:szCs w:val="24"/>
                <w:lang w:val="bg-BG" w:eastAsia="bg-BG"/>
              </w:rPr>
              <w:t>Показатели</w:t>
            </w:r>
          </w:p>
        </w:tc>
        <w:tc>
          <w:tcPr>
            <w:tcW w:w="3510" w:type="dxa"/>
            <w:shd w:val="clear" w:color="auto" w:fill="D9D9D9" w:themeFill="background1" w:themeFillShade="D9"/>
          </w:tcPr>
          <w:p w:rsidR="00A47B4C" w:rsidRPr="00A47B4C" w:rsidRDefault="00A47B4C" w:rsidP="00A47B4C">
            <w:pPr>
              <w:tabs>
                <w:tab w:val="left" w:pos="284"/>
              </w:tabs>
              <w:autoSpaceDE w:val="0"/>
              <w:autoSpaceDN w:val="0"/>
              <w:adjustRightInd w:val="0"/>
              <w:spacing w:before="120"/>
              <w:jc w:val="center"/>
              <w:rPr>
                <w:b/>
                <w:szCs w:val="24"/>
                <w:lang w:val="bg-BG" w:eastAsia="bg-BG"/>
              </w:rPr>
            </w:pPr>
            <w:r w:rsidRPr="00A47B4C">
              <w:rPr>
                <w:b/>
                <w:szCs w:val="24"/>
                <w:lang w:val="bg-BG" w:eastAsia="bg-BG"/>
              </w:rPr>
              <w:t>Максимален брой точки</w:t>
            </w:r>
          </w:p>
        </w:tc>
      </w:tr>
      <w:tr w:rsidR="00A47B4C" w:rsidRPr="00A47B4C" w:rsidTr="00A47B4C">
        <w:trPr>
          <w:jc w:val="center"/>
        </w:trPr>
        <w:tc>
          <w:tcPr>
            <w:tcW w:w="6204" w:type="dxa"/>
          </w:tcPr>
          <w:p w:rsidR="00A47B4C" w:rsidRPr="00A47B4C" w:rsidRDefault="00A47B4C" w:rsidP="00A47B4C">
            <w:pPr>
              <w:tabs>
                <w:tab w:val="left" w:pos="284"/>
              </w:tabs>
              <w:autoSpaceDE w:val="0"/>
              <w:autoSpaceDN w:val="0"/>
              <w:adjustRightInd w:val="0"/>
              <w:spacing w:before="120"/>
              <w:jc w:val="center"/>
              <w:rPr>
                <w:szCs w:val="24"/>
                <w:lang w:val="bg-BG" w:eastAsia="bg-BG"/>
              </w:rPr>
            </w:pPr>
            <w:r w:rsidRPr="00A47B4C">
              <w:rPr>
                <w:szCs w:val="24"/>
                <w:lang w:val="bg-BG" w:eastAsia="bg-BG"/>
              </w:rPr>
              <w:t xml:space="preserve">Техническа оценка на </w:t>
            </w:r>
            <w:r w:rsidR="002E1090">
              <w:rPr>
                <w:szCs w:val="24"/>
                <w:lang w:val="bg-BG" w:eastAsia="bg-BG"/>
              </w:rPr>
              <w:t>офертата - ТО</w:t>
            </w:r>
          </w:p>
        </w:tc>
        <w:tc>
          <w:tcPr>
            <w:tcW w:w="3510" w:type="dxa"/>
          </w:tcPr>
          <w:p w:rsidR="00A47B4C" w:rsidRPr="00A47B4C" w:rsidRDefault="00A47B4C" w:rsidP="00A47B4C">
            <w:pPr>
              <w:tabs>
                <w:tab w:val="left" w:pos="284"/>
              </w:tabs>
              <w:autoSpaceDE w:val="0"/>
              <w:autoSpaceDN w:val="0"/>
              <w:adjustRightInd w:val="0"/>
              <w:spacing w:before="120"/>
              <w:jc w:val="center"/>
              <w:rPr>
                <w:szCs w:val="24"/>
                <w:lang w:val="bg-BG" w:eastAsia="bg-BG"/>
              </w:rPr>
            </w:pPr>
            <w:r w:rsidRPr="00A47B4C">
              <w:rPr>
                <w:szCs w:val="24"/>
                <w:lang w:val="bg-BG" w:eastAsia="bg-BG"/>
              </w:rPr>
              <w:t>60 точки</w:t>
            </w:r>
          </w:p>
        </w:tc>
      </w:tr>
      <w:tr w:rsidR="00A47B4C" w:rsidRPr="00A47B4C" w:rsidTr="00A47B4C">
        <w:trPr>
          <w:jc w:val="center"/>
        </w:trPr>
        <w:tc>
          <w:tcPr>
            <w:tcW w:w="6204" w:type="dxa"/>
          </w:tcPr>
          <w:p w:rsidR="00A47B4C" w:rsidRPr="00A47B4C" w:rsidRDefault="00A47B4C" w:rsidP="00A47B4C">
            <w:pPr>
              <w:tabs>
                <w:tab w:val="left" w:pos="284"/>
              </w:tabs>
              <w:autoSpaceDE w:val="0"/>
              <w:autoSpaceDN w:val="0"/>
              <w:adjustRightInd w:val="0"/>
              <w:spacing w:before="120"/>
              <w:jc w:val="center"/>
              <w:rPr>
                <w:szCs w:val="24"/>
                <w:lang w:val="bg-BG" w:eastAsia="bg-BG"/>
              </w:rPr>
            </w:pPr>
            <w:r w:rsidRPr="00A47B4C">
              <w:rPr>
                <w:szCs w:val="24"/>
                <w:lang w:val="bg-BG" w:eastAsia="bg-BG"/>
              </w:rPr>
              <w:t>Фи</w:t>
            </w:r>
            <w:r w:rsidR="002E1090">
              <w:rPr>
                <w:szCs w:val="24"/>
                <w:lang w:val="bg-BG" w:eastAsia="bg-BG"/>
              </w:rPr>
              <w:t>нансова оценка на офертата - ФО</w:t>
            </w:r>
          </w:p>
        </w:tc>
        <w:tc>
          <w:tcPr>
            <w:tcW w:w="3510" w:type="dxa"/>
          </w:tcPr>
          <w:p w:rsidR="00A47B4C" w:rsidRPr="00A47B4C" w:rsidRDefault="00A47B4C" w:rsidP="00A47B4C">
            <w:pPr>
              <w:tabs>
                <w:tab w:val="left" w:pos="284"/>
              </w:tabs>
              <w:autoSpaceDE w:val="0"/>
              <w:autoSpaceDN w:val="0"/>
              <w:adjustRightInd w:val="0"/>
              <w:spacing w:before="120"/>
              <w:jc w:val="center"/>
              <w:rPr>
                <w:szCs w:val="24"/>
                <w:lang w:val="bg-BG" w:eastAsia="bg-BG"/>
              </w:rPr>
            </w:pPr>
            <w:r w:rsidRPr="00A47B4C">
              <w:rPr>
                <w:szCs w:val="24"/>
                <w:lang w:val="bg-BG" w:eastAsia="bg-BG"/>
              </w:rPr>
              <w:t>40 точки</w:t>
            </w:r>
          </w:p>
        </w:tc>
      </w:tr>
      <w:tr w:rsidR="00A47B4C" w:rsidRPr="00A47B4C" w:rsidTr="00A47B4C">
        <w:trPr>
          <w:jc w:val="center"/>
        </w:trPr>
        <w:tc>
          <w:tcPr>
            <w:tcW w:w="6204" w:type="dxa"/>
          </w:tcPr>
          <w:p w:rsidR="00A47B4C" w:rsidRPr="00A47B4C" w:rsidRDefault="00A47B4C" w:rsidP="00A47B4C">
            <w:pPr>
              <w:tabs>
                <w:tab w:val="left" w:pos="284"/>
              </w:tabs>
              <w:autoSpaceDE w:val="0"/>
              <w:autoSpaceDN w:val="0"/>
              <w:adjustRightInd w:val="0"/>
              <w:spacing w:before="120"/>
              <w:jc w:val="center"/>
              <w:rPr>
                <w:szCs w:val="24"/>
                <w:lang w:val="bg-BG" w:eastAsia="bg-BG"/>
              </w:rPr>
            </w:pPr>
            <w:r w:rsidRPr="00A47B4C">
              <w:rPr>
                <w:szCs w:val="24"/>
                <w:lang w:val="bg-BG" w:eastAsia="bg-BG"/>
              </w:rPr>
              <w:t>Ком</w:t>
            </w:r>
            <w:r w:rsidR="002E1090">
              <w:rPr>
                <w:szCs w:val="24"/>
                <w:lang w:val="bg-BG" w:eastAsia="bg-BG"/>
              </w:rPr>
              <w:t>плексна оценка на офертата - КО</w:t>
            </w:r>
          </w:p>
        </w:tc>
        <w:tc>
          <w:tcPr>
            <w:tcW w:w="3510" w:type="dxa"/>
          </w:tcPr>
          <w:p w:rsidR="00A47B4C" w:rsidRPr="00A47B4C" w:rsidRDefault="00A47B4C" w:rsidP="00A47B4C">
            <w:pPr>
              <w:tabs>
                <w:tab w:val="left" w:pos="284"/>
              </w:tabs>
              <w:autoSpaceDE w:val="0"/>
              <w:autoSpaceDN w:val="0"/>
              <w:adjustRightInd w:val="0"/>
              <w:spacing w:before="120"/>
              <w:jc w:val="center"/>
              <w:rPr>
                <w:szCs w:val="24"/>
                <w:lang w:val="bg-BG" w:eastAsia="bg-BG"/>
              </w:rPr>
            </w:pPr>
            <w:r w:rsidRPr="00A47B4C">
              <w:rPr>
                <w:szCs w:val="24"/>
                <w:lang w:val="bg-BG" w:eastAsia="bg-BG"/>
              </w:rPr>
              <w:t>100 точки</w:t>
            </w:r>
          </w:p>
        </w:tc>
      </w:tr>
    </w:tbl>
    <w:p w:rsidR="00E41A6B" w:rsidRDefault="00E41A6B" w:rsidP="00F93EAE">
      <w:pPr>
        <w:tabs>
          <w:tab w:val="left" w:pos="284"/>
        </w:tabs>
        <w:autoSpaceDE w:val="0"/>
        <w:autoSpaceDN w:val="0"/>
        <w:adjustRightInd w:val="0"/>
        <w:ind w:left="23" w:firstLine="544"/>
        <w:jc w:val="both"/>
        <w:rPr>
          <w:szCs w:val="24"/>
          <w:lang w:val="bg-BG" w:eastAsia="bg-BG"/>
        </w:rPr>
      </w:pPr>
    </w:p>
    <w:p w:rsidR="00A47B4C" w:rsidRPr="00A47B4C" w:rsidRDefault="00A47B4C" w:rsidP="00A47B4C">
      <w:pPr>
        <w:tabs>
          <w:tab w:val="left" w:pos="284"/>
        </w:tabs>
        <w:autoSpaceDE w:val="0"/>
        <w:autoSpaceDN w:val="0"/>
        <w:adjustRightInd w:val="0"/>
        <w:spacing w:before="120"/>
        <w:ind w:left="20" w:firstLine="547"/>
        <w:jc w:val="both"/>
        <w:rPr>
          <w:szCs w:val="24"/>
          <w:lang w:val="bg-BG" w:eastAsia="bg-BG"/>
        </w:rPr>
      </w:pPr>
      <w:r w:rsidRPr="00A47B4C">
        <w:rPr>
          <w:szCs w:val="24"/>
          <w:lang w:val="bg-BG" w:eastAsia="bg-BG"/>
        </w:rPr>
        <w:t>В случай, че участникът не е попълнил образеца на техническото предложение, съгласно изискванията на Възложителя и/или не са представени доказателства за придобит опит за всеки един от експертите и/или не са приложени доказателства за придобито образование, съгласно изискванията на Възложителя, посочени в Техническата спецификация, участникът ще бъде отстранен.</w:t>
      </w:r>
    </w:p>
    <w:p w:rsidR="000B0B95" w:rsidRDefault="000B0B95" w:rsidP="00F93EAE">
      <w:pPr>
        <w:tabs>
          <w:tab w:val="left" w:pos="284"/>
        </w:tabs>
        <w:autoSpaceDE w:val="0"/>
        <w:autoSpaceDN w:val="0"/>
        <w:adjustRightInd w:val="0"/>
        <w:ind w:left="23" w:firstLine="544"/>
        <w:jc w:val="both"/>
        <w:rPr>
          <w:b/>
          <w:szCs w:val="24"/>
          <w:lang w:val="bg-BG" w:eastAsia="bg-BG"/>
        </w:rPr>
      </w:pPr>
    </w:p>
    <w:p w:rsidR="002E1090" w:rsidRPr="002E1090" w:rsidRDefault="002E1090" w:rsidP="002E1090">
      <w:pPr>
        <w:tabs>
          <w:tab w:val="left" w:pos="284"/>
        </w:tabs>
        <w:autoSpaceDE w:val="0"/>
        <w:autoSpaceDN w:val="0"/>
        <w:adjustRightInd w:val="0"/>
        <w:spacing w:before="120"/>
        <w:ind w:left="20" w:firstLine="547"/>
        <w:jc w:val="both"/>
        <w:rPr>
          <w:szCs w:val="24"/>
          <w:lang w:val="bg-BG" w:eastAsia="bg-BG"/>
        </w:rPr>
      </w:pPr>
      <w:r w:rsidRPr="002E1090">
        <w:rPr>
          <w:b/>
          <w:szCs w:val="24"/>
          <w:lang w:val="bg-BG" w:eastAsia="bg-BG"/>
        </w:rPr>
        <w:t xml:space="preserve">2. </w:t>
      </w:r>
      <w:r w:rsidR="00A47B4C" w:rsidRPr="002E1090">
        <w:rPr>
          <w:b/>
          <w:szCs w:val="24"/>
          <w:lang w:val="bg-BG" w:eastAsia="bg-BG"/>
        </w:rPr>
        <w:t>Показателят „Техническа оценка на офертата” (ТО)</w:t>
      </w:r>
      <w:r w:rsidR="00A47B4C" w:rsidRPr="00A47B4C">
        <w:rPr>
          <w:szCs w:val="24"/>
          <w:lang w:val="bg-BG" w:eastAsia="bg-BG"/>
        </w:rPr>
        <w:t xml:space="preserve"> представлява оценка за надграждане на професиона</w:t>
      </w:r>
      <w:r w:rsidR="00870BF1">
        <w:rPr>
          <w:szCs w:val="24"/>
          <w:lang w:val="bg-BG" w:eastAsia="bg-BG"/>
        </w:rPr>
        <w:t>лната компетентност на експерта</w:t>
      </w:r>
      <w:r w:rsidR="00C20793">
        <w:rPr>
          <w:szCs w:val="24"/>
          <w:lang w:val="bg-BG" w:eastAsia="bg-BG"/>
        </w:rPr>
        <w:t>, в съответствие с</w:t>
      </w:r>
      <w:r w:rsidR="00A47B4C" w:rsidRPr="00A47B4C">
        <w:rPr>
          <w:szCs w:val="24"/>
          <w:lang w:val="bg-BG" w:eastAsia="bg-BG"/>
        </w:rPr>
        <w:t xml:space="preserve"> Техническата спецификация за всяка обособена пози</w:t>
      </w:r>
      <w:r>
        <w:rPr>
          <w:szCs w:val="24"/>
          <w:lang w:val="bg-BG" w:eastAsia="bg-BG"/>
        </w:rPr>
        <w:t>ция.</w:t>
      </w:r>
      <w:r w:rsidRPr="002E1090">
        <w:rPr>
          <w:szCs w:val="24"/>
          <w:lang w:val="bg-BG" w:eastAsia="bg-BG"/>
        </w:rPr>
        <w:t xml:space="preserve"> Максимален брой точки по показателя ТО е 60 точки.</w:t>
      </w:r>
    </w:p>
    <w:p w:rsidR="002E1090" w:rsidRDefault="002E1090" w:rsidP="00FD644F">
      <w:pPr>
        <w:tabs>
          <w:tab w:val="left" w:pos="284"/>
        </w:tabs>
        <w:autoSpaceDE w:val="0"/>
        <w:autoSpaceDN w:val="0"/>
        <w:adjustRightInd w:val="0"/>
        <w:spacing w:before="60"/>
        <w:ind w:left="23" w:firstLine="544"/>
        <w:jc w:val="both"/>
        <w:rPr>
          <w:szCs w:val="24"/>
          <w:lang w:val="bg-BG" w:eastAsia="bg-BG"/>
        </w:rPr>
      </w:pPr>
      <w:r w:rsidRPr="002E1090">
        <w:rPr>
          <w:szCs w:val="24"/>
          <w:lang w:val="bg-BG" w:eastAsia="bg-BG"/>
        </w:rPr>
        <w:t>Техническата оценка на офертата се оценява за всеки отделен участник по отделно и за вся</w:t>
      </w:r>
      <w:r>
        <w:rPr>
          <w:szCs w:val="24"/>
          <w:lang w:val="bg-BG" w:eastAsia="bg-BG"/>
        </w:rPr>
        <w:t>ка обособена позиция по отделно, както следва:</w:t>
      </w:r>
    </w:p>
    <w:p w:rsidR="00035988" w:rsidRPr="002E1090" w:rsidRDefault="00035988" w:rsidP="00FD644F">
      <w:pPr>
        <w:tabs>
          <w:tab w:val="left" w:pos="284"/>
        </w:tabs>
        <w:autoSpaceDE w:val="0"/>
        <w:autoSpaceDN w:val="0"/>
        <w:adjustRightInd w:val="0"/>
        <w:spacing w:before="60"/>
        <w:ind w:left="23" w:firstLine="544"/>
        <w:jc w:val="both"/>
        <w:rPr>
          <w:szCs w:val="24"/>
          <w:lang w:val="bg-BG" w:eastAsia="bg-BG"/>
        </w:rPr>
      </w:pPr>
    </w:p>
    <w:p w:rsidR="00665FA1" w:rsidRPr="0076657C" w:rsidRDefault="00F37013" w:rsidP="0076657C">
      <w:pPr>
        <w:tabs>
          <w:tab w:val="left" w:pos="284"/>
        </w:tabs>
        <w:autoSpaceDE w:val="0"/>
        <w:autoSpaceDN w:val="0"/>
        <w:adjustRightInd w:val="0"/>
        <w:spacing w:before="60"/>
        <w:ind w:left="23" w:firstLine="544"/>
        <w:jc w:val="both"/>
        <w:rPr>
          <w:szCs w:val="24"/>
          <w:lang w:val="bg-BG" w:eastAsia="bg-BG"/>
        </w:rPr>
      </w:pPr>
      <w:r>
        <w:rPr>
          <w:b/>
          <w:szCs w:val="24"/>
          <w:lang w:val="bg-BG" w:eastAsia="bg-BG"/>
        </w:rPr>
        <w:t>2</w:t>
      </w:r>
      <w:r w:rsidR="00870BF1" w:rsidRPr="00475577">
        <w:rPr>
          <w:b/>
          <w:szCs w:val="24"/>
          <w:lang w:val="bg-BG" w:eastAsia="bg-BG"/>
        </w:rPr>
        <w:t xml:space="preserve">.1 </w:t>
      </w:r>
      <w:r w:rsidR="0076657C">
        <w:rPr>
          <w:b/>
          <w:szCs w:val="24"/>
          <w:lang w:val="bg-BG" w:eastAsia="bg-BG"/>
        </w:rPr>
        <w:t xml:space="preserve">Обособена позиция №1 </w:t>
      </w:r>
      <w:r w:rsidR="00665FA1" w:rsidRPr="00665FA1">
        <w:rPr>
          <w:b/>
          <w:szCs w:val="24"/>
          <w:lang w:val="bg-BG" w:eastAsia="bg-BG"/>
        </w:rPr>
        <w:t xml:space="preserve"> „Консултантски услуги от Експерт „Политически науки и международни отношения“</w:t>
      </w:r>
    </w:p>
    <w:p w:rsidR="00F37013" w:rsidRPr="00F37013" w:rsidRDefault="00F37013" w:rsidP="00076F5A">
      <w:pPr>
        <w:tabs>
          <w:tab w:val="left" w:pos="284"/>
        </w:tabs>
        <w:autoSpaceDE w:val="0"/>
        <w:autoSpaceDN w:val="0"/>
        <w:adjustRightInd w:val="0"/>
        <w:ind w:left="23" w:firstLine="544"/>
        <w:jc w:val="both"/>
        <w:rPr>
          <w:b/>
          <w:szCs w:val="24"/>
          <w:lang w:val="bg-BG" w:eastAsia="bg-BG"/>
        </w:rPr>
      </w:pPr>
    </w:p>
    <w:tbl>
      <w:tblPr>
        <w:tblStyle w:val="TableGrid"/>
        <w:tblW w:w="9553" w:type="dxa"/>
        <w:jc w:val="center"/>
        <w:tblLook w:val="04A0" w:firstRow="1" w:lastRow="0" w:firstColumn="1" w:lastColumn="0" w:noHBand="0" w:noVBand="1"/>
      </w:tblPr>
      <w:tblGrid>
        <w:gridCol w:w="8113"/>
        <w:gridCol w:w="1440"/>
      </w:tblGrid>
      <w:tr w:rsidR="00F37013" w:rsidRPr="00F37013" w:rsidTr="00076F5A">
        <w:trPr>
          <w:jc w:val="center"/>
        </w:trPr>
        <w:tc>
          <w:tcPr>
            <w:tcW w:w="8113" w:type="dxa"/>
            <w:tcBorders>
              <w:bottom w:val="single" w:sz="4" w:space="0" w:color="auto"/>
            </w:tcBorders>
            <w:shd w:val="clear" w:color="auto" w:fill="D9D9D9" w:themeFill="background1" w:themeFillShade="D9"/>
            <w:vAlign w:val="center"/>
          </w:tcPr>
          <w:p w:rsidR="00F37013" w:rsidRPr="00F37013" w:rsidRDefault="00F37013" w:rsidP="00B60372">
            <w:pPr>
              <w:tabs>
                <w:tab w:val="left" w:pos="284"/>
              </w:tabs>
              <w:autoSpaceDE w:val="0"/>
              <w:autoSpaceDN w:val="0"/>
              <w:adjustRightInd w:val="0"/>
              <w:spacing w:before="60" w:after="60"/>
              <w:ind w:left="20" w:firstLine="547"/>
              <w:jc w:val="center"/>
              <w:rPr>
                <w:szCs w:val="24"/>
                <w:lang w:val="bg-BG" w:eastAsia="bg-BG"/>
              </w:rPr>
            </w:pPr>
            <w:r w:rsidRPr="00F37013">
              <w:rPr>
                <w:szCs w:val="24"/>
                <w:lang w:val="bg-BG" w:eastAsia="bg-BG"/>
              </w:rPr>
              <w:t xml:space="preserve">ТО – Обособена </w:t>
            </w:r>
            <w:r w:rsidR="00400F7C">
              <w:rPr>
                <w:szCs w:val="24"/>
                <w:lang w:val="bg-BG" w:eastAsia="bg-BG"/>
              </w:rPr>
              <w:t>позиция №1</w:t>
            </w:r>
          </w:p>
        </w:tc>
        <w:tc>
          <w:tcPr>
            <w:tcW w:w="1440" w:type="dxa"/>
            <w:tcBorders>
              <w:bottom w:val="single" w:sz="4" w:space="0" w:color="auto"/>
            </w:tcBorders>
            <w:shd w:val="clear" w:color="auto" w:fill="D9D9D9" w:themeFill="background1" w:themeFillShade="D9"/>
            <w:vAlign w:val="center"/>
          </w:tcPr>
          <w:p w:rsidR="00F37013" w:rsidRPr="00F37013" w:rsidRDefault="00F37013" w:rsidP="00B60372">
            <w:pPr>
              <w:tabs>
                <w:tab w:val="left" w:pos="284"/>
              </w:tabs>
              <w:autoSpaceDE w:val="0"/>
              <w:autoSpaceDN w:val="0"/>
              <w:adjustRightInd w:val="0"/>
              <w:spacing w:before="60" w:after="60"/>
              <w:jc w:val="center"/>
              <w:rPr>
                <w:szCs w:val="24"/>
                <w:lang w:val="bg-BG" w:eastAsia="bg-BG"/>
              </w:rPr>
            </w:pPr>
            <w:r w:rsidRPr="00F37013">
              <w:rPr>
                <w:szCs w:val="24"/>
                <w:lang w:val="bg-BG" w:eastAsia="bg-BG"/>
              </w:rPr>
              <w:t>максимален брой 60 т.</w:t>
            </w:r>
          </w:p>
        </w:tc>
      </w:tr>
      <w:tr w:rsidR="00F37013" w:rsidRPr="00F37013" w:rsidTr="00076F5A">
        <w:trPr>
          <w:jc w:val="center"/>
        </w:trPr>
        <w:tc>
          <w:tcPr>
            <w:tcW w:w="8113" w:type="dxa"/>
            <w:tcBorders>
              <w:bottom w:val="nil"/>
            </w:tcBorders>
          </w:tcPr>
          <w:p w:rsidR="00F37013" w:rsidRPr="00665FA1" w:rsidRDefault="00A664E1" w:rsidP="0042573D">
            <w:pPr>
              <w:tabs>
                <w:tab w:val="left" w:pos="284"/>
              </w:tabs>
              <w:autoSpaceDE w:val="0"/>
              <w:autoSpaceDN w:val="0"/>
              <w:adjustRightInd w:val="0"/>
              <w:spacing w:before="120"/>
              <w:ind w:left="20"/>
              <w:jc w:val="both"/>
              <w:rPr>
                <w:b/>
                <w:szCs w:val="24"/>
                <w:lang w:eastAsia="bg-BG"/>
              </w:rPr>
            </w:pPr>
            <w:proofErr w:type="spellStart"/>
            <w:r>
              <w:rPr>
                <w:szCs w:val="24"/>
              </w:rPr>
              <w:t>Представеното</w:t>
            </w:r>
            <w:proofErr w:type="spellEnd"/>
            <w:r>
              <w:rPr>
                <w:szCs w:val="24"/>
              </w:rPr>
              <w:t xml:space="preserve"> </w:t>
            </w:r>
            <w:proofErr w:type="spellStart"/>
            <w:r>
              <w:rPr>
                <w:szCs w:val="24"/>
              </w:rPr>
              <w:t>от</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техническо</w:t>
            </w:r>
            <w:proofErr w:type="spellEnd"/>
            <w:r>
              <w:rPr>
                <w:szCs w:val="24"/>
              </w:rPr>
              <w:t xml:space="preserve"> </w:t>
            </w:r>
            <w:proofErr w:type="spellStart"/>
            <w:r>
              <w:rPr>
                <w:szCs w:val="24"/>
              </w:rPr>
              <w:t>предложение</w:t>
            </w:r>
            <w:proofErr w:type="spellEnd"/>
            <w:r>
              <w:rPr>
                <w:szCs w:val="24"/>
              </w:rPr>
              <w:t xml:space="preserve"> </w:t>
            </w:r>
            <w:proofErr w:type="spellStart"/>
            <w:r>
              <w:rPr>
                <w:szCs w:val="24"/>
              </w:rPr>
              <w:t>отговаря</w:t>
            </w:r>
            <w:proofErr w:type="spellEnd"/>
            <w:r>
              <w:rPr>
                <w:szCs w:val="24"/>
              </w:rPr>
              <w:t xml:space="preserve"> </w:t>
            </w:r>
            <w:proofErr w:type="spellStart"/>
            <w:r>
              <w:rPr>
                <w:szCs w:val="24"/>
              </w:rPr>
              <w:t>на</w:t>
            </w:r>
            <w:proofErr w:type="spellEnd"/>
            <w:r>
              <w:rPr>
                <w:szCs w:val="24"/>
              </w:rPr>
              <w:t xml:space="preserve"> </w:t>
            </w:r>
            <w:proofErr w:type="spellStart"/>
            <w:r>
              <w:rPr>
                <w:szCs w:val="24"/>
              </w:rPr>
              <w:t>изискванията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Възложителя</w:t>
            </w:r>
            <w:proofErr w:type="spellEnd"/>
            <w:r>
              <w:rPr>
                <w:szCs w:val="24"/>
              </w:rPr>
              <w:t xml:space="preserve">, </w:t>
            </w:r>
            <w:proofErr w:type="spellStart"/>
            <w:r>
              <w:rPr>
                <w:szCs w:val="24"/>
              </w:rPr>
              <w:t>посочени</w:t>
            </w:r>
            <w:proofErr w:type="spellEnd"/>
            <w:r>
              <w:rPr>
                <w:szCs w:val="24"/>
              </w:rPr>
              <w:t xml:space="preserve"> в </w:t>
            </w:r>
            <w:proofErr w:type="spellStart"/>
            <w:r>
              <w:rPr>
                <w:szCs w:val="24"/>
              </w:rPr>
              <w:t>Техническата</w:t>
            </w:r>
            <w:proofErr w:type="spellEnd"/>
            <w:r>
              <w:rPr>
                <w:szCs w:val="24"/>
              </w:rPr>
              <w:t xml:space="preserve"> </w:t>
            </w:r>
            <w:proofErr w:type="spellStart"/>
            <w:r>
              <w:rPr>
                <w:szCs w:val="24"/>
              </w:rPr>
              <w:t>спецификация</w:t>
            </w:r>
            <w:proofErr w:type="spellEnd"/>
            <w:r>
              <w:rPr>
                <w:szCs w:val="24"/>
              </w:rPr>
              <w:t xml:space="preserve"> и </w:t>
            </w:r>
            <w:proofErr w:type="spellStart"/>
            <w:r>
              <w:rPr>
                <w:szCs w:val="24"/>
              </w:rPr>
              <w:t>ги</w:t>
            </w:r>
            <w:proofErr w:type="spellEnd"/>
            <w:r>
              <w:rPr>
                <w:szCs w:val="24"/>
              </w:rPr>
              <w:t xml:space="preserve"> </w:t>
            </w:r>
            <w:proofErr w:type="spellStart"/>
            <w:r>
              <w:rPr>
                <w:szCs w:val="24"/>
              </w:rPr>
              <w:t>надгражда</w:t>
            </w:r>
            <w:proofErr w:type="spellEnd"/>
            <w:r>
              <w:rPr>
                <w:szCs w:val="24"/>
              </w:rPr>
              <w:t xml:space="preserve">, </w:t>
            </w:r>
            <w:proofErr w:type="spellStart"/>
            <w:r>
              <w:rPr>
                <w:szCs w:val="24"/>
              </w:rPr>
              <w:t>когато</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разполага</w:t>
            </w:r>
            <w:proofErr w:type="spellEnd"/>
            <w:r>
              <w:rPr>
                <w:szCs w:val="24"/>
              </w:rPr>
              <w:t xml:space="preserve"> с </w:t>
            </w:r>
            <w:proofErr w:type="spellStart"/>
            <w:r>
              <w:rPr>
                <w:szCs w:val="24"/>
              </w:rPr>
              <w:t>Експерт</w:t>
            </w:r>
            <w:proofErr w:type="spellEnd"/>
            <w:r>
              <w:rPr>
                <w:szCs w:val="24"/>
              </w:rPr>
              <w:t xml:space="preserve"> „</w:t>
            </w:r>
            <w:proofErr w:type="spellStart"/>
            <w:r>
              <w:rPr>
                <w:szCs w:val="24"/>
              </w:rPr>
              <w:t>Политически</w:t>
            </w:r>
            <w:proofErr w:type="spellEnd"/>
            <w:r>
              <w:rPr>
                <w:szCs w:val="24"/>
              </w:rPr>
              <w:t xml:space="preserve"> </w:t>
            </w:r>
            <w:proofErr w:type="spellStart"/>
            <w:r>
              <w:rPr>
                <w:szCs w:val="24"/>
              </w:rPr>
              <w:t>науки</w:t>
            </w:r>
            <w:proofErr w:type="spellEnd"/>
            <w:r>
              <w:rPr>
                <w:szCs w:val="24"/>
              </w:rPr>
              <w:t xml:space="preserve"> и </w:t>
            </w:r>
            <w:proofErr w:type="spellStart"/>
            <w:r>
              <w:rPr>
                <w:szCs w:val="24"/>
              </w:rPr>
              <w:t>международни</w:t>
            </w:r>
            <w:proofErr w:type="spellEnd"/>
            <w:r>
              <w:rPr>
                <w:szCs w:val="24"/>
              </w:rPr>
              <w:t xml:space="preserve"> </w:t>
            </w:r>
            <w:proofErr w:type="spellStart"/>
            <w:r>
              <w:rPr>
                <w:szCs w:val="24"/>
              </w:rPr>
              <w:t>отношения</w:t>
            </w:r>
            <w:proofErr w:type="spellEnd"/>
            <w:r>
              <w:rPr>
                <w:szCs w:val="24"/>
              </w:rPr>
              <w:t xml:space="preserve">“ </w:t>
            </w:r>
            <w:proofErr w:type="spellStart"/>
            <w:r>
              <w:rPr>
                <w:szCs w:val="24"/>
              </w:rPr>
              <w:t>за</w:t>
            </w:r>
            <w:proofErr w:type="spellEnd"/>
            <w:r>
              <w:rPr>
                <w:szCs w:val="24"/>
              </w:rPr>
              <w:t xml:space="preserve"> </w:t>
            </w:r>
            <w:proofErr w:type="spellStart"/>
            <w:r>
              <w:rPr>
                <w:szCs w:val="24"/>
              </w:rPr>
              <w:t>изпълнение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поръчката</w:t>
            </w:r>
            <w:proofErr w:type="spellEnd"/>
            <w:r>
              <w:rPr>
                <w:szCs w:val="24"/>
              </w:rPr>
              <w:t xml:space="preserve"> </w:t>
            </w:r>
            <w:proofErr w:type="spellStart"/>
            <w:r>
              <w:rPr>
                <w:szCs w:val="24"/>
              </w:rPr>
              <w:t>притежаващ</w:t>
            </w:r>
            <w:proofErr w:type="spellEnd"/>
            <w:r>
              <w:rPr>
                <w:szCs w:val="24"/>
              </w:rPr>
              <w:t xml:space="preserve"> </w:t>
            </w:r>
            <w:proofErr w:type="spellStart"/>
            <w:r>
              <w:rPr>
                <w:szCs w:val="24"/>
              </w:rPr>
              <w:t>професионална</w:t>
            </w:r>
            <w:proofErr w:type="spellEnd"/>
            <w:r>
              <w:rPr>
                <w:szCs w:val="24"/>
              </w:rPr>
              <w:t xml:space="preserve"> </w:t>
            </w:r>
            <w:proofErr w:type="spellStart"/>
            <w:r>
              <w:rPr>
                <w:szCs w:val="24"/>
              </w:rPr>
              <w:t>компетентност</w:t>
            </w:r>
            <w:proofErr w:type="spellEnd"/>
            <w:r>
              <w:rPr>
                <w:szCs w:val="24"/>
              </w:rPr>
              <w:t xml:space="preserve"> </w:t>
            </w:r>
            <w:proofErr w:type="spellStart"/>
            <w:r>
              <w:rPr>
                <w:szCs w:val="24"/>
              </w:rPr>
              <w:t>за</w:t>
            </w:r>
            <w:proofErr w:type="spellEnd"/>
            <w:r>
              <w:rPr>
                <w:szCs w:val="24"/>
              </w:rPr>
              <w:t xml:space="preserve"> </w:t>
            </w:r>
            <w:proofErr w:type="spellStart"/>
            <w:r>
              <w:rPr>
                <w:szCs w:val="24"/>
              </w:rPr>
              <w:t>опит</w:t>
            </w:r>
            <w:proofErr w:type="spellEnd"/>
            <w:r>
              <w:rPr>
                <w:szCs w:val="24"/>
              </w:rPr>
              <w:t xml:space="preserve"> в </w:t>
            </w:r>
            <w:proofErr w:type="spellStart"/>
            <w:r>
              <w:rPr>
                <w:szCs w:val="24"/>
              </w:rPr>
              <w:t>областта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международните</w:t>
            </w:r>
            <w:proofErr w:type="spellEnd"/>
            <w:r>
              <w:rPr>
                <w:szCs w:val="24"/>
              </w:rPr>
              <w:t xml:space="preserve"> </w:t>
            </w:r>
            <w:proofErr w:type="spellStart"/>
            <w:r>
              <w:rPr>
                <w:szCs w:val="24"/>
              </w:rPr>
              <w:t>отношения</w:t>
            </w:r>
            <w:proofErr w:type="spellEnd"/>
            <w:r>
              <w:rPr>
                <w:szCs w:val="24"/>
              </w:rPr>
              <w:t xml:space="preserve"> и/</w:t>
            </w:r>
            <w:proofErr w:type="spellStart"/>
            <w:r>
              <w:rPr>
                <w:szCs w:val="24"/>
              </w:rPr>
              <w:t>или</w:t>
            </w:r>
            <w:proofErr w:type="spellEnd"/>
            <w:r>
              <w:rPr>
                <w:szCs w:val="24"/>
              </w:rPr>
              <w:t xml:space="preserve"> </w:t>
            </w:r>
            <w:proofErr w:type="spellStart"/>
            <w:r>
              <w:rPr>
                <w:szCs w:val="24"/>
              </w:rPr>
              <w:t>международните</w:t>
            </w:r>
            <w:proofErr w:type="spellEnd"/>
            <w:r>
              <w:rPr>
                <w:szCs w:val="24"/>
              </w:rPr>
              <w:t xml:space="preserve"> </w:t>
            </w:r>
            <w:proofErr w:type="spellStart"/>
            <w:r>
              <w:rPr>
                <w:szCs w:val="24"/>
              </w:rPr>
              <w:t>преговори</w:t>
            </w:r>
            <w:proofErr w:type="spellEnd"/>
            <w:r>
              <w:rPr>
                <w:szCs w:val="24"/>
              </w:rPr>
              <w:t xml:space="preserve"> и </w:t>
            </w:r>
            <w:proofErr w:type="spellStart"/>
            <w:r>
              <w:rPr>
                <w:szCs w:val="24"/>
              </w:rPr>
              <w:t>дипломацията</w:t>
            </w:r>
            <w:proofErr w:type="spellEnd"/>
            <w:r>
              <w:rPr>
                <w:szCs w:val="24"/>
              </w:rPr>
              <w:t>, и/</w:t>
            </w:r>
            <w:proofErr w:type="spellStart"/>
            <w:r>
              <w:rPr>
                <w:szCs w:val="24"/>
              </w:rPr>
              <w:t>или</w:t>
            </w:r>
            <w:proofErr w:type="spellEnd"/>
            <w:r>
              <w:rPr>
                <w:szCs w:val="24"/>
              </w:rPr>
              <w:t xml:space="preserve"> </w:t>
            </w:r>
            <w:proofErr w:type="spellStart"/>
            <w:r>
              <w:rPr>
                <w:szCs w:val="24"/>
              </w:rPr>
              <w:t>международни</w:t>
            </w:r>
            <w:proofErr w:type="spellEnd"/>
            <w:r>
              <w:rPr>
                <w:szCs w:val="24"/>
              </w:rPr>
              <w:t xml:space="preserve"> </w:t>
            </w:r>
            <w:proofErr w:type="spellStart"/>
            <w:r>
              <w:rPr>
                <w:szCs w:val="24"/>
              </w:rPr>
              <w:t>преговори</w:t>
            </w:r>
            <w:proofErr w:type="spellEnd"/>
            <w:r>
              <w:rPr>
                <w:szCs w:val="24"/>
              </w:rPr>
              <w:t xml:space="preserve"> </w:t>
            </w:r>
            <w:proofErr w:type="spellStart"/>
            <w:r>
              <w:rPr>
                <w:szCs w:val="24"/>
              </w:rPr>
              <w:t>по</w:t>
            </w:r>
            <w:proofErr w:type="spellEnd"/>
            <w:r>
              <w:rPr>
                <w:szCs w:val="24"/>
              </w:rPr>
              <w:t xml:space="preserve"> </w:t>
            </w:r>
            <w:proofErr w:type="spellStart"/>
            <w:r>
              <w:rPr>
                <w:szCs w:val="24"/>
              </w:rPr>
              <w:t>климата</w:t>
            </w:r>
            <w:proofErr w:type="spellEnd"/>
            <w:r>
              <w:rPr>
                <w:szCs w:val="24"/>
              </w:rPr>
              <w:t xml:space="preserve">, </w:t>
            </w:r>
            <w:proofErr w:type="spellStart"/>
            <w:r>
              <w:rPr>
                <w:szCs w:val="24"/>
              </w:rPr>
              <w:t>както</w:t>
            </w:r>
            <w:proofErr w:type="spellEnd"/>
            <w:r>
              <w:rPr>
                <w:szCs w:val="24"/>
              </w:rPr>
              <w:t xml:space="preserve"> </w:t>
            </w:r>
            <w:proofErr w:type="spellStart"/>
            <w:r>
              <w:rPr>
                <w:szCs w:val="24"/>
              </w:rPr>
              <w:t>следва</w:t>
            </w:r>
            <w:proofErr w:type="spellEnd"/>
            <w:r>
              <w:rPr>
                <w:szCs w:val="24"/>
              </w:rPr>
              <w:t>:</w:t>
            </w:r>
          </w:p>
        </w:tc>
        <w:tc>
          <w:tcPr>
            <w:tcW w:w="1440" w:type="dxa"/>
            <w:tcBorders>
              <w:bottom w:val="nil"/>
            </w:tcBorders>
            <w:vAlign w:val="center"/>
          </w:tcPr>
          <w:p w:rsidR="00F37013" w:rsidRPr="00F37013" w:rsidRDefault="00F37013" w:rsidP="00F37013">
            <w:pPr>
              <w:tabs>
                <w:tab w:val="left" w:pos="284"/>
              </w:tabs>
              <w:autoSpaceDE w:val="0"/>
              <w:autoSpaceDN w:val="0"/>
              <w:adjustRightInd w:val="0"/>
              <w:spacing w:before="120"/>
              <w:ind w:left="20" w:firstLine="547"/>
              <w:jc w:val="both"/>
              <w:rPr>
                <w:b/>
                <w:szCs w:val="24"/>
                <w:lang w:val="bg-BG" w:eastAsia="bg-BG"/>
              </w:rPr>
            </w:pPr>
          </w:p>
        </w:tc>
      </w:tr>
      <w:tr w:rsidR="00F37013" w:rsidRPr="00F37013" w:rsidTr="00076F5A">
        <w:trPr>
          <w:jc w:val="center"/>
        </w:trPr>
        <w:tc>
          <w:tcPr>
            <w:tcW w:w="8113" w:type="dxa"/>
            <w:tcBorders>
              <w:top w:val="nil"/>
            </w:tcBorders>
          </w:tcPr>
          <w:p w:rsidR="00F37013" w:rsidRPr="00F37013" w:rsidRDefault="00F37013" w:rsidP="004463C5">
            <w:pPr>
              <w:tabs>
                <w:tab w:val="left" w:pos="284"/>
              </w:tabs>
              <w:autoSpaceDE w:val="0"/>
              <w:autoSpaceDN w:val="0"/>
              <w:adjustRightInd w:val="0"/>
              <w:spacing w:before="120"/>
              <w:jc w:val="both"/>
              <w:rPr>
                <w:szCs w:val="24"/>
                <w:lang w:val="bg-BG" w:eastAsia="bg-BG"/>
              </w:rPr>
            </w:pPr>
            <w:r w:rsidRPr="00F37013">
              <w:rPr>
                <w:szCs w:val="24"/>
                <w:lang w:val="bg-BG" w:eastAsia="bg-BG"/>
              </w:rPr>
              <w:t>За повече от 11 години</w:t>
            </w:r>
          </w:p>
        </w:tc>
        <w:tc>
          <w:tcPr>
            <w:tcW w:w="1440" w:type="dxa"/>
            <w:tcBorders>
              <w:top w:val="nil"/>
            </w:tcBorders>
            <w:vAlign w:val="center"/>
          </w:tcPr>
          <w:p w:rsidR="00F37013" w:rsidRPr="00F37013" w:rsidRDefault="00F37013" w:rsidP="00AB5043">
            <w:pPr>
              <w:tabs>
                <w:tab w:val="left" w:pos="284"/>
              </w:tabs>
              <w:autoSpaceDE w:val="0"/>
              <w:autoSpaceDN w:val="0"/>
              <w:adjustRightInd w:val="0"/>
              <w:spacing w:before="120"/>
              <w:jc w:val="center"/>
              <w:rPr>
                <w:szCs w:val="24"/>
                <w:lang w:val="bg-BG" w:eastAsia="bg-BG"/>
              </w:rPr>
            </w:pPr>
            <w:r w:rsidRPr="00F37013">
              <w:rPr>
                <w:szCs w:val="24"/>
                <w:lang w:val="bg-BG" w:eastAsia="bg-BG"/>
              </w:rPr>
              <w:t>60</w:t>
            </w:r>
          </w:p>
        </w:tc>
      </w:tr>
      <w:tr w:rsidR="00076F5A" w:rsidRPr="00F37013" w:rsidTr="00076F5A">
        <w:trPr>
          <w:jc w:val="center"/>
        </w:trPr>
        <w:tc>
          <w:tcPr>
            <w:tcW w:w="8113" w:type="dxa"/>
          </w:tcPr>
          <w:p w:rsidR="00076F5A" w:rsidRPr="00A47B4C" w:rsidRDefault="00076F5A" w:rsidP="0008125D">
            <w:pPr>
              <w:tabs>
                <w:tab w:val="left" w:pos="284"/>
              </w:tabs>
              <w:autoSpaceDE w:val="0"/>
              <w:autoSpaceDN w:val="0"/>
              <w:adjustRightInd w:val="0"/>
              <w:spacing w:before="120"/>
              <w:ind w:left="20"/>
              <w:jc w:val="both"/>
              <w:rPr>
                <w:szCs w:val="24"/>
                <w:lang w:val="bg-BG" w:eastAsia="bg-BG"/>
              </w:rPr>
            </w:pPr>
            <w:r>
              <w:rPr>
                <w:szCs w:val="24"/>
                <w:lang w:val="bg-BG" w:eastAsia="bg-BG"/>
              </w:rPr>
              <w:t>За повече от 9 години и по-малко или равен на 11 години</w:t>
            </w:r>
          </w:p>
        </w:tc>
        <w:tc>
          <w:tcPr>
            <w:tcW w:w="1440" w:type="dxa"/>
            <w:vAlign w:val="center"/>
          </w:tcPr>
          <w:p w:rsidR="00076F5A" w:rsidRPr="00F37013" w:rsidRDefault="00076F5A" w:rsidP="00AB5043">
            <w:pPr>
              <w:tabs>
                <w:tab w:val="left" w:pos="284"/>
              </w:tabs>
              <w:autoSpaceDE w:val="0"/>
              <w:autoSpaceDN w:val="0"/>
              <w:adjustRightInd w:val="0"/>
              <w:spacing w:before="120"/>
              <w:jc w:val="center"/>
              <w:rPr>
                <w:szCs w:val="24"/>
                <w:lang w:val="bg-BG" w:eastAsia="bg-BG"/>
              </w:rPr>
            </w:pPr>
            <w:r w:rsidRPr="00F37013">
              <w:rPr>
                <w:szCs w:val="24"/>
                <w:lang w:val="bg-BG" w:eastAsia="bg-BG"/>
              </w:rPr>
              <w:t>45</w:t>
            </w:r>
          </w:p>
        </w:tc>
      </w:tr>
      <w:tr w:rsidR="00076F5A" w:rsidRPr="00F37013" w:rsidTr="00076F5A">
        <w:trPr>
          <w:jc w:val="center"/>
        </w:trPr>
        <w:tc>
          <w:tcPr>
            <w:tcW w:w="8113" w:type="dxa"/>
          </w:tcPr>
          <w:p w:rsidR="00076F5A" w:rsidRPr="00A47B4C" w:rsidRDefault="00076F5A" w:rsidP="0008125D">
            <w:pPr>
              <w:tabs>
                <w:tab w:val="left" w:pos="284"/>
              </w:tabs>
              <w:autoSpaceDE w:val="0"/>
              <w:autoSpaceDN w:val="0"/>
              <w:adjustRightInd w:val="0"/>
              <w:spacing w:before="120"/>
              <w:ind w:left="20"/>
              <w:jc w:val="both"/>
              <w:rPr>
                <w:szCs w:val="24"/>
                <w:lang w:val="bg-BG" w:eastAsia="bg-BG"/>
              </w:rPr>
            </w:pPr>
            <w:r>
              <w:rPr>
                <w:szCs w:val="24"/>
                <w:lang w:val="bg-BG" w:eastAsia="bg-BG"/>
              </w:rPr>
              <w:t xml:space="preserve">За повече от 7 години и по-малко или равен на 9 години </w:t>
            </w:r>
          </w:p>
        </w:tc>
        <w:tc>
          <w:tcPr>
            <w:tcW w:w="1440" w:type="dxa"/>
            <w:vAlign w:val="center"/>
          </w:tcPr>
          <w:p w:rsidR="00076F5A" w:rsidRPr="00F37013" w:rsidRDefault="00076F5A" w:rsidP="00AB5043">
            <w:pPr>
              <w:tabs>
                <w:tab w:val="left" w:pos="284"/>
              </w:tabs>
              <w:autoSpaceDE w:val="0"/>
              <w:autoSpaceDN w:val="0"/>
              <w:adjustRightInd w:val="0"/>
              <w:spacing w:before="120"/>
              <w:jc w:val="center"/>
              <w:rPr>
                <w:szCs w:val="24"/>
                <w:lang w:val="bg-BG" w:eastAsia="bg-BG"/>
              </w:rPr>
            </w:pPr>
            <w:r w:rsidRPr="00F37013">
              <w:rPr>
                <w:szCs w:val="24"/>
                <w:lang w:val="bg-BG" w:eastAsia="bg-BG"/>
              </w:rPr>
              <w:t>30</w:t>
            </w:r>
          </w:p>
        </w:tc>
      </w:tr>
      <w:tr w:rsidR="00076F5A" w:rsidRPr="00F37013" w:rsidTr="00076F5A">
        <w:trPr>
          <w:jc w:val="center"/>
        </w:trPr>
        <w:tc>
          <w:tcPr>
            <w:tcW w:w="8113" w:type="dxa"/>
          </w:tcPr>
          <w:p w:rsidR="00076F5A" w:rsidRPr="00A47B4C" w:rsidRDefault="00076F5A" w:rsidP="0008125D">
            <w:pPr>
              <w:tabs>
                <w:tab w:val="left" w:pos="284"/>
              </w:tabs>
              <w:autoSpaceDE w:val="0"/>
              <w:autoSpaceDN w:val="0"/>
              <w:adjustRightInd w:val="0"/>
              <w:spacing w:before="120"/>
              <w:ind w:left="20"/>
              <w:jc w:val="both"/>
              <w:rPr>
                <w:szCs w:val="24"/>
                <w:lang w:val="bg-BG" w:eastAsia="bg-BG"/>
              </w:rPr>
            </w:pPr>
            <w:r>
              <w:rPr>
                <w:szCs w:val="24"/>
                <w:lang w:val="bg-BG" w:eastAsia="bg-BG"/>
              </w:rPr>
              <w:t>За повече от 5 години и по-малко или равен на 7</w:t>
            </w:r>
            <w:r w:rsidRPr="00A47B4C">
              <w:rPr>
                <w:szCs w:val="24"/>
                <w:lang w:val="bg-BG" w:eastAsia="bg-BG"/>
              </w:rPr>
              <w:t xml:space="preserve"> години </w:t>
            </w:r>
          </w:p>
        </w:tc>
        <w:tc>
          <w:tcPr>
            <w:tcW w:w="1440" w:type="dxa"/>
            <w:vAlign w:val="center"/>
          </w:tcPr>
          <w:p w:rsidR="00076F5A" w:rsidRPr="00F37013" w:rsidRDefault="00076F5A" w:rsidP="00AB5043">
            <w:pPr>
              <w:tabs>
                <w:tab w:val="left" w:pos="284"/>
              </w:tabs>
              <w:autoSpaceDE w:val="0"/>
              <w:autoSpaceDN w:val="0"/>
              <w:adjustRightInd w:val="0"/>
              <w:spacing w:before="120"/>
              <w:jc w:val="center"/>
              <w:rPr>
                <w:szCs w:val="24"/>
                <w:lang w:val="bg-BG" w:eastAsia="bg-BG"/>
              </w:rPr>
            </w:pPr>
            <w:r w:rsidRPr="00F37013">
              <w:rPr>
                <w:szCs w:val="24"/>
                <w:lang w:val="bg-BG" w:eastAsia="bg-BG"/>
              </w:rPr>
              <w:t>15</w:t>
            </w:r>
          </w:p>
        </w:tc>
      </w:tr>
      <w:tr w:rsidR="00F37013" w:rsidRPr="00F37013" w:rsidTr="00076F5A">
        <w:trPr>
          <w:jc w:val="center"/>
        </w:trPr>
        <w:tc>
          <w:tcPr>
            <w:tcW w:w="8113" w:type="dxa"/>
          </w:tcPr>
          <w:p w:rsidR="00F37013" w:rsidRPr="006C6A5C" w:rsidRDefault="00035988" w:rsidP="009674D1">
            <w:pPr>
              <w:tabs>
                <w:tab w:val="left" w:pos="284"/>
              </w:tabs>
              <w:autoSpaceDE w:val="0"/>
              <w:autoSpaceDN w:val="0"/>
              <w:adjustRightInd w:val="0"/>
              <w:spacing w:before="120"/>
              <w:ind w:left="20"/>
              <w:jc w:val="both"/>
              <w:rPr>
                <w:szCs w:val="24"/>
                <w:lang w:val="bg-BG" w:eastAsia="bg-BG"/>
              </w:rPr>
            </w:pPr>
            <w:proofErr w:type="spellStart"/>
            <w:r>
              <w:rPr>
                <w:szCs w:val="24"/>
              </w:rPr>
              <w:lastRenderedPageBreak/>
              <w:t>Техническото</w:t>
            </w:r>
            <w:proofErr w:type="spellEnd"/>
            <w:r>
              <w:rPr>
                <w:szCs w:val="24"/>
              </w:rPr>
              <w:t xml:space="preserve"> </w:t>
            </w:r>
            <w:proofErr w:type="spellStart"/>
            <w:r>
              <w:rPr>
                <w:szCs w:val="24"/>
              </w:rPr>
              <w:t>предложение</w:t>
            </w:r>
            <w:proofErr w:type="spellEnd"/>
            <w:r>
              <w:rPr>
                <w:szCs w:val="24"/>
              </w:rPr>
              <w:t xml:space="preserve"> </w:t>
            </w:r>
            <w:proofErr w:type="spellStart"/>
            <w:r>
              <w:rPr>
                <w:szCs w:val="24"/>
              </w:rPr>
              <w:t>отговаря</w:t>
            </w:r>
            <w:proofErr w:type="spellEnd"/>
            <w:r>
              <w:rPr>
                <w:szCs w:val="24"/>
              </w:rPr>
              <w:t xml:space="preserve"> </w:t>
            </w:r>
            <w:proofErr w:type="spellStart"/>
            <w:r>
              <w:rPr>
                <w:szCs w:val="24"/>
              </w:rPr>
              <w:t>на</w:t>
            </w:r>
            <w:proofErr w:type="spellEnd"/>
            <w:r>
              <w:rPr>
                <w:szCs w:val="24"/>
              </w:rPr>
              <w:t xml:space="preserve"> </w:t>
            </w:r>
            <w:proofErr w:type="spellStart"/>
            <w:r>
              <w:rPr>
                <w:szCs w:val="24"/>
              </w:rPr>
              <w:t>изискванията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Възложителя</w:t>
            </w:r>
            <w:proofErr w:type="spellEnd"/>
            <w:r>
              <w:rPr>
                <w:szCs w:val="24"/>
              </w:rPr>
              <w:t xml:space="preserve">, </w:t>
            </w:r>
            <w:proofErr w:type="spellStart"/>
            <w:r>
              <w:rPr>
                <w:szCs w:val="24"/>
              </w:rPr>
              <w:t>посочени</w:t>
            </w:r>
            <w:proofErr w:type="spellEnd"/>
            <w:r>
              <w:rPr>
                <w:szCs w:val="24"/>
              </w:rPr>
              <w:t xml:space="preserve"> в </w:t>
            </w:r>
            <w:proofErr w:type="spellStart"/>
            <w:r>
              <w:rPr>
                <w:szCs w:val="24"/>
              </w:rPr>
              <w:t>Техническата</w:t>
            </w:r>
            <w:proofErr w:type="spellEnd"/>
            <w:r>
              <w:rPr>
                <w:szCs w:val="24"/>
              </w:rPr>
              <w:t xml:space="preserve"> </w:t>
            </w:r>
            <w:proofErr w:type="spellStart"/>
            <w:r>
              <w:rPr>
                <w:szCs w:val="24"/>
              </w:rPr>
              <w:t>спецификация</w:t>
            </w:r>
            <w:proofErr w:type="spellEnd"/>
            <w:r>
              <w:rPr>
                <w:szCs w:val="24"/>
              </w:rPr>
              <w:t xml:space="preserve"> и </w:t>
            </w:r>
            <w:proofErr w:type="spellStart"/>
            <w:r>
              <w:rPr>
                <w:szCs w:val="24"/>
              </w:rPr>
              <w:t>без</w:t>
            </w:r>
            <w:proofErr w:type="spellEnd"/>
            <w:r>
              <w:rPr>
                <w:szCs w:val="24"/>
              </w:rPr>
              <w:t xml:space="preserve"> </w:t>
            </w:r>
            <w:proofErr w:type="spellStart"/>
            <w:r>
              <w:rPr>
                <w:szCs w:val="24"/>
              </w:rPr>
              <w:t>да</w:t>
            </w:r>
            <w:proofErr w:type="spellEnd"/>
            <w:r>
              <w:rPr>
                <w:szCs w:val="24"/>
              </w:rPr>
              <w:t xml:space="preserve"> </w:t>
            </w:r>
            <w:proofErr w:type="spellStart"/>
            <w:r>
              <w:rPr>
                <w:szCs w:val="24"/>
              </w:rPr>
              <w:t>го</w:t>
            </w:r>
            <w:proofErr w:type="spellEnd"/>
            <w:r>
              <w:rPr>
                <w:szCs w:val="24"/>
              </w:rPr>
              <w:t xml:space="preserve"> </w:t>
            </w:r>
            <w:proofErr w:type="spellStart"/>
            <w:r>
              <w:rPr>
                <w:szCs w:val="24"/>
              </w:rPr>
              <w:t>надгражда</w:t>
            </w:r>
            <w:proofErr w:type="spellEnd"/>
            <w:r>
              <w:rPr>
                <w:szCs w:val="24"/>
              </w:rPr>
              <w:t xml:space="preserve"> </w:t>
            </w:r>
            <w:proofErr w:type="spellStart"/>
            <w:r>
              <w:rPr>
                <w:szCs w:val="24"/>
              </w:rPr>
              <w:t>като</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разполага</w:t>
            </w:r>
            <w:proofErr w:type="spellEnd"/>
            <w:r>
              <w:rPr>
                <w:szCs w:val="24"/>
              </w:rPr>
              <w:t xml:space="preserve"> с </w:t>
            </w:r>
            <w:proofErr w:type="spellStart"/>
            <w:r>
              <w:rPr>
                <w:szCs w:val="24"/>
              </w:rPr>
              <w:t>Експерт</w:t>
            </w:r>
            <w:proofErr w:type="spellEnd"/>
            <w:r>
              <w:rPr>
                <w:szCs w:val="24"/>
              </w:rPr>
              <w:t xml:space="preserve"> „</w:t>
            </w:r>
            <w:proofErr w:type="spellStart"/>
            <w:r>
              <w:rPr>
                <w:szCs w:val="24"/>
              </w:rPr>
              <w:t>Политически</w:t>
            </w:r>
            <w:proofErr w:type="spellEnd"/>
            <w:r>
              <w:rPr>
                <w:szCs w:val="24"/>
              </w:rPr>
              <w:t xml:space="preserve"> </w:t>
            </w:r>
            <w:proofErr w:type="spellStart"/>
            <w:r>
              <w:rPr>
                <w:szCs w:val="24"/>
              </w:rPr>
              <w:t>науки</w:t>
            </w:r>
            <w:proofErr w:type="spellEnd"/>
            <w:r>
              <w:rPr>
                <w:szCs w:val="24"/>
              </w:rPr>
              <w:t xml:space="preserve"> и </w:t>
            </w:r>
            <w:proofErr w:type="spellStart"/>
            <w:r>
              <w:rPr>
                <w:szCs w:val="24"/>
              </w:rPr>
              <w:t>международни</w:t>
            </w:r>
            <w:proofErr w:type="spellEnd"/>
            <w:r>
              <w:rPr>
                <w:szCs w:val="24"/>
              </w:rPr>
              <w:t xml:space="preserve"> </w:t>
            </w:r>
            <w:proofErr w:type="spellStart"/>
            <w:r>
              <w:rPr>
                <w:szCs w:val="24"/>
              </w:rPr>
              <w:t>отношения</w:t>
            </w:r>
            <w:proofErr w:type="spellEnd"/>
            <w:r>
              <w:rPr>
                <w:szCs w:val="24"/>
              </w:rPr>
              <w:t xml:space="preserve">“ </w:t>
            </w:r>
            <w:proofErr w:type="spellStart"/>
            <w:r>
              <w:rPr>
                <w:szCs w:val="24"/>
              </w:rPr>
              <w:t>за</w:t>
            </w:r>
            <w:proofErr w:type="spellEnd"/>
            <w:r>
              <w:rPr>
                <w:szCs w:val="24"/>
              </w:rPr>
              <w:t xml:space="preserve"> </w:t>
            </w:r>
            <w:proofErr w:type="spellStart"/>
            <w:r>
              <w:rPr>
                <w:szCs w:val="24"/>
              </w:rPr>
              <w:t>изпълнение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поръчката</w:t>
            </w:r>
            <w:proofErr w:type="spellEnd"/>
            <w:r>
              <w:rPr>
                <w:szCs w:val="24"/>
              </w:rPr>
              <w:t xml:space="preserve">, </w:t>
            </w:r>
            <w:proofErr w:type="spellStart"/>
            <w:r>
              <w:rPr>
                <w:szCs w:val="24"/>
              </w:rPr>
              <w:t>притежаващ</w:t>
            </w:r>
            <w:proofErr w:type="spellEnd"/>
            <w:r>
              <w:rPr>
                <w:szCs w:val="24"/>
              </w:rPr>
              <w:t xml:space="preserve"> </w:t>
            </w:r>
            <w:proofErr w:type="spellStart"/>
            <w:r>
              <w:rPr>
                <w:szCs w:val="24"/>
              </w:rPr>
              <w:t>професионална</w:t>
            </w:r>
            <w:proofErr w:type="spellEnd"/>
            <w:r>
              <w:rPr>
                <w:szCs w:val="24"/>
              </w:rPr>
              <w:t xml:space="preserve"> </w:t>
            </w:r>
            <w:proofErr w:type="spellStart"/>
            <w:r>
              <w:rPr>
                <w:szCs w:val="24"/>
              </w:rPr>
              <w:t>компетентност</w:t>
            </w:r>
            <w:proofErr w:type="spellEnd"/>
            <w:r>
              <w:rPr>
                <w:szCs w:val="24"/>
              </w:rPr>
              <w:t xml:space="preserve"> </w:t>
            </w:r>
            <w:proofErr w:type="spellStart"/>
            <w:r>
              <w:rPr>
                <w:szCs w:val="24"/>
              </w:rPr>
              <w:t>от</w:t>
            </w:r>
            <w:proofErr w:type="spellEnd"/>
            <w:r>
              <w:rPr>
                <w:szCs w:val="24"/>
              </w:rPr>
              <w:t xml:space="preserve"> </w:t>
            </w:r>
            <w:proofErr w:type="spellStart"/>
            <w:r>
              <w:rPr>
                <w:szCs w:val="24"/>
              </w:rPr>
              <w:t>минимум</w:t>
            </w:r>
            <w:proofErr w:type="spellEnd"/>
            <w:r>
              <w:rPr>
                <w:szCs w:val="24"/>
              </w:rPr>
              <w:t xml:space="preserve"> 5 (</w:t>
            </w:r>
            <w:proofErr w:type="spellStart"/>
            <w:r>
              <w:rPr>
                <w:szCs w:val="24"/>
              </w:rPr>
              <w:t>пет</w:t>
            </w:r>
            <w:proofErr w:type="spellEnd"/>
            <w:r>
              <w:rPr>
                <w:szCs w:val="24"/>
              </w:rPr>
              <w:t xml:space="preserve">) </w:t>
            </w:r>
            <w:proofErr w:type="spellStart"/>
            <w:r>
              <w:rPr>
                <w:szCs w:val="24"/>
              </w:rPr>
              <w:t>години</w:t>
            </w:r>
            <w:proofErr w:type="spellEnd"/>
            <w:r>
              <w:rPr>
                <w:szCs w:val="24"/>
              </w:rPr>
              <w:t xml:space="preserve"> </w:t>
            </w:r>
            <w:proofErr w:type="spellStart"/>
            <w:r>
              <w:rPr>
                <w:szCs w:val="24"/>
              </w:rPr>
              <w:t>опит</w:t>
            </w:r>
            <w:proofErr w:type="spellEnd"/>
            <w:r>
              <w:rPr>
                <w:szCs w:val="24"/>
              </w:rPr>
              <w:t xml:space="preserve"> в </w:t>
            </w:r>
            <w:proofErr w:type="spellStart"/>
            <w:r>
              <w:rPr>
                <w:szCs w:val="24"/>
              </w:rPr>
              <w:t>областта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международните</w:t>
            </w:r>
            <w:proofErr w:type="spellEnd"/>
            <w:r>
              <w:rPr>
                <w:szCs w:val="24"/>
              </w:rPr>
              <w:t xml:space="preserve"> </w:t>
            </w:r>
            <w:proofErr w:type="spellStart"/>
            <w:r>
              <w:rPr>
                <w:szCs w:val="24"/>
              </w:rPr>
              <w:t>отношения</w:t>
            </w:r>
            <w:proofErr w:type="spellEnd"/>
            <w:r>
              <w:rPr>
                <w:szCs w:val="24"/>
              </w:rPr>
              <w:t xml:space="preserve"> и/</w:t>
            </w:r>
            <w:proofErr w:type="spellStart"/>
            <w:r>
              <w:rPr>
                <w:szCs w:val="24"/>
              </w:rPr>
              <w:t>или</w:t>
            </w:r>
            <w:proofErr w:type="spellEnd"/>
            <w:r>
              <w:rPr>
                <w:szCs w:val="24"/>
              </w:rPr>
              <w:t xml:space="preserve"> </w:t>
            </w:r>
            <w:proofErr w:type="spellStart"/>
            <w:r>
              <w:rPr>
                <w:szCs w:val="24"/>
              </w:rPr>
              <w:t>международните</w:t>
            </w:r>
            <w:proofErr w:type="spellEnd"/>
            <w:r>
              <w:rPr>
                <w:szCs w:val="24"/>
              </w:rPr>
              <w:t xml:space="preserve"> </w:t>
            </w:r>
            <w:proofErr w:type="spellStart"/>
            <w:r>
              <w:rPr>
                <w:szCs w:val="24"/>
              </w:rPr>
              <w:t>преговори</w:t>
            </w:r>
            <w:proofErr w:type="spellEnd"/>
            <w:r>
              <w:rPr>
                <w:szCs w:val="24"/>
              </w:rPr>
              <w:t xml:space="preserve"> и </w:t>
            </w:r>
            <w:proofErr w:type="spellStart"/>
            <w:r>
              <w:rPr>
                <w:szCs w:val="24"/>
              </w:rPr>
              <w:t>дипломацията</w:t>
            </w:r>
            <w:proofErr w:type="spellEnd"/>
            <w:r>
              <w:rPr>
                <w:szCs w:val="24"/>
              </w:rPr>
              <w:t>, и/</w:t>
            </w:r>
            <w:proofErr w:type="spellStart"/>
            <w:r>
              <w:rPr>
                <w:szCs w:val="24"/>
              </w:rPr>
              <w:t>или</w:t>
            </w:r>
            <w:proofErr w:type="spellEnd"/>
            <w:r>
              <w:rPr>
                <w:szCs w:val="24"/>
              </w:rPr>
              <w:t xml:space="preserve"> </w:t>
            </w:r>
            <w:proofErr w:type="spellStart"/>
            <w:r>
              <w:rPr>
                <w:szCs w:val="24"/>
              </w:rPr>
              <w:t>международни</w:t>
            </w:r>
            <w:proofErr w:type="spellEnd"/>
            <w:r>
              <w:rPr>
                <w:szCs w:val="24"/>
              </w:rPr>
              <w:t xml:space="preserve"> </w:t>
            </w:r>
            <w:proofErr w:type="spellStart"/>
            <w:r>
              <w:rPr>
                <w:szCs w:val="24"/>
              </w:rPr>
              <w:t>преговори</w:t>
            </w:r>
            <w:proofErr w:type="spellEnd"/>
            <w:r>
              <w:rPr>
                <w:szCs w:val="24"/>
              </w:rPr>
              <w:t xml:space="preserve"> </w:t>
            </w:r>
            <w:proofErr w:type="spellStart"/>
            <w:r>
              <w:rPr>
                <w:szCs w:val="24"/>
              </w:rPr>
              <w:t>по</w:t>
            </w:r>
            <w:proofErr w:type="spellEnd"/>
            <w:r>
              <w:rPr>
                <w:szCs w:val="24"/>
              </w:rPr>
              <w:t xml:space="preserve"> </w:t>
            </w:r>
            <w:proofErr w:type="spellStart"/>
            <w:r>
              <w:rPr>
                <w:szCs w:val="24"/>
              </w:rPr>
              <w:t>климата</w:t>
            </w:r>
            <w:proofErr w:type="spellEnd"/>
            <w:r>
              <w:rPr>
                <w:szCs w:val="24"/>
              </w:rPr>
              <w:t>.</w:t>
            </w:r>
          </w:p>
        </w:tc>
        <w:tc>
          <w:tcPr>
            <w:tcW w:w="1440" w:type="dxa"/>
            <w:vAlign w:val="center"/>
          </w:tcPr>
          <w:p w:rsidR="00F37013" w:rsidRPr="00F37013" w:rsidRDefault="00F37013" w:rsidP="00F37013">
            <w:pPr>
              <w:tabs>
                <w:tab w:val="left" w:pos="284"/>
              </w:tabs>
              <w:autoSpaceDE w:val="0"/>
              <w:autoSpaceDN w:val="0"/>
              <w:adjustRightInd w:val="0"/>
              <w:spacing w:before="120"/>
              <w:ind w:left="20" w:firstLine="547"/>
              <w:jc w:val="both"/>
              <w:rPr>
                <w:szCs w:val="24"/>
                <w:lang w:val="bg-BG" w:eastAsia="bg-BG"/>
              </w:rPr>
            </w:pPr>
            <w:r w:rsidRPr="00F37013">
              <w:rPr>
                <w:szCs w:val="24"/>
                <w:lang w:val="bg-BG" w:eastAsia="bg-BG"/>
              </w:rPr>
              <w:t>1</w:t>
            </w:r>
          </w:p>
        </w:tc>
      </w:tr>
    </w:tbl>
    <w:p w:rsidR="00A47B4C" w:rsidRPr="00A47B4C" w:rsidRDefault="00A47B4C" w:rsidP="00FD644F">
      <w:pPr>
        <w:tabs>
          <w:tab w:val="left" w:pos="284"/>
        </w:tabs>
        <w:autoSpaceDE w:val="0"/>
        <w:autoSpaceDN w:val="0"/>
        <w:adjustRightInd w:val="0"/>
        <w:ind w:left="23" w:firstLine="544"/>
        <w:jc w:val="both"/>
        <w:rPr>
          <w:szCs w:val="24"/>
          <w:lang w:val="bg-BG" w:eastAsia="bg-BG"/>
        </w:rPr>
      </w:pPr>
    </w:p>
    <w:p w:rsidR="001A5A58" w:rsidRPr="00475577" w:rsidRDefault="0076657C" w:rsidP="00597BCB">
      <w:pPr>
        <w:tabs>
          <w:tab w:val="left" w:pos="284"/>
        </w:tabs>
        <w:autoSpaceDE w:val="0"/>
        <w:autoSpaceDN w:val="0"/>
        <w:adjustRightInd w:val="0"/>
        <w:spacing w:before="120"/>
        <w:ind w:left="20"/>
        <w:jc w:val="both"/>
        <w:rPr>
          <w:b/>
          <w:szCs w:val="24"/>
          <w:lang w:val="bg-BG" w:eastAsia="bg-BG"/>
        </w:rPr>
      </w:pPr>
      <w:r>
        <w:rPr>
          <w:b/>
          <w:szCs w:val="24"/>
          <w:lang w:val="bg-BG" w:eastAsia="bg-BG"/>
        </w:rPr>
        <w:t>2</w:t>
      </w:r>
      <w:r w:rsidRPr="00475577">
        <w:rPr>
          <w:b/>
          <w:szCs w:val="24"/>
          <w:lang w:val="bg-BG" w:eastAsia="bg-BG"/>
        </w:rPr>
        <w:t>.</w:t>
      </w:r>
      <w:r>
        <w:rPr>
          <w:b/>
          <w:szCs w:val="24"/>
          <w:lang w:val="bg-BG" w:eastAsia="bg-BG"/>
        </w:rPr>
        <w:t>2</w:t>
      </w:r>
      <w:r w:rsidRPr="00475577">
        <w:rPr>
          <w:b/>
          <w:szCs w:val="24"/>
          <w:lang w:val="bg-BG" w:eastAsia="bg-BG"/>
        </w:rPr>
        <w:t xml:space="preserve"> </w:t>
      </w:r>
      <w:r>
        <w:rPr>
          <w:b/>
          <w:szCs w:val="24"/>
          <w:lang w:val="bg-BG" w:eastAsia="bg-BG"/>
        </w:rPr>
        <w:t xml:space="preserve">Обособена позиция №2 </w:t>
      </w:r>
      <w:r w:rsidR="001A5A58" w:rsidRPr="001A5A58">
        <w:rPr>
          <w:b/>
          <w:szCs w:val="24"/>
          <w:lang w:val="bg-BG" w:eastAsia="bg-BG"/>
        </w:rPr>
        <w:t>„</w:t>
      </w:r>
      <w:r w:rsidR="00B60372" w:rsidRPr="00B60372">
        <w:rPr>
          <w:b/>
          <w:szCs w:val="24"/>
          <w:lang w:val="bg-BG" w:eastAsia="bg-BG"/>
        </w:rPr>
        <w:t>Консултантски услуги от</w:t>
      </w:r>
      <w:r w:rsidR="00B60372" w:rsidRPr="00475577">
        <w:rPr>
          <w:b/>
          <w:szCs w:val="24"/>
          <w:lang w:val="bg-BG" w:eastAsia="bg-BG"/>
        </w:rPr>
        <w:t xml:space="preserve"> Експерт</w:t>
      </w:r>
      <w:r w:rsidR="00B60372" w:rsidRPr="00B60372">
        <w:rPr>
          <w:b/>
          <w:szCs w:val="24"/>
          <w:lang w:val="bg-BG" w:eastAsia="bg-BG"/>
        </w:rPr>
        <w:t xml:space="preserve"> „Прилагане на европейската политика по изменение на климата</w:t>
      </w:r>
      <w:r w:rsidR="001A5A58" w:rsidRPr="001A5A58">
        <w:rPr>
          <w:b/>
          <w:szCs w:val="24"/>
          <w:lang w:val="bg-BG" w:eastAsia="bg-BG"/>
        </w:rPr>
        <w:t>“</w:t>
      </w:r>
    </w:p>
    <w:p w:rsidR="001A5A58" w:rsidRPr="001A5A58" w:rsidRDefault="001A5A58" w:rsidP="00E41A6B">
      <w:pPr>
        <w:tabs>
          <w:tab w:val="left" w:pos="284"/>
        </w:tabs>
        <w:autoSpaceDE w:val="0"/>
        <w:autoSpaceDN w:val="0"/>
        <w:adjustRightInd w:val="0"/>
        <w:ind w:left="23" w:firstLine="544"/>
        <w:jc w:val="both"/>
        <w:rPr>
          <w:b/>
          <w:szCs w:val="24"/>
          <w:lang w:val="bg-BG" w:eastAsia="bg-BG"/>
        </w:rPr>
      </w:pPr>
    </w:p>
    <w:tbl>
      <w:tblPr>
        <w:tblStyle w:val="TableGrid"/>
        <w:tblW w:w="9553" w:type="dxa"/>
        <w:jc w:val="center"/>
        <w:tblLook w:val="04A0" w:firstRow="1" w:lastRow="0" w:firstColumn="1" w:lastColumn="0" w:noHBand="0" w:noVBand="1"/>
      </w:tblPr>
      <w:tblGrid>
        <w:gridCol w:w="8113"/>
        <w:gridCol w:w="1440"/>
      </w:tblGrid>
      <w:tr w:rsidR="001A5A58" w:rsidRPr="001A5A58" w:rsidTr="009B2F1E">
        <w:trPr>
          <w:jc w:val="center"/>
        </w:trPr>
        <w:tc>
          <w:tcPr>
            <w:tcW w:w="8113" w:type="dxa"/>
            <w:tcBorders>
              <w:bottom w:val="single" w:sz="4" w:space="0" w:color="auto"/>
            </w:tcBorders>
            <w:shd w:val="clear" w:color="auto" w:fill="D9D9D9" w:themeFill="background1" w:themeFillShade="D9"/>
            <w:vAlign w:val="center"/>
          </w:tcPr>
          <w:p w:rsidR="001A5A58" w:rsidRPr="001A5A58" w:rsidRDefault="001A5A58" w:rsidP="00B60372">
            <w:pPr>
              <w:tabs>
                <w:tab w:val="left" w:pos="284"/>
              </w:tabs>
              <w:autoSpaceDE w:val="0"/>
              <w:autoSpaceDN w:val="0"/>
              <w:adjustRightInd w:val="0"/>
              <w:spacing w:before="60" w:after="60"/>
              <w:ind w:left="20" w:firstLine="547"/>
              <w:jc w:val="center"/>
              <w:rPr>
                <w:szCs w:val="24"/>
                <w:lang w:val="bg-BG" w:eastAsia="bg-BG"/>
              </w:rPr>
            </w:pPr>
            <w:r w:rsidRPr="001A5A58">
              <w:rPr>
                <w:szCs w:val="24"/>
                <w:lang w:val="bg-BG" w:eastAsia="bg-BG"/>
              </w:rPr>
              <w:t>ТО – Обособена позиция №</w:t>
            </w:r>
            <w:r w:rsidR="00B76D98">
              <w:rPr>
                <w:szCs w:val="24"/>
                <w:lang w:val="bg-BG" w:eastAsia="bg-BG"/>
              </w:rPr>
              <w:t>2</w:t>
            </w:r>
          </w:p>
        </w:tc>
        <w:tc>
          <w:tcPr>
            <w:tcW w:w="1440" w:type="dxa"/>
            <w:tcBorders>
              <w:bottom w:val="single" w:sz="4" w:space="0" w:color="auto"/>
            </w:tcBorders>
            <w:shd w:val="clear" w:color="auto" w:fill="D9D9D9" w:themeFill="background1" w:themeFillShade="D9"/>
            <w:vAlign w:val="center"/>
          </w:tcPr>
          <w:p w:rsidR="001A5A58" w:rsidRPr="001A5A58" w:rsidRDefault="001A5A58" w:rsidP="00B60372">
            <w:pPr>
              <w:tabs>
                <w:tab w:val="left" w:pos="284"/>
              </w:tabs>
              <w:autoSpaceDE w:val="0"/>
              <w:autoSpaceDN w:val="0"/>
              <w:adjustRightInd w:val="0"/>
              <w:spacing w:before="60" w:after="60"/>
              <w:jc w:val="center"/>
              <w:rPr>
                <w:szCs w:val="24"/>
                <w:lang w:val="bg-BG" w:eastAsia="bg-BG"/>
              </w:rPr>
            </w:pPr>
            <w:r w:rsidRPr="001A5A58">
              <w:rPr>
                <w:szCs w:val="24"/>
                <w:lang w:val="bg-BG" w:eastAsia="bg-BG"/>
              </w:rPr>
              <w:t>максимален брой 60 т.</w:t>
            </w:r>
          </w:p>
        </w:tc>
      </w:tr>
      <w:tr w:rsidR="001A5A58" w:rsidRPr="001A5A58" w:rsidTr="00597BCB">
        <w:trPr>
          <w:jc w:val="center"/>
        </w:trPr>
        <w:tc>
          <w:tcPr>
            <w:tcW w:w="8113" w:type="dxa"/>
            <w:tcBorders>
              <w:bottom w:val="nil"/>
            </w:tcBorders>
          </w:tcPr>
          <w:p w:rsidR="001A5A58" w:rsidRPr="001A5A58" w:rsidRDefault="00307E71" w:rsidP="00B76D98">
            <w:pPr>
              <w:tabs>
                <w:tab w:val="left" w:pos="284"/>
              </w:tabs>
              <w:autoSpaceDE w:val="0"/>
              <w:autoSpaceDN w:val="0"/>
              <w:adjustRightInd w:val="0"/>
              <w:spacing w:before="120"/>
              <w:ind w:left="20"/>
              <w:jc w:val="both"/>
              <w:rPr>
                <w:b/>
                <w:szCs w:val="24"/>
                <w:lang w:eastAsia="bg-BG"/>
              </w:rPr>
            </w:pPr>
            <w:proofErr w:type="spellStart"/>
            <w:r>
              <w:rPr>
                <w:szCs w:val="24"/>
              </w:rPr>
              <w:t>Представеното</w:t>
            </w:r>
            <w:proofErr w:type="spellEnd"/>
            <w:r>
              <w:rPr>
                <w:szCs w:val="24"/>
              </w:rPr>
              <w:t xml:space="preserve"> </w:t>
            </w:r>
            <w:proofErr w:type="spellStart"/>
            <w:r>
              <w:rPr>
                <w:szCs w:val="24"/>
              </w:rPr>
              <w:t>от</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техническо</w:t>
            </w:r>
            <w:proofErr w:type="spellEnd"/>
            <w:r>
              <w:rPr>
                <w:szCs w:val="24"/>
              </w:rPr>
              <w:t xml:space="preserve"> </w:t>
            </w:r>
            <w:proofErr w:type="spellStart"/>
            <w:r>
              <w:rPr>
                <w:szCs w:val="24"/>
              </w:rPr>
              <w:t>предложение</w:t>
            </w:r>
            <w:proofErr w:type="spellEnd"/>
            <w:r>
              <w:rPr>
                <w:szCs w:val="24"/>
              </w:rPr>
              <w:t xml:space="preserve"> </w:t>
            </w:r>
            <w:proofErr w:type="spellStart"/>
            <w:r>
              <w:rPr>
                <w:szCs w:val="24"/>
              </w:rPr>
              <w:t>отговаря</w:t>
            </w:r>
            <w:proofErr w:type="spellEnd"/>
            <w:r>
              <w:rPr>
                <w:szCs w:val="24"/>
              </w:rPr>
              <w:t xml:space="preserve"> </w:t>
            </w:r>
            <w:proofErr w:type="spellStart"/>
            <w:r>
              <w:rPr>
                <w:szCs w:val="24"/>
              </w:rPr>
              <w:t>на</w:t>
            </w:r>
            <w:proofErr w:type="spellEnd"/>
            <w:r>
              <w:rPr>
                <w:szCs w:val="24"/>
              </w:rPr>
              <w:t xml:space="preserve"> </w:t>
            </w:r>
            <w:proofErr w:type="spellStart"/>
            <w:r>
              <w:rPr>
                <w:szCs w:val="24"/>
              </w:rPr>
              <w:t>изискванията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Възложителя</w:t>
            </w:r>
            <w:proofErr w:type="spellEnd"/>
            <w:r>
              <w:rPr>
                <w:szCs w:val="24"/>
              </w:rPr>
              <w:t xml:space="preserve">, </w:t>
            </w:r>
            <w:proofErr w:type="spellStart"/>
            <w:r>
              <w:rPr>
                <w:szCs w:val="24"/>
              </w:rPr>
              <w:t>посочени</w:t>
            </w:r>
            <w:proofErr w:type="spellEnd"/>
            <w:r>
              <w:rPr>
                <w:szCs w:val="24"/>
              </w:rPr>
              <w:t xml:space="preserve"> в </w:t>
            </w:r>
            <w:proofErr w:type="spellStart"/>
            <w:r>
              <w:rPr>
                <w:szCs w:val="24"/>
              </w:rPr>
              <w:t>Техническата</w:t>
            </w:r>
            <w:proofErr w:type="spellEnd"/>
            <w:r>
              <w:rPr>
                <w:szCs w:val="24"/>
              </w:rPr>
              <w:t xml:space="preserve"> </w:t>
            </w:r>
            <w:proofErr w:type="spellStart"/>
            <w:r>
              <w:rPr>
                <w:szCs w:val="24"/>
              </w:rPr>
              <w:t>спецификация</w:t>
            </w:r>
            <w:proofErr w:type="spellEnd"/>
            <w:r>
              <w:rPr>
                <w:szCs w:val="24"/>
              </w:rPr>
              <w:t xml:space="preserve"> и </w:t>
            </w:r>
            <w:proofErr w:type="spellStart"/>
            <w:r>
              <w:rPr>
                <w:szCs w:val="24"/>
              </w:rPr>
              <w:t>ги</w:t>
            </w:r>
            <w:proofErr w:type="spellEnd"/>
            <w:r>
              <w:rPr>
                <w:szCs w:val="24"/>
              </w:rPr>
              <w:t xml:space="preserve"> </w:t>
            </w:r>
            <w:proofErr w:type="spellStart"/>
            <w:r>
              <w:rPr>
                <w:szCs w:val="24"/>
              </w:rPr>
              <w:t>надгражда</w:t>
            </w:r>
            <w:proofErr w:type="spellEnd"/>
            <w:r>
              <w:rPr>
                <w:szCs w:val="24"/>
              </w:rPr>
              <w:t xml:space="preserve">, </w:t>
            </w:r>
            <w:proofErr w:type="spellStart"/>
            <w:r>
              <w:rPr>
                <w:szCs w:val="24"/>
              </w:rPr>
              <w:t>когато</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разполага</w:t>
            </w:r>
            <w:proofErr w:type="spellEnd"/>
            <w:r>
              <w:rPr>
                <w:szCs w:val="24"/>
              </w:rPr>
              <w:t xml:space="preserve"> с </w:t>
            </w:r>
            <w:proofErr w:type="spellStart"/>
            <w:r>
              <w:rPr>
                <w:szCs w:val="24"/>
              </w:rPr>
              <w:t>Експерт</w:t>
            </w:r>
            <w:proofErr w:type="spellEnd"/>
            <w:r>
              <w:rPr>
                <w:szCs w:val="24"/>
              </w:rPr>
              <w:t xml:space="preserve"> „</w:t>
            </w:r>
            <w:proofErr w:type="spellStart"/>
            <w:r>
              <w:rPr>
                <w:szCs w:val="24"/>
              </w:rPr>
              <w:t>Прилагане</w:t>
            </w:r>
            <w:proofErr w:type="spellEnd"/>
            <w:r>
              <w:rPr>
                <w:szCs w:val="24"/>
              </w:rPr>
              <w:t xml:space="preserve"> </w:t>
            </w:r>
            <w:proofErr w:type="spellStart"/>
            <w:r>
              <w:rPr>
                <w:szCs w:val="24"/>
              </w:rPr>
              <w:t>на</w:t>
            </w:r>
            <w:proofErr w:type="spellEnd"/>
            <w:r>
              <w:rPr>
                <w:szCs w:val="24"/>
              </w:rPr>
              <w:t xml:space="preserve"> </w:t>
            </w:r>
            <w:proofErr w:type="spellStart"/>
            <w:r>
              <w:rPr>
                <w:szCs w:val="24"/>
              </w:rPr>
              <w:t>европейската</w:t>
            </w:r>
            <w:proofErr w:type="spellEnd"/>
            <w:r>
              <w:rPr>
                <w:szCs w:val="24"/>
              </w:rPr>
              <w:t xml:space="preserve"> </w:t>
            </w:r>
            <w:proofErr w:type="spellStart"/>
            <w:r>
              <w:rPr>
                <w:szCs w:val="24"/>
              </w:rPr>
              <w:t>политика</w:t>
            </w:r>
            <w:proofErr w:type="spellEnd"/>
            <w:r>
              <w:rPr>
                <w:szCs w:val="24"/>
              </w:rPr>
              <w:t xml:space="preserve"> </w:t>
            </w:r>
            <w:proofErr w:type="spellStart"/>
            <w:r>
              <w:rPr>
                <w:szCs w:val="24"/>
              </w:rPr>
              <w:t>по</w:t>
            </w:r>
            <w:proofErr w:type="spellEnd"/>
            <w:r>
              <w:rPr>
                <w:szCs w:val="24"/>
              </w:rPr>
              <w:t xml:space="preserve"> </w:t>
            </w:r>
            <w:proofErr w:type="spellStart"/>
            <w:r>
              <w:rPr>
                <w:szCs w:val="24"/>
              </w:rPr>
              <w:t>изменение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климата</w:t>
            </w:r>
            <w:proofErr w:type="spellEnd"/>
            <w:r>
              <w:rPr>
                <w:szCs w:val="24"/>
              </w:rPr>
              <w:t xml:space="preserve">“ </w:t>
            </w:r>
            <w:proofErr w:type="spellStart"/>
            <w:r>
              <w:rPr>
                <w:szCs w:val="24"/>
              </w:rPr>
              <w:t>за</w:t>
            </w:r>
            <w:proofErr w:type="spellEnd"/>
            <w:r>
              <w:rPr>
                <w:szCs w:val="24"/>
              </w:rPr>
              <w:t xml:space="preserve"> </w:t>
            </w:r>
            <w:proofErr w:type="spellStart"/>
            <w:r>
              <w:rPr>
                <w:szCs w:val="24"/>
              </w:rPr>
              <w:t>изпълнение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поръчката</w:t>
            </w:r>
            <w:proofErr w:type="spellEnd"/>
            <w:r>
              <w:rPr>
                <w:szCs w:val="24"/>
              </w:rPr>
              <w:t xml:space="preserve"> </w:t>
            </w:r>
            <w:proofErr w:type="spellStart"/>
            <w:r>
              <w:rPr>
                <w:szCs w:val="24"/>
              </w:rPr>
              <w:t>притежаващ</w:t>
            </w:r>
            <w:proofErr w:type="spellEnd"/>
            <w:r>
              <w:rPr>
                <w:szCs w:val="24"/>
              </w:rPr>
              <w:t xml:space="preserve"> </w:t>
            </w:r>
            <w:proofErr w:type="spellStart"/>
            <w:r>
              <w:rPr>
                <w:szCs w:val="24"/>
              </w:rPr>
              <w:t>професионална</w:t>
            </w:r>
            <w:proofErr w:type="spellEnd"/>
            <w:r>
              <w:rPr>
                <w:szCs w:val="24"/>
              </w:rPr>
              <w:t xml:space="preserve"> </w:t>
            </w:r>
            <w:proofErr w:type="spellStart"/>
            <w:r>
              <w:rPr>
                <w:szCs w:val="24"/>
              </w:rPr>
              <w:t>компетентност</w:t>
            </w:r>
            <w:proofErr w:type="spellEnd"/>
            <w:r>
              <w:rPr>
                <w:szCs w:val="24"/>
              </w:rPr>
              <w:t xml:space="preserve"> </w:t>
            </w:r>
            <w:proofErr w:type="spellStart"/>
            <w:r>
              <w:rPr>
                <w:szCs w:val="24"/>
              </w:rPr>
              <w:t>за</w:t>
            </w:r>
            <w:proofErr w:type="spellEnd"/>
            <w:r>
              <w:rPr>
                <w:szCs w:val="24"/>
              </w:rPr>
              <w:t xml:space="preserve"> </w:t>
            </w:r>
            <w:proofErr w:type="spellStart"/>
            <w:r>
              <w:rPr>
                <w:szCs w:val="24"/>
              </w:rPr>
              <w:t>опит</w:t>
            </w:r>
            <w:proofErr w:type="spellEnd"/>
            <w:r>
              <w:rPr>
                <w:szCs w:val="24"/>
              </w:rPr>
              <w:t xml:space="preserve"> в </w:t>
            </w:r>
            <w:proofErr w:type="spellStart"/>
            <w:r>
              <w:rPr>
                <w:szCs w:val="24"/>
              </w:rPr>
              <w:t>областта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прилагане</w:t>
            </w:r>
            <w:proofErr w:type="spellEnd"/>
            <w:r>
              <w:rPr>
                <w:szCs w:val="24"/>
              </w:rPr>
              <w:t xml:space="preserve"> </w:t>
            </w:r>
            <w:proofErr w:type="spellStart"/>
            <w:r>
              <w:rPr>
                <w:szCs w:val="24"/>
              </w:rPr>
              <w:t>на</w:t>
            </w:r>
            <w:proofErr w:type="spellEnd"/>
            <w:r>
              <w:rPr>
                <w:szCs w:val="24"/>
              </w:rPr>
              <w:t xml:space="preserve"> </w:t>
            </w:r>
            <w:proofErr w:type="spellStart"/>
            <w:r>
              <w:rPr>
                <w:szCs w:val="24"/>
              </w:rPr>
              <w:t>европейската</w:t>
            </w:r>
            <w:proofErr w:type="spellEnd"/>
            <w:r>
              <w:rPr>
                <w:szCs w:val="24"/>
              </w:rPr>
              <w:t xml:space="preserve"> </w:t>
            </w:r>
            <w:proofErr w:type="spellStart"/>
            <w:r>
              <w:rPr>
                <w:szCs w:val="24"/>
              </w:rPr>
              <w:t>политика</w:t>
            </w:r>
            <w:proofErr w:type="spellEnd"/>
            <w:r>
              <w:rPr>
                <w:szCs w:val="24"/>
              </w:rPr>
              <w:t xml:space="preserve"> </w:t>
            </w:r>
            <w:proofErr w:type="spellStart"/>
            <w:r>
              <w:rPr>
                <w:szCs w:val="24"/>
              </w:rPr>
              <w:t>по</w:t>
            </w:r>
            <w:proofErr w:type="spellEnd"/>
            <w:r>
              <w:rPr>
                <w:szCs w:val="24"/>
              </w:rPr>
              <w:t xml:space="preserve"> </w:t>
            </w:r>
            <w:proofErr w:type="spellStart"/>
            <w:r>
              <w:rPr>
                <w:szCs w:val="24"/>
              </w:rPr>
              <w:t>изменение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климата</w:t>
            </w:r>
            <w:proofErr w:type="spellEnd"/>
            <w:r>
              <w:rPr>
                <w:szCs w:val="24"/>
              </w:rPr>
              <w:t xml:space="preserve">, </w:t>
            </w:r>
            <w:proofErr w:type="spellStart"/>
            <w:r>
              <w:rPr>
                <w:szCs w:val="24"/>
              </w:rPr>
              <w:t>както</w:t>
            </w:r>
            <w:proofErr w:type="spellEnd"/>
            <w:r>
              <w:rPr>
                <w:szCs w:val="24"/>
              </w:rPr>
              <w:t xml:space="preserve"> </w:t>
            </w:r>
            <w:proofErr w:type="spellStart"/>
            <w:r>
              <w:rPr>
                <w:szCs w:val="24"/>
              </w:rPr>
              <w:t>следва</w:t>
            </w:r>
            <w:proofErr w:type="spellEnd"/>
            <w:r>
              <w:rPr>
                <w:szCs w:val="24"/>
              </w:rPr>
              <w:t>:</w:t>
            </w:r>
          </w:p>
        </w:tc>
        <w:tc>
          <w:tcPr>
            <w:tcW w:w="1440" w:type="dxa"/>
            <w:tcBorders>
              <w:bottom w:val="nil"/>
            </w:tcBorders>
            <w:vAlign w:val="center"/>
          </w:tcPr>
          <w:p w:rsidR="001A5A58" w:rsidRPr="001A5A58" w:rsidRDefault="001A5A58" w:rsidP="001A5A58">
            <w:pPr>
              <w:tabs>
                <w:tab w:val="left" w:pos="284"/>
              </w:tabs>
              <w:autoSpaceDE w:val="0"/>
              <w:autoSpaceDN w:val="0"/>
              <w:adjustRightInd w:val="0"/>
              <w:spacing w:before="120"/>
              <w:ind w:left="20" w:firstLine="547"/>
              <w:jc w:val="both"/>
              <w:rPr>
                <w:b/>
                <w:szCs w:val="24"/>
                <w:lang w:val="bg-BG" w:eastAsia="bg-BG"/>
              </w:rPr>
            </w:pPr>
          </w:p>
        </w:tc>
      </w:tr>
      <w:tr w:rsidR="001A5A58" w:rsidRPr="001A5A58" w:rsidTr="00597BCB">
        <w:trPr>
          <w:jc w:val="center"/>
        </w:trPr>
        <w:tc>
          <w:tcPr>
            <w:tcW w:w="8113" w:type="dxa"/>
            <w:tcBorders>
              <w:top w:val="nil"/>
            </w:tcBorders>
          </w:tcPr>
          <w:p w:rsidR="001A5A58" w:rsidRPr="001A5A58" w:rsidRDefault="001A5A58" w:rsidP="00B60372">
            <w:pPr>
              <w:tabs>
                <w:tab w:val="left" w:pos="284"/>
              </w:tabs>
              <w:autoSpaceDE w:val="0"/>
              <w:autoSpaceDN w:val="0"/>
              <w:adjustRightInd w:val="0"/>
              <w:spacing w:before="120"/>
              <w:jc w:val="both"/>
              <w:rPr>
                <w:szCs w:val="24"/>
                <w:lang w:val="bg-BG" w:eastAsia="bg-BG"/>
              </w:rPr>
            </w:pPr>
            <w:r w:rsidRPr="001A5A58">
              <w:rPr>
                <w:szCs w:val="24"/>
                <w:lang w:val="bg-BG" w:eastAsia="bg-BG"/>
              </w:rPr>
              <w:t>За повече от 11 години</w:t>
            </w:r>
          </w:p>
        </w:tc>
        <w:tc>
          <w:tcPr>
            <w:tcW w:w="1440" w:type="dxa"/>
            <w:tcBorders>
              <w:top w:val="nil"/>
            </w:tcBorders>
            <w:vAlign w:val="center"/>
          </w:tcPr>
          <w:p w:rsidR="001A5A58" w:rsidRPr="001A5A58" w:rsidRDefault="001A5A58" w:rsidP="00AB5043">
            <w:pPr>
              <w:tabs>
                <w:tab w:val="left" w:pos="284"/>
              </w:tabs>
              <w:autoSpaceDE w:val="0"/>
              <w:autoSpaceDN w:val="0"/>
              <w:adjustRightInd w:val="0"/>
              <w:spacing w:before="120"/>
              <w:jc w:val="center"/>
              <w:rPr>
                <w:szCs w:val="24"/>
                <w:lang w:val="bg-BG" w:eastAsia="bg-BG"/>
              </w:rPr>
            </w:pPr>
            <w:r w:rsidRPr="001A5A58">
              <w:rPr>
                <w:szCs w:val="24"/>
                <w:lang w:val="bg-BG" w:eastAsia="bg-BG"/>
              </w:rPr>
              <w:t>60</w:t>
            </w:r>
          </w:p>
        </w:tc>
      </w:tr>
      <w:tr w:rsidR="00076F5A" w:rsidRPr="001A5A58" w:rsidTr="00597BCB">
        <w:trPr>
          <w:jc w:val="center"/>
        </w:trPr>
        <w:tc>
          <w:tcPr>
            <w:tcW w:w="8113" w:type="dxa"/>
          </w:tcPr>
          <w:p w:rsidR="00076F5A" w:rsidRPr="00A47B4C" w:rsidRDefault="00076F5A" w:rsidP="0008125D">
            <w:pPr>
              <w:tabs>
                <w:tab w:val="left" w:pos="284"/>
              </w:tabs>
              <w:autoSpaceDE w:val="0"/>
              <w:autoSpaceDN w:val="0"/>
              <w:adjustRightInd w:val="0"/>
              <w:spacing w:before="120"/>
              <w:ind w:left="20"/>
              <w:jc w:val="both"/>
              <w:rPr>
                <w:szCs w:val="24"/>
                <w:lang w:val="bg-BG" w:eastAsia="bg-BG"/>
              </w:rPr>
            </w:pPr>
            <w:r>
              <w:rPr>
                <w:szCs w:val="24"/>
                <w:lang w:val="bg-BG" w:eastAsia="bg-BG"/>
              </w:rPr>
              <w:t>За повече от 9 години и по-малко или равен на 11 години</w:t>
            </w:r>
          </w:p>
        </w:tc>
        <w:tc>
          <w:tcPr>
            <w:tcW w:w="1440" w:type="dxa"/>
            <w:vAlign w:val="center"/>
          </w:tcPr>
          <w:p w:rsidR="00076F5A" w:rsidRPr="001A5A58" w:rsidRDefault="00076F5A" w:rsidP="00AB5043">
            <w:pPr>
              <w:tabs>
                <w:tab w:val="left" w:pos="284"/>
              </w:tabs>
              <w:autoSpaceDE w:val="0"/>
              <w:autoSpaceDN w:val="0"/>
              <w:adjustRightInd w:val="0"/>
              <w:spacing w:before="120"/>
              <w:jc w:val="center"/>
              <w:rPr>
                <w:szCs w:val="24"/>
                <w:lang w:val="bg-BG" w:eastAsia="bg-BG"/>
              </w:rPr>
            </w:pPr>
            <w:r w:rsidRPr="001A5A58">
              <w:rPr>
                <w:szCs w:val="24"/>
                <w:lang w:val="bg-BG" w:eastAsia="bg-BG"/>
              </w:rPr>
              <w:t>45</w:t>
            </w:r>
          </w:p>
        </w:tc>
      </w:tr>
      <w:tr w:rsidR="00076F5A" w:rsidRPr="001A5A58" w:rsidTr="00597BCB">
        <w:trPr>
          <w:jc w:val="center"/>
        </w:trPr>
        <w:tc>
          <w:tcPr>
            <w:tcW w:w="8113" w:type="dxa"/>
          </w:tcPr>
          <w:p w:rsidR="00076F5A" w:rsidRPr="00A47B4C" w:rsidRDefault="00076F5A" w:rsidP="0008125D">
            <w:pPr>
              <w:tabs>
                <w:tab w:val="left" w:pos="284"/>
              </w:tabs>
              <w:autoSpaceDE w:val="0"/>
              <w:autoSpaceDN w:val="0"/>
              <w:adjustRightInd w:val="0"/>
              <w:spacing w:before="120"/>
              <w:ind w:left="20"/>
              <w:jc w:val="both"/>
              <w:rPr>
                <w:szCs w:val="24"/>
                <w:lang w:val="bg-BG" w:eastAsia="bg-BG"/>
              </w:rPr>
            </w:pPr>
            <w:r>
              <w:rPr>
                <w:szCs w:val="24"/>
                <w:lang w:val="bg-BG" w:eastAsia="bg-BG"/>
              </w:rPr>
              <w:t xml:space="preserve">За повече от 7 години и по-малко или равен на 9 години </w:t>
            </w:r>
          </w:p>
        </w:tc>
        <w:tc>
          <w:tcPr>
            <w:tcW w:w="1440" w:type="dxa"/>
            <w:vAlign w:val="center"/>
          </w:tcPr>
          <w:p w:rsidR="00076F5A" w:rsidRPr="001A5A58" w:rsidRDefault="00076F5A" w:rsidP="00AB5043">
            <w:pPr>
              <w:tabs>
                <w:tab w:val="left" w:pos="284"/>
              </w:tabs>
              <w:autoSpaceDE w:val="0"/>
              <w:autoSpaceDN w:val="0"/>
              <w:adjustRightInd w:val="0"/>
              <w:spacing w:before="120"/>
              <w:jc w:val="center"/>
              <w:rPr>
                <w:szCs w:val="24"/>
                <w:lang w:val="bg-BG" w:eastAsia="bg-BG"/>
              </w:rPr>
            </w:pPr>
            <w:r w:rsidRPr="001A5A58">
              <w:rPr>
                <w:szCs w:val="24"/>
                <w:lang w:val="bg-BG" w:eastAsia="bg-BG"/>
              </w:rPr>
              <w:t>30</w:t>
            </w:r>
          </w:p>
        </w:tc>
      </w:tr>
      <w:tr w:rsidR="00076F5A" w:rsidRPr="001A5A58" w:rsidTr="00597BCB">
        <w:trPr>
          <w:jc w:val="center"/>
        </w:trPr>
        <w:tc>
          <w:tcPr>
            <w:tcW w:w="8113" w:type="dxa"/>
          </w:tcPr>
          <w:p w:rsidR="00076F5A" w:rsidRPr="00A47B4C" w:rsidRDefault="00076F5A" w:rsidP="0008125D">
            <w:pPr>
              <w:tabs>
                <w:tab w:val="left" w:pos="284"/>
              </w:tabs>
              <w:autoSpaceDE w:val="0"/>
              <w:autoSpaceDN w:val="0"/>
              <w:adjustRightInd w:val="0"/>
              <w:spacing w:before="120"/>
              <w:ind w:left="20"/>
              <w:jc w:val="both"/>
              <w:rPr>
                <w:szCs w:val="24"/>
                <w:lang w:val="bg-BG" w:eastAsia="bg-BG"/>
              </w:rPr>
            </w:pPr>
            <w:r>
              <w:rPr>
                <w:szCs w:val="24"/>
                <w:lang w:val="bg-BG" w:eastAsia="bg-BG"/>
              </w:rPr>
              <w:t>За повече от 5 години и по-малко или равен на 7</w:t>
            </w:r>
            <w:r w:rsidRPr="00A47B4C">
              <w:rPr>
                <w:szCs w:val="24"/>
                <w:lang w:val="bg-BG" w:eastAsia="bg-BG"/>
              </w:rPr>
              <w:t xml:space="preserve"> години </w:t>
            </w:r>
          </w:p>
        </w:tc>
        <w:tc>
          <w:tcPr>
            <w:tcW w:w="1440" w:type="dxa"/>
            <w:vAlign w:val="center"/>
          </w:tcPr>
          <w:p w:rsidR="00076F5A" w:rsidRPr="001A5A58" w:rsidRDefault="00076F5A" w:rsidP="00AB5043">
            <w:pPr>
              <w:tabs>
                <w:tab w:val="left" w:pos="284"/>
              </w:tabs>
              <w:autoSpaceDE w:val="0"/>
              <w:autoSpaceDN w:val="0"/>
              <w:adjustRightInd w:val="0"/>
              <w:spacing w:before="120"/>
              <w:jc w:val="center"/>
              <w:rPr>
                <w:szCs w:val="24"/>
                <w:lang w:val="bg-BG" w:eastAsia="bg-BG"/>
              </w:rPr>
            </w:pPr>
            <w:r w:rsidRPr="001A5A58">
              <w:rPr>
                <w:szCs w:val="24"/>
                <w:lang w:val="bg-BG" w:eastAsia="bg-BG"/>
              </w:rPr>
              <w:t>15</w:t>
            </w:r>
          </w:p>
        </w:tc>
      </w:tr>
      <w:tr w:rsidR="00597BCB" w:rsidRPr="001A5A58" w:rsidTr="00597BCB">
        <w:trPr>
          <w:jc w:val="center"/>
        </w:trPr>
        <w:tc>
          <w:tcPr>
            <w:tcW w:w="8113" w:type="dxa"/>
          </w:tcPr>
          <w:p w:rsidR="001A5A58" w:rsidRPr="001A5A58" w:rsidRDefault="00307E71" w:rsidP="00B76D98">
            <w:pPr>
              <w:tabs>
                <w:tab w:val="left" w:pos="284"/>
              </w:tabs>
              <w:autoSpaceDE w:val="0"/>
              <w:autoSpaceDN w:val="0"/>
              <w:adjustRightInd w:val="0"/>
              <w:spacing w:before="120"/>
              <w:ind w:left="20"/>
              <w:jc w:val="both"/>
              <w:rPr>
                <w:szCs w:val="24"/>
                <w:lang w:val="bg-BG" w:eastAsia="bg-BG"/>
              </w:rPr>
            </w:pPr>
            <w:proofErr w:type="spellStart"/>
            <w:r>
              <w:rPr>
                <w:szCs w:val="24"/>
              </w:rPr>
              <w:t>Техническото</w:t>
            </w:r>
            <w:proofErr w:type="spellEnd"/>
            <w:r>
              <w:rPr>
                <w:szCs w:val="24"/>
              </w:rPr>
              <w:t xml:space="preserve"> </w:t>
            </w:r>
            <w:proofErr w:type="spellStart"/>
            <w:r>
              <w:rPr>
                <w:szCs w:val="24"/>
              </w:rPr>
              <w:t>предложение</w:t>
            </w:r>
            <w:proofErr w:type="spellEnd"/>
            <w:r>
              <w:rPr>
                <w:szCs w:val="24"/>
              </w:rPr>
              <w:t xml:space="preserve"> </w:t>
            </w:r>
            <w:proofErr w:type="spellStart"/>
            <w:r>
              <w:rPr>
                <w:szCs w:val="24"/>
              </w:rPr>
              <w:t>отговаря</w:t>
            </w:r>
            <w:proofErr w:type="spellEnd"/>
            <w:r>
              <w:rPr>
                <w:szCs w:val="24"/>
              </w:rPr>
              <w:t xml:space="preserve"> </w:t>
            </w:r>
            <w:proofErr w:type="spellStart"/>
            <w:r>
              <w:rPr>
                <w:szCs w:val="24"/>
              </w:rPr>
              <w:t>на</w:t>
            </w:r>
            <w:proofErr w:type="spellEnd"/>
            <w:r>
              <w:rPr>
                <w:szCs w:val="24"/>
              </w:rPr>
              <w:t xml:space="preserve"> </w:t>
            </w:r>
            <w:proofErr w:type="spellStart"/>
            <w:r>
              <w:rPr>
                <w:szCs w:val="24"/>
              </w:rPr>
              <w:t>изискванията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Възложителя</w:t>
            </w:r>
            <w:proofErr w:type="spellEnd"/>
            <w:r>
              <w:rPr>
                <w:szCs w:val="24"/>
              </w:rPr>
              <w:t xml:space="preserve">, </w:t>
            </w:r>
            <w:proofErr w:type="spellStart"/>
            <w:r>
              <w:rPr>
                <w:szCs w:val="24"/>
              </w:rPr>
              <w:t>посочени</w:t>
            </w:r>
            <w:proofErr w:type="spellEnd"/>
            <w:r>
              <w:rPr>
                <w:szCs w:val="24"/>
              </w:rPr>
              <w:t xml:space="preserve"> в </w:t>
            </w:r>
            <w:proofErr w:type="spellStart"/>
            <w:r>
              <w:rPr>
                <w:szCs w:val="24"/>
              </w:rPr>
              <w:t>Техническата</w:t>
            </w:r>
            <w:proofErr w:type="spellEnd"/>
            <w:r>
              <w:rPr>
                <w:szCs w:val="24"/>
              </w:rPr>
              <w:t xml:space="preserve"> </w:t>
            </w:r>
            <w:proofErr w:type="spellStart"/>
            <w:r>
              <w:rPr>
                <w:szCs w:val="24"/>
              </w:rPr>
              <w:t>спецификация</w:t>
            </w:r>
            <w:proofErr w:type="spellEnd"/>
            <w:r>
              <w:rPr>
                <w:szCs w:val="24"/>
              </w:rPr>
              <w:t xml:space="preserve"> и </w:t>
            </w:r>
            <w:proofErr w:type="spellStart"/>
            <w:r>
              <w:rPr>
                <w:szCs w:val="24"/>
              </w:rPr>
              <w:t>без</w:t>
            </w:r>
            <w:proofErr w:type="spellEnd"/>
            <w:r>
              <w:rPr>
                <w:szCs w:val="24"/>
              </w:rPr>
              <w:t xml:space="preserve"> </w:t>
            </w:r>
            <w:proofErr w:type="spellStart"/>
            <w:r>
              <w:rPr>
                <w:szCs w:val="24"/>
              </w:rPr>
              <w:t>да</w:t>
            </w:r>
            <w:proofErr w:type="spellEnd"/>
            <w:r>
              <w:rPr>
                <w:szCs w:val="24"/>
              </w:rPr>
              <w:t xml:space="preserve"> </w:t>
            </w:r>
            <w:proofErr w:type="spellStart"/>
            <w:r>
              <w:rPr>
                <w:szCs w:val="24"/>
              </w:rPr>
              <w:t>го</w:t>
            </w:r>
            <w:proofErr w:type="spellEnd"/>
            <w:r>
              <w:rPr>
                <w:szCs w:val="24"/>
              </w:rPr>
              <w:t xml:space="preserve"> </w:t>
            </w:r>
            <w:proofErr w:type="spellStart"/>
            <w:r>
              <w:rPr>
                <w:szCs w:val="24"/>
              </w:rPr>
              <w:t>надгражда</w:t>
            </w:r>
            <w:proofErr w:type="spellEnd"/>
            <w:r>
              <w:rPr>
                <w:szCs w:val="24"/>
              </w:rPr>
              <w:t xml:space="preserve"> </w:t>
            </w:r>
            <w:proofErr w:type="spellStart"/>
            <w:r>
              <w:rPr>
                <w:szCs w:val="24"/>
              </w:rPr>
              <w:t>като</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разполага</w:t>
            </w:r>
            <w:proofErr w:type="spellEnd"/>
            <w:r>
              <w:rPr>
                <w:szCs w:val="24"/>
              </w:rPr>
              <w:t xml:space="preserve"> с </w:t>
            </w:r>
            <w:proofErr w:type="spellStart"/>
            <w:r>
              <w:rPr>
                <w:szCs w:val="24"/>
              </w:rPr>
              <w:t>Експерт</w:t>
            </w:r>
            <w:proofErr w:type="spellEnd"/>
            <w:r>
              <w:rPr>
                <w:szCs w:val="24"/>
              </w:rPr>
              <w:t xml:space="preserve"> „</w:t>
            </w:r>
            <w:proofErr w:type="spellStart"/>
            <w:r>
              <w:rPr>
                <w:szCs w:val="24"/>
              </w:rPr>
              <w:t>Прилагане</w:t>
            </w:r>
            <w:proofErr w:type="spellEnd"/>
            <w:r>
              <w:rPr>
                <w:szCs w:val="24"/>
              </w:rPr>
              <w:t xml:space="preserve"> </w:t>
            </w:r>
            <w:proofErr w:type="spellStart"/>
            <w:r>
              <w:rPr>
                <w:szCs w:val="24"/>
              </w:rPr>
              <w:t>на</w:t>
            </w:r>
            <w:proofErr w:type="spellEnd"/>
            <w:r>
              <w:rPr>
                <w:szCs w:val="24"/>
              </w:rPr>
              <w:t xml:space="preserve"> </w:t>
            </w:r>
            <w:proofErr w:type="spellStart"/>
            <w:r>
              <w:rPr>
                <w:szCs w:val="24"/>
              </w:rPr>
              <w:t>европейската</w:t>
            </w:r>
            <w:proofErr w:type="spellEnd"/>
            <w:r>
              <w:rPr>
                <w:szCs w:val="24"/>
              </w:rPr>
              <w:t xml:space="preserve"> </w:t>
            </w:r>
            <w:proofErr w:type="spellStart"/>
            <w:r>
              <w:rPr>
                <w:szCs w:val="24"/>
              </w:rPr>
              <w:t>политика</w:t>
            </w:r>
            <w:proofErr w:type="spellEnd"/>
            <w:r>
              <w:rPr>
                <w:szCs w:val="24"/>
              </w:rPr>
              <w:t xml:space="preserve"> </w:t>
            </w:r>
            <w:proofErr w:type="spellStart"/>
            <w:r>
              <w:rPr>
                <w:szCs w:val="24"/>
              </w:rPr>
              <w:t>по</w:t>
            </w:r>
            <w:proofErr w:type="spellEnd"/>
            <w:r>
              <w:rPr>
                <w:szCs w:val="24"/>
              </w:rPr>
              <w:t xml:space="preserve"> </w:t>
            </w:r>
            <w:proofErr w:type="spellStart"/>
            <w:r>
              <w:rPr>
                <w:szCs w:val="24"/>
              </w:rPr>
              <w:t>изменение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климата</w:t>
            </w:r>
            <w:proofErr w:type="spellEnd"/>
            <w:r>
              <w:rPr>
                <w:szCs w:val="24"/>
              </w:rPr>
              <w:t xml:space="preserve">“ </w:t>
            </w:r>
            <w:proofErr w:type="spellStart"/>
            <w:r>
              <w:rPr>
                <w:szCs w:val="24"/>
              </w:rPr>
              <w:t>за</w:t>
            </w:r>
            <w:proofErr w:type="spellEnd"/>
            <w:r>
              <w:rPr>
                <w:szCs w:val="24"/>
              </w:rPr>
              <w:t xml:space="preserve"> </w:t>
            </w:r>
            <w:proofErr w:type="spellStart"/>
            <w:r>
              <w:rPr>
                <w:szCs w:val="24"/>
              </w:rPr>
              <w:t>изпълнение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поръчката</w:t>
            </w:r>
            <w:proofErr w:type="spellEnd"/>
            <w:r>
              <w:rPr>
                <w:szCs w:val="24"/>
              </w:rPr>
              <w:t xml:space="preserve">, </w:t>
            </w:r>
            <w:proofErr w:type="spellStart"/>
            <w:r>
              <w:rPr>
                <w:szCs w:val="24"/>
              </w:rPr>
              <w:t>притежаващ</w:t>
            </w:r>
            <w:proofErr w:type="spellEnd"/>
            <w:r>
              <w:rPr>
                <w:szCs w:val="24"/>
              </w:rPr>
              <w:t xml:space="preserve"> </w:t>
            </w:r>
            <w:proofErr w:type="spellStart"/>
            <w:r>
              <w:rPr>
                <w:szCs w:val="24"/>
              </w:rPr>
              <w:t>професионална</w:t>
            </w:r>
            <w:proofErr w:type="spellEnd"/>
            <w:r>
              <w:rPr>
                <w:szCs w:val="24"/>
              </w:rPr>
              <w:t xml:space="preserve"> </w:t>
            </w:r>
            <w:proofErr w:type="spellStart"/>
            <w:r>
              <w:rPr>
                <w:szCs w:val="24"/>
              </w:rPr>
              <w:t>компетентност</w:t>
            </w:r>
            <w:proofErr w:type="spellEnd"/>
            <w:r>
              <w:rPr>
                <w:szCs w:val="24"/>
              </w:rPr>
              <w:t xml:space="preserve"> </w:t>
            </w:r>
            <w:proofErr w:type="spellStart"/>
            <w:r>
              <w:rPr>
                <w:szCs w:val="24"/>
              </w:rPr>
              <w:t>от</w:t>
            </w:r>
            <w:proofErr w:type="spellEnd"/>
            <w:r>
              <w:rPr>
                <w:szCs w:val="24"/>
              </w:rPr>
              <w:t xml:space="preserve"> </w:t>
            </w:r>
            <w:proofErr w:type="spellStart"/>
            <w:r>
              <w:rPr>
                <w:szCs w:val="24"/>
              </w:rPr>
              <w:t>минимум</w:t>
            </w:r>
            <w:proofErr w:type="spellEnd"/>
            <w:r>
              <w:rPr>
                <w:szCs w:val="24"/>
              </w:rPr>
              <w:t xml:space="preserve"> 5 (</w:t>
            </w:r>
            <w:proofErr w:type="spellStart"/>
            <w:r>
              <w:rPr>
                <w:szCs w:val="24"/>
              </w:rPr>
              <w:t>пет</w:t>
            </w:r>
            <w:proofErr w:type="spellEnd"/>
            <w:r>
              <w:rPr>
                <w:szCs w:val="24"/>
              </w:rPr>
              <w:t xml:space="preserve">) </w:t>
            </w:r>
            <w:proofErr w:type="spellStart"/>
            <w:r>
              <w:rPr>
                <w:szCs w:val="24"/>
              </w:rPr>
              <w:t>години</w:t>
            </w:r>
            <w:proofErr w:type="spellEnd"/>
            <w:r>
              <w:rPr>
                <w:szCs w:val="24"/>
              </w:rPr>
              <w:t xml:space="preserve"> </w:t>
            </w:r>
            <w:proofErr w:type="spellStart"/>
            <w:r>
              <w:rPr>
                <w:szCs w:val="24"/>
              </w:rPr>
              <w:t>опит</w:t>
            </w:r>
            <w:proofErr w:type="spellEnd"/>
            <w:r>
              <w:rPr>
                <w:szCs w:val="24"/>
              </w:rPr>
              <w:t xml:space="preserve"> в </w:t>
            </w:r>
            <w:proofErr w:type="spellStart"/>
            <w:r>
              <w:rPr>
                <w:szCs w:val="24"/>
              </w:rPr>
              <w:t>областта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прилагане</w:t>
            </w:r>
            <w:proofErr w:type="spellEnd"/>
            <w:r>
              <w:rPr>
                <w:szCs w:val="24"/>
              </w:rPr>
              <w:t xml:space="preserve"> </w:t>
            </w:r>
            <w:proofErr w:type="spellStart"/>
            <w:r>
              <w:rPr>
                <w:szCs w:val="24"/>
              </w:rPr>
              <w:t>на</w:t>
            </w:r>
            <w:proofErr w:type="spellEnd"/>
            <w:r>
              <w:rPr>
                <w:szCs w:val="24"/>
              </w:rPr>
              <w:t xml:space="preserve"> </w:t>
            </w:r>
            <w:proofErr w:type="spellStart"/>
            <w:r>
              <w:rPr>
                <w:szCs w:val="24"/>
              </w:rPr>
              <w:t>европейската</w:t>
            </w:r>
            <w:proofErr w:type="spellEnd"/>
            <w:r>
              <w:rPr>
                <w:szCs w:val="24"/>
              </w:rPr>
              <w:t xml:space="preserve"> </w:t>
            </w:r>
            <w:proofErr w:type="spellStart"/>
            <w:r>
              <w:rPr>
                <w:szCs w:val="24"/>
              </w:rPr>
              <w:t>политика</w:t>
            </w:r>
            <w:proofErr w:type="spellEnd"/>
            <w:r>
              <w:rPr>
                <w:szCs w:val="24"/>
              </w:rPr>
              <w:t xml:space="preserve"> </w:t>
            </w:r>
            <w:proofErr w:type="spellStart"/>
            <w:r>
              <w:rPr>
                <w:szCs w:val="24"/>
              </w:rPr>
              <w:t>по</w:t>
            </w:r>
            <w:proofErr w:type="spellEnd"/>
            <w:r>
              <w:rPr>
                <w:szCs w:val="24"/>
              </w:rPr>
              <w:t xml:space="preserve"> </w:t>
            </w:r>
            <w:proofErr w:type="spellStart"/>
            <w:r>
              <w:rPr>
                <w:szCs w:val="24"/>
              </w:rPr>
              <w:t>изменение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климата</w:t>
            </w:r>
            <w:proofErr w:type="spellEnd"/>
            <w:r>
              <w:rPr>
                <w:szCs w:val="24"/>
              </w:rPr>
              <w:t>.</w:t>
            </w:r>
          </w:p>
        </w:tc>
        <w:tc>
          <w:tcPr>
            <w:tcW w:w="1440" w:type="dxa"/>
            <w:vAlign w:val="center"/>
          </w:tcPr>
          <w:p w:rsidR="001A5A58" w:rsidRPr="001A5A58" w:rsidRDefault="001A5A58" w:rsidP="001A5A58">
            <w:pPr>
              <w:tabs>
                <w:tab w:val="left" w:pos="284"/>
              </w:tabs>
              <w:autoSpaceDE w:val="0"/>
              <w:autoSpaceDN w:val="0"/>
              <w:adjustRightInd w:val="0"/>
              <w:spacing w:before="120"/>
              <w:ind w:left="20" w:firstLine="547"/>
              <w:jc w:val="both"/>
              <w:rPr>
                <w:szCs w:val="24"/>
                <w:lang w:val="bg-BG" w:eastAsia="bg-BG"/>
              </w:rPr>
            </w:pPr>
            <w:r w:rsidRPr="001A5A58">
              <w:rPr>
                <w:szCs w:val="24"/>
                <w:lang w:val="bg-BG" w:eastAsia="bg-BG"/>
              </w:rPr>
              <w:t>1</w:t>
            </w:r>
          </w:p>
        </w:tc>
      </w:tr>
    </w:tbl>
    <w:p w:rsidR="009B2F1E" w:rsidRDefault="009B2F1E" w:rsidP="00597BCB">
      <w:pPr>
        <w:tabs>
          <w:tab w:val="left" w:pos="284"/>
        </w:tabs>
        <w:autoSpaceDE w:val="0"/>
        <w:autoSpaceDN w:val="0"/>
        <w:adjustRightInd w:val="0"/>
        <w:spacing w:before="120" w:after="120"/>
        <w:ind w:left="23"/>
        <w:jc w:val="both"/>
        <w:rPr>
          <w:b/>
          <w:szCs w:val="24"/>
          <w:lang w:val="bg-BG" w:eastAsia="bg-BG"/>
        </w:rPr>
      </w:pPr>
    </w:p>
    <w:p w:rsidR="00853E83" w:rsidRDefault="0076657C" w:rsidP="00853E83">
      <w:pPr>
        <w:tabs>
          <w:tab w:val="left" w:pos="284"/>
        </w:tabs>
        <w:autoSpaceDE w:val="0"/>
        <w:autoSpaceDN w:val="0"/>
        <w:adjustRightInd w:val="0"/>
        <w:spacing w:before="120"/>
        <w:ind w:left="20"/>
        <w:jc w:val="both"/>
        <w:rPr>
          <w:b/>
          <w:szCs w:val="24"/>
          <w:lang w:val="bg-BG" w:eastAsia="bg-BG"/>
        </w:rPr>
      </w:pPr>
      <w:r>
        <w:rPr>
          <w:b/>
          <w:szCs w:val="24"/>
          <w:lang w:val="bg-BG" w:eastAsia="bg-BG"/>
        </w:rPr>
        <w:t>2.3</w:t>
      </w:r>
      <w:r w:rsidR="00853E83">
        <w:rPr>
          <w:b/>
          <w:szCs w:val="24"/>
          <w:lang w:val="bg-BG" w:eastAsia="bg-BG"/>
        </w:rPr>
        <w:t xml:space="preserve"> </w:t>
      </w:r>
      <w:r>
        <w:rPr>
          <w:b/>
          <w:szCs w:val="24"/>
          <w:lang w:val="bg-BG" w:eastAsia="bg-BG"/>
        </w:rPr>
        <w:t>Обособена позиция №3</w:t>
      </w:r>
      <w:r w:rsidR="00853E83" w:rsidRPr="00853E83">
        <w:rPr>
          <w:b/>
          <w:szCs w:val="24"/>
          <w:lang w:val="bg-BG" w:eastAsia="bg-BG"/>
        </w:rPr>
        <w:t xml:space="preserve"> „Консултантски услуги от Експерт „Опазване на почвите и рекултивация на нарушени терени“</w:t>
      </w:r>
    </w:p>
    <w:p w:rsidR="006F7650" w:rsidRPr="00853E83" w:rsidRDefault="006F7650" w:rsidP="00E41A6B">
      <w:pPr>
        <w:tabs>
          <w:tab w:val="left" w:pos="284"/>
        </w:tabs>
        <w:autoSpaceDE w:val="0"/>
        <w:autoSpaceDN w:val="0"/>
        <w:adjustRightInd w:val="0"/>
        <w:ind w:left="23"/>
        <w:jc w:val="both"/>
        <w:rPr>
          <w:b/>
          <w:szCs w:val="24"/>
          <w:lang w:val="bg-BG" w:eastAsia="bg-BG"/>
        </w:rPr>
      </w:pPr>
    </w:p>
    <w:tbl>
      <w:tblPr>
        <w:tblStyle w:val="TableGrid"/>
        <w:tblW w:w="9553" w:type="dxa"/>
        <w:jc w:val="center"/>
        <w:tblLook w:val="04A0" w:firstRow="1" w:lastRow="0" w:firstColumn="1" w:lastColumn="0" w:noHBand="0" w:noVBand="1"/>
      </w:tblPr>
      <w:tblGrid>
        <w:gridCol w:w="8113"/>
        <w:gridCol w:w="1440"/>
      </w:tblGrid>
      <w:tr w:rsidR="006F7650" w:rsidRPr="006F7650" w:rsidTr="00BA03AB">
        <w:trPr>
          <w:jc w:val="center"/>
        </w:trPr>
        <w:tc>
          <w:tcPr>
            <w:tcW w:w="8465" w:type="dxa"/>
            <w:tcBorders>
              <w:bottom w:val="single" w:sz="4" w:space="0" w:color="auto"/>
            </w:tcBorders>
            <w:shd w:val="clear" w:color="auto" w:fill="D9D9D9" w:themeFill="background1" w:themeFillShade="D9"/>
            <w:vAlign w:val="center"/>
          </w:tcPr>
          <w:p w:rsidR="006F7650" w:rsidRPr="006F7650" w:rsidRDefault="00B76D98" w:rsidP="00BA03AB">
            <w:pPr>
              <w:tabs>
                <w:tab w:val="left" w:pos="284"/>
              </w:tabs>
              <w:autoSpaceDE w:val="0"/>
              <w:autoSpaceDN w:val="0"/>
              <w:adjustRightInd w:val="0"/>
              <w:spacing w:before="40" w:after="40"/>
              <w:ind w:left="20" w:firstLine="547"/>
              <w:jc w:val="center"/>
              <w:rPr>
                <w:szCs w:val="24"/>
                <w:lang w:val="bg-BG" w:eastAsia="bg-BG"/>
              </w:rPr>
            </w:pPr>
            <w:r>
              <w:rPr>
                <w:szCs w:val="24"/>
                <w:lang w:val="bg-BG" w:eastAsia="bg-BG"/>
              </w:rPr>
              <w:t>ТО – Обособена позиция №3</w:t>
            </w:r>
          </w:p>
        </w:tc>
        <w:tc>
          <w:tcPr>
            <w:tcW w:w="1088" w:type="dxa"/>
            <w:tcBorders>
              <w:bottom w:val="single" w:sz="4" w:space="0" w:color="auto"/>
            </w:tcBorders>
            <w:shd w:val="clear" w:color="auto" w:fill="D9D9D9" w:themeFill="background1" w:themeFillShade="D9"/>
            <w:vAlign w:val="center"/>
          </w:tcPr>
          <w:p w:rsidR="006F7650" w:rsidRPr="006F7650" w:rsidRDefault="006F7650" w:rsidP="00BA03AB">
            <w:pPr>
              <w:tabs>
                <w:tab w:val="left" w:pos="284"/>
              </w:tabs>
              <w:autoSpaceDE w:val="0"/>
              <w:autoSpaceDN w:val="0"/>
              <w:adjustRightInd w:val="0"/>
              <w:spacing w:before="40" w:after="40"/>
              <w:jc w:val="center"/>
              <w:rPr>
                <w:szCs w:val="24"/>
                <w:lang w:val="bg-BG" w:eastAsia="bg-BG"/>
              </w:rPr>
            </w:pPr>
            <w:r w:rsidRPr="006F7650">
              <w:rPr>
                <w:szCs w:val="24"/>
                <w:lang w:val="bg-BG" w:eastAsia="bg-BG"/>
              </w:rPr>
              <w:t>максимален брой 60 т.</w:t>
            </w:r>
          </w:p>
        </w:tc>
      </w:tr>
      <w:tr w:rsidR="006F7650" w:rsidRPr="006F7650" w:rsidTr="00BA03AB">
        <w:trPr>
          <w:jc w:val="center"/>
        </w:trPr>
        <w:tc>
          <w:tcPr>
            <w:tcW w:w="8465" w:type="dxa"/>
            <w:tcBorders>
              <w:bottom w:val="nil"/>
            </w:tcBorders>
          </w:tcPr>
          <w:p w:rsidR="006F7650" w:rsidRPr="006F7650" w:rsidRDefault="00307E71" w:rsidP="00D27B3F">
            <w:pPr>
              <w:tabs>
                <w:tab w:val="left" w:pos="284"/>
              </w:tabs>
              <w:autoSpaceDE w:val="0"/>
              <w:autoSpaceDN w:val="0"/>
              <w:adjustRightInd w:val="0"/>
              <w:spacing w:before="120"/>
              <w:ind w:left="20"/>
              <w:jc w:val="both"/>
              <w:rPr>
                <w:b/>
                <w:szCs w:val="24"/>
                <w:lang w:eastAsia="bg-BG"/>
              </w:rPr>
            </w:pPr>
            <w:proofErr w:type="spellStart"/>
            <w:r>
              <w:rPr>
                <w:szCs w:val="24"/>
              </w:rPr>
              <w:t>Представеното</w:t>
            </w:r>
            <w:proofErr w:type="spellEnd"/>
            <w:r>
              <w:rPr>
                <w:szCs w:val="24"/>
              </w:rPr>
              <w:t xml:space="preserve"> </w:t>
            </w:r>
            <w:proofErr w:type="spellStart"/>
            <w:r>
              <w:rPr>
                <w:szCs w:val="24"/>
              </w:rPr>
              <w:t>от</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техническо</w:t>
            </w:r>
            <w:proofErr w:type="spellEnd"/>
            <w:r>
              <w:rPr>
                <w:szCs w:val="24"/>
              </w:rPr>
              <w:t xml:space="preserve"> </w:t>
            </w:r>
            <w:proofErr w:type="spellStart"/>
            <w:r>
              <w:rPr>
                <w:szCs w:val="24"/>
              </w:rPr>
              <w:t>предложение</w:t>
            </w:r>
            <w:proofErr w:type="spellEnd"/>
            <w:r>
              <w:rPr>
                <w:szCs w:val="24"/>
              </w:rPr>
              <w:t xml:space="preserve"> </w:t>
            </w:r>
            <w:proofErr w:type="spellStart"/>
            <w:r>
              <w:rPr>
                <w:szCs w:val="24"/>
              </w:rPr>
              <w:t>отговаря</w:t>
            </w:r>
            <w:proofErr w:type="spellEnd"/>
            <w:r>
              <w:rPr>
                <w:szCs w:val="24"/>
              </w:rPr>
              <w:t xml:space="preserve"> </w:t>
            </w:r>
            <w:proofErr w:type="spellStart"/>
            <w:r>
              <w:rPr>
                <w:szCs w:val="24"/>
              </w:rPr>
              <w:t>на</w:t>
            </w:r>
            <w:proofErr w:type="spellEnd"/>
            <w:r>
              <w:rPr>
                <w:szCs w:val="24"/>
              </w:rPr>
              <w:t xml:space="preserve"> </w:t>
            </w:r>
            <w:proofErr w:type="spellStart"/>
            <w:r>
              <w:rPr>
                <w:szCs w:val="24"/>
              </w:rPr>
              <w:t>изискванията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Възложителя</w:t>
            </w:r>
            <w:proofErr w:type="spellEnd"/>
            <w:r>
              <w:rPr>
                <w:szCs w:val="24"/>
              </w:rPr>
              <w:t xml:space="preserve">, </w:t>
            </w:r>
            <w:proofErr w:type="spellStart"/>
            <w:r>
              <w:rPr>
                <w:szCs w:val="24"/>
              </w:rPr>
              <w:t>посочени</w:t>
            </w:r>
            <w:proofErr w:type="spellEnd"/>
            <w:r>
              <w:rPr>
                <w:szCs w:val="24"/>
              </w:rPr>
              <w:t xml:space="preserve"> в </w:t>
            </w:r>
            <w:proofErr w:type="spellStart"/>
            <w:r>
              <w:rPr>
                <w:szCs w:val="24"/>
              </w:rPr>
              <w:t>Техническата</w:t>
            </w:r>
            <w:proofErr w:type="spellEnd"/>
            <w:r>
              <w:rPr>
                <w:szCs w:val="24"/>
              </w:rPr>
              <w:t xml:space="preserve"> </w:t>
            </w:r>
            <w:proofErr w:type="spellStart"/>
            <w:r>
              <w:rPr>
                <w:szCs w:val="24"/>
              </w:rPr>
              <w:t>спецификация</w:t>
            </w:r>
            <w:proofErr w:type="spellEnd"/>
            <w:r>
              <w:rPr>
                <w:szCs w:val="24"/>
              </w:rPr>
              <w:t xml:space="preserve"> и </w:t>
            </w:r>
            <w:proofErr w:type="spellStart"/>
            <w:r>
              <w:rPr>
                <w:szCs w:val="24"/>
              </w:rPr>
              <w:t>ги</w:t>
            </w:r>
            <w:proofErr w:type="spellEnd"/>
            <w:r>
              <w:rPr>
                <w:szCs w:val="24"/>
              </w:rPr>
              <w:t xml:space="preserve"> </w:t>
            </w:r>
            <w:proofErr w:type="spellStart"/>
            <w:r>
              <w:rPr>
                <w:szCs w:val="24"/>
              </w:rPr>
              <w:t>надгражда</w:t>
            </w:r>
            <w:proofErr w:type="spellEnd"/>
            <w:r>
              <w:rPr>
                <w:szCs w:val="24"/>
              </w:rPr>
              <w:t xml:space="preserve">, </w:t>
            </w:r>
            <w:proofErr w:type="spellStart"/>
            <w:r>
              <w:rPr>
                <w:szCs w:val="24"/>
              </w:rPr>
              <w:t>когато</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разполага</w:t>
            </w:r>
            <w:proofErr w:type="spellEnd"/>
            <w:r>
              <w:rPr>
                <w:szCs w:val="24"/>
              </w:rPr>
              <w:t xml:space="preserve"> с </w:t>
            </w:r>
            <w:proofErr w:type="spellStart"/>
            <w:r>
              <w:rPr>
                <w:szCs w:val="24"/>
              </w:rPr>
              <w:t>Експерт</w:t>
            </w:r>
            <w:proofErr w:type="spellEnd"/>
            <w:r>
              <w:rPr>
                <w:szCs w:val="24"/>
              </w:rPr>
              <w:t xml:space="preserve"> „</w:t>
            </w:r>
            <w:proofErr w:type="spellStart"/>
            <w:r>
              <w:rPr>
                <w:szCs w:val="24"/>
              </w:rPr>
              <w:t>Опазване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почвите</w:t>
            </w:r>
            <w:proofErr w:type="spellEnd"/>
            <w:r>
              <w:rPr>
                <w:szCs w:val="24"/>
              </w:rPr>
              <w:t xml:space="preserve"> и </w:t>
            </w:r>
            <w:proofErr w:type="spellStart"/>
            <w:r>
              <w:rPr>
                <w:szCs w:val="24"/>
              </w:rPr>
              <w:t>рекултивация</w:t>
            </w:r>
            <w:proofErr w:type="spellEnd"/>
            <w:r>
              <w:rPr>
                <w:szCs w:val="24"/>
              </w:rPr>
              <w:t xml:space="preserve"> </w:t>
            </w:r>
            <w:proofErr w:type="spellStart"/>
            <w:r>
              <w:rPr>
                <w:szCs w:val="24"/>
              </w:rPr>
              <w:t>на</w:t>
            </w:r>
            <w:proofErr w:type="spellEnd"/>
            <w:r>
              <w:rPr>
                <w:szCs w:val="24"/>
              </w:rPr>
              <w:t xml:space="preserve"> </w:t>
            </w:r>
            <w:proofErr w:type="spellStart"/>
            <w:r>
              <w:rPr>
                <w:szCs w:val="24"/>
              </w:rPr>
              <w:t>нарушени</w:t>
            </w:r>
            <w:proofErr w:type="spellEnd"/>
            <w:r>
              <w:rPr>
                <w:szCs w:val="24"/>
              </w:rPr>
              <w:t xml:space="preserve"> </w:t>
            </w:r>
            <w:proofErr w:type="spellStart"/>
            <w:r>
              <w:rPr>
                <w:szCs w:val="24"/>
              </w:rPr>
              <w:t>терени</w:t>
            </w:r>
            <w:proofErr w:type="spellEnd"/>
            <w:r>
              <w:rPr>
                <w:szCs w:val="24"/>
              </w:rPr>
              <w:t xml:space="preserve">“ </w:t>
            </w:r>
            <w:proofErr w:type="spellStart"/>
            <w:r>
              <w:rPr>
                <w:szCs w:val="24"/>
              </w:rPr>
              <w:t>за</w:t>
            </w:r>
            <w:proofErr w:type="spellEnd"/>
            <w:r>
              <w:rPr>
                <w:szCs w:val="24"/>
              </w:rPr>
              <w:t xml:space="preserve"> </w:t>
            </w:r>
            <w:proofErr w:type="spellStart"/>
            <w:r>
              <w:rPr>
                <w:szCs w:val="24"/>
              </w:rPr>
              <w:t>изпълнение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поръчката</w:t>
            </w:r>
            <w:proofErr w:type="spellEnd"/>
            <w:r>
              <w:rPr>
                <w:szCs w:val="24"/>
              </w:rPr>
              <w:t xml:space="preserve"> </w:t>
            </w:r>
            <w:proofErr w:type="spellStart"/>
            <w:r>
              <w:rPr>
                <w:szCs w:val="24"/>
              </w:rPr>
              <w:t>прите</w:t>
            </w:r>
            <w:r>
              <w:rPr>
                <w:szCs w:val="24"/>
              </w:rPr>
              <w:softHyphen/>
              <w:t>жаващ</w:t>
            </w:r>
            <w:proofErr w:type="spellEnd"/>
            <w:r>
              <w:rPr>
                <w:szCs w:val="24"/>
              </w:rPr>
              <w:t xml:space="preserve"> </w:t>
            </w:r>
            <w:proofErr w:type="spellStart"/>
            <w:r>
              <w:rPr>
                <w:szCs w:val="24"/>
              </w:rPr>
              <w:t>професионална</w:t>
            </w:r>
            <w:proofErr w:type="spellEnd"/>
            <w:r>
              <w:rPr>
                <w:szCs w:val="24"/>
              </w:rPr>
              <w:t xml:space="preserve"> </w:t>
            </w:r>
            <w:proofErr w:type="spellStart"/>
            <w:r>
              <w:rPr>
                <w:szCs w:val="24"/>
              </w:rPr>
              <w:t>компетентност</w:t>
            </w:r>
            <w:proofErr w:type="spellEnd"/>
            <w:r>
              <w:rPr>
                <w:szCs w:val="24"/>
              </w:rPr>
              <w:t xml:space="preserve"> </w:t>
            </w:r>
            <w:proofErr w:type="spellStart"/>
            <w:r>
              <w:rPr>
                <w:szCs w:val="24"/>
              </w:rPr>
              <w:t>за</w:t>
            </w:r>
            <w:proofErr w:type="spellEnd"/>
            <w:r>
              <w:rPr>
                <w:szCs w:val="24"/>
              </w:rPr>
              <w:t xml:space="preserve"> </w:t>
            </w:r>
            <w:proofErr w:type="spellStart"/>
            <w:r>
              <w:rPr>
                <w:szCs w:val="24"/>
              </w:rPr>
              <w:t>опит</w:t>
            </w:r>
            <w:proofErr w:type="spellEnd"/>
            <w:r>
              <w:rPr>
                <w:szCs w:val="24"/>
              </w:rPr>
              <w:t xml:space="preserve"> в </w:t>
            </w:r>
            <w:proofErr w:type="spellStart"/>
            <w:r>
              <w:rPr>
                <w:szCs w:val="24"/>
              </w:rPr>
              <w:t>областта</w:t>
            </w:r>
            <w:proofErr w:type="spellEnd"/>
            <w:r>
              <w:rPr>
                <w:szCs w:val="24"/>
              </w:rPr>
              <w:t xml:space="preserve"> </w:t>
            </w:r>
            <w:proofErr w:type="spellStart"/>
            <w:r>
              <w:rPr>
                <w:szCs w:val="24"/>
              </w:rPr>
              <w:t>на</w:t>
            </w:r>
            <w:proofErr w:type="spellEnd"/>
            <w:r>
              <w:rPr>
                <w:szCs w:val="24"/>
              </w:rPr>
              <w:t xml:space="preserve"> </w:t>
            </w:r>
            <w:proofErr w:type="spellStart"/>
            <w:r>
              <w:rPr>
                <w:bCs/>
                <w:szCs w:val="24"/>
              </w:rPr>
              <w:t>прилагане</w:t>
            </w:r>
            <w:proofErr w:type="spellEnd"/>
            <w:r>
              <w:rPr>
                <w:bCs/>
                <w:szCs w:val="24"/>
              </w:rPr>
              <w:t xml:space="preserve"> </w:t>
            </w:r>
            <w:proofErr w:type="spellStart"/>
            <w:r>
              <w:rPr>
                <w:bCs/>
                <w:szCs w:val="24"/>
              </w:rPr>
              <w:t>на</w:t>
            </w:r>
            <w:proofErr w:type="spellEnd"/>
            <w:r>
              <w:rPr>
                <w:bCs/>
                <w:szCs w:val="24"/>
              </w:rPr>
              <w:t xml:space="preserve"> </w:t>
            </w:r>
            <w:proofErr w:type="spellStart"/>
            <w:r>
              <w:rPr>
                <w:bCs/>
                <w:szCs w:val="24"/>
              </w:rPr>
              <w:t>стратегическа</w:t>
            </w:r>
            <w:proofErr w:type="spellEnd"/>
            <w:r>
              <w:rPr>
                <w:bCs/>
                <w:szCs w:val="24"/>
              </w:rPr>
              <w:t xml:space="preserve"> и </w:t>
            </w:r>
            <w:proofErr w:type="spellStart"/>
            <w:r>
              <w:rPr>
                <w:bCs/>
                <w:szCs w:val="24"/>
              </w:rPr>
              <w:t>нормативна</w:t>
            </w:r>
            <w:proofErr w:type="spellEnd"/>
            <w:r>
              <w:rPr>
                <w:bCs/>
                <w:szCs w:val="24"/>
              </w:rPr>
              <w:t xml:space="preserve"> </w:t>
            </w:r>
            <w:proofErr w:type="spellStart"/>
            <w:r>
              <w:rPr>
                <w:bCs/>
                <w:szCs w:val="24"/>
              </w:rPr>
              <w:t>рамка</w:t>
            </w:r>
            <w:proofErr w:type="spellEnd"/>
            <w:r>
              <w:rPr>
                <w:bCs/>
                <w:szCs w:val="24"/>
              </w:rPr>
              <w:t xml:space="preserve"> </w:t>
            </w:r>
            <w:proofErr w:type="spellStart"/>
            <w:r>
              <w:rPr>
                <w:bCs/>
                <w:szCs w:val="24"/>
              </w:rPr>
              <w:t>за</w:t>
            </w:r>
            <w:proofErr w:type="spellEnd"/>
            <w:r>
              <w:rPr>
                <w:bCs/>
                <w:szCs w:val="24"/>
              </w:rPr>
              <w:t xml:space="preserve"> </w:t>
            </w:r>
            <w:proofErr w:type="spellStart"/>
            <w:r>
              <w:rPr>
                <w:bCs/>
                <w:szCs w:val="24"/>
              </w:rPr>
              <w:t>осъществяване</w:t>
            </w:r>
            <w:proofErr w:type="spellEnd"/>
            <w:r>
              <w:rPr>
                <w:bCs/>
                <w:szCs w:val="24"/>
              </w:rPr>
              <w:t xml:space="preserve"> </w:t>
            </w:r>
            <w:proofErr w:type="spellStart"/>
            <w:r>
              <w:rPr>
                <w:bCs/>
                <w:szCs w:val="24"/>
              </w:rPr>
              <w:t>на</w:t>
            </w:r>
            <w:proofErr w:type="spellEnd"/>
            <w:r>
              <w:rPr>
                <w:bCs/>
                <w:szCs w:val="24"/>
              </w:rPr>
              <w:t xml:space="preserve"> </w:t>
            </w:r>
            <w:proofErr w:type="spellStart"/>
            <w:r>
              <w:rPr>
                <w:bCs/>
                <w:szCs w:val="24"/>
              </w:rPr>
              <w:t>националната</w:t>
            </w:r>
            <w:proofErr w:type="spellEnd"/>
            <w:r>
              <w:rPr>
                <w:bCs/>
                <w:szCs w:val="24"/>
              </w:rPr>
              <w:t xml:space="preserve"> и </w:t>
            </w:r>
            <w:proofErr w:type="spellStart"/>
            <w:r>
              <w:rPr>
                <w:bCs/>
                <w:szCs w:val="24"/>
              </w:rPr>
              <w:t>европейската</w:t>
            </w:r>
            <w:proofErr w:type="spellEnd"/>
            <w:r>
              <w:rPr>
                <w:bCs/>
                <w:szCs w:val="24"/>
              </w:rPr>
              <w:t xml:space="preserve"> </w:t>
            </w:r>
            <w:proofErr w:type="spellStart"/>
            <w:r>
              <w:rPr>
                <w:bCs/>
                <w:szCs w:val="24"/>
              </w:rPr>
              <w:t>политика</w:t>
            </w:r>
            <w:proofErr w:type="spellEnd"/>
            <w:r>
              <w:rPr>
                <w:bCs/>
                <w:szCs w:val="24"/>
              </w:rPr>
              <w:t xml:space="preserve">, </w:t>
            </w:r>
            <w:proofErr w:type="spellStart"/>
            <w:r>
              <w:rPr>
                <w:bCs/>
                <w:szCs w:val="24"/>
              </w:rPr>
              <w:t>свързана</w:t>
            </w:r>
            <w:proofErr w:type="spellEnd"/>
            <w:r>
              <w:rPr>
                <w:bCs/>
                <w:szCs w:val="24"/>
              </w:rPr>
              <w:t xml:space="preserve"> с </w:t>
            </w:r>
            <w:proofErr w:type="spellStart"/>
            <w:r>
              <w:rPr>
                <w:bCs/>
                <w:szCs w:val="24"/>
              </w:rPr>
              <w:t>опазването</w:t>
            </w:r>
            <w:proofErr w:type="spellEnd"/>
            <w:r>
              <w:rPr>
                <w:bCs/>
                <w:szCs w:val="24"/>
              </w:rPr>
              <w:t xml:space="preserve"> </w:t>
            </w:r>
            <w:proofErr w:type="spellStart"/>
            <w:r>
              <w:rPr>
                <w:bCs/>
                <w:szCs w:val="24"/>
              </w:rPr>
              <w:t>на</w:t>
            </w:r>
            <w:proofErr w:type="spellEnd"/>
            <w:r>
              <w:rPr>
                <w:bCs/>
                <w:szCs w:val="24"/>
              </w:rPr>
              <w:t xml:space="preserve"> </w:t>
            </w:r>
            <w:proofErr w:type="spellStart"/>
            <w:r>
              <w:rPr>
                <w:bCs/>
                <w:szCs w:val="24"/>
              </w:rPr>
              <w:t>почвите</w:t>
            </w:r>
            <w:proofErr w:type="spellEnd"/>
            <w:r>
              <w:rPr>
                <w:bCs/>
                <w:szCs w:val="24"/>
              </w:rPr>
              <w:t xml:space="preserve"> и </w:t>
            </w:r>
            <w:proofErr w:type="spellStart"/>
            <w:r>
              <w:rPr>
                <w:bCs/>
                <w:szCs w:val="24"/>
              </w:rPr>
              <w:t>техните</w:t>
            </w:r>
            <w:proofErr w:type="spellEnd"/>
            <w:r>
              <w:rPr>
                <w:bCs/>
                <w:szCs w:val="24"/>
              </w:rPr>
              <w:t xml:space="preserve"> </w:t>
            </w:r>
            <w:proofErr w:type="spellStart"/>
            <w:r>
              <w:rPr>
                <w:bCs/>
                <w:szCs w:val="24"/>
              </w:rPr>
              <w:t>функции</w:t>
            </w:r>
            <w:proofErr w:type="spellEnd"/>
            <w:r>
              <w:rPr>
                <w:szCs w:val="24"/>
              </w:rPr>
              <w:t xml:space="preserve">, </w:t>
            </w:r>
            <w:proofErr w:type="spellStart"/>
            <w:r>
              <w:rPr>
                <w:szCs w:val="24"/>
              </w:rPr>
              <w:t>както</w:t>
            </w:r>
            <w:proofErr w:type="spellEnd"/>
            <w:r>
              <w:rPr>
                <w:szCs w:val="24"/>
              </w:rPr>
              <w:t xml:space="preserve"> </w:t>
            </w:r>
            <w:proofErr w:type="spellStart"/>
            <w:r>
              <w:rPr>
                <w:szCs w:val="24"/>
              </w:rPr>
              <w:t>следва</w:t>
            </w:r>
            <w:proofErr w:type="spellEnd"/>
            <w:r>
              <w:rPr>
                <w:szCs w:val="24"/>
              </w:rPr>
              <w:t>:</w:t>
            </w:r>
          </w:p>
        </w:tc>
        <w:tc>
          <w:tcPr>
            <w:tcW w:w="1088" w:type="dxa"/>
            <w:tcBorders>
              <w:bottom w:val="nil"/>
            </w:tcBorders>
            <w:vAlign w:val="center"/>
          </w:tcPr>
          <w:p w:rsidR="006F7650" w:rsidRPr="006F7650" w:rsidRDefault="006F7650" w:rsidP="006F7650">
            <w:pPr>
              <w:tabs>
                <w:tab w:val="left" w:pos="284"/>
              </w:tabs>
              <w:autoSpaceDE w:val="0"/>
              <w:autoSpaceDN w:val="0"/>
              <w:adjustRightInd w:val="0"/>
              <w:spacing w:before="120"/>
              <w:ind w:left="20" w:firstLine="547"/>
              <w:jc w:val="both"/>
              <w:rPr>
                <w:b/>
                <w:szCs w:val="24"/>
                <w:lang w:val="bg-BG" w:eastAsia="bg-BG"/>
              </w:rPr>
            </w:pPr>
          </w:p>
        </w:tc>
      </w:tr>
      <w:tr w:rsidR="006F7650" w:rsidRPr="006F7650" w:rsidTr="00BA03AB">
        <w:trPr>
          <w:jc w:val="center"/>
        </w:trPr>
        <w:tc>
          <w:tcPr>
            <w:tcW w:w="8465" w:type="dxa"/>
            <w:tcBorders>
              <w:top w:val="nil"/>
            </w:tcBorders>
          </w:tcPr>
          <w:p w:rsidR="006F7650" w:rsidRPr="006F7650" w:rsidRDefault="0017047F" w:rsidP="006F7650">
            <w:pPr>
              <w:tabs>
                <w:tab w:val="left" w:pos="284"/>
              </w:tabs>
              <w:autoSpaceDE w:val="0"/>
              <w:autoSpaceDN w:val="0"/>
              <w:adjustRightInd w:val="0"/>
              <w:spacing w:before="120"/>
              <w:jc w:val="both"/>
              <w:rPr>
                <w:szCs w:val="24"/>
                <w:lang w:val="bg-BG" w:eastAsia="bg-BG"/>
              </w:rPr>
            </w:pPr>
            <w:r>
              <w:rPr>
                <w:szCs w:val="24"/>
                <w:lang w:val="bg-BG" w:eastAsia="bg-BG"/>
              </w:rPr>
              <w:t>За п</w:t>
            </w:r>
            <w:r w:rsidR="00286AD1">
              <w:rPr>
                <w:szCs w:val="24"/>
                <w:lang w:val="bg-BG" w:eastAsia="bg-BG"/>
              </w:rPr>
              <w:t>овече от 11</w:t>
            </w:r>
            <w:r w:rsidR="006F7650" w:rsidRPr="006F7650">
              <w:rPr>
                <w:szCs w:val="24"/>
                <w:lang w:val="bg-BG" w:eastAsia="bg-BG"/>
              </w:rPr>
              <w:t xml:space="preserve"> години</w:t>
            </w:r>
          </w:p>
        </w:tc>
        <w:tc>
          <w:tcPr>
            <w:tcW w:w="1088" w:type="dxa"/>
            <w:tcBorders>
              <w:top w:val="nil"/>
            </w:tcBorders>
            <w:vAlign w:val="center"/>
          </w:tcPr>
          <w:p w:rsidR="006F7650" w:rsidRPr="006F7650" w:rsidRDefault="006F7650" w:rsidP="00DC4A83">
            <w:pPr>
              <w:tabs>
                <w:tab w:val="left" w:pos="284"/>
              </w:tabs>
              <w:autoSpaceDE w:val="0"/>
              <w:autoSpaceDN w:val="0"/>
              <w:adjustRightInd w:val="0"/>
              <w:spacing w:before="120"/>
              <w:jc w:val="center"/>
              <w:rPr>
                <w:szCs w:val="24"/>
                <w:lang w:val="bg-BG" w:eastAsia="bg-BG"/>
              </w:rPr>
            </w:pPr>
            <w:r w:rsidRPr="006F7650">
              <w:rPr>
                <w:szCs w:val="24"/>
                <w:lang w:val="bg-BG" w:eastAsia="bg-BG"/>
              </w:rPr>
              <w:t>60</w:t>
            </w:r>
          </w:p>
        </w:tc>
      </w:tr>
      <w:tr w:rsidR="00076F5A" w:rsidRPr="006F7650" w:rsidTr="00BA03AB">
        <w:trPr>
          <w:jc w:val="center"/>
        </w:trPr>
        <w:tc>
          <w:tcPr>
            <w:tcW w:w="8465" w:type="dxa"/>
          </w:tcPr>
          <w:p w:rsidR="00076F5A" w:rsidRPr="00A47B4C" w:rsidRDefault="00286AD1" w:rsidP="0008125D">
            <w:pPr>
              <w:tabs>
                <w:tab w:val="left" w:pos="284"/>
              </w:tabs>
              <w:autoSpaceDE w:val="0"/>
              <w:autoSpaceDN w:val="0"/>
              <w:adjustRightInd w:val="0"/>
              <w:spacing w:before="120"/>
              <w:ind w:left="20"/>
              <w:jc w:val="both"/>
              <w:rPr>
                <w:szCs w:val="24"/>
                <w:lang w:val="bg-BG" w:eastAsia="bg-BG"/>
              </w:rPr>
            </w:pPr>
            <w:r>
              <w:rPr>
                <w:szCs w:val="24"/>
                <w:lang w:val="bg-BG" w:eastAsia="bg-BG"/>
              </w:rPr>
              <w:lastRenderedPageBreak/>
              <w:t>За повече от 9</w:t>
            </w:r>
            <w:r w:rsidR="00076F5A">
              <w:rPr>
                <w:szCs w:val="24"/>
                <w:lang w:val="bg-BG" w:eastAsia="bg-BG"/>
              </w:rPr>
              <w:t xml:space="preserve"> </w:t>
            </w:r>
            <w:r w:rsidR="0017047F">
              <w:rPr>
                <w:szCs w:val="24"/>
                <w:lang w:val="bg-BG" w:eastAsia="bg-BG"/>
              </w:rPr>
              <w:t>г</w:t>
            </w:r>
            <w:r w:rsidR="00F73983">
              <w:rPr>
                <w:szCs w:val="24"/>
                <w:lang w:val="bg-BG" w:eastAsia="bg-BG"/>
              </w:rPr>
              <w:t>одини и по-малко или равен на 9</w:t>
            </w:r>
            <w:r w:rsidR="00076F5A">
              <w:rPr>
                <w:szCs w:val="24"/>
                <w:lang w:val="bg-BG" w:eastAsia="bg-BG"/>
              </w:rPr>
              <w:t xml:space="preserve"> години</w:t>
            </w:r>
          </w:p>
        </w:tc>
        <w:tc>
          <w:tcPr>
            <w:tcW w:w="1088" w:type="dxa"/>
            <w:vAlign w:val="center"/>
          </w:tcPr>
          <w:p w:rsidR="00076F5A" w:rsidRPr="006F7650" w:rsidRDefault="00076F5A" w:rsidP="00DC4A83">
            <w:pPr>
              <w:tabs>
                <w:tab w:val="left" w:pos="284"/>
              </w:tabs>
              <w:autoSpaceDE w:val="0"/>
              <w:autoSpaceDN w:val="0"/>
              <w:adjustRightInd w:val="0"/>
              <w:spacing w:before="120"/>
              <w:jc w:val="center"/>
              <w:rPr>
                <w:szCs w:val="24"/>
                <w:lang w:val="bg-BG" w:eastAsia="bg-BG"/>
              </w:rPr>
            </w:pPr>
            <w:r w:rsidRPr="006F7650">
              <w:rPr>
                <w:szCs w:val="24"/>
                <w:lang w:val="bg-BG" w:eastAsia="bg-BG"/>
              </w:rPr>
              <w:t>45</w:t>
            </w:r>
          </w:p>
        </w:tc>
      </w:tr>
      <w:tr w:rsidR="00076F5A" w:rsidRPr="006F7650" w:rsidTr="00BA03AB">
        <w:trPr>
          <w:jc w:val="center"/>
        </w:trPr>
        <w:tc>
          <w:tcPr>
            <w:tcW w:w="8465" w:type="dxa"/>
          </w:tcPr>
          <w:p w:rsidR="00076F5A" w:rsidRPr="00A47B4C" w:rsidRDefault="00286AD1" w:rsidP="0008125D">
            <w:pPr>
              <w:tabs>
                <w:tab w:val="left" w:pos="284"/>
              </w:tabs>
              <w:autoSpaceDE w:val="0"/>
              <w:autoSpaceDN w:val="0"/>
              <w:adjustRightInd w:val="0"/>
              <w:spacing w:before="120"/>
              <w:ind w:left="20"/>
              <w:jc w:val="both"/>
              <w:rPr>
                <w:szCs w:val="24"/>
                <w:lang w:val="bg-BG" w:eastAsia="bg-BG"/>
              </w:rPr>
            </w:pPr>
            <w:r>
              <w:rPr>
                <w:szCs w:val="24"/>
                <w:lang w:val="bg-BG" w:eastAsia="bg-BG"/>
              </w:rPr>
              <w:t>За повече от 7</w:t>
            </w:r>
            <w:r w:rsidR="00076F5A">
              <w:rPr>
                <w:szCs w:val="24"/>
                <w:lang w:val="bg-BG" w:eastAsia="bg-BG"/>
              </w:rPr>
              <w:t xml:space="preserve"> години и по-малко или рав</w:t>
            </w:r>
            <w:r w:rsidR="00F73983">
              <w:rPr>
                <w:szCs w:val="24"/>
                <w:lang w:val="bg-BG" w:eastAsia="bg-BG"/>
              </w:rPr>
              <w:t>ен на 7</w:t>
            </w:r>
            <w:r w:rsidR="00076F5A">
              <w:rPr>
                <w:szCs w:val="24"/>
                <w:lang w:val="bg-BG" w:eastAsia="bg-BG"/>
              </w:rPr>
              <w:t xml:space="preserve"> години </w:t>
            </w:r>
          </w:p>
        </w:tc>
        <w:tc>
          <w:tcPr>
            <w:tcW w:w="1088" w:type="dxa"/>
            <w:vAlign w:val="center"/>
          </w:tcPr>
          <w:p w:rsidR="00076F5A" w:rsidRPr="006F7650" w:rsidRDefault="00076F5A" w:rsidP="00DC4A83">
            <w:pPr>
              <w:tabs>
                <w:tab w:val="left" w:pos="284"/>
              </w:tabs>
              <w:autoSpaceDE w:val="0"/>
              <w:autoSpaceDN w:val="0"/>
              <w:adjustRightInd w:val="0"/>
              <w:spacing w:before="120"/>
              <w:jc w:val="center"/>
              <w:rPr>
                <w:szCs w:val="24"/>
                <w:lang w:val="bg-BG" w:eastAsia="bg-BG"/>
              </w:rPr>
            </w:pPr>
            <w:r w:rsidRPr="006F7650">
              <w:rPr>
                <w:szCs w:val="24"/>
                <w:lang w:val="bg-BG" w:eastAsia="bg-BG"/>
              </w:rPr>
              <w:t>30</w:t>
            </w:r>
          </w:p>
        </w:tc>
      </w:tr>
      <w:tr w:rsidR="00076F5A" w:rsidRPr="006F7650" w:rsidTr="00BA03AB">
        <w:trPr>
          <w:jc w:val="center"/>
        </w:trPr>
        <w:tc>
          <w:tcPr>
            <w:tcW w:w="8465" w:type="dxa"/>
          </w:tcPr>
          <w:p w:rsidR="00076F5A" w:rsidRPr="00A47B4C" w:rsidRDefault="00286AD1" w:rsidP="0008125D">
            <w:pPr>
              <w:tabs>
                <w:tab w:val="left" w:pos="284"/>
              </w:tabs>
              <w:autoSpaceDE w:val="0"/>
              <w:autoSpaceDN w:val="0"/>
              <w:adjustRightInd w:val="0"/>
              <w:spacing w:before="120"/>
              <w:ind w:left="20"/>
              <w:jc w:val="both"/>
              <w:rPr>
                <w:szCs w:val="24"/>
                <w:lang w:val="bg-BG" w:eastAsia="bg-BG"/>
              </w:rPr>
            </w:pPr>
            <w:r>
              <w:rPr>
                <w:szCs w:val="24"/>
                <w:lang w:val="bg-BG" w:eastAsia="bg-BG"/>
              </w:rPr>
              <w:t>За повече от 5</w:t>
            </w:r>
            <w:r w:rsidR="00076F5A">
              <w:rPr>
                <w:szCs w:val="24"/>
                <w:lang w:val="bg-BG" w:eastAsia="bg-BG"/>
              </w:rPr>
              <w:t xml:space="preserve"> </w:t>
            </w:r>
            <w:r w:rsidR="00F73983">
              <w:rPr>
                <w:szCs w:val="24"/>
                <w:lang w:val="bg-BG" w:eastAsia="bg-BG"/>
              </w:rPr>
              <w:t>години и по-малко или равен на 5</w:t>
            </w:r>
            <w:r w:rsidR="00076F5A" w:rsidRPr="00A47B4C">
              <w:rPr>
                <w:szCs w:val="24"/>
                <w:lang w:val="bg-BG" w:eastAsia="bg-BG"/>
              </w:rPr>
              <w:t xml:space="preserve"> години </w:t>
            </w:r>
          </w:p>
        </w:tc>
        <w:tc>
          <w:tcPr>
            <w:tcW w:w="1088" w:type="dxa"/>
            <w:vAlign w:val="center"/>
          </w:tcPr>
          <w:p w:rsidR="00076F5A" w:rsidRPr="006F7650" w:rsidRDefault="00076F5A" w:rsidP="00DC4A83">
            <w:pPr>
              <w:tabs>
                <w:tab w:val="left" w:pos="284"/>
              </w:tabs>
              <w:autoSpaceDE w:val="0"/>
              <w:autoSpaceDN w:val="0"/>
              <w:adjustRightInd w:val="0"/>
              <w:spacing w:before="120"/>
              <w:jc w:val="center"/>
              <w:rPr>
                <w:szCs w:val="24"/>
                <w:lang w:val="bg-BG" w:eastAsia="bg-BG"/>
              </w:rPr>
            </w:pPr>
            <w:r w:rsidRPr="006F7650">
              <w:rPr>
                <w:szCs w:val="24"/>
                <w:lang w:val="bg-BG" w:eastAsia="bg-BG"/>
              </w:rPr>
              <w:t>15</w:t>
            </w:r>
          </w:p>
        </w:tc>
      </w:tr>
      <w:tr w:rsidR="006F7650" w:rsidRPr="006F7650" w:rsidTr="00BA03AB">
        <w:trPr>
          <w:jc w:val="center"/>
        </w:trPr>
        <w:tc>
          <w:tcPr>
            <w:tcW w:w="8465" w:type="dxa"/>
          </w:tcPr>
          <w:p w:rsidR="006F7650" w:rsidRPr="006F7650" w:rsidRDefault="00307E71" w:rsidP="00F73983">
            <w:pPr>
              <w:tabs>
                <w:tab w:val="left" w:pos="284"/>
              </w:tabs>
              <w:autoSpaceDE w:val="0"/>
              <w:autoSpaceDN w:val="0"/>
              <w:adjustRightInd w:val="0"/>
              <w:spacing w:before="120"/>
              <w:ind w:left="20"/>
              <w:jc w:val="both"/>
              <w:rPr>
                <w:szCs w:val="24"/>
                <w:lang w:val="bg-BG" w:eastAsia="bg-BG"/>
              </w:rPr>
            </w:pPr>
            <w:proofErr w:type="spellStart"/>
            <w:r>
              <w:rPr>
                <w:szCs w:val="24"/>
              </w:rPr>
              <w:t>Техническото</w:t>
            </w:r>
            <w:proofErr w:type="spellEnd"/>
            <w:r>
              <w:rPr>
                <w:szCs w:val="24"/>
              </w:rPr>
              <w:t xml:space="preserve"> </w:t>
            </w:r>
            <w:proofErr w:type="spellStart"/>
            <w:r>
              <w:rPr>
                <w:szCs w:val="24"/>
              </w:rPr>
              <w:t>предложение</w:t>
            </w:r>
            <w:proofErr w:type="spellEnd"/>
            <w:r>
              <w:rPr>
                <w:szCs w:val="24"/>
              </w:rPr>
              <w:t xml:space="preserve"> </w:t>
            </w:r>
            <w:proofErr w:type="spellStart"/>
            <w:r>
              <w:rPr>
                <w:szCs w:val="24"/>
              </w:rPr>
              <w:t>отговаря</w:t>
            </w:r>
            <w:proofErr w:type="spellEnd"/>
            <w:r>
              <w:rPr>
                <w:szCs w:val="24"/>
              </w:rPr>
              <w:t xml:space="preserve"> </w:t>
            </w:r>
            <w:proofErr w:type="spellStart"/>
            <w:r>
              <w:rPr>
                <w:szCs w:val="24"/>
              </w:rPr>
              <w:t>на</w:t>
            </w:r>
            <w:proofErr w:type="spellEnd"/>
            <w:r>
              <w:rPr>
                <w:szCs w:val="24"/>
              </w:rPr>
              <w:t xml:space="preserve"> </w:t>
            </w:r>
            <w:proofErr w:type="spellStart"/>
            <w:r>
              <w:rPr>
                <w:szCs w:val="24"/>
              </w:rPr>
              <w:t>изискванията</w:t>
            </w:r>
            <w:proofErr w:type="spellEnd"/>
            <w:r>
              <w:rPr>
                <w:szCs w:val="24"/>
              </w:rPr>
              <w:t xml:space="preserve"> </w:t>
            </w:r>
            <w:proofErr w:type="spellStart"/>
            <w:r>
              <w:rPr>
                <w:szCs w:val="24"/>
              </w:rPr>
              <w:t>на</w:t>
            </w:r>
            <w:proofErr w:type="spellEnd"/>
            <w:r>
              <w:rPr>
                <w:szCs w:val="24"/>
              </w:rPr>
              <w:t xml:space="preserve"> </w:t>
            </w:r>
            <w:proofErr w:type="spellStart"/>
            <w:r>
              <w:rPr>
                <w:szCs w:val="24"/>
              </w:rPr>
              <w:t>Възложителя</w:t>
            </w:r>
            <w:proofErr w:type="spellEnd"/>
            <w:r>
              <w:rPr>
                <w:szCs w:val="24"/>
              </w:rPr>
              <w:t xml:space="preserve">, </w:t>
            </w:r>
            <w:proofErr w:type="spellStart"/>
            <w:r>
              <w:rPr>
                <w:szCs w:val="24"/>
              </w:rPr>
              <w:t>по</w:t>
            </w:r>
            <w:r>
              <w:rPr>
                <w:szCs w:val="24"/>
              </w:rPr>
              <w:softHyphen/>
              <w:t>сочени</w:t>
            </w:r>
            <w:proofErr w:type="spellEnd"/>
            <w:r>
              <w:rPr>
                <w:szCs w:val="24"/>
              </w:rPr>
              <w:t xml:space="preserve"> в </w:t>
            </w:r>
            <w:proofErr w:type="spellStart"/>
            <w:r>
              <w:rPr>
                <w:szCs w:val="24"/>
              </w:rPr>
              <w:t>Техническата</w:t>
            </w:r>
            <w:proofErr w:type="spellEnd"/>
            <w:r>
              <w:rPr>
                <w:szCs w:val="24"/>
              </w:rPr>
              <w:t xml:space="preserve"> </w:t>
            </w:r>
            <w:proofErr w:type="spellStart"/>
            <w:r>
              <w:rPr>
                <w:szCs w:val="24"/>
              </w:rPr>
              <w:t>спецификация</w:t>
            </w:r>
            <w:proofErr w:type="spellEnd"/>
            <w:r>
              <w:rPr>
                <w:szCs w:val="24"/>
              </w:rPr>
              <w:t xml:space="preserve"> и </w:t>
            </w:r>
            <w:proofErr w:type="spellStart"/>
            <w:r>
              <w:rPr>
                <w:szCs w:val="24"/>
              </w:rPr>
              <w:t>без</w:t>
            </w:r>
            <w:proofErr w:type="spellEnd"/>
            <w:r>
              <w:rPr>
                <w:szCs w:val="24"/>
              </w:rPr>
              <w:t xml:space="preserve"> </w:t>
            </w:r>
            <w:proofErr w:type="spellStart"/>
            <w:r>
              <w:rPr>
                <w:szCs w:val="24"/>
              </w:rPr>
              <w:t>да</w:t>
            </w:r>
            <w:proofErr w:type="spellEnd"/>
            <w:r>
              <w:rPr>
                <w:szCs w:val="24"/>
              </w:rPr>
              <w:t xml:space="preserve"> </w:t>
            </w:r>
            <w:proofErr w:type="spellStart"/>
            <w:r>
              <w:rPr>
                <w:szCs w:val="24"/>
              </w:rPr>
              <w:t>го</w:t>
            </w:r>
            <w:proofErr w:type="spellEnd"/>
            <w:r>
              <w:rPr>
                <w:szCs w:val="24"/>
              </w:rPr>
              <w:t xml:space="preserve"> </w:t>
            </w:r>
            <w:proofErr w:type="spellStart"/>
            <w:r>
              <w:rPr>
                <w:szCs w:val="24"/>
              </w:rPr>
              <w:t>надгражда</w:t>
            </w:r>
            <w:proofErr w:type="spellEnd"/>
            <w:r>
              <w:rPr>
                <w:szCs w:val="24"/>
              </w:rPr>
              <w:t xml:space="preserve"> </w:t>
            </w:r>
            <w:proofErr w:type="spellStart"/>
            <w:r>
              <w:rPr>
                <w:szCs w:val="24"/>
              </w:rPr>
              <w:t>като</w:t>
            </w:r>
            <w:proofErr w:type="spellEnd"/>
            <w:r>
              <w:rPr>
                <w:szCs w:val="24"/>
              </w:rPr>
              <w:t xml:space="preserve"> </w:t>
            </w:r>
            <w:proofErr w:type="spellStart"/>
            <w:r>
              <w:rPr>
                <w:szCs w:val="24"/>
              </w:rPr>
              <w:t>участника</w:t>
            </w:r>
            <w:proofErr w:type="spellEnd"/>
            <w:r>
              <w:rPr>
                <w:szCs w:val="24"/>
              </w:rPr>
              <w:t xml:space="preserve"> </w:t>
            </w:r>
            <w:proofErr w:type="spellStart"/>
            <w:r>
              <w:rPr>
                <w:szCs w:val="24"/>
              </w:rPr>
              <w:t>разполага</w:t>
            </w:r>
            <w:proofErr w:type="spellEnd"/>
            <w:r>
              <w:rPr>
                <w:szCs w:val="24"/>
              </w:rPr>
              <w:t xml:space="preserve"> с </w:t>
            </w:r>
            <w:proofErr w:type="spellStart"/>
            <w:r>
              <w:rPr>
                <w:szCs w:val="24"/>
              </w:rPr>
              <w:t>Експерт</w:t>
            </w:r>
            <w:proofErr w:type="spellEnd"/>
            <w:r>
              <w:rPr>
                <w:szCs w:val="24"/>
              </w:rPr>
              <w:t xml:space="preserve"> „</w:t>
            </w:r>
            <w:proofErr w:type="spellStart"/>
            <w:r>
              <w:rPr>
                <w:szCs w:val="24"/>
              </w:rPr>
              <w:t>Опазване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почвите</w:t>
            </w:r>
            <w:proofErr w:type="spellEnd"/>
            <w:r>
              <w:rPr>
                <w:szCs w:val="24"/>
              </w:rPr>
              <w:t xml:space="preserve"> и </w:t>
            </w:r>
            <w:proofErr w:type="spellStart"/>
            <w:r>
              <w:rPr>
                <w:szCs w:val="24"/>
              </w:rPr>
              <w:t>рекултивация</w:t>
            </w:r>
            <w:proofErr w:type="spellEnd"/>
            <w:r>
              <w:rPr>
                <w:szCs w:val="24"/>
              </w:rPr>
              <w:t xml:space="preserve"> </w:t>
            </w:r>
            <w:proofErr w:type="spellStart"/>
            <w:r>
              <w:rPr>
                <w:szCs w:val="24"/>
              </w:rPr>
              <w:t>на</w:t>
            </w:r>
            <w:proofErr w:type="spellEnd"/>
            <w:r>
              <w:rPr>
                <w:szCs w:val="24"/>
              </w:rPr>
              <w:t xml:space="preserve"> </w:t>
            </w:r>
            <w:proofErr w:type="spellStart"/>
            <w:r>
              <w:rPr>
                <w:szCs w:val="24"/>
              </w:rPr>
              <w:t>нарушени</w:t>
            </w:r>
            <w:proofErr w:type="spellEnd"/>
            <w:r>
              <w:rPr>
                <w:szCs w:val="24"/>
              </w:rPr>
              <w:t xml:space="preserve"> </w:t>
            </w:r>
            <w:proofErr w:type="spellStart"/>
            <w:r>
              <w:rPr>
                <w:szCs w:val="24"/>
              </w:rPr>
              <w:t>терени</w:t>
            </w:r>
            <w:proofErr w:type="spellEnd"/>
            <w:r>
              <w:rPr>
                <w:szCs w:val="24"/>
              </w:rPr>
              <w:t>“</w:t>
            </w:r>
            <w:r>
              <w:rPr>
                <w:b/>
                <w:szCs w:val="24"/>
              </w:rPr>
              <w:t xml:space="preserve"> </w:t>
            </w:r>
            <w:proofErr w:type="spellStart"/>
            <w:r>
              <w:rPr>
                <w:szCs w:val="24"/>
              </w:rPr>
              <w:t>за</w:t>
            </w:r>
            <w:proofErr w:type="spellEnd"/>
            <w:r>
              <w:rPr>
                <w:szCs w:val="24"/>
              </w:rPr>
              <w:t xml:space="preserve"> </w:t>
            </w:r>
            <w:proofErr w:type="spellStart"/>
            <w:r>
              <w:rPr>
                <w:szCs w:val="24"/>
              </w:rPr>
              <w:t>изпълнение</w:t>
            </w:r>
            <w:proofErr w:type="spellEnd"/>
            <w:r>
              <w:rPr>
                <w:szCs w:val="24"/>
              </w:rPr>
              <w:t xml:space="preserve"> </w:t>
            </w:r>
            <w:proofErr w:type="spellStart"/>
            <w:r>
              <w:rPr>
                <w:szCs w:val="24"/>
              </w:rPr>
              <w:t>на</w:t>
            </w:r>
            <w:proofErr w:type="spellEnd"/>
            <w:r>
              <w:rPr>
                <w:szCs w:val="24"/>
              </w:rPr>
              <w:t xml:space="preserve"> </w:t>
            </w:r>
            <w:proofErr w:type="spellStart"/>
            <w:r>
              <w:rPr>
                <w:szCs w:val="24"/>
              </w:rPr>
              <w:t>поръчката</w:t>
            </w:r>
            <w:proofErr w:type="spellEnd"/>
            <w:r>
              <w:rPr>
                <w:szCs w:val="24"/>
              </w:rPr>
              <w:t xml:space="preserve">, </w:t>
            </w:r>
            <w:proofErr w:type="spellStart"/>
            <w:r>
              <w:rPr>
                <w:szCs w:val="24"/>
              </w:rPr>
              <w:t>притежаващ</w:t>
            </w:r>
            <w:proofErr w:type="spellEnd"/>
            <w:r>
              <w:rPr>
                <w:szCs w:val="24"/>
              </w:rPr>
              <w:t xml:space="preserve"> </w:t>
            </w:r>
            <w:proofErr w:type="spellStart"/>
            <w:r>
              <w:rPr>
                <w:szCs w:val="24"/>
              </w:rPr>
              <w:t>професионална</w:t>
            </w:r>
            <w:proofErr w:type="spellEnd"/>
            <w:r>
              <w:rPr>
                <w:szCs w:val="24"/>
              </w:rPr>
              <w:t xml:space="preserve"> </w:t>
            </w:r>
            <w:proofErr w:type="spellStart"/>
            <w:r>
              <w:rPr>
                <w:szCs w:val="24"/>
              </w:rPr>
              <w:t>компе</w:t>
            </w:r>
            <w:r>
              <w:rPr>
                <w:szCs w:val="24"/>
              </w:rPr>
              <w:softHyphen/>
              <w:t>тентност</w:t>
            </w:r>
            <w:proofErr w:type="spellEnd"/>
            <w:r>
              <w:rPr>
                <w:szCs w:val="24"/>
              </w:rPr>
              <w:t xml:space="preserve"> </w:t>
            </w:r>
            <w:proofErr w:type="spellStart"/>
            <w:r>
              <w:rPr>
                <w:szCs w:val="24"/>
              </w:rPr>
              <w:t>от</w:t>
            </w:r>
            <w:proofErr w:type="spellEnd"/>
            <w:r>
              <w:rPr>
                <w:szCs w:val="24"/>
              </w:rPr>
              <w:t xml:space="preserve"> </w:t>
            </w:r>
            <w:proofErr w:type="spellStart"/>
            <w:r>
              <w:rPr>
                <w:szCs w:val="24"/>
              </w:rPr>
              <w:t>минимум</w:t>
            </w:r>
            <w:proofErr w:type="spellEnd"/>
            <w:r>
              <w:rPr>
                <w:szCs w:val="24"/>
              </w:rPr>
              <w:t xml:space="preserve"> 5 (</w:t>
            </w:r>
            <w:proofErr w:type="spellStart"/>
            <w:r>
              <w:rPr>
                <w:szCs w:val="24"/>
              </w:rPr>
              <w:t>пет</w:t>
            </w:r>
            <w:proofErr w:type="spellEnd"/>
            <w:r>
              <w:rPr>
                <w:szCs w:val="24"/>
              </w:rPr>
              <w:t xml:space="preserve">) </w:t>
            </w:r>
            <w:proofErr w:type="spellStart"/>
            <w:r>
              <w:rPr>
                <w:szCs w:val="24"/>
              </w:rPr>
              <w:t>години</w:t>
            </w:r>
            <w:proofErr w:type="spellEnd"/>
            <w:r>
              <w:rPr>
                <w:szCs w:val="24"/>
              </w:rPr>
              <w:t xml:space="preserve"> </w:t>
            </w:r>
            <w:proofErr w:type="spellStart"/>
            <w:r>
              <w:rPr>
                <w:szCs w:val="24"/>
              </w:rPr>
              <w:t>опит</w:t>
            </w:r>
            <w:proofErr w:type="spellEnd"/>
            <w:r>
              <w:rPr>
                <w:szCs w:val="24"/>
              </w:rPr>
              <w:t xml:space="preserve"> в </w:t>
            </w:r>
            <w:proofErr w:type="spellStart"/>
            <w:r>
              <w:rPr>
                <w:szCs w:val="24"/>
              </w:rPr>
              <w:t>областта</w:t>
            </w:r>
            <w:proofErr w:type="spellEnd"/>
            <w:r>
              <w:rPr>
                <w:szCs w:val="24"/>
              </w:rPr>
              <w:t xml:space="preserve"> </w:t>
            </w:r>
            <w:proofErr w:type="spellStart"/>
            <w:r>
              <w:rPr>
                <w:szCs w:val="24"/>
              </w:rPr>
              <w:t>на</w:t>
            </w:r>
            <w:proofErr w:type="spellEnd"/>
            <w:r>
              <w:rPr>
                <w:szCs w:val="24"/>
              </w:rPr>
              <w:t xml:space="preserve"> </w:t>
            </w:r>
            <w:proofErr w:type="spellStart"/>
            <w:r>
              <w:rPr>
                <w:bCs/>
                <w:szCs w:val="24"/>
              </w:rPr>
              <w:t>прилагане</w:t>
            </w:r>
            <w:proofErr w:type="spellEnd"/>
            <w:r>
              <w:rPr>
                <w:bCs/>
                <w:szCs w:val="24"/>
              </w:rPr>
              <w:t xml:space="preserve"> </w:t>
            </w:r>
            <w:proofErr w:type="spellStart"/>
            <w:r>
              <w:rPr>
                <w:bCs/>
                <w:szCs w:val="24"/>
              </w:rPr>
              <w:t>на</w:t>
            </w:r>
            <w:proofErr w:type="spellEnd"/>
            <w:r>
              <w:rPr>
                <w:bCs/>
                <w:szCs w:val="24"/>
              </w:rPr>
              <w:t xml:space="preserve"> </w:t>
            </w:r>
            <w:proofErr w:type="spellStart"/>
            <w:r>
              <w:rPr>
                <w:bCs/>
                <w:szCs w:val="24"/>
              </w:rPr>
              <w:t>стра</w:t>
            </w:r>
            <w:r>
              <w:rPr>
                <w:bCs/>
                <w:szCs w:val="24"/>
              </w:rPr>
              <w:softHyphen/>
              <w:t>тегическа</w:t>
            </w:r>
            <w:proofErr w:type="spellEnd"/>
            <w:r>
              <w:rPr>
                <w:bCs/>
                <w:szCs w:val="24"/>
              </w:rPr>
              <w:t xml:space="preserve"> и </w:t>
            </w:r>
            <w:proofErr w:type="spellStart"/>
            <w:r>
              <w:rPr>
                <w:bCs/>
                <w:szCs w:val="24"/>
              </w:rPr>
              <w:t>нормативна</w:t>
            </w:r>
            <w:proofErr w:type="spellEnd"/>
            <w:r>
              <w:rPr>
                <w:bCs/>
                <w:szCs w:val="24"/>
              </w:rPr>
              <w:t xml:space="preserve"> </w:t>
            </w:r>
            <w:proofErr w:type="spellStart"/>
            <w:r>
              <w:rPr>
                <w:bCs/>
                <w:szCs w:val="24"/>
              </w:rPr>
              <w:t>рамка</w:t>
            </w:r>
            <w:proofErr w:type="spellEnd"/>
            <w:r>
              <w:rPr>
                <w:bCs/>
                <w:szCs w:val="24"/>
              </w:rPr>
              <w:t xml:space="preserve"> </w:t>
            </w:r>
            <w:proofErr w:type="spellStart"/>
            <w:r>
              <w:rPr>
                <w:bCs/>
                <w:szCs w:val="24"/>
              </w:rPr>
              <w:t>за</w:t>
            </w:r>
            <w:proofErr w:type="spellEnd"/>
            <w:r>
              <w:rPr>
                <w:bCs/>
                <w:szCs w:val="24"/>
              </w:rPr>
              <w:t xml:space="preserve"> </w:t>
            </w:r>
            <w:proofErr w:type="spellStart"/>
            <w:r>
              <w:rPr>
                <w:bCs/>
                <w:szCs w:val="24"/>
              </w:rPr>
              <w:t>осъществяване</w:t>
            </w:r>
            <w:proofErr w:type="spellEnd"/>
            <w:r>
              <w:rPr>
                <w:bCs/>
                <w:szCs w:val="24"/>
              </w:rPr>
              <w:t xml:space="preserve"> </w:t>
            </w:r>
            <w:proofErr w:type="spellStart"/>
            <w:r>
              <w:rPr>
                <w:bCs/>
                <w:szCs w:val="24"/>
              </w:rPr>
              <w:t>на</w:t>
            </w:r>
            <w:proofErr w:type="spellEnd"/>
            <w:r>
              <w:rPr>
                <w:bCs/>
                <w:szCs w:val="24"/>
              </w:rPr>
              <w:t xml:space="preserve"> </w:t>
            </w:r>
            <w:proofErr w:type="spellStart"/>
            <w:r>
              <w:rPr>
                <w:bCs/>
                <w:szCs w:val="24"/>
              </w:rPr>
              <w:t>националната</w:t>
            </w:r>
            <w:proofErr w:type="spellEnd"/>
            <w:r>
              <w:rPr>
                <w:bCs/>
                <w:szCs w:val="24"/>
              </w:rPr>
              <w:t xml:space="preserve"> и </w:t>
            </w:r>
            <w:proofErr w:type="spellStart"/>
            <w:r>
              <w:rPr>
                <w:bCs/>
                <w:szCs w:val="24"/>
              </w:rPr>
              <w:t>евро</w:t>
            </w:r>
            <w:r>
              <w:rPr>
                <w:bCs/>
                <w:szCs w:val="24"/>
              </w:rPr>
              <w:softHyphen/>
              <w:t>пейската</w:t>
            </w:r>
            <w:proofErr w:type="spellEnd"/>
            <w:r>
              <w:rPr>
                <w:bCs/>
                <w:szCs w:val="24"/>
              </w:rPr>
              <w:t xml:space="preserve"> </w:t>
            </w:r>
            <w:proofErr w:type="spellStart"/>
            <w:r>
              <w:rPr>
                <w:bCs/>
                <w:szCs w:val="24"/>
              </w:rPr>
              <w:t>политика</w:t>
            </w:r>
            <w:proofErr w:type="spellEnd"/>
            <w:r>
              <w:rPr>
                <w:bCs/>
                <w:szCs w:val="24"/>
              </w:rPr>
              <w:t xml:space="preserve">, </w:t>
            </w:r>
            <w:proofErr w:type="spellStart"/>
            <w:r>
              <w:rPr>
                <w:bCs/>
                <w:szCs w:val="24"/>
              </w:rPr>
              <w:t>свързана</w:t>
            </w:r>
            <w:proofErr w:type="spellEnd"/>
            <w:r>
              <w:rPr>
                <w:bCs/>
                <w:szCs w:val="24"/>
              </w:rPr>
              <w:t xml:space="preserve"> с </w:t>
            </w:r>
            <w:proofErr w:type="spellStart"/>
            <w:r>
              <w:rPr>
                <w:bCs/>
                <w:szCs w:val="24"/>
              </w:rPr>
              <w:t>опазването</w:t>
            </w:r>
            <w:proofErr w:type="spellEnd"/>
            <w:r>
              <w:rPr>
                <w:bCs/>
                <w:szCs w:val="24"/>
              </w:rPr>
              <w:t xml:space="preserve"> </w:t>
            </w:r>
            <w:proofErr w:type="spellStart"/>
            <w:r>
              <w:rPr>
                <w:bCs/>
                <w:szCs w:val="24"/>
              </w:rPr>
              <w:t>на</w:t>
            </w:r>
            <w:proofErr w:type="spellEnd"/>
            <w:r>
              <w:rPr>
                <w:bCs/>
                <w:szCs w:val="24"/>
              </w:rPr>
              <w:t xml:space="preserve"> </w:t>
            </w:r>
            <w:proofErr w:type="spellStart"/>
            <w:r>
              <w:rPr>
                <w:bCs/>
                <w:szCs w:val="24"/>
              </w:rPr>
              <w:t>почвите</w:t>
            </w:r>
            <w:proofErr w:type="spellEnd"/>
            <w:r>
              <w:rPr>
                <w:bCs/>
                <w:szCs w:val="24"/>
              </w:rPr>
              <w:t xml:space="preserve"> и </w:t>
            </w:r>
            <w:proofErr w:type="spellStart"/>
            <w:r>
              <w:rPr>
                <w:bCs/>
                <w:szCs w:val="24"/>
              </w:rPr>
              <w:t>техните</w:t>
            </w:r>
            <w:proofErr w:type="spellEnd"/>
            <w:r>
              <w:rPr>
                <w:bCs/>
                <w:szCs w:val="24"/>
              </w:rPr>
              <w:t xml:space="preserve"> </w:t>
            </w:r>
            <w:proofErr w:type="spellStart"/>
            <w:r>
              <w:rPr>
                <w:bCs/>
                <w:szCs w:val="24"/>
              </w:rPr>
              <w:t>функции</w:t>
            </w:r>
            <w:proofErr w:type="spellEnd"/>
            <w:r>
              <w:rPr>
                <w:bCs/>
                <w:szCs w:val="24"/>
              </w:rPr>
              <w:t>.</w:t>
            </w:r>
          </w:p>
        </w:tc>
        <w:tc>
          <w:tcPr>
            <w:tcW w:w="1088" w:type="dxa"/>
            <w:vAlign w:val="center"/>
          </w:tcPr>
          <w:p w:rsidR="006F7650" w:rsidRPr="006F7650" w:rsidRDefault="006F7650" w:rsidP="00DC4A83">
            <w:pPr>
              <w:tabs>
                <w:tab w:val="left" w:pos="284"/>
              </w:tabs>
              <w:autoSpaceDE w:val="0"/>
              <w:autoSpaceDN w:val="0"/>
              <w:adjustRightInd w:val="0"/>
              <w:spacing w:before="120"/>
              <w:jc w:val="center"/>
              <w:rPr>
                <w:szCs w:val="24"/>
                <w:lang w:val="bg-BG" w:eastAsia="bg-BG"/>
              </w:rPr>
            </w:pPr>
            <w:r w:rsidRPr="006F7650">
              <w:rPr>
                <w:szCs w:val="24"/>
                <w:lang w:val="bg-BG" w:eastAsia="bg-BG"/>
              </w:rPr>
              <w:t>1</w:t>
            </w:r>
          </w:p>
        </w:tc>
      </w:tr>
    </w:tbl>
    <w:p w:rsidR="00A47B4C" w:rsidRPr="002E1090" w:rsidRDefault="002E1090" w:rsidP="00A47B4C">
      <w:pPr>
        <w:tabs>
          <w:tab w:val="left" w:pos="284"/>
        </w:tabs>
        <w:autoSpaceDE w:val="0"/>
        <w:autoSpaceDN w:val="0"/>
        <w:adjustRightInd w:val="0"/>
        <w:spacing w:before="120"/>
        <w:ind w:left="20" w:firstLine="547"/>
        <w:jc w:val="both"/>
        <w:rPr>
          <w:b/>
          <w:szCs w:val="24"/>
          <w:lang w:val="bg-BG" w:eastAsia="bg-BG"/>
        </w:rPr>
      </w:pPr>
      <w:r w:rsidRPr="002E1090">
        <w:rPr>
          <w:b/>
          <w:szCs w:val="24"/>
          <w:lang w:val="bg-BG" w:eastAsia="bg-BG"/>
        </w:rPr>
        <w:t xml:space="preserve">3. </w:t>
      </w:r>
      <w:r w:rsidR="00A47B4C" w:rsidRPr="002E1090">
        <w:rPr>
          <w:b/>
          <w:szCs w:val="24"/>
          <w:lang w:val="bg-BG" w:eastAsia="bg-BG"/>
        </w:rPr>
        <w:t xml:space="preserve">Показателят </w:t>
      </w:r>
      <w:r w:rsidR="007D1739">
        <w:rPr>
          <w:b/>
          <w:szCs w:val="24"/>
          <w:lang w:val="bg-BG" w:eastAsia="bg-BG"/>
        </w:rPr>
        <w:t>Финансова оценка на офертата -ФО</w:t>
      </w:r>
      <w:r w:rsidR="00A47B4C" w:rsidRPr="002E1090">
        <w:rPr>
          <w:b/>
          <w:szCs w:val="24"/>
          <w:lang w:val="bg-BG" w:eastAsia="bg-BG"/>
        </w:rPr>
        <w:t>:</w:t>
      </w:r>
    </w:p>
    <w:p w:rsidR="007D1739" w:rsidRPr="007D1739" w:rsidRDefault="007D1739" w:rsidP="007D1739">
      <w:pPr>
        <w:tabs>
          <w:tab w:val="left" w:pos="284"/>
        </w:tabs>
        <w:autoSpaceDE w:val="0"/>
        <w:autoSpaceDN w:val="0"/>
        <w:adjustRightInd w:val="0"/>
        <w:spacing w:before="120"/>
        <w:ind w:left="20" w:firstLine="547"/>
        <w:jc w:val="both"/>
        <w:rPr>
          <w:b/>
          <w:szCs w:val="24"/>
          <w:lang w:val="bg-BG" w:eastAsia="bg-BG"/>
        </w:rPr>
      </w:pPr>
      <w:r w:rsidRPr="007D1739">
        <w:rPr>
          <w:szCs w:val="24"/>
          <w:lang w:val="bg-BG" w:eastAsia="bg-BG"/>
        </w:rPr>
        <w:t xml:space="preserve">Максималният брой за оценката по показател </w:t>
      </w:r>
      <w:r w:rsidRPr="007D1739">
        <w:rPr>
          <w:b/>
          <w:szCs w:val="24"/>
          <w:lang w:val="bg-BG" w:eastAsia="bg-BG"/>
        </w:rPr>
        <w:t>ФО</w:t>
      </w:r>
      <w:r w:rsidRPr="007D1739">
        <w:rPr>
          <w:szCs w:val="24"/>
          <w:lang w:val="bg-BG" w:eastAsia="bg-BG"/>
        </w:rPr>
        <w:t xml:space="preserve"> </w:t>
      </w:r>
      <w:r w:rsidR="004B44F6">
        <w:rPr>
          <w:b/>
          <w:szCs w:val="24"/>
          <w:lang w:val="bg-BG" w:eastAsia="bg-BG"/>
        </w:rPr>
        <w:t>е 4</w:t>
      </w:r>
      <w:r w:rsidRPr="007D1739">
        <w:rPr>
          <w:b/>
          <w:szCs w:val="24"/>
          <w:lang w:val="bg-BG" w:eastAsia="bg-BG"/>
        </w:rPr>
        <w:t>0 точки.</w:t>
      </w:r>
    </w:p>
    <w:p w:rsidR="007D1739" w:rsidRPr="00475577" w:rsidRDefault="007D1739" w:rsidP="007D1739">
      <w:pPr>
        <w:tabs>
          <w:tab w:val="left" w:pos="284"/>
        </w:tabs>
        <w:autoSpaceDE w:val="0"/>
        <w:autoSpaceDN w:val="0"/>
        <w:adjustRightInd w:val="0"/>
        <w:spacing w:before="120"/>
        <w:ind w:left="20" w:firstLine="547"/>
        <w:jc w:val="both"/>
        <w:rPr>
          <w:szCs w:val="24"/>
          <w:lang w:val="bg-BG" w:eastAsia="bg-BG"/>
        </w:rPr>
      </w:pPr>
      <w:r w:rsidRPr="00475577">
        <w:rPr>
          <w:szCs w:val="24"/>
          <w:lang w:val="bg-BG" w:eastAsia="bg-BG"/>
        </w:rPr>
        <w:t xml:space="preserve">Финансовата оценка се изчислява </w:t>
      </w:r>
      <w:r w:rsidR="0084453A">
        <w:rPr>
          <w:szCs w:val="24"/>
          <w:lang w:val="bg-BG" w:eastAsia="bg-BG"/>
        </w:rPr>
        <w:t xml:space="preserve">за всяка от обособените позиции </w:t>
      </w:r>
      <w:r w:rsidRPr="00475577">
        <w:rPr>
          <w:szCs w:val="24"/>
          <w:lang w:val="bg-BG" w:eastAsia="bg-BG"/>
        </w:rPr>
        <w:t xml:space="preserve">по формулата: </w:t>
      </w:r>
    </w:p>
    <w:p w:rsidR="007D1739" w:rsidRPr="007D1739" w:rsidRDefault="007D1739" w:rsidP="007D1739">
      <w:pPr>
        <w:tabs>
          <w:tab w:val="left" w:pos="284"/>
        </w:tabs>
        <w:autoSpaceDE w:val="0"/>
        <w:autoSpaceDN w:val="0"/>
        <w:adjustRightInd w:val="0"/>
        <w:spacing w:before="120"/>
        <w:ind w:left="20" w:firstLine="547"/>
        <w:jc w:val="both"/>
        <w:rPr>
          <w:i/>
          <w:szCs w:val="24"/>
          <w:lang w:val="bg-BG" w:eastAsia="bg-BG"/>
        </w:rPr>
      </w:pPr>
      <w:r>
        <w:rPr>
          <w:szCs w:val="24"/>
          <w:lang w:val="bg-BG" w:eastAsia="bg-BG"/>
        </w:rPr>
        <w:tab/>
      </w:r>
      <m:oMath>
        <m:r>
          <m:rPr>
            <m:sty m:val="p"/>
          </m:rPr>
          <w:rPr>
            <w:rFonts w:ascii="Cambria Math" w:hAnsi="Cambria Math"/>
            <w:szCs w:val="24"/>
            <w:lang w:val="en-GB" w:eastAsia="bg-BG"/>
          </w:rPr>
          <m:t>ФO</m:t>
        </m:r>
        <m:r>
          <m:rPr>
            <m:sty m:val="b"/>
          </m:rPr>
          <w:rPr>
            <w:rFonts w:ascii="Cambria Math" w:hAnsi="Cambria Math"/>
            <w:szCs w:val="24"/>
            <w:lang w:val="en-GB" w:eastAsia="bg-BG"/>
          </w:rPr>
          <m:t>i</m:t>
        </m:r>
        <m:r>
          <w:rPr>
            <w:rFonts w:ascii="Cambria Math" w:hAnsi="Cambria Math"/>
            <w:szCs w:val="24"/>
            <w:lang w:val="en-GB" w:eastAsia="bg-BG"/>
          </w:rPr>
          <m:t>=</m:t>
        </m:r>
        <m:f>
          <m:fPr>
            <m:ctrlPr>
              <w:rPr>
                <w:rFonts w:ascii="Cambria Math" w:hAnsi="Cambria Math"/>
                <w:i/>
                <w:szCs w:val="24"/>
                <w:lang w:val="en-GB" w:eastAsia="bg-BG"/>
              </w:rPr>
            </m:ctrlPr>
          </m:fPr>
          <m:num>
            <m:r>
              <w:rPr>
                <w:rFonts w:ascii="Cambria Math" w:hAnsi="Cambria Math"/>
                <w:szCs w:val="24"/>
                <w:lang w:val="en-GB" w:eastAsia="bg-BG"/>
              </w:rPr>
              <m:t xml:space="preserve">ФО </m:t>
            </m:r>
            <m:r>
              <m:rPr>
                <m:sty m:val="b"/>
              </m:rPr>
              <w:rPr>
                <w:rFonts w:ascii="Cambria Math" w:hAnsi="Cambria Math"/>
                <w:szCs w:val="24"/>
                <w:lang w:val="en-GB" w:eastAsia="bg-BG"/>
              </w:rPr>
              <m:t>min</m:t>
            </m:r>
          </m:num>
          <m:den>
            <m:r>
              <w:rPr>
                <w:rFonts w:ascii="Cambria Math" w:hAnsi="Cambria Math"/>
                <w:szCs w:val="24"/>
                <w:lang w:val="en-GB" w:eastAsia="bg-BG"/>
              </w:rPr>
              <m:t>ФО</m:t>
            </m:r>
          </m:den>
        </m:f>
        <m:r>
          <w:rPr>
            <w:rFonts w:ascii="Cambria Math" w:hAnsi="Cambria Math"/>
            <w:szCs w:val="24"/>
            <w:lang w:val="en-GB" w:eastAsia="bg-BG"/>
          </w:rPr>
          <m:t>×40</m:t>
        </m:r>
      </m:oMath>
    </w:p>
    <w:p w:rsidR="00FD644F" w:rsidRDefault="00FD644F" w:rsidP="002B42CA">
      <w:pPr>
        <w:tabs>
          <w:tab w:val="left" w:pos="284"/>
        </w:tabs>
        <w:autoSpaceDE w:val="0"/>
        <w:autoSpaceDN w:val="0"/>
        <w:adjustRightInd w:val="0"/>
        <w:ind w:left="23" w:firstLine="544"/>
        <w:jc w:val="both"/>
        <w:rPr>
          <w:szCs w:val="24"/>
          <w:lang w:val="bg-BG" w:eastAsia="bg-BG"/>
        </w:rPr>
      </w:pP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К</w:t>
      </w:r>
      <w:r w:rsidRPr="00475577">
        <w:rPr>
          <w:szCs w:val="24"/>
          <w:lang w:val="bg-BG" w:eastAsia="bg-BG"/>
        </w:rPr>
        <w:t>ъдето</w:t>
      </w:r>
      <w:r w:rsidRPr="007D1739">
        <w:rPr>
          <w:szCs w:val="24"/>
          <w:lang w:val="bg-BG" w:eastAsia="bg-BG"/>
        </w:rPr>
        <w:t>:</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 xml:space="preserve">1) </w:t>
      </w:r>
      <m:oMath>
        <m:r>
          <m:rPr>
            <m:sty m:val="b"/>
          </m:rPr>
          <w:rPr>
            <w:rFonts w:ascii="Cambria Math" w:hAnsi="Cambria Math"/>
            <w:szCs w:val="24"/>
            <w:lang w:val="bg-BG" w:eastAsia="bg-BG"/>
          </w:rPr>
          <m:t xml:space="preserve">ФО </m:t>
        </m:r>
        <m:r>
          <m:rPr>
            <m:sty m:val="b"/>
          </m:rPr>
          <w:rPr>
            <w:rFonts w:ascii="Cambria Math" w:hAnsi="Cambria Math"/>
            <w:szCs w:val="24"/>
            <w:lang w:val="en-GB" w:eastAsia="bg-BG"/>
          </w:rPr>
          <m:t>min</m:t>
        </m:r>
      </m:oMath>
      <w:r w:rsidRPr="007D1739">
        <w:rPr>
          <w:b/>
          <w:i/>
          <w:szCs w:val="24"/>
          <w:lang w:val="bg-BG" w:eastAsia="bg-BG"/>
        </w:rPr>
        <w:t xml:space="preserve"> </w:t>
      </w:r>
      <w:r w:rsidRPr="007D1739">
        <w:rPr>
          <w:szCs w:val="24"/>
          <w:lang w:val="bg-BG" w:eastAsia="bg-BG"/>
        </w:rPr>
        <w:t>е най-ниската предложена от участник обща цена за изпълнение</w:t>
      </w:r>
      <w:r w:rsidR="007510B1">
        <w:rPr>
          <w:szCs w:val="24"/>
          <w:lang w:val="bg-BG" w:eastAsia="bg-BG"/>
        </w:rPr>
        <w:t xml:space="preserve"> на съответната обособена позиция</w:t>
      </w:r>
      <w:r w:rsidRPr="007D1739">
        <w:rPr>
          <w:szCs w:val="24"/>
          <w:lang w:val="bg-BG" w:eastAsia="bg-BG"/>
        </w:rPr>
        <w:t>;</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475577">
        <w:rPr>
          <w:szCs w:val="24"/>
          <w:lang w:val="bg-BG" w:eastAsia="bg-BG"/>
        </w:rPr>
        <w:t>2</w:t>
      </w:r>
      <w:r w:rsidRPr="007D1739">
        <w:rPr>
          <w:szCs w:val="24"/>
          <w:lang w:val="bg-BG" w:eastAsia="bg-BG"/>
        </w:rPr>
        <w:t xml:space="preserve">) </w:t>
      </w:r>
      <w:r w:rsidRPr="007D1739">
        <w:rPr>
          <w:b/>
          <w:szCs w:val="24"/>
          <w:lang w:val="bg-BG" w:eastAsia="bg-BG"/>
        </w:rPr>
        <w:t>ФО</w:t>
      </w:r>
      <w:r w:rsidRPr="007D1739">
        <w:rPr>
          <w:szCs w:val="24"/>
          <w:lang w:val="bg-BG" w:eastAsia="bg-BG"/>
        </w:rPr>
        <w:t xml:space="preserve"> е предложената от участник обща цена за изпълнение</w:t>
      </w:r>
      <w:r w:rsidR="007510B1">
        <w:rPr>
          <w:szCs w:val="24"/>
          <w:lang w:val="bg-BG" w:eastAsia="bg-BG"/>
        </w:rPr>
        <w:t xml:space="preserve"> на съответната обособена позиция;</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475577">
        <w:rPr>
          <w:szCs w:val="24"/>
          <w:lang w:val="bg-BG" w:eastAsia="bg-BG"/>
        </w:rPr>
        <w:t>3</w:t>
      </w:r>
      <w:r w:rsidRPr="007D1739">
        <w:rPr>
          <w:szCs w:val="24"/>
          <w:lang w:val="bg-BG" w:eastAsia="bg-BG"/>
        </w:rPr>
        <w:t>)</w:t>
      </w:r>
      <w:r w:rsidRPr="007D1739">
        <w:rPr>
          <w:szCs w:val="24"/>
          <w:lang w:val="bg-BG" w:eastAsia="bg-BG"/>
        </w:rPr>
        <w:fldChar w:fldCharType="begin"/>
      </w:r>
      <w:r w:rsidRPr="007D1739">
        <w:rPr>
          <w:szCs w:val="24"/>
          <w:lang w:val="bg-BG" w:eastAsia="bg-BG"/>
        </w:rPr>
        <w:instrText xml:space="preserve"> QUOTE </w:instrText>
      </w:r>
      <m:oMath>
        <m:r>
          <m:rPr>
            <m:sty m:val="p"/>
          </m:rPr>
          <w:rPr>
            <w:rFonts w:ascii="Cambria Math" w:hAnsi="Cambria Math"/>
            <w:szCs w:val="24"/>
            <w:lang w:val="bg-BG" w:eastAsia="bg-BG"/>
          </w:rPr>
          <m:t xml:space="preserve"> Ф</m:t>
        </m:r>
        <m:r>
          <m:rPr>
            <m:sty m:val="p"/>
          </m:rPr>
          <w:rPr>
            <w:rFonts w:ascii="Cambria Math" w:hAnsi="Cambria Math"/>
            <w:szCs w:val="24"/>
            <w:lang w:val="en-GB" w:eastAsia="bg-BG"/>
          </w:rPr>
          <m:t>Oi</m:t>
        </m:r>
      </m:oMath>
      <w:r w:rsidRPr="007D1739">
        <w:rPr>
          <w:szCs w:val="24"/>
          <w:lang w:val="bg-BG" w:eastAsia="bg-BG"/>
        </w:rPr>
        <w:instrText xml:space="preserve"> </w:instrText>
      </w:r>
      <w:r w:rsidRPr="007D1739">
        <w:rPr>
          <w:szCs w:val="24"/>
          <w:lang w:val="bg-BG" w:eastAsia="bg-BG"/>
        </w:rPr>
        <w:fldChar w:fldCharType="end"/>
      </w:r>
      <w:r w:rsidRPr="007D1739">
        <w:rPr>
          <w:szCs w:val="24"/>
          <w:lang w:val="bg-BG" w:eastAsia="bg-BG"/>
        </w:rPr>
        <w:t xml:space="preserve"> </w:t>
      </w:r>
      <w:r w:rsidRPr="007D1739">
        <w:rPr>
          <w:b/>
          <w:szCs w:val="24"/>
          <w:lang w:val="bg-BG" w:eastAsia="bg-BG"/>
        </w:rPr>
        <w:t>ФО</w:t>
      </w:r>
      <w:r w:rsidRPr="00475577">
        <w:rPr>
          <w:b/>
          <w:szCs w:val="24"/>
          <w:lang w:val="bg-BG" w:eastAsia="bg-BG"/>
        </w:rPr>
        <w:t>(</w:t>
      </w:r>
      <w:proofErr w:type="spellStart"/>
      <w:r w:rsidRPr="007D1739">
        <w:rPr>
          <w:b/>
          <w:szCs w:val="24"/>
          <w:lang w:eastAsia="bg-BG"/>
        </w:rPr>
        <w:t>i</w:t>
      </w:r>
      <w:proofErr w:type="spellEnd"/>
      <w:r w:rsidRPr="00475577">
        <w:rPr>
          <w:b/>
          <w:szCs w:val="24"/>
          <w:lang w:val="bg-BG" w:eastAsia="bg-BG"/>
        </w:rPr>
        <w:t>)</w:t>
      </w:r>
      <w:r w:rsidRPr="007D1739">
        <w:rPr>
          <w:szCs w:val="24"/>
          <w:lang w:val="bg-BG" w:eastAsia="bg-BG"/>
        </w:rPr>
        <w:t xml:space="preserve"> е резултатът от оценяването на участника в точки.</w:t>
      </w:r>
    </w:p>
    <w:p w:rsidR="007D1739" w:rsidRPr="004B44F6" w:rsidRDefault="004B44F6" w:rsidP="007D1739">
      <w:pPr>
        <w:tabs>
          <w:tab w:val="left" w:pos="284"/>
        </w:tabs>
        <w:autoSpaceDE w:val="0"/>
        <w:autoSpaceDN w:val="0"/>
        <w:adjustRightInd w:val="0"/>
        <w:spacing w:before="120"/>
        <w:ind w:left="20" w:firstLine="547"/>
        <w:jc w:val="both"/>
        <w:rPr>
          <w:b/>
          <w:szCs w:val="24"/>
          <w:lang w:val="bg-BG" w:eastAsia="bg-BG"/>
        </w:rPr>
      </w:pPr>
      <w:r w:rsidRPr="004B44F6">
        <w:rPr>
          <w:b/>
          <w:szCs w:val="24"/>
          <w:lang w:val="bg-BG" w:eastAsia="bg-BG"/>
        </w:rPr>
        <w:t xml:space="preserve">4. </w:t>
      </w:r>
      <w:r w:rsidR="007D1739" w:rsidRPr="00475577">
        <w:rPr>
          <w:b/>
          <w:szCs w:val="24"/>
          <w:lang w:val="bg-BG" w:eastAsia="bg-BG"/>
        </w:rPr>
        <w:t>Комплексната оценка на всяка оферта се изчислява по формулата</w:t>
      </w:r>
      <w:r w:rsidR="007D1739" w:rsidRPr="004B44F6">
        <w:rPr>
          <w:b/>
          <w:szCs w:val="24"/>
          <w:lang w:val="bg-BG" w:eastAsia="bg-BG"/>
        </w:rPr>
        <w:t>:</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b/>
          <w:szCs w:val="24"/>
          <w:lang w:val="bg-BG" w:eastAsia="bg-BG"/>
        </w:rPr>
        <w:t>К</w:t>
      </w:r>
      <w:r w:rsidRPr="007D1739">
        <w:rPr>
          <w:b/>
          <w:szCs w:val="24"/>
          <w:lang w:val="en-GB" w:eastAsia="bg-BG"/>
        </w:rPr>
        <w:t>O</w:t>
      </w:r>
      <w:r w:rsidRPr="007D1739">
        <w:rPr>
          <w:b/>
          <w:szCs w:val="24"/>
          <w:vertAlign w:val="subscript"/>
          <w:lang w:val="bg-BG" w:eastAsia="bg-BG"/>
        </w:rPr>
        <w:t>(</w:t>
      </w:r>
      <w:proofErr w:type="spellStart"/>
      <w:r w:rsidRPr="007D1739">
        <w:rPr>
          <w:b/>
          <w:szCs w:val="24"/>
          <w:vertAlign w:val="subscript"/>
          <w:lang w:val="en-GB" w:eastAsia="bg-BG"/>
        </w:rPr>
        <w:t>i</w:t>
      </w:r>
      <w:proofErr w:type="spellEnd"/>
      <w:r w:rsidRPr="007D1739">
        <w:rPr>
          <w:b/>
          <w:szCs w:val="24"/>
          <w:vertAlign w:val="subscript"/>
          <w:lang w:val="bg-BG" w:eastAsia="bg-BG"/>
        </w:rPr>
        <w:t xml:space="preserve">) </w:t>
      </w:r>
      <w:r w:rsidRPr="007D1739">
        <w:rPr>
          <w:b/>
          <w:szCs w:val="24"/>
          <w:lang w:val="en-GB" w:eastAsia="bg-BG"/>
        </w:rPr>
        <w:t>= TO</w:t>
      </w:r>
      <w:r w:rsidRPr="007D1739">
        <w:rPr>
          <w:b/>
          <w:szCs w:val="24"/>
          <w:vertAlign w:val="subscript"/>
          <w:lang w:val="bg-BG" w:eastAsia="bg-BG"/>
        </w:rPr>
        <w:t>(</w:t>
      </w:r>
      <w:proofErr w:type="spellStart"/>
      <w:r w:rsidRPr="007D1739">
        <w:rPr>
          <w:b/>
          <w:szCs w:val="24"/>
          <w:vertAlign w:val="subscript"/>
          <w:lang w:val="en-GB" w:eastAsia="bg-BG"/>
        </w:rPr>
        <w:t>i</w:t>
      </w:r>
      <w:proofErr w:type="spellEnd"/>
      <w:r w:rsidRPr="007D1739">
        <w:rPr>
          <w:b/>
          <w:szCs w:val="24"/>
          <w:vertAlign w:val="subscript"/>
          <w:lang w:val="en-GB" w:eastAsia="bg-BG"/>
        </w:rPr>
        <w:t xml:space="preserve"> </w:t>
      </w:r>
      <w:r w:rsidRPr="007D1739">
        <w:rPr>
          <w:b/>
          <w:szCs w:val="24"/>
          <w:vertAlign w:val="subscript"/>
          <w:lang w:val="bg-BG" w:eastAsia="bg-BG"/>
        </w:rPr>
        <w:t>)</w:t>
      </w:r>
      <w:r w:rsidRPr="007D1739">
        <w:rPr>
          <w:b/>
          <w:szCs w:val="24"/>
          <w:lang w:val="en-GB" w:eastAsia="bg-BG"/>
        </w:rPr>
        <w:t>+</w:t>
      </w:r>
      <w:r w:rsidRPr="007D1739">
        <w:rPr>
          <w:b/>
          <w:szCs w:val="24"/>
          <w:lang w:val="bg-BG" w:eastAsia="bg-BG"/>
        </w:rPr>
        <w:t xml:space="preserve"> Ф</w:t>
      </w:r>
      <w:r w:rsidRPr="007D1739">
        <w:rPr>
          <w:b/>
          <w:szCs w:val="24"/>
          <w:lang w:val="en-GB" w:eastAsia="bg-BG"/>
        </w:rPr>
        <w:t>O</w:t>
      </w:r>
      <w:r w:rsidRPr="007D1739">
        <w:rPr>
          <w:b/>
          <w:szCs w:val="24"/>
          <w:vertAlign w:val="subscript"/>
          <w:lang w:val="bg-BG" w:eastAsia="bg-BG"/>
        </w:rPr>
        <w:t>(</w:t>
      </w:r>
      <w:proofErr w:type="spellStart"/>
      <w:r w:rsidRPr="007D1739">
        <w:rPr>
          <w:b/>
          <w:szCs w:val="24"/>
          <w:vertAlign w:val="subscript"/>
          <w:lang w:val="en-GB" w:eastAsia="bg-BG"/>
        </w:rPr>
        <w:t>i</w:t>
      </w:r>
      <w:proofErr w:type="spellEnd"/>
      <w:r w:rsidRPr="007D1739">
        <w:rPr>
          <w:b/>
          <w:szCs w:val="24"/>
          <w:vertAlign w:val="subscript"/>
          <w:lang w:val="bg-BG" w:eastAsia="bg-BG"/>
        </w:rPr>
        <w:t>)</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475577">
        <w:rPr>
          <w:szCs w:val="24"/>
          <w:lang w:val="bg-BG" w:eastAsia="bg-BG"/>
        </w:rPr>
        <w:t>Резултатите от оценяването на офертите по всички показатели</w:t>
      </w:r>
      <w:r w:rsidRPr="007D1739">
        <w:rPr>
          <w:szCs w:val="24"/>
          <w:lang w:val="bg-BG" w:eastAsia="bg-BG"/>
        </w:rPr>
        <w:t xml:space="preserve"> </w:t>
      </w:r>
      <w:r w:rsidRPr="00475577">
        <w:rPr>
          <w:szCs w:val="24"/>
          <w:lang w:val="bg-BG" w:eastAsia="bg-BG"/>
        </w:rPr>
        <w:t xml:space="preserve">се закръглят до </w:t>
      </w:r>
      <w:r w:rsidRPr="007D1739">
        <w:rPr>
          <w:szCs w:val="24"/>
          <w:lang w:val="bg-BG" w:eastAsia="bg-BG"/>
        </w:rPr>
        <w:t>втория</w:t>
      </w:r>
      <w:r w:rsidRPr="00475577">
        <w:rPr>
          <w:szCs w:val="24"/>
          <w:lang w:val="bg-BG" w:eastAsia="bg-BG"/>
        </w:rPr>
        <w:t xml:space="preserve"> знак включително след запетаята.</w:t>
      </w:r>
    </w:p>
    <w:p w:rsidR="007D1739" w:rsidRPr="007D1739" w:rsidRDefault="007D1739" w:rsidP="00107297">
      <w:pPr>
        <w:tabs>
          <w:tab w:val="left" w:pos="284"/>
        </w:tabs>
        <w:autoSpaceDE w:val="0"/>
        <w:autoSpaceDN w:val="0"/>
        <w:adjustRightInd w:val="0"/>
        <w:ind w:left="23" w:firstLine="544"/>
        <w:jc w:val="both"/>
        <w:rPr>
          <w:b/>
          <w:szCs w:val="24"/>
          <w:lang w:val="bg-BG" w:eastAsia="bg-BG"/>
        </w:rPr>
      </w:pPr>
    </w:p>
    <w:p w:rsidR="007D1739" w:rsidRPr="007D1739" w:rsidRDefault="007D1739" w:rsidP="007D1739">
      <w:pPr>
        <w:tabs>
          <w:tab w:val="left" w:pos="284"/>
        </w:tabs>
        <w:autoSpaceDE w:val="0"/>
        <w:autoSpaceDN w:val="0"/>
        <w:adjustRightInd w:val="0"/>
        <w:spacing w:before="120" w:after="120"/>
        <w:ind w:left="23" w:firstLine="544"/>
        <w:jc w:val="both"/>
        <w:rPr>
          <w:b/>
          <w:szCs w:val="24"/>
          <w:lang w:val="bg-BG" w:eastAsia="bg-BG"/>
        </w:rPr>
      </w:pPr>
      <w:r w:rsidRPr="007D1739">
        <w:rPr>
          <w:b/>
          <w:szCs w:val="24"/>
          <w:lang w:val="bg-BG" w:eastAsia="bg-BG"/>
        </w:rPr>
        <w:t>Крайни резултати от оценяването на офертите</w:t>
      </w:r>
      <w:r w:rsidR="00B62151">
        <w:rPr>
          <w:b/>
          <w:szCs w:val="24"/>
          <w:lang w:val="bg-BG" w:eastAsia="bg-BG"/>
        </w:rPr>
        <w:t xml:space="preserve"> за всяка от обособените позиции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5050"/>
        <w:gridCol w:w="1134"/>
        <w:gridCol w:w="992"/>
        <w:gridCol w:w="992"/>
        <w:gridCol w:w="993"/>
      </w:tblGrid>
      <w:tr w:rsidR="007D1739" w:rsidRPr="00475577" w:rsidTr="007D1739">
        <w:trPr>
          <w:trHeight w:val="617"/>
        </w:trPr>
        <w:tc>
          <w:tcPr>
            <w:tcW w:w="6629"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b/>
                <w:szCs w:val="24"/>
                <w:lang w:val="bg-BG" w:eastAsia="bg-BG"/>
              </w:rPr>
              <w:t>Показатели</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6E6E6"/>
            <w:hideMark/>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b/>
                <w:szCs w:val="24"/>
                <w:lang w:val="bg-BG" w:eastAsia="bg-BG"/>
              </w:rPr>
              <w:t>Резултат от оценяване в точки</w:t>
            </w:r>
          </w:p>
        </w:tc>
      </w:tr>
      <w:tr w:rsidR="007D1739" w:rsidRPr="007D1739" w:rsidTr="007D1739">
        <w:tc>
          <w:tcPr>
            <w:tcW w:w="4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739" w:rsidRPr="007D1739" w:rsidRDefault="007D1739" w:rsidP="00AA23D1">
            <w:pPr>
              <w:tabs>
                <w:tab w:val="left" w:pos="284"/>
              </w:tabs>
              <w:autoSpaceDE w:val="0"/>
              <w:autoSpaceDN w:val="0"/>
              <w:adjustRightInd w:val="0"/>
              <w:spacing w:before="120"/>
              <w:ind w:left="20" w:firstLine="547"/>
              <w:jc w:val="center"/>
              <w:rPr>
                <w:szCs w:val="24"/>
                <w:lang w:val="bg-BG" w:eastAsia="bg-BG"/>
              </w:rPr>
            </w:pPr>
            <w:r w:rsidRPr="007D1739">
              <w:rPr>
                <w:szCs w:val="24"/>
                <w:lang w:val="bg-BG" w:eastAsia="bg-BG"/>
              </w:rPr>
              <w:t>№</w:t>
            </w:r>
          </w:p>
        </w:tc>
        <w:tc>
          <w:tcPr>
            <w:tcW w:w="50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Описание</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Макс. точки</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Уча</w:t>
            </w:r>
            <w:r w:rsidRPr="007D1739">
              <w:rPr>
                <w:szCs w:val="24"/>
                <w:lang w:val="bg-BG" w:eastAsia="bg-BG"/>
              </w:rPr>
              <w:softHyphen/>
              <w:t>стник   1</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szCs w:val="24"/>
                <w:lang w:val="bg-BG" w:eastAsia="bg-BG"/>
              </w:rPr>
              <w:t>Уча</w:t>
            </w:r>
            <w:r w:rsidRPr="007D1739">
              <w:rPr>
                <w:szCs w:val="24"/>
                <w:lang w:val="bg-BG" w:eastAsia="bg-BG"/>
              </w:rPr>
              <w:softHyphen/>
              <w:t>стник   2</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szCs w:val="24"/>
                <w:lang w:val="bg-BG" w:eastAsia="bg-BG"/>
              </w:rPr>
              <w:t>Уча</w:t>
            </w:r>
            <w:r w:rsidRPr="007D1739">
              <w:rPr>
                <w:szCs w:val="24"/>
                <w:lang w:val="bg-BG" w:eastAsia="bg-BG"/>
              </w:rPr>
              <w:softHyphen/>
              <w:t>стник   3</w:t>
            </w:r>
          </w:p>
        </w:tc>
      </w:tr>
      <w:tr w:rsidR="007D1739" w:rsidRPr="007D1739" w:rsidTr="007D1739">
        <w:tc>
          <w:tcPr>
            <w:tcW w:w="445" w:type="dxa"/>
            <w:tcBorders>
              <w:top w:val="single" w:sz="4" w:space="0" w:color="auto"/>
              <w:left w:val="single" w:sz="4" w:space="0" w:color="auto"/>
              <w:bottom w:val="single" w:sz="4" w:space="0" w:color="auto"/>
              <w:right w:val="single" w:sz="4" w:space="0" w:color="auto"/>
            </w:tcBorders>
            <w:hideMark/>
          </w:tcPr>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1</w:t>
            </w:r>
          </w:p>
        </w:tc>
        <w:tc>
          <w:tcPr>
            <w:tcW w:w="5050" w:type="dxa"/>
            <w:tcBorders>
              <w:top w:val="single" w:sz="4" w:space="0" w:color="auto"/>
              <w:left w:val="single" w:sz="4" w:space="0" w:color="auto"/>
              <w:bottom w:val="single" w:sz="4" w:space="0" w:color="auto"/>
              <w:right w:val="single" w:sz="4" w:space="0" w:color="auto"/>
            </w:tcBorders>
            <w:hideMark/>
          </w:tcPr>
          <w:p w:rsidR="007D1739" w:rsidRPr="007D1739" w:rsidRDefault="007D1739" w:rsidP="007D1739">
            <w:pPr>
              <w:tabs>
                <w:tab w:val="left" w:pos="284"/>
              </w:tabs>
              <w:autoSpaceDE w:val="0"/>
              <w:autoSpaceDN w:val="0"/>
              <w:adjustRightInd w:val="0"/>
              <w:spacing w:before="120"/>
              <w:jc w:val="both"/>
              <w:rPr>
                <w:szCs w:val="24"/>
                <w:lang w:val="bg-BG" w:eastAsia="bg-BG"/>
              </w:rPr>
            </w:pPr>
            <w:r w:rsidRPr="007D1739">
              <w:rPr>
                <w:szCs w:val="24"/>
                <w:lang w:val="bg-BG" w:eastAsia="bg-BG"/>
              </w:rPr>
              <w:t>Техническа оценка на предложението (ТО)</w:t>
            </w:r>
          </w:p>
        </w:tc>
        <w:tc>
          <w:tcPr>
            <w:tcW w:w="1134" w:type="dxa"/>
            <w:tcBorders>
              <w:top w:val="single" w:sz="4" w:space="0" w:color="auto"/>
              <w:left w:val="single" w:sz="4" w:space="0" w:color="auto"/>
              <w:bottom w:val="single" w:sz="4" w:space="0" w:color="auto"/>
              <w:right w:val="single" w:sz="4" w:space="0" w:color="auto"/>
            </w:tcBorders>
            <w:hideMark/>
          </w:tcPr>
          <w:p w:rsidR="007D1739" w:rsidRPr="007D1739" w:rsidRDefault="007510B1" w:rsidP="007510B1">
            <w:pPr>
              <w:tabs>
                <w:tab w:val="left" w:pos="284"/>
              </w:tabs>
              <w:autoSpaceDE w:val="0"/>
              <w:autoSpaceDN w:val="0"/>
              <w:adjustRightInd w:val="0"/>
              <w:spacing w:before="120"/>
              <w:jc w:val="center"/>
              <w:rPr>
                <w:szCs w:val="24"/>
                <w:lang w:val="bg-BG" w:eastAsia="bg-BG"/>
              </w:rPr>
            </w:pPr>
            <w:r>
              <w:rPr>
                <w:szCs w:val="24"/>
                <w:lang w:val="bg-BG" w:eastAsia="bg-BG"/>
              </w:rPr>
              <w:t>6</w:t>
            </w:r>
            <w:r w:rsidR="007D1739" w:rsidRPr="007D1739">
              <w:rPr>
                <w:szCs w:val="24"/>
                <w:lang w:val="bg-BG" w:eastAsia="bg-BG"/>
              </w:rPr>
              <w:t>0</w:t>
            </w:r>
          </w:p>
        </w:tc>
        <w:tc>
          <w:tcPr>
            <w:tcW w:w="992" w:type="dxa"/>
            <w:tcBorders>
              <w:top w:val="single" w:sz="4" w:space="0" w:color="auto"/>
              <w:left w:val="single" w:sz="4" w:space="0" w:color="auto"/>
              <w:bottom w:val="single" w:sz="4" w:space="0" w:color="auto"/>
              <w:right w:val="single" w:sz="4" w:space="0" w:color="auto"/>
            </w:tcBorders>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w:t>
            </w:r>
          </w:p>
        </w:tc>
        <w:tc>
          <w:tcPr>
            <w:tcW w:w="992" w:type="dxa"/>
            <w:tcBorders>
              <w:top w:val="single" w:sz="4" w:space="0" w:color="auto"/>
              <w:left w:val="single" w:sz="4" w:space="0" w:color="auto"/>
              <w:bottom w:val="single" w:sz="4" w:space="0" w:color="auto"/>
              <w:right w:val="single" w:sz="4" w:space="0" w:color="auto"/>
            </w:tcBorders>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w:t>
            </w:r>
          </w:p>
        </w:tc>
        <w:tc>
          <w:tcPr>
            <w:tcW w:w="993" w:type="dxa"/>
            <w:tcBorders>
              <w:top w:val="single" w:sz="4" w:space="0" w:color="auto"/>
              <w:left w:val="single" w:sz="4" w:space="0" w:color="auto"/>
              <w:bottom w:val="single" w:sz="4" w:space="0" w:color="auto"/>
              <w:right w:val="single" w:sz="4" w:space="0" w:color="auto"/>
            </w:tcBorders>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w:t>
            </w:r>
          </w:p>
        </w:tc>
      </w:tr>
      <w:tr w:rsidR="007D1739" w:rsidRPr="007D1739" w:rsidTr="007D1739">
        <w:tc>
          <w:tcPr>
            <w:tcW w:w="445" w:type="dxa"/>
            <w:tcBorders>
              <w:top w:val="single" w:sz="4" w:space="0" w:color="auto"/>
              <w:left w:val="single" w:sz="4" w:space="0" w:color="auto"/>
              <w:bottom w:val="single" w:sz="4" w:space="0" w:color="auto"/>
              <w:right w:val="single" w:sz="4" w:space="0" w:color="auto"/>
            </w:tcBorders>
            <w:hideMark/>
          </w:tcPr>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2</w:t>
            </w:r>
          </w:p>
        </w:tc>
        <w:tc>
          <w:tcPr>
            <w:tcW w:w="5050" w:type="dxa"/>
            <w:tcBorders>
              <w:top w:val="single" w:sz="4" w:space="0" w:color="auto"/>
              <w:left w:val="single" w:sz="4" w:space="0" w:color="auto"/>
              <w:bottom w:val="single" w:sz="4" w:space="0" w:color="auto"/>
              <w:right w:val="single" w:sz="4" w:space="0" w:color="auto"/>
            </w:tcBorders>
            <w:hideMark/>
          </w:tcPr>
          <w:p w:rsidR="007D1739" w:rsidRPr="007D1739" w:rsidRDefault="007D1739" w:rsidP="007D1739">
            <w:pPr>
              <w:tabs>
                <w:tab w:val="left" w:pos="284"/>
              </w:tabs>
              <w:autoSpaceDE w:val="0"/>
              <w:autoSpaceDN w:val="0"/>
              <w:adjustRightInd w:val="0"/>
              <w:spacing w:before="120"/>
              <w:jc w:val="both"/>
              <w:rPr>
                <w:szCs w:val="24"/>
                <w:lang w:val="bg-BG" w:eastAsia="bg-BG"/>
              </w:rPr>
            </w:pPr>
            <w:r w:rsidRPr="007D1739">
              <w:rPr>
                <w:szCs w:val="24"/>
                <w:lang w:val="bg-BG" w:eastAsia="bg-BG"/>
              </w:rPr>
              <w:t>Финансова оценка на предложението (ФО)</w:t>
            </w:r>
          </w:p>
        </w:tc>
        <w:tc>
          <w:tcPr>
            <w:tcW w:w="1134" w:type="dxa"/>
            <w:tcBorders>
              <w:top w:val="single" w:sz="4" w:space="0" w:color="auto"/>
              <w:left w:val="single" w:sz="4" w:space="0" w:color="auto"/>
              <w:bottom w:val="single" w:sz="4" w:space="0" w:color="auto"/>
              <w:right w:val="single" w:sz="4" w:space="0" w:color="auto"/>
            </w:tcBorders>
            <w:hideMark/>
          </w:tcPr>
          <w:p w:rsidR="007D1739" w:rsidRPr="007D1739" w:rsidRDefault="007510B1" w:rsidP="007510B1">
            <w:pPr>
              <w:tabs>
                <w:tab w:val="left" w:pos="284"/>
              </w:tabs>
              <w:autoSpaceDE w:val="0"/>
              <w:autoSpaceDN w:val="0"/>
              <w:adjustRightInd w:val="0"/>
              <w:spacing w:before="120"/>
              <w:jc w:val="center"/>
              <w:rPr>
                <w:szCs w:val="24"/>
                <w:lang w:val="bg-BG" w:eastAsia="bg-BG"/>
              </w:rPr>
            </w:pPr>
            <w:r>
              <w:rPr>
                <w:szCs w:val="24"/>
                <w:lang w:val="bg-BG" w:eastAsia="bg-BG"/>
              </w:rPr>
              <w:t>4</w:t>
            </w:r>
            <w:r w:rsidR="007D1739" w:rsidRPr="007D1739">
              <w:rPr>
                <w:szCs w:val="24"/>
                <w:lang w:val="bg-BG" w:eastAsia="bg-BG"/>
              </w:rPr>
              <w:t>0</w:t>
            </w:r>
          </w:p>
        </w:tc>
        <w:tc>
          <w:tcPr>
            <w:tcW w:w="992" w:type="dxa"/>
            <w:tcBorders>
              <w:top w:val="single" w:sz="4" w:space="0" w:color="auto"/>
              <w:left w:val="single" w:sz="4" w:space="0" w:color="auto"/>
              <w:bottom w:val="single" w:sz="4" w:space="0" w:color="auto"/>
              <w:right w:val="single" w:sz="4" w:space="0" w:color="auto"/>
            </w:tcBorders>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w:t>
            </w:r>
          </w:p>
        </w:tc>
        <w:tc>
          <w:tcPr>
            <w:tcW w:w="992" w:type="dxa"/>
            <w:tcBorders>
              <w:top w:val="single" w:sz="4" w:space="0" w:color="auto"/>
              <w:left w:val="single" w:sz="4" w:space="0" w:color="auto"/>
              <w:bottom w:val="single" w:sz="4" w:space="0" w:color="auto"/>
              <w:right w:val="single" w:sz="4" w:space="0" w:color="auto"/>
            </w:tcBorders>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w:t>
            </w:r>
          </w:p>
        </w:tc>
        <w:tc>
          <w:tcPr>
            <w:tcW w:w="993" w:type="dxa"/>
            <w:tcBorders>
              <w:top w:val="single" w:sz="4" w:space="0" w:color="auto"/>
              <w:left w:val="single" w:sz="4" w:space="0" w:color="auto"/>
              <w:bottom w:val="single" w:sz="4" w:space="0" w:color="auto"/>
              <w:right w:val="single" w:sz="4" w:space="0" w:color="auto"/>
            </w:tcBorders>
            <w:hideMark/>
          </w:tcPr>
          <w:p w:rsidR="007D1739" w:rsidRPr="007D1739" w:rsidRDefault="007D1739" w:rsidP="00AA23D1">
            <w:pPr>
              <w:tabs>
                <w:tab w:val="left" w:pos="284"/>
              </w:tabs>
              <w:autoSpaceDE w:val="0"/>
              <w:autoSpaceDN w:val="0"/>
              <w:adjustRightInd w:val="0"/>
              <w:spacing w:before="120"/>
              <w:jc w:val="center"/>
              <w:rPr>
                <w:szCs w:val="24"/>
                <w:lang w:val="bg-BG" w:eastAsia="bg-BG"/>
              </w:rPr>
            </w:pPr>
            <w:r w:rsidRPr="007D1739">
              <w:rPr>
                <w:szCs w:val="24"/>
                <w:lang w:val="bg-BG" w:eastAsia="bg-BG"/>
              </w:rPr>
              <w:t>.....</w:t>
            </w:r>
          </w:p>
        </w:tc>
      </w:tr>
      <w:tr w:rsidR="007D1739" w:rsidRPr="007D1739" w:rsidTr="007D1739">
        <w:tc>
          <w:tcPr>
            <w:tcW w:w="445" w:type="dxa"/>
            <w:tcBorders>
              <w:top w:val="single" w:sz="4" w:space="0" w:color="auto"/>
              <w:left w:val="single" w:sz="4" w:space="0" w:color="auto"/>
              <w:bottom w:val="single" w:sz="4" w:space="0" w:color="auto"/>
              <w:right w:val="single" w:sz="4" w:space="0" w:color="auto"/>
            </w:tcBorders>
            <w:shd w:val="clear" w:color="auto" w:fill="E6E6E6"/>
          </w:tcPr>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p>
        </w:tc>
        <w:tc>
          <w:tcPr>
            <w:tcW w:w="50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739" w:rsidRPr="007D1739" w:rsidRDefault="007D1739" w:rsidP="007D1739">
            <w:pPr>
              <w:tabs>
                <w:tab w:val="left" w:pos="284"/>
              </w:tabs>
              <w:autoSpaceDE w:val="0"/>
              <w:autoSpaceDN w:val="0"/>
              <w:adjustRightInd w:val="0"/>
              <w:spacing w:before="120"/>
              <w:jc w:val="both"/>
              <w:rPr>
                <w:b/>
                <w:szCs w:val="24"/>
                <w:lang w:val="bg-BG" w:eastAsia="bg-BG"/>
              </w:rPr>
            </w:pPr>
            <w:r w:rsidRPr="007D1739">
              <w:rPr>
                <w:b/>
                <w:szCs w:val="24"/>
                <w:lang w:val="bg-BG" w:eastAsia="bg-BG"/>
              </w:rPr>
              <w:t>КО за участник в точки:</w:t>
            </w:r>
          </w:p>
        </w:tc>
        <w:tc>
          <w:tcPr>
            <w:tcW w:w="1134" w:type="dxa"/>
            <w:tcBorders>
              <w:top w:val="single" w:sz="4" w:space="0" w:color="auto"/>
              <w:left w:val="single" w:sz="4" w:space="0" w:color="auto"/>
              <w:bottom w:val="single" w:sz="4" w:space="0" w:color="auto"/>
              <w:right w:val="single" w:sz="4" w:space="0" w:color="auto"/>
            </w:tcBorders>
            <w:hideMark/>
          </w:tcPr>
          <w:p w:rsidR="007D1739" w:rsidRPr="007D1739" w:rsidRDefault="007D1739" w:rsidP="007510B1">
            <w:pPr>
              <w:tabs>
                <w:tab w:val="left" w:pos="284"/>
              </w:tabs>
              <w:autoSpaceDE w:val="0"/>
              <w:autoSpaceDN w:val="0"/>
              <w:adjustRightInd w:val="0"/>
              <w:spacing w:before="120"/>
              <w:jc w:val="center"/>
              <w:rPr>
                <w:b/>
                <w:szCs w:val="24"/>
                <w:lang w:val="bg-BG" w:eastAsia="bg-BG"/>
              </w:rPr>
            </w:pPr>
            <w:r w:rsidRPr="007D1739">
              <w:rPr>
                <w:b/>
                <w:szCs w:val="24"/>
                <w:lang w:val="bg-BG" w:eastAsia="bg-BG"/>
              </w:rPr>
              <w:t>100</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b/>
                <w:szCs w:val="24"/>
                <w:lang w:val="bg-BG" w:eastAsia="bg-BG"/>
              </w:rPr>
              <w:t>.....</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b/>
                <w:szCs w:val="24"/>
                <w:lang w:val="bg-BG" w:eastAsia="bg-BG"/>
              </w:rPr>
              <w:t>.....</w:t>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rsidR="007D1739" w:rsidRPr="007D1739" w:rsidRDefault="007D1739" w:rsidP="00AA23D1">
            <w:pPr>
              <w:tabs>
                <w:tab w:val="left" w:pos="284"/>
              </w:tabs>
              <w:autoSpaceDE w:val="0"/>
              <w:autoSpaceDN w:val="0"/>
              <w:adjustRightInd w:val="0"/>
              <w:spacing w:before="120"/>
              <w:jc w:val="center"/>
              <w:rPr>
                <w:b/>
                <w:szCs w:val="24"/>
                <w:lang w:val="bg-BG" w:eastAsia="bg-BG"/>
              </w:rPr>
            </w:pPr>
            <w:r w:rsidRPr="007D1739">
              <w:rPr>
                <w:b/>
                <w:szCs w:val="24"/>
                <w:lang w:val="bg-BG" w:eastAsia="bg-BG"/>
              </w:rPr>
              <w:t>.....</w:t>
            </w:r>
          </w:p>
        </w:tc>
      </w:tr>
    </w:tbl>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Класирането на участниците се извършва в низходящ ред, като на първо място се класира офертата получила най-висока оценка съгласно Методиката за оценяване на офертите.</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lastRenderedPageBreak/>
        <w:t xml:space="preserve">Участникът, класиран от комисията на първо място, се предлага за изпълнител на поръчката. </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Комисията класира участниците по степента на съответствие на офертите с предварително обявените от възложителя условия.</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1. по-ниска предложена цена;</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2. по-изгодно предложение по показател освен цена, сравнени в низходящ ред съобразно тяхната тежест.</w:t>
      </w:r>
    </w:p>
    <w:p w:rsidR="007D1739" w:rsidRPr="007D1739" w:rsidRDefault="007D1739" w:rsidP="007D1739">
      <w:pPr>
        <w:tabs>
          <w:tab w:val="left" w:pos="284"/>
        </w:tabs>
        <w:autoSpaceDE w:val="0"/>
        <w:autoSpaceDN w:val="0"/>
        <w:adjustRightInd w:val="0"/>
        <w:spacing w:before="120"/>
        <w:ind w:left="20" w:firstLine="547"/>
        <w:jc w:val="both"/>
        <w:rPr>
          <w:szCs w:val="24"/>
          <w:lang w:val="bg-BG" w:eastAsia="bg-BG"/>
        </w:rPr>
      </w:pPr>
      <w:r w:rsidRPr="007D1739">
        <w:rPr>
          <w:szCs w:val="24"/>
          <w:lang w:val="bg-BG" w:eastAsia="bg-BG"/>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изброените по-горе начини. </w:t>
      </w:r>
    </w:p>
    <w:p w:rsidR="00EB4C9E" w:rsidRPr="008C15DD" w:rsidRDefault="00EB4C9E" w:rsidP="00DF69F3">
      <w:pPr>
        <w:pStyle w:val="NormalWeb"/>
        <w:spacing w:before="0" w:beforeAutospacing="0" w:after="0" w:afterAutospacing="0"/>
        <w:ind w:firstLine="680"/>
        <w:jc w:val="both"/>
      </w:pPr>
    </w:p>
    <w:p w:rsidR="007B1809" w:rsidRPr="00284C26" w:rsidRDefault="007B1809" w:rsidP="00740B3E">
      <w:pPr>
        <w:pStyle w:val="Heading2"/>
        <w:jc w:val="center"/>
        <w:rPr>
          <w:sz w:val="24"/>
          <w:szCs w:val="24"/>
        </w:rPr>
      </w:pPr>
      <w:bookmarkStart w:id="7" w:name="_Toc442785006"/>
      <w:r w:rsidRPr="00284C26">
        <w:rPr>
          <w:sz w:val="24"/>
          <w:szCs w:val="24"/>
        </w:rPr>
        <w:t>Х</w:t>
      </w:r>
      <w:r w:rsidR="00601D74">
        <w:rPr>
          <w:sz w:val="24"/>
          <w:szCs w:val="24"/>
          <w:lang w:val="en-US" w:eastAsia="x-none"/>
        </w:rPr>
        <w:t>I</w:t>
      </w:r>
      <w:r w:rsidRPr="00284C26">
        <w:rPr>
          <w:sz w:val="24"/>
          <w:szCs w:val="24"/>
        </w:rPr>
        <w:t>. ОТВАРЯНЕ НА ПОДАДЕНИТЕ ОФЕРТИ</w:t>
      </w:r>
      <w:bookmarkEnd w:id="7"/>
    </w:p>
    <w:p w:rsidR="007B1809" w:rsidRDefault="00872B1A" w:rsidP="00BF5167">
      <w:pPr>
        <w:spacing w:before="60"/>
        <w:ind w:firstLine="709"/>
        <w:jc w:val="both"/>
        <w:rPr>
          <w:szCs w:val="24"/>
          <w:lang w:val="bg-BG"/>
        </w:rPr>
      </w:pPr>
      <w:r w:rsidRPr="00872B1A">
        <w:rPr>
          <w:b/>
          <w:szCs w:val="24"/>
          <w:lang w:val="bg-BG"/>
        </w:rPr>
        <w:t>1.</w:t>
      </w:r>
      <w:r>
        <w:rPr>
          <w:szCs w:val="24"/>
          <w:lang w:val="bg-BG"/>
        </w:rPr>
        <w:t xml:space="preserve"> </w:t>
      </w:r>
      <w:r w:rsidR="007B1809" w:rsidRPr="00AE1AF5">
        <w:rPr>
          <w:szCs w:val="24"/>
          <w:lang w:val="bg-BG"/>
        </w:rPr>
        <w:t xml:space="preserve">Отварянето на офертите </w:t>
      </w:r>
      <w:r w:rsidR="007B1809">
        <w:rPr>
          <w:szCs w:val="24"/>
          <w:lang w:val="bg-BG"/>
        </w:rPr>
        <w:t>ще се извърши</w:t>
      </w:r>
      <w:r w:rsidR="007B1809" w:rsidRPr="00AE1AF5">
        <w:rPr>
          <w:szCs w:val="24"/>
          <w:lang w:val="bg-BG"/>
        </w:rPr>
        <w:t xml:space="preserve"> </w:t>
      </w:r>
      <w:r w:rsidR="00DE5465">
        <w:rPr>
          <w:szCs w:val="24"/>
          <w:lang w:val="bg-BG"/>
        </w:rPr>
        <w:t xml:space="preserve">на публично заседание </w:t>
      </w:r>
      <w:r w:rsidR="007B1809" w:rsidRPr="00AE1AF5">
        <w:rPr>
          <w:szCs w:val="24"/>
          <w:lang w:val="bg-BG"/>
        </w:rPr>
        <w:t>при условията на чл</w:t>
      </w:r>
      <w:r w:rsidR="00891095">
        <w:rPr>
          <w:szCs w:val="24"/>
          <w:lang w:val="bg-BG"/>
        </w:rPr>
        <w:t>.</w:t>
      </w:r>
      <w:r w:rsidR="007B1809">
        <w:rPr>
          <w:szCs w:val="24"/>
          <w:lang w:val="bg-BG"/>
        </w:rPr>
        <w:t xml:space="preserve">97, ал. 3 от ППЗОП </w:t>
      </w:r>
      <w:r w:rsidR="006D4895">
        <w:rPr>
          <w:szCs w:val="24"/>
          <w:lang w:val="bg-BG"/>
        </w:rPr>
        <w:t>в сградата на МОСВ в</w:t>
      </w:r>
      <w:r w:rsidR="0033463C">
        <w:rPr>
          <w:szCs w:val="24"/>
          <w:lang w:val="bg-BG"/>
        </w:rPr>
        <w:t xml:space="preserve"> гр. София, бул. „Княгиня Мария-</w:t>
      </w:r>
      <w:r w:rsidR="006D4895">
        <w:rPr>
          <w:szCs w:val="24"/>
          <w:lang w:val="bg-BG"/>
        </w:rPr>
        <w:t xml:space="preserve">Луиза“ </w:t>
      </w:r>
      <w:r w:rsidR="00FD54A5">
        <w:rPr>
          <w:szCs w:val="24"/>
          <w:lang w:val="bg-BG"/>
        </w:rPr>
        <w:t>№</w:t>
      </w:r>
      <w:r w:rsidR="0042392B">
        <w:rPr>
          <w:szCs w:val="24"/>
          <w:lang w:val="bg-BG"/>
        </w:rPr>
        <w:t xml:space="preserve"> </w:t>
      </w:r>
      <w:r w:rsidR="006D4895">
        <w:rPr>
          <w:szCs w:val="24"/>
          <w:lang w:val="bg-BG"/>
        </w:rPr>
        <w:t>22.</w:t>
      </w:r>
      <w:r w:rsidR="007B1809">
        <w:rPr>
          <w:szCs w:val="24"/>
          <w:lang w:val="bg-BG"/>
        </w:rPr>
        <w:t xml:space="preserve"> </w:t>
      </w:r>
      <w:bookmarkStart w:id="8" w:name="_Toc198959207"/>
      <w:bookmarkStart w:id="9" w:name="_Toc198959299"/>
      <w:bookmarkStart w:id="10" w:name="_Toc198959608"/>
      <w:bookmarkStart w:id="11" w:name="_Toc198959679"/>
      <w:bookmarkStart w:id="12" w:name="_Toc198960679"/>
      <w:bookmarkStart w:id="13" w:name="_Toc198960717"/>
      <w:bookmarkEnd w:id="8"/>
      <w:bookmarkEnd w:id="9"/>
      <w:bookmarkEnd w:id="10"/>
      <w:bookmarkEnd w:id="11"/>
      <w:bookmarkEnd w:id="12"/>
      <w:bookmarkEnd w:id="13"/>
    </w:p>
    <w:p w:rsidR="00E212F3" w:rsidRDefault="00E212F3" w:rsidP="00BF5167">
      <w:pPr>
        <w:spacing w:before="60"/>
        <w:ind w:firstLine="709"/>
        <w:jc w:val="both"/>
        <w:rPr>
          <w:lang w:val="bg-BG"/>
        </w:rPr>
      </w:pPr>
      <w:r w:rsidRPr="002A2EEC">
        <w:rPr>
          <w:b/>
          <w:szCs w:val="24"/>
          <w:lang w:val="bg-BG" w:eastAsia="bg-BG"/>
        </w:rPr>
        <w:t>2.</w:t>
      </w:r>
      <w:r w:rsidR="008A508E" w:rsidRPr="00E13D16">
        <w:rPr>
          <w:rFonts w:ascii="Verdana" w:hAnsi="Verdana"/>
          <w:lang w:val="bg-BG"/>
        </w:rPr>
        <w:t xml:space="preserve"> </w:t>
      </w:r>
      <w:r w:rsidR="002A2EEC" w:rsidRPr="002A2EEC">
        <w:rPr>
          <w:lang w:val="bg-BG"/>
        </w:rPr>
        <w:t>Н</w:t>
      </w:r>
      <w:r w:rsidR="008A508E" w:rsidRPr="00E13D16">
        <w:rPr>
          <w:lang w:val="bg-BG"/>
        </w:rPr>
        <w:t>а публично</w:t>
      </w:r>
      <w:r w:rsidR="002A2EEC">
        <w:rPr>
          <w:lang w:val="bg-BG"/>
        </w:rPr>
        <w:t>то</w:t>
      </w:r>
      <w:r w:rsidR="008A508E" w:rsidRPr="00E13D16">
        <w:rPr>
          <w:lang w:val="bg-BG"/>
        </w:rPr>
        <w:t xml:space="preserve"> заседание</w:t>
      </w:r>
      <w:r w:rsidR="002A2EEC">
        <w:rPr>
          <w:lang w:val="bg-BG"/>
        </w:rPr>
        <w:t xml:space="preserve"> </w:t>
      </w:r>
      <w:r w:rsidR="008A508E" w:rsidRPr="00D53EC7">
        <w:rPr>
          <w:lang w:val="bg-BG"/>
        </w:rPr>
        <w:t xml:space="preserve">могат да </w:t>
      </w:r>
      <w:r w:rsidR="008A508E" w:rsidRPr="00D53EC7">
        <w:rPr>
          <w:shd w:val="clear" w:color="auto" w:fill="FFFFFF"/>
          <w:lang w:val="bg-BG"/>
        </w:rPr>
        <w:t>присъстват</w:t>
      </w:r>
      <w:r w:rsidR="008A508E" w:rsidRPr="00D53EC7">
        <w:rPr>
          <w:lang w:val="bg-BG"/>
        </w:rPr>
        <w:t xml:space="preserve"> участниците в </w:t>
      </w:r>
      <w:r w:rsidR="00D42D0A">
        <w:rPr>
          <w:lang w:val="bg-BG"/>
        </w:rPr>
        <w:t>обществената поръчка</w:t>
      </w:r>
      <w:r w:rsidR="008A508E" w:rsidRPr="00D53EC7">
        <w:rPr>
          <w:lang w:val="bg-BG"/>
        </w:rPr>
        <w:t xml:space="preserve"> или техни упълномощени представители, както и представители на средствата за масово осведомяване.</w:t>
      </w:r>
    </w:p>
    <w:p w:rsidR="00EB4C9E" w:rsidRPr="002A2EEC" w:rsidRDefault="00EB4C9E" w:rsidP="00BF5167">
      <w:pPr>
        <w:spacing w:before="60"/>
        <w:ind w:firstLine="709"/>
        <w:jc w:val="both"/>
        <w:rPr>
          <w:szCs w:val="24"/>
          <w:lang w:val="bg-BG" w:eastAsia="bg-BG"/>
        </w:rPr>
      </w:pPr>
    </w:p>
    <w:p w:rsidR="00D42D0A" w:rsidRPr="00D42D0A" w:rsidRDefault="00D42D0A" w:rsidP="00740B3E">
      <w:pPr>
        <w:keepNext/>
        <w:jc w:val="center"/>
        <w:outlineLvl w:val="0"/>
        <w:rPr>
          <w:b/>
          <w:lang w:val="bg-BG" w:eastAsia="bg-BG"/>
        </w:rPr>
      </w:pPr>
      <w:bookmarkStart w:id="14" w:name="_Toc460603269"/>
      <w:r>
        <w:rPr>
          <w:b/>
          <w:lang w:eastAsia="bg-BG"/>
        </w:rPr>
        <w:t>X</w:t>
      </w:r>
      <w:r w:rsidR="00FA2809">
        <w:rPr>
          <w:b/>
          <w:lang w:eastAsia="bg-BG"/>
        </w:rPr>
        <w:t>I</w:t>
      </w:r>
      <w:r w:rsidRPr="00D42D0A">
        <w:rPr>
          <w:b/>
          <w:lang w:eastAsia="bg-BG"/>
        </w:rPr>
        <w:t>I</w:t>
      </w:r>
      <w:r w:rsidRPr="00475577">
        <w:rPr>
          <w:b/>
          <w:lang w:val="bg-BG" w:eastAsia="bg-BG"/>
        </w:rPr>
        <w:t xml:space="preserve">. </w:t>
      </w:r>
      <w:r w:rsidRPr="00D42D0A">
        <w:rPr>
          <w:b/>
          <w:lang w:val="bg-BG" w:eastAsia="bg-BG"/>
        </w:rPr>
        <w:t>КОРЕСПОНДЕНЦИЯ</w:t>
      </w:r>
      <w:bookmarkEnd w:id="14"/>
    </w:p>
    <w:p w:rsidR="00D42D0A" w:rsidRPr="00D42D0A" w:rsidRDefault="00D42D0A" w:rsidP="00D42D0A">
      <w:pPr>
        <w:jc w:val="both"/>
        <w:rPr>
          <w:sz w:val="20"/>
          <w:lang w:val="bg-BG" w:eastAsia="bg-BG"/>
        </w:rPr>
      </w:pPr>
    </w:p>
    <w:p w:rsidR="00D42D0A" w:rsidRPr="00475577" w:rsidRDefault="00D42D0A" w:rsidP="00D42D0A">
      <w:pPr>
        <w:shd w:val="clear" w:color="auto" w:fill="FFFFFF"/>
        <w:jc w:val="both"/>
        <w:rPr>
          <w:color w:val="000000"/>
          <w:spacing w:val="-1"/>
          <w:szCs w:val="24"/>
          <w:lang w:val="bg-BG" w:eastAsia="bg-BG"/>
        </w:rPr>
      </w:pPr>
      <w:r w:rsidRPr="00D42D0A">
        <w:rPr>
          <w:b/>
          <w:color w:val="000000"/>
          <w:spacing w:val="-1"/>
          <w:szCs w:val="24"/>
          <w:lang w:val="bg-BG" w:eastAsia="bg-BG"/>
        </w:rPr>
        <w:t xml:space="preserve">1. </w:t>
      </w:r>
      <w:r w:rsidRPr="00475577">
        <w:rPr>
          <w:color w:val="000000"/>
          <w:spacing w:val="-1"/>
          <w:szCs w:val="24"/>
          <w:lang w:val="bg-BG" w:eastAsia="bg-BG"/>
        </w:rPr>
        <w:t>Обменът на информация</w:t>
      </w:r>
      <w:r w:rsidRPr="00D42D0A">
        <w:rPr>
          <w:color w:val="000000"/>
          <w:spacing w:val="-1"/>
          <w:szCs w:val="24"/>
          <w:lang w:val="bg-BG" w:eastAsia="bg-BG"/>
        </w:rPr>
        <w:t xml:space="preserve"> </w:t>
      </w:r>
      <w:r w:rsidRPr="00475577">
        <w:rPr>
          <w:szCs w:val="24"/>
          <w:lang w:val="bg-BG" w:eastAsia="bg-BG"/>
        </w:rPr>
        <w:t>свързан</w:t>
      </w:r>
      <w:r w:rsidRPr="00D42D0A">
        <w:rPr>
          <w:szCs w:val="24"/>
          <w:lang w:val="bg-BG" w:eastAsia="bg-BG"/>
        </w:rPr>
        <w:t>а</w:t>
      </w:r>
      <w:r w:rsidRPr="00475577">
        <w:rPr>
          <w:szCs w:val="24"/>
          <w:lang w:val="bg-BG" w:eastAsia="bg-BG"/>
        </w:rPr>
        <w:t xml:space="preserve"> с настоящата </w:t>
      </w:r>
      <w:r w:rsidR="000038B7">
        <w:rPr>
          <w:szCs w:val="24"/>
          <w:lang w:val="bg-BG" w:eastAsia="bg-BG"/>
        </w:rPr>
        <w:t>обществе</w:t>
      </w:r>
      <w:r>
        <w:rPr>
          <w:szCs w:val="24"/>
          <w:lang w:val="bg-BG" w:eastAsia="bg-BG"/>
        </w:rPr>
        <w:t>на поръчка</w:t>
      </w:r>
      <w:r w:rsidRPr="00475577">
        <w:rPr>
          <w:color w:val="000000"/>
          <w:spacing w:val="-1"/>
          <w:szCs w:val="24"/>
          <w:lang w:val="bg-BG" w:eastAsia="bg-BG"/>
        </w:rPr>
        <w:t xml:space="preserve"> между </w:t>
      </w:r>
      <w:r w:rsidRPr="00D42D0A">
        <w:rPr>
          <w:color w:val="000000"/>
          <w:spacing w:val="-1"/>
          <w:szCs w:val="24"/>
          <w:lang w:val="bg-BG" w:eastAsia="bg-BG"/>
        </w:rPr>
        <w:t>В</w:t>
      </w:r>
      <w:r w:rsidRPr="00475577">
        <w:rPr>
          <w:color w:val="000000"/>
          <w:spacing w:val="-1"/>
          <w:szCs w:val="24"/>
          <w:lang w:val="bg-BG" w:eastAsia="bg-BG"/>
        </w:rPr>
        <w:t>ъзложителя и участниците е в писмен вид, на</w:t>
      </w:r>
      <w:r w:rsidRPr="00D42D0A">
        <w:rPr>
          <w:color w:val="000000"/>
          <w:spacing w:val="-1"/>
          <w:szCs w:val="24"/>
          <w:lang w:val="bg-BG" w:eastAsia="bg-BG"/>
        </w:rPr>
        <w:t xml:space="preserve"> </w:t>
      </w:r>
      <w:r w:rsidRPr="00475577">
        <w:rPr>
          <w:color w:val="000000"/>
          <w:spacing w:val="-1"/>
          <w:szCs w:val="24"/>
          <w:lang w:val="bg-BG" w:eastAsia="bg-BG"/>
        </w:rPr>
        <w:t>български език, и се извършва чрез:</w:t>
      </w:r>
    </w:p>
    <w:p w:rsidR="00D42D0A" w:rsidRPr="00D42D0A" w:rsidRDefault="00D42D0A" w:rsidP="00D42D0A">
      <w:pPr>
        <w:shd w:val="clear" w:color="auto" w:fill="FFFFFF"/>
        <w:spacing w:before="60"/>
        <w:jc w:val="both"/>
        <w:rPr>
          <w:color w:val="000000"/>
          <w:spacing w:val="-1"/>
          <w:szCs w:val="24"/>
          <w:lang w:val="en-AU" w:eastAsia="bg-BG"/>
        </w:rPr>
      </w:pPr>
      <w:r w:rsidRPr="00D42D0A">
        <w:rPr>
          <w:b/>
          <w:color w:val="000000"/>
          <w:spacing w:val="-1"/>
          <w:szCs w:val="24"/>
          <w:lang w:val="bg-BG" w:eastAsia="bg-BG"/>
        </w:rPr>
        <w:t xml:space="preserve">1.1. </w:t>
      </w:r>
      <w:proofErr w:type="spellStart"/>
      <w:r w:rsidRPr="00D42D0A">
        <w:rPr>
          <w:color w:val="000000"/>
          <w:spacing w:val="-1"/>
          <w:szCs w:val="24"/>
          <w:lang w:val="en-AU" w:eastAsia="bg-BG"/>
        </w:rPr>
        <w:t>връчване</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лично</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срещу</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подпис</w:t>
      </w:r>
      <w:proofErr w:type="spellEnd"/>
      <w:r w:rsidRPr="00D42D0A">
        <w:rPr>
          <w:color w:val="000000"/>
          <w:spacing w:val="-1"/>
          <w:szCs w:val="24"/>
          <w:lang w:val="en-AU" w:eastAsia="bg-BG"/>
        </w:rPr>
        <w:t>;</w:t>
      </w:r>
    </w:p>
    <w:p w:rsidR="00D42D0A" w:rsidRPr="00D42D0A" w:rsidRDefault="00D42D0A" w:rsidP="00D42D0A">
      <w:pPr>
        <w:shd w:val="clear" w:color="auto" w:fill="FFFFFF"/>
        <w:spacing w:before="60"/>
        <w:jc w:val="both"/>
        <w:rPr>
          <w:color w:val="000000"/>
          <w:spacing w:val="-1"/>
          <w:szCs w:val="24"/>
          <w:lang w:val="en-AU" w:eastAsia="bg-BG"/>
        </w:rPr>
      </w:pPr>
      <w:r w:rsidRPr="00D42D0A">
        <w:rPr>
          <w:b/>
          <w:color w:val="000000"/>
          <w:spacing w:val="-1"/>
          <w:szCs w:val="24"/>
          <w:lang w:val="bg-BG" w:eastAsia="bg-BG"/>
        </w:rPr>
        <w:t xml:space="preserve">1.2. </w:t>
      </w:r>
      <w:proofErr w:type="spellStart"/>
      <w:r w:rsidRPr="00D42D0A">
        <w:rPr>
          <w:color w:val="000000"/>
          <w:spacing w:val="-1"/>
          <w:szCs w:val="24"/>
          <w:lang w:val="en-AU" w:eastAsia="bg-BG"/>
        </w:rPr>
        <w:t>по</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електронен</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път</w:t>
      </w:r>
      <w:proofErr w:type="spellEnd"/>
      <w:r w:rsidRPr="00D42D0A">
        <w:rPr>
          <w:color w:val="000000"/>
          <w:spacing w:val="-1"/>
          <w:szCs w:val="24"/>
          <w:lang w:val="en-AU" w:eastAsia="bg-BG"/>
        </w:rPr>
        <w:t xml:space="preserve"> с </w:t>
      </w:r>
      <w:proofErr w:type="spellStart"/>
      <w:r w:rsidRPr="00D42D0A">
        <w:rPr>
          <w:color w:val="000000"/>
          <w:spacing w:val="-1"/>
          <w:szCs w:val="24"/>
          <w:lang w:val="en-AU" w:eastAsia="bg-BG"/>
        </w:rPr>
        <w:t>електронен</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подпис</w:t>
      </w:r>
      <w:proofErr w:type="spellEnd"/>
      <w:r w:rsidRPr="00D42D0A">
        <w:rPr>
          <w:szCs w:val="24"/>
          <w:lang w:val="en-AU" w:eastAsia="bg-BG"/>
        </w:rPr>
        <w:t xml:space="preserve"> </w:t>
      </w:r>
      <w:proofErr w:type="spellStart"/>
      <w:r w:rsidRPr="00D42D0A">
        <w:rPr>
          <w:szCs w:val="24"/>
          <w:lang w:val="en-AU" w:eastAsia="bg-BG"/>
        </w:rPr>
        <w:t>на</w:t>
      </w:r>
      <w:proofErr w:type="spellEnd"/>
      <w:r w:rsidRPr="00D42D0A">
        <w:rPr>
          <w:szCs w:val="24"/>
          <w:lang w:val="en-AU" w:eastAsia="bg-BG"/>
        </w:rPr>
        <w:t xml:space="preserve"> </w:t>
      </w:r>
      <w:proofErr w:type="spellStart"/>
      <w:r w:rsidRPr="00D42D0A">
        <w:rPr>
          <w:szCs w:val="24"/>
          <w:lang w:val="en-AU" w:eastAsia="bg-BG"/>
        </w:rPr>
        <w:t>посочените</w:t>
      </w:r>
      <w:proofErr w:type="spellEnd"/>
      <w:r w:rsidRPr="00D42D0A">
        <w:rPr>
          <w:szCs w:val="24"/>
          <w:lang w:val="en-AU" w:eastAsia="bg-BG"/>
        </w:rPr>
        <w:t xml:space="preserve"> </w:t>
      </w:r>
      <w:proofErr w:type="spellStart"/>
      <w:r w:rsidRPr="00D42D0A">
        <w:rPr>
          <w:szCs w:val="24"/>
          <w:lang w:val="en-AU" w:eastAsia="bg-BG"/>
        </w:rPr>
        <w:t>от</w:t>
      </w:r>
      <w:proofErr w:type="spellEnd"/>
      <w:r w:rsidRPr="00D42D0A">
        <w:rPr>
          <w:szCs w:val="24"/>
          <w:lang w:val="en-AU" w:eastAsia="bg-BG"/>
        </w:rPr>
        <w:t xml:space="preserve"> </w:t>
      </w:r>
      <w:r w:rsidRPr="00D42D0A">
        <w:rPr>
          <w:szCs w:val="24"/>
          <w:lang w:val="bg-BG" w:eastAsia="bg-BG"/>
        </w:rPr>
        <w:t>В</w:t>
      </w:r>
      <w:proofErr w:type="spellStart"/>
      <w:r w:rsidRPr="00D42D0A">
        <w:rPr>
          <w:szCs w:val="24"/>
          <w:lang w:val="en-AU" w:eastAsia="bg-BG"/>
        </w:rPr>
        <w:t>ъзложителя</w:t>
      </w:r>
      <w:proofErr w:type="spellEnd"/>
      <w:r w:rsidRPr="00D42D0A">
        <w:rPr>
          <w:szCs w:val="24"/>
          <w:lang w:val="en-AU" w:eastAsia="bg-BG"/>
        </w:rPr>
        <w:t xml:space="preserve"> и </w:t>
      </w:r>
      <w:proofErr w:type="spellStart"/>
      <w:r w:rsidRPr="00D42D0A">
        <w:rPr>
          <w:color w:val="000000"/>
          <w:spacing w:val="-1"/>
          <w:szCs w:val="24"/>
          <w:lang w:val="en-AU" w:eastAsia="bg-BG"/>
        </w:rPr>
        <w:t>участниците</w:t>
      </w:r>
      <w:proofErr w:type="spellEnd"/>
      <w:r w:rsidRPr="00D42D0A">
        <w:rPr>
          <w:szCs w:val="24"/>
          <w:lang w:val="en-AU" w:eastAsia="bg-BG"/>
        </w:rPr>
        <w:t xml:space="preserve"> </w:t>
      </w:r>
      <w:proofErr w:type="spellStart"/>
      <w:r w:rsidRPr="00D42D0A">
        <w:rPr>
          <w:szCs w:val="24"/>
          <w:lang w:val="en-AU" w:eastAsia="bg-BG"/>
        </w:rPr>
        <w:t>електронни</w:t>
      </w:r>
      <w:proofErr w:type="spellEnd"/>
      <w:r w:rsidRPr="00D42D0A">
        <w:rPr>
          <w:szCs w:val="24"/>
          <w:lang w:val="en-AU" w:eastAsia="bg-BG"/>
        </w:rPr>
        <w:t xml:space="preserve"> </w:t>
      </w:r>
      <w:proofErr w:type="spellStart"/>
      <w:r w:rsidRPr="00D42D0A">
        <w:rPr>
          <w:szCs w:val="24"/>
          <w:lang w:val="en-AU" w:eastAsia="bg-BG"/>
        </w:rPr>
        <w:t>адреси</w:t>
      </w:r>
      <w:proofErr w:type="spellEnd"/>
      <w:r w:rsidRPr="00D42D0A">
        <w:rPr>
          <w:szCs w:val="24"/>
          <w:lang w:val="en-AU" w:eastAsia="bg-BG"/>
        </w:rPr>
        <w:t>;</w:t>
      </w:r>
    </w:p>
    <w:p w:rsidR="00D42D0A" w:rsidRPr="00D42D0A" w:rsidRDefault="00D42D0A" w:rsidP="00D42D0A">
      <w:pPr>
        <w:shd w:val="clear" w:color="auto" w:fill="FFFFFF"/>
        <w:spacing w:before="60"/>
        <w:jc w:val="both"/>
        <w:rPr>
          <w:color w:val="000000"/>
          <w:spacing w:val="-1"/>
          <w:szCs w:val="24"/>
          <w:lang w:val="en-AU" w:eastAsia="bg-BG"/>
        </w:rPr>
      </w:pPr>
      <w:r w:rsidRPr="00D42D0A">
        <w:rPr>
          <w:b/>
          <w:color w:val="000000"/>
          <w:spacing w:val="-1"/>
          <w:szCs w:val="24"/>
          <w:lang w:val="bg-BG" w:eastAsia="bg-BG"/>
        </w:rPr>
        <w:t xml:space="preserve">1.3. </w:t>
      </w:r>
      <w:proofErr w:type="spellStart"/>
      <w:r w:rsidRPr="00D42D0A">
        <w:rPr>
          <w:color w:val="000000"/>
          <w:spacing w:val="-1"/>
          <w:szCs w:val="24"/>
          <w:lang w:val="en-AU" w:eastAsia="bg-BG"/>
        </w:rPr>
        <w:t>по</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факс</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на</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посочения</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от</w:t>
      </w:r>
      <w:proofErr w:type="spellEnd"/>
      <w:r w:rsidRPr="00D42D0A">
        <w:rPr>
          <w:color w:val="000000"/>
          <w:spacing w:val="-1"/>
          <w:szCs w:val="24"/>
          <w:lang w:val="en-AU" w:eastAsia="bg-BG"/>
        </w:rPr>
        <w:t xml:space="preserve"> </w:t>
      </w:r>
      <w:r w:rsidRPr="00D42D0A">
        <w:rPr>
          <w:color w:val="000000"/>
          <w:spacing w:val="-1"/>
          <w:szCs w:val="24"/>
          <w:lang w:val="bg-BG" w:eastAsia="bg-BG"/>
        </w:rPr>
        <w:t>В</w:t>
      </w:r>
      <w:proofErr w:type="spellStart"/>
      <w:r w:rsidRPr="00D42D0A">
        <w:rPr>
          <w:color w:val="000000"/>
          <w:spacing w:val="-1"/>
          <w:szCs w:val="24"/>
          <w:lang w:val="en-AU" w:eastAsia="bg-BG"/>
        </w:rPr>
        <w:t>ъзложителя</w:t>
      </w:r>
      <w:proofErr w:type="spellEnd"/>
      <w:r w:rsidRPr="00D42D0A">
        <w:rPr>
          <w:color w:val="000000"/>
          <w:spacing w:val="-1"/>
          <w:szCs w:val="24"/>
          <w:lang w:val="en-AU" w:eastAsia="bg-BG"/>
        </w:rPr>
        <w:t xml:space="preserve"> </w:t>
      </w:r>
      <w:r w:rsidRPr="00D42D0A">
        <w:rPr>
          <w:szCs w:val="24"/>
          <w:lang w:val="en-AU" w:eastAsia="bg-BG"/>
        </w:rPr>
        <w:t xml:space="preserve">и </w:t>
      </w:r>
      <w:proofErr w:type="spellStart"/>
      <w:r w:rsidRPr="00D42D0A">
        <w:rPr>
          <w:color w:val="000000"/>
          <w:spacing w:val="-1"/>
          <w:szCs w:val="24"/>
          <w:lang w:val="en-AU" w:eastAsia="bg-BG"/>
        </w:rPr>
        <w:t>участниците</w:t>
      </w:r>
      <w:proofErr w:type="spellEnd"/>
      <w:r w:rsidRPr="00D42D0A">
        <w:rPr>
          <w:color w:val="000000"/>
          <w:spacing w:val="-1"/>
          <w:szCs w:val="24"/>
          <w:lang w:val="en-AU" w:eastAsia="bg-BG"/>
        </w:rPr>
        <w:t xml:space="preserve"> </w:t>
      </w:r>
      <w:proofErr w:type="spellStart"/>
      <w:r w:rsidRPr="00D42D0A">
        <w:rPr>
          <w:color w:val="000000"/>
          <w:spacing w:val="-1"/>
          <w:szCs w:val="24"/>
          <w:lang w:val="en-AU" w:eastAsia="bg-BG"/>
        </w:rPr>
        <w:t>номера</w:t>
      </w:r>
      <w:proofErr w:type="spellEnd"/>
      <w:r w:rsidRPr="00D42D0A">
        <w:rPr>
          <w:color w:val="000000"/>
          <w:spacing w:val="-1"/>
          <w:szCs w:val="24"/>
          <w:lang w:val="en-AU" w:eastAsia="bg-BG"/>
        </w:rPr>
        <w:t>;</w:t>
      </w:r>
    </w:p>
    <w:p w:rsidR="00D42D0A" w:rsidRPr="00D42D0A" w:rsidRDefault="00D42D0A" w:rsidP="00D42D0A">
      <w:pPr>
        <w:shd w:val="clear" w:color="auto" w:fill="FFFFFF"/>
        <w:spacing w:before="60"/>
        <w:jc w:val="both"/>
        <w:rPr>
          <w:szCs w:val="24"/>
          <w:lang w:val="en-AU" w:eastAsia="bg-BG"/>
        </w:rPr>
      </w:pPr>
      <w:r w:rsidRPr="00D42D0A">
        <w:rPr>
          <w:b/>
          <w:color w:val="000000"/>
          <w:spacing w:val="-1"/>
          <w:szCs w:val="24"/>
          <w:lang w:val="bg-BG" w:eastAsia="bg-BG"/>
        </w:rPr>
        <w:t xml:space="preserve">1.4. </w:t>
      </w:r>
      <w:proofErr w:type="spellStart"/>
      <w:r w:rsidRPr="00D42D0A">
        <w:rPr>
          <w:szCs w:val="24"/>
          <w:lang w:val="en-AU" w:eastAsia="bg-BG"/>
        </w:rPr>
        <w:t>по</w:t>
      </w:r>
      <w:proofErr w:type="spellEnd"/>
      <w:r w:rsidRPr="00D42D0A">
        <w:rPr>
          <w:szCs w:val="24"/>
          <w:lang w:val="en-AU" w:eastAsia="bg-BG"/>
        </w:rPr>
        <w:t xml:space="preserve"> </w:t>
      </w:r>
      <w:proofErr w:type="spellStart"/>
      <w:r w:rsidRPr="00D42D0A">
        <w:rPr>
          <w:szCs w:val="24"/>
          <w:lang w:val="en-AU" w:eastAsia="bg-BG"/>
        </w:rPr>
        <w:t>пощата</w:t>
      </w:r>
      <w:proofErr w:type="spellEnd"/>
      <w:r w:rsidRPr="00D42D0A">
        <w:rPr>
          <w:szCs w:val="24"/>
          <w:lang w:val="en-AU" w:eastAsia="bg-BG"/>
        </w:rPr>
        <w:t xml:space="preserve"> - </w:t>
      </w:r>
      <w:proofErr w:type="spellStart"/>
      <w:r w:rsidRPr="00D42D0A">
        <w:rPr>
          <w:szCs w:val="24"/>
          <w:lang w:val="en-AU" w:eastAsia="bg-BG"/>
        </w:rPr>
        <w:t>чрез</w:t>
      </w:r>
      <w:proofErr w:type="spellEnd"/>
      <w:r w:rsidRPr="00D42D0A">
        <w:rPr>
          <w:szCs w:val="24"/>
          <w:lang w:val="en-AU" w:eastAsia="bg-BG"/>
        </w:rPr>
        <w:t xml:space="preserve"> </w:t>
      </w:r>
      <w:proofErr w:type="spellStart"/>
      <w:r w:rsidRPr="00D42D0A">
        <w:rPr>
          <w:szCs w:val="24"/>
          <w:lang w:val="en-AU" w:eastAsia="bg-BG"/>
        </w:rPr>
        <w:t>препоръчано</w:t>
      </w:r>
      <w:proofErr w:type="spellEnd"/>
      <w:r w:rsidRPr="00D42D0A">
        <w:rPr>
          <w:szCs w:val="24"/>
          <w:lang w:val="en-AU" w:eastAsia="bg-BG"/>
        </w:rPr>
        <w:t xml:space="preserve"> </w:t>
      </w:r>
      <w:proofErr w:type="spellStart"/>
      <w:r w:rsidRPr="00D42D0A">
        <w:rPr>
          <w:szCs w:val="24"/>
          <w:lang w:val="en-AU" w:eastAsia="bg-BG"/>
        </w:rPr>
        <w:t>писмо</w:t>
      </w:r>
      <w:proofErr w:type="spellEnd"/>
      <w:r w:rsidRPr="00D42D0A">
        <w:rPr>
          <w:szCs w:val="24"/>
          <w:lang w:val="en-AU" w:eastAsia="bg-BG"/>
        </w:rPr>
        <w:t xml:space="preserve"> с </w:t>
      </w:r>
      <w:proofErr w:type="spellStart"/>
      <w:r w:rsidRPr="00D42D0A">
        <w:rPr>
          <w:szCs w:val="24"/>
          <w:lang w:val="en-AU" w:eastAsia="bg-BG"/>
        </w:rPr>
        <w:t>обратна</w:t>
      </w:r>
      <w:proofErr w:type="spellEnd"/>
      <w:r w:rsidRPr="00D42D0A">
        <w:rPr>
          <w:szCs w:val="24"/>
          <w:lang w:val="en-AU" w:eastAsia="bg-BG"/>
        </w:rPr>
        <w:t xml:space="preserve"> </w:t>
      </w:r>
      <w:proofErr w:type="spellStart"/>
      <w:r w:rsidRPr="00D42D0A">
        <w:rPr>
          <w:szCs w:val="24"/>
          <w:lang w:val="en-AU" w:eastAsia="bg-BG"/>
        </w:rPr>
        <w:t>разписка</w:t>
      </w:r>
      <w:proofErr w:type="spellEnd"/>
      <w:r w:rsidRPr="00D42D0A">
        <w:rPr>
          <w:szCs w:val="24"/>
          <w:lang w:val="en-AU" w:eastAsia="bg-BG"/>
        </w:rPr>
        <w:t xml:space="preserve">, </w:t>
      </w:r>
      <w:proofErr w:type="spellStart"/>
      <w:r w:rsidRPr="00D42D0A">
        <w:rPr>
          <w:szCs w:val="24"/>
          <w:lang w:val="en-AU" w:eastAsia="bg-BG"/>
        </w:rPr>
        <w:t>изпратено</w:t>
      </w:r>
      <w:proofErr w:type="spellEnd"/>
      <w:r w:rsidRPr="00D42D0A">
        <w:rPr>
          <w:szCs w:val="24"/>
          <w:lang w:val="en-AU" w:eastAsia="bg-BG"/>
        </w:rPr>
        <w:t xml:space="preserve"> </w:t>
      </w:r>
      <w:proofErr w:type="spellStart"/>
      <w:r w:rsidRPr="00D42D0A">
        <w:rPr>
          <w:szCs w:val="24"/>
          <w:lang w:val="en-AU" w:eastAsia="bg-BG"/>
        </w:rPr>
        <w:t>на</w:t>
      </w:r>
      <w:proofErr w:type="spellEnd"/>
      <w:r w:rsidRPr="00D42D0A">
        <w:rPr>
          <w:szCs w:val="24"/>
          <w:lang w:val="en-AU" w:eastAsia="bg-BG"/>
        </w:rPr>
        <w:t xml:space="preserve"> </w:t>
      </w:r>
      <w:proofErr w:type="spellStart"/>
      <w:r w:rsidRPr="00D42D0A">
        <w:rPr>
          <w:szCs w:val="24"/>
          <w:lang w:val="en-AU" w:eastAsia="bg-BG"/>
        </w:rPr>
        <w:t>посочения</w:t>
      </w:r>
      <w:proofErr w:type="spellEnd"/>
      <w:r w:rsidRPr="00D42D0A">
        <w:rPr>
          <w:szCs w:val="24"/>
          <w:lang w:val="en-AU" w:eastAsia="bg-BG"/>
        </w:rPr>
        <w:t xml:space="preserve"> </w:t>
      </w:r>
      <w:proofErr w:type="spellStart"/>
      <w:r w:rsidRPr="00D42D0A">
        <w:rPr>
          <w:szCs w:val="24"/>
          <w:lang w:val="en-AU" w:eastAsia="bg-BG"/>
        </w:rPr>
        <w:t>от</w:t>
      </w:r>
      <w:proofErr w:type="spellEnd"/>
      <w:r w:rsidRPr="00D42D0A">
        <w:rPr>
          <w:szCs w:val="24"/>
          <w:lang w:val="en-AU" w:eastAsia="bg-BG"/>
        </w:rPr>
        <w:t xml:space="preserve"> </w:t>
      </w:r>
      <w:proofErr w:type="spellStart"/>
      <w:r w:rsidRPr="00D42D0A">
        <w:rPr>
          <w:szCs w:val="24"/>
          <w:lang w:val="en-AU" w:eastAsia="bg-BG"/>
        </w:rPr>
        <w:t>участника</w:t>
      </w:r>
      <w:proofErr w:type="spellEnd"/>
      <w:r w:rsidRPr="00D42D0A">
        <w:rPr>
          <w:szCs w:val="24"/>
          <w:lang w:val="en-AU" w:eastAsia="bg-BG"/>
        </w:rPr>
        <w:t xml:space="preserve"> </w:t>
      </w:r>
      <w:proofErr w:type="spellStart"/>
      <w:r w:rsidRPr="00D42D0A">
        <w:rPr>
          <w:szCs w:val="24"/>
          <w:lang w:val="en-AU" w:eastAsia="bg-BG"/>
        </w:rPr>
        <w:t>адрес</w:t>
      </w:r>
      <w:proofErr w:type="spellEnd"/>
      <w:r w:rsidRPr="00D42D0A">
        <w:rPr>
          <w:szCs w:val="24"/>
          <w:lang w:val="en-AU" w:eastAsia="bg-BG"/>
        </w:rPr>
        <w:t>;</w:t>
      </w:r>
    </w:p>
    <w:p w:rsidR="00D42D0A" w:rsidRPr="00D42D0A" w:rsidRDefault="00D42D0A" w:rsidP="00D42D0A">
      <w:pPr>
        <w:spacing w:before="60"/>
        <w:jc w:val="both"/>
        <w:rPr>
          <w:szCs w:val="24"/>
          <w:lang w:val="bg-BG" w:eastAsia="bg-BG"/>
        </w:rPr>
      </w:pPr>
      <w:r w:rsidRPr="00D42D0A">
        <w:rPr>
          <w:b/>
          <w:szCs w:val="24"/>
          <w:lang w:val="bg-BG" w:eastAsia="bg-BG"/>
        </w:rPr>
        <w:t xml:space="preserve">1.5. </w:t>
      </w:r>
      <w:r w:rsidRPr="00D42D0A">
        <w:rPr>
          <w:szCs w:val="24"/>
          <w:lang w:val="bg-BG" w:eastAsia="bg-BG"/>
        </w:rPr>
        <w:t>чрез комбинация от средствата по т.1.1÷1.4;</w:t>
      </w:r>
    </w:p>
    <w:p w:rsidR="00D42D0A" w:rsidRPr="00D42D0A" w:rsidRDefault="00D42D0A" w:rsidP="00D42D0A">
      <w:pPr>
        <w:spacing w:before="60"/>
        <w:jc w:val="both"/>
        <w:rPr>
          <w:szCs w:val="24"/>
          <w:lang w:val="bg-BG" w:eastAsia="bg-BG"/>
        </w:rPr>
      </w:pPr>
      <w:r w:rsidRPr="00D42D0A">
        <w:rPr>
          <w:b/>
          <w:szCs w:val="24"/>
          <w:lang w:val="bg-BG" w:eastAsia="bg-BG"/>
        </w:rPr>
        <w:t xml:space="preserve">1.6. </w:t>
      </w:r>
      <w:r w:rsidRPr="00D42D0A">
        <w:rPr>
          <w:szCs w:val="24"/>
          <w:lang w:val="bg-BG" w:eastAsia="bg-BG"/>
        </w:rPr>
        <w:t>чрез профила на купувача на Възложителя в посочените в ЗОП и ППЗОП случаи.</w:t>
      </w:r>
    </w:p>
    <w:p w:rsidR="00D42D0A" w:rsidRPr="00D42D0A" w:rsidRDefault="00D42D0A" w:rsidP="00D42D0A">
      <w:pPr>
        <w:spacing w:before="60"/>
        <w:jc w:val="both"/>
        <w:rPr>
          <w:szCs w:val="24"/>
          <w:lang w:val="bg-BG" w:eastAsia="bg-BG"/>
        </w:rPr>
      </w:pPr>
      <w:r w:rsidRPr="00475577">
        <w:rPr>
          <w:b/>
          <w:szCs w:val="24"/>
          <w:lang w:val="bg-BG" w:eastAsia="bg-BG"/>
        </w:rPr>
        <w:t>2.</w:t>
      </w:r>
      <w:r w:rsidRPr="00475577">
        <w:rPr>
          <w:b/>
          <w:sz w:val="16"/>
          <w:szCs w:val="16"/>
          <w:lang w:val="bg-BG" w:eastAsia="bg-BG"/>
        </w:rPr>
        <w:t xml:space="preserve"> </w:t>
      </w:r>
      <w:r w:rsidRPr="00475577">
        <w:rPr>
          <w:szCs w:val="24"/>
          <w:lang w:val="bg-BG" w:eastAsia="bg-BG"/>
        </w:rPr>
        <w:t xml:space="preserve">За получено се счита това уведомление по време на </w:t>
      </w:r>
      <w:r>
        <w:rPr>
          <w:szCs w:val="24"/>
          <w:lang w:val="bg-BG" w:eastAsia="bg-BG"/>
        </w:rPr>
        <w:t>поръчката</w:t>
      </w:r>
      <w:r w:rsidRPr="00475577">
        <w:rPr>
          <w:szCs w:val="24"/>
          <w:lang w:val="bg-BG" w:eastAsia="bg-BG"/>
        </w:rPr>
        <w:t>, което е достигнало до адресата, на посочения от него адрес. Когато адресатът е сменил своя адрес и не е информирал своевременно за това ответната страна, за получено се счита това уведомление, което е достигнало до адреса известен на изпращача.</w:t>
      </w:r>
    </w:p>
    <w:p w:rsidR="00C54C1C" w:rsidRDefault="00D42D0A" w:rsidP="00D42D0A">
      <w:pPr>
        <w:spacing w:before="60"/>
        <w:jc w:val="both"/>
        <w:rPr>
          <w:szCs w:val="24"/>
          <w:lang w:val="bg-BG" w:eastAsia="bg-BG"/>
        </w:rPr>
      </w:pPr>
      <w:r w:rsidRPr="00475577">
        <w:rPr>
          <w:b/>
          <w:bCs/>
          <w:szCs w:val="24"/>
          <w:lang w:val="bg-BG" w:eastAsia="bg-BG"/>
        </w:rPr>
        <w:t>3</w:t>
      </w:r>
      <w:r w:rsidRPr="00D42D0A">
        <w:rPr>
          <w:b/>
          <w:bCs/>
          <w:szCs w:val="24"/>
          <w:lang w:val="bg-BG" w:eastAsia="bg-BG"/>
        </w:rPr>
        <w:t>.</w:t>
      </w:r>
      <w:r w:rsidRPr="00D42D0A">
        <w:rPr>
          <w:szCs w:val="24"/>
          <w:lang w:val="bg-BG" w:eastAsia="bg-BG"/>
        </w:rPr>
        <w:t xml:space="preserve"> Обменът и съхраняването на информация в хода на провеждане на </w:t>
      </w:r>
      <w:r>
        <w:rPr>
          <w:szCs w:val="24"/>
          <w:lang w:val="bg-BG" w:eastAsia="bg-BG"/>
        </w:rPr>
        <w:t>поръчката</w:t>
      </w:r>
      <w:r w:rsidRPr="00D42D0A">
        <w:rPr>
          <w:szCs w:val="24"/>
          <w:lang w:val="bg-BG" w:eastAsia="bg-BG"/>
        </w:rPr>
        <w:t xml:space="preserve"> за възлагане на обществена поръчка се извършват по начин, който гарантира целостта, достоверността и поверителността на информацията.</w:t>
      </w:r>
      <w:r w:rsidRPr="00475577">
        <w:rPr>
          <w:szCs w:val="24"/>
          <w:lang w:val="bg-BG" w:eastAsia="bg-BG"/>
        </w:rPr>
        <w:t xml:space="preserve">    </w:t>
      </w:r>
    </w:p>
    <w:p w:rsidR="00D42D0A" w:rsidRDefault="00D42D0A" w:rsidP="00D42D0A">
      <w:pPr>
        <w:spacing w:before="60"/>
        <w:jc w:val="both"/>
        <w:rPr>
          <w:szCs w:val="24"/>
          <w:lang w:val="bg-BG" w:eastAsia="bg-BG"/>
        </w:rPr>
      </w:pPr>
      <w:r w:rsidRPr="00475577">
        <w:rPr>
          <w:szCs w:val="24"/>
          <w:lang w:val="bg-BG" w:eastAsia="bg-BG"/>
        </w:rPr>
        <w:t xml:space="preserve">     </w:t>
      </w:r>
    </w:p>
    <w:p w:rsidR="00D42D0A" w:rsidRPr="00D42D0A" w:rsidRDefault="00D42D0A" w:rsidP="00740B3E">
      <w:pPr>
        <w:keepNext/>
        <w:jc w:val="center"/>
        <w:outlineLvl w:val="0"/>
        <w:rPr>
          <w:b/>
          <w:lang w:val="bg-BG" w:eastAsia="bg-BG"/>
        </w:rPr>
      </w:pPr>
      <w:bookmarkStart w:id="15" w:name="_Toc460603270"/>
      <w:r w:rsidRPr="00D42D0A">
        <w:rPr>
          <w:b/>
          <w:lang w:val="bg-BG" w:eastAsia="bg-BG"/>
        </w:rPr>
        <w:t>Х</w:t>
      </w:r>
      <w:r w:rsidR="00FA2809">
        <w:rPr>
          <w:b/>
          <w:lang w:eastAsia="bg-BG"/>
        </w:rPr>
        <w:t>III</w:t>
      </w:r>
      <w:r w:rsidRPr="00D42D0A">
        <w:rPr>
          <w:b/>
          <w:lang w:val="bg-BG" w:eastAsia="bg-BG"/>
        </w:rPr>
        <w:t>. СКЛЮЧВАНЕ НА ДОГОВОР</w:t>
      </w:r>
      <w:bookmarkEnd w:id="15"/>
    </w:p>
    <w:p w:rsidR="000038B7" w:rsidRDefault="000038B7" w:rsidP="00D42D0A">
      <w:pPr>
        <w:tabs>
          <w:tab w:val="left" w:pos="9072"/>
          <w:tab w:val="left" w:pos="9639"/>
        </w:tabs>
        <w:spacing w:before="120"/>
        <w:jc w:val="both"/>
        <w:rPr>
          <w:b/>
          <w:szCs w:val="24"/>
          <w:lang w:val="bg-BG" w:eastAsia="bg-BG"/>
        </w:rPr>
      </w:pPr>
      <w:r>
        <w:rPr>
          <w:b/>
          <w:szCs w:val="24"/>
          <w:lang w:val="bg-BG" w:eastAsia="bg-BG"/>
        </w:rPr>
        <w:t>За всяка от обособените позиции</w:t>
      </w:r>
    </w:p>
    <w:p w:rsidR="00D42D0A" w:rsidRPr="00D42D0A" w:rsidRDefault="00D42D0A" w:rsidP="00D42D0A">
      <w:pPr>
        <w:tabs>
          <w:tab w:val="left" w:pos="9072"/>
          <w:tab w:val="left" w:pos="9639"/>
        </w:tabs>
        <w:spacing w:before="120"/>
        <w:jc w:val="both"/>
        <w:rPr>
          <w:szCs w:val="24"/>
          <w:lang w:val="bg-BG" w:eastAsia="bg-BG"/>
        </w:rPr>
      </w:pPr>
      <w:r w:rsidRPr="00D42D0A">
        <w:rPr>
          <w:b/>
          <w:szCs w:val="24"/>
          <w:lang w:val="bg-BG" w:eastAsia="bg-BG"/>
        </w:rPr>
        <w:t>1.</w:t>
      </w:r>
      <w:r w:rsidRPr="00D42D0A">
        <w:rPr>
          <w:szCs w:val="24"/>
          <w:lang w:val="bg-BG" w:eastAsia="bg-BG"/>
        </w:rPr>
        <w:t xml:space="preserve"> Възложителят сключва писмен договор за обществена поръчка с определения изпълнител по реда и разпоредбите на чл.112 от ЗОП при условие, че при подписване на договора определения изпълнител изпълни условията на чл.112, ал. 1 от ЗОП.</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lastRenderedPageBreak/>
        <w:t>2.</w:t>
      </w:r>
      <w:r w:rsidRPr="00D42D0A">
        <w:rPr>
          <w:szCs w:val="24"/>
          <w:lang w:val="bg-BG" w:eastAsia="bg-BG"/>
        </w:rPr>
        <w:t xml:space="preserve"> Възложителят сключва писмен договор за възлагане на поръчката с класирания на първо място участник, като преди подписване на договора определеният за изпълнител участник е длъжен да представи актуални документи, издадени от компетентен орган, удостоверяващи липсата на основания за отстраняване както следва:</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2.1.</w:t>
      </w:r>
      <w:r w:rsidRPr="00D42D0A">
        <w:rPr>
          <w:szCs w:val="24"/>
          <w:lang w:val="bg-BG" w:eastAsia="bg-BG"/>
        </w:rPr>
        <w:t xml:space="preserve"> За обстоятелствата по чл.54, ал.1, т.1 от ЗОП - свидетелство за съдимост.</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2.2.</w:t>
      </w:r>
      <w:r w:rsidRPr="00D42D0A">
        <w:rPr>
          <w:szCs w:val="24"/>
          <w:lang w:val="bg-BG" w:eastAsia="bg-BG"/>
        </w:rPr>
        <w:t xml:space="preserve"> За обстоятелството по чл.54, ал.1, т.3 от ЗОП - удостоверение от органите по приходите и удостоверение от общината по седалището на Възложителя и от общината по седалището на участника.</w:t>
      </w:r>
    </w:p>
    <w:p w:rsidR="00D42D0A" w:rsidRPr="00D42D0A" w:rsidRDefault="00D42D0A" w:rsidP="00D42D0A">
      <w:pPr>
        <w:tabs>
          <w:tab w:val="left" w:pos="9072"/>
          <w:tab w:val="left" w:pos="9639"/>
        </w:tabs>
        <w:spacing w:before="60"/>
        <w:jc w:val="both"/>
        <w:rPr>
          <w:szCs w:val="24"/>
          <w:lang w:val="bg-BG" w:eastAsia="bg-BG"/>
        </w:rPr>
      </w:pPr>
      <w:r w:rsidRPr="00D42D0A">
        <w:rPr>
          <w:szCs w:val="24"/>
          <w:lang w:val="bg-BG" w:eastAsia="bg-BG"/>
        </w:rPr>
        <w:t>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3.</w:t>
      </w:r>
      <w:r w:rsidRPr="00D42D0A">
        <w:rPr>
          <w:szCs w:val="24"/>
          <w:lang w:val="bg-BG" w:eastAsia="bg-BG"/>
        </w:rPr>
        <w:t xml:space="preserve"> В случай, че определеният изпълнител е неперсонифицирано обединение на физически и/или юридически лица, договорът се сключва след като изпълнителя представи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4.</w:t>
      </w:r>
      <w:r w:rsidRPr="00D42D0A">
        <w:rPr>
          <w:szCs w:val="24"/>
          <w:lang w:val="bg-BG" w:eastAsia="bg-BG"/>
        </w:rPr>
        <w:t xml:space="preserve"> Възложителят не сключва договор, когато участникът, класиран на първо място:</w:t>
      </w:r>
    </w:p>
    <w:p w:rsidR="00D42D0A" w:rsidRPr="00D42D0A" w:rsidRDefault="00D42D0A" w:rsidP="00D42D0A">
      <w:pPr>
        <w:tabs>
          <w:tab w:val="left" w:pos="9072"/>
          <w:tab w:val="left" w:pos="9639"/>
        </w:tabs>
        <w:spacing w:before="60"/>
        <w:jc w:val="both"/>
        <w:rPr>
          <w:szCs w:val="24"/>
          <w:lang w:val="bg-BG" w:eastAsia="bg-BG"/>
        </w:rPr>
      </w:pPr>
      <w:r w:rsidRPr="00D42D0A">
        <w:rPr>
          <w:szCs w:val="24"/>
          <w:lang w:val="bg-BG" w:eastAsia="bg-BG"/>
        </w:rPr>
        <w:t>- откаже да сключи договор;</w:t>
      </w:r>
    </w:p>
    <w:p w:rsidR="00D42D0A" w:rsidRPr="00D42D0A" w:rsidRDefault="00D42D0A" w:rsidP="00D42D0A">
      <w:pPr>
        <w:tabs>
          <w:tab w:val="left" w:pos="9072"/>
          <w:tab w:val="left" w:pos="9639"/>
        </w:tabs>
        <w:spacing w:before="60"/>
        <w:jc w:val="both"/>
        <w:rPr>
          <w:szCs w:val="24"/>
          <w:lang w:val="bg-BG" w:eastAsia="bg-BG"/>
        </w:rPr>
      </w:pPr>
      <w:r w:rsidRPr="00D42D0A">
        <w:rPr>
          <w:szCs w:val="24"/>
          <w:lang w:val="bg-BG" w:eastAsia="bg-BG"/>
        </w:rPr>
        <w:t>- не изпълни някое от условията на чл.112, ал. 1 от ЗОП, или</w:t>
      </w:r>
    </w:p>
    <w:p w:rsidR="00D42D0A" w:rsidRPr="00D42D0A" w:rsidRDefault="00D42D0A" w:rsidP="00D42D0A">
      <w:pPr>
        <w:tabs>
          <w:tab w:val="left" w:pos="9072"/>
          <w:tab w:val="left" w:pos="9639"/>
        </w:tabs>
        <w:spacing w:before="60"/>
        <w:jc w:val="both"/>
        <w:rPr>
          <w:szCs w:val="24"/>
          <w:lang w:val="bg-BG" w:eastAsia="bg-BG"/>
        </w:rPr>
      </w:pPr>
      <w:r w:rsidRPr="00D42D0A">
        <w:rPr>
          <w:szCs w:val="24"/>
          <w:lang w:val="bg-BG" w:eastAsia="bg-BG"/>
        </w:rPr>
        <w:t>- не докаже, че не са нали</w:t>
      </w:r>
      <w:r w:rsidR="00D21853">
        <w:rPr>
          <w:szCs w:val="24"/>
          <w:lang w:val="bg-BG" w:eastAsia="bg-BG"/>
        </w:rPr>
        <w:t>це основания за отстраняване от обществената поръчка</w:t>
      </w:r>
      <w:r w:rsidRPr="00D42D0A">
        <w:rPr>
          <w:szCs w:val="24"/>
          <w:lang w:val="bg-BG" w:eastAsia="bg-BG"/>
        </w:rPr>
        <w:t>.</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5.</w:t>
      </w:r>
      <w:r w:rsidRPr="00D42D0A">
        <w:rPr>
          <w:szCs w:val="24"/>
          <w:lang w:val="bg-BG" w:eastAsia="bg-BG"/>
        </w:rPr>
        <w:t xml:space="preserve"> Доказването на липсата на основания за отстраняване на участникът, избран за изпълнител е при условията на чл.58.</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6.</w:t>
      </w:r>
      <w:r w:rsidRPr="00D42D0A">
        <w:rPr>
          <w:szCs w:val="24"/>
          <w:lang w:val="bg-BG" w:eastAsia="bg-BG"/>
        </w:rPr>
        <w:t xml:space="preserve"> В съответствие с чл.67, ал.6 участникът, избран за изпълнител предоставя актуални документи удостоверяващи липсата на основанията за отстраняване от </w:t>
      </w:r>
      <w:r w:rsidR="00D21853">
        <w:rPr>
          <w:szCs w:val="24"/>
          <w:lang w:val="bg-BG" w:eastAsia="bg-BG"/>
        </w:rPr>
        <w:t>обществената поръчка</w:t>
      </w:r>
      <w:r w:rsidRPr="00D42D0A">
        <w:rPr>
          <w:szCs w:val="24"/>
          <w:lang w:val="bg-BG" w:eastAsia="bg-BG"/>
        </w:rPr>
        <w:t>, както и съответствието с поставените критерии за подбор. Документите се представят и за подизпълнителите и третите лица, ако има такива.</w:t>
      </w:r>
    </w:p>
    <w:p w:rsidR="00D42D0A" w:rsidRDefault="00D42D0A" w:rsidP="00D42D0A">
      <w:pPr>
        <w:tabs>
          <w:tab w:val="left" w:pos="9072"/>
          <w:tab w:val="left" w:pos="9639"/>
        </w:tabs>
        <w:jc w:val="both"/>
        <w:rPr>
          <w:szCs w:val="24"/>
          <w:lang w:val="bg-BG" w:eastAsia="bg-BG"/>
        </w:rPr>
      </w:pPr>
    </w:p>
    <w:p w:rsidR="00107297" w:rsidRPr="00D42D0A" w:rsidRDefault="00107297" w:rsidP="00D42D0A">
      <w:pPr>
        <w:tabs>
          <w:tab w:val="left" w:pos="9072"/>
          <w:tab w:val="left" w:pos="9639"/>
        </w:tabs>
        <w:jc w:val="both"/>
        <w:rPr>
          <w:szCs w:val="24"/>
          <w:lang w:val="bg-BG" w:eastAsia="bg-BG"/>
        </w:rPr>
      </w:pPr>
    </w:p>
    <w:p w:rsidR="00D42D0A" w:rsidRPr="00D42D0A" w:rsidRDefault="00D42D0A" w:rsidP="00D42D0A">
      <w:pPr>
        <w:keepNext/>
        <w:outlineLvl w:val="0"/>
        <w:rPr>
          <w:b/>
          <w:lang w:val="bg-BG" w:eastAsia="bg-BG"/>
        </w:rPr>
      </w:pPr>
      <w:bookmarkStart w:id="16" w:name="_Toc460603271"/>
    </w:p>
    <w:p w:rsidR="00D42D0A" w:rsidRPr="00D42D0A" w:rsidRDefault="00D42D0A" w:rsidP="00B645CE">
      <w:pPr>
        <w:keepNext/>
        <w:jc w:val="center"/>
        <w:outlineLvl w:val="0"/>
        <w:rPr>
          <w:b/>
          <w:lang w:val="bg-BG" w:eastAsia="bg-BG"/>
        </w:rPr>
      </w:pPr>
      <w:r w:rsidRPr="00D42D0A">
        <w:rPr>
          <w:b/>
          <w:lang w:eastAsia="bg-BG"/>
        </w:rPr>
        <w:t>X</w:t>
      </w:r>
      <w:r w:rsidR="00FA2809">
        <w:rPr>
          <w:b/>
          <w:lang w:eastAsia="bg-BG"/>
        </w:rPr>
        <w:t>I</w:t>
      </w:r>
      <w:r w:rsidR="00D21853">
        <w:rPr>
          <w:b/>
          <w:lang w:eastAsia="bg-BG"/>
        </w:rPr>
        <w:t>V</w:t>
      </w:r>
      <w:r w:rsidRPr="00475577">
        <w:rPr>
          <w:b/>
          <w:lang w:val="bg-BG" w:eastAsia="bg-BG"/>
        </w:rPr>
        <w:t xml:space="preserve">. </w:t>
      </w:r>
      <w:r w:rsidRPr="00D42D0A">
        <w:rPr>
          <w:b/>
          <w:lang w:val="bg-BG" w:eastAsia="bg-BG"/>
        </w:rPr>
        <w:t>ГАРАНЦИИ</w:t>
      </w:r>
      <w:bookmarkEnd w:id="16"/>
    </w:p>
    <w:p w:rsidR="00D42D0A" w:rsidRPr="00D42D0A" w:rsidRDefault="00D42D0A" w:rsidP="00D42D0A">
      <w:pPr>
        <w:spacing w:before="120"/>
        <w:jc w:val="both"/>
        <w:rPr>
          <w:b/>
          <w:szCs w:val="24"/>
          <w:lang w:val="bg-BG" w:eastAsia="bg-BG"/>
        </w:rPr>
      </w:pPr>
      <w:r w:rsidRPr="00D42D0A">
        <w:rPr>
          <w:b/>
          <w:szCs w:val="24"/>
          <w:lang w:val="bg-BG" w:eastAsia="bg-BG"/>
        </w:rPr>
        <w:t xml:space="preserve">1. Гаранция за изпълнение на договора </w:t>
      </w:r>
      <w:r w:rsidR="000038B7">
        <w:rPr>
          <w:b/>
          <w:szCs w:val="24"/>
          <w:lang w:val="bg-BG" w:eastAsia="bg-BG"/>
        </w:rPr>
        <w:t>– за всяка от обособените позиции</w:t>
      </w:r>
    </w:p>
    <w:p w:rsidR="00D42D0A" w:rsidRPr="00D42D0A" w:rsidRDefault="00D42D0A" w:rsidP="00D42D0A">
      <w:pPr>
        <w:spacing w:before="60"/>
        <w:jc w:val="both"/>
        <w:rPr>
          <w:szCs w:val="24"/>
          <w:lang w:val="bg-BG" w:eastAsia="bg-BG"/>
        </w:rPr>
      </w:pPr>
      <w:r w:rsidRPr="00D42D0A">
        <w:rPr>
          <w:b/>
          <w:szCs w:val="24"/>
          <w:lang w:val="bg-BG" w:eastAsia="bg-BG"/>
        </w:rPr>
        <w:t xml:space="preserve">1.1. </w:t>
      </w:r>
      <w:r w:rsidRPr="00475577">
        <w:rPr>
          <w:szCs w:val="24"/>
          <w:lang w:val="bg-BG" w:eastAsia="bg-BG"/>
        </w:rPr>
        <w:t>При подписване на договора участникът, определен за изпълнител</w:t>
      </w:r>
      <w:r w:rsidRPr="00D42D0A">
        <w:rPr>
          <w:szCs w:val="24"/>
          <w:lang w:val="bg-BG" w:eastAsia="bg-BG"/>
        </w:rPr>
        <w:t xml:space="preserve"> по съответната обособена позиция</w:t>
      </w:r>
      <w:r w:rsidRPr="00475577">
        <w:rPr>
          <w:szCs w:val="24"/>
          <w:lang w:val="bg-BG" w:eastAsia="bg-BG"/>
        </w:rPr>
        <w:t xml:space="preserve"> представя гаранция за изпълнение на договора за обществена поръчка в размер на </w:t>
      </w:r>
      <w:r w:rsidRPr="00D42D0A">
        <w:rPr>
          <w:szCs w:val="24"/>
          <w:lang w:val="bg-BG" w:eastAsia="bg-BG"/>
        </w:rPr>
        <w:t>5</w:t>
      </w:r>
      <w:r w:rsidRPr="00475577">
        <w:rPr>
          <w:szCs w:val="24"/>
          <w:lang w:val="bg-BG" w:eastAsia="bg-BG"/>
        </w:rPr>
        <w:t>% от цена</w:t>
      </w:r>
      <w:r w:rsidRPr="00D42D0A">
        <w:rPr>
          <w:szCs w:val="24"/>
          <w:lang w:val="bg-BG" w:eastAsia="bg-BG"/>
        </w:rPr>
        <w:t>та</w:t>
      </w:r>
      <w:r w:rsidRPr="00475577">
        <w:rPr>
          <w:szCs w:val="24"/>
          <w:lang w:val="bg-BG" w:eastAsia="bg-BG"/>
        </w:rPr>
        <w:t xml:space="preserve"> на договора без включен ДДС</w:t>
      </w:r>
      <w:r w:rsidRPr="00D42D0A">
        <w:rPr>
          <w:szCs w:val="24"/>
          <w:lang w:val="bg-BG" w:eastAsia="bg-BG"/>
        </w:rPr>
        <w:t xml:space="preserve">. </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 xml:space="preserve">1.2. </w:t>
      </w:r>
      <w:r w:rsidRPr="00475577">
        <w:rPr>
          <w:szCs w:val="24"/>
          <w:lang w:val="bg-BG" w:eastAsia="bg-BG"/>
        </w:rPr>
        <w:t>Гаранцията за изпълнение се представя в една от следните форми:</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1.2.1.</w:t>
      </w:r>
      <w:r w:rsidRPr="00D42D0A">
        <w:rPr>
          <w:szCs w:val="24"/>
          <w:lang w:val="bg-BG" w:eastAsia="bg-BG"/>
        </w:rPr>
        <w:t xml:space="preserve"> </w:t>
      </w:r>
      <w:r w:rsidRPr="00475577">
        <w:rPr>
          <w:szCs w:val="24"/>
          <w:lang w:val="bg-BG" w:eastAsia="bg-BG"/>
        </w:rPr>
        <w:t xml:space="preserve">заверено копие на платежно нареждане за парична сума, преведена по сметката на Министерство на околната среда и водите в БНБ ЦУ, </w:t>
      </w:r>
      <w:r w:rsidRPr="00D42D0A">
        <w:rPr>
          <w:szCs w:val="24"/>
          <w:lang w:val="en-AU" w:eastAsia="bg-BG"/>
        </w:rPr>
        <w:t>IBAN</w:t>
      </w:r>
      <w:r w:rsidRPr="00475577">
        <w:rPr>
          <w:szCs w:val="24"/>
          <w:lang w:val="bg-BG" w:eastAsia="bg-BG"/>
        </w:rPr>
        <w:t xml:space="preserve">: </w:t>
      </w:r>
      <w:r w:rsidRPr="00D42D0A">
        <w:rPr>
          <w:szCs w:val="24"/>
          <w:lang w:val="en-AU" w:eastAsia="bg-BG"/>
        </w:rPr>
        <w:t>BG</w:t>
      </w:r>
      <w:r w:rsidRPr="00475577">
        <w:rPr>
          <w:szCs w:val="24"/>
          <w:lang w:val="bg-BG" w:eastAsia="bg-BG"/>
        </w:rPr>
        <w:t>70</w:t>
      </w:r>
      <w:r w:rsidRPr="00D42D0A">
        <w:rPr>
          <w:szCs w:val="24"/>
          <w:lang w:val="en-AU" w:eastAsia="bg-BG"/>
        </w:rPr>
        <w:t>BNBG</w:t>
      </w:r>
      <w:r w:rsidRPr="00475577">
        <w:rPr>
          <w:szCs w:val="24"/>
          <w:lang w:val="bg-BG" w:eastAsia="bg-BG"/>
        </w:rPr>
        <w:t xml:space="preserve"> 9661 3300 1387 01, </w:t>
      </w:r>
      <w:r w:rsidRPr="00D42D0A">
        <w:rPr>
          <w:szCs w:val="24"/>
          <w:lang w:val="en-AU" w:eastAsia="bg-BG"/>
        </w:rPr>
        <w:t>BIC</w:t>
      </w:r>
      <w:r w:rsidRPr="00475577">
        <w:rPr>
          <w:szCs w:val="24"/>
          <w:lang w:val="bg-BG" w:eastAsia="bg-BG"/>
        </w:rPr>
        <w:t xml:space="preserve"> код на БНБ ЦУ– </w:t>
      </w:r>
      <w:r w:rsidRPr="00D42D0A">
        <w:rPr>
          <w:szCs w:val="24"/>
          <w:lang w:val="en-AU" w:eastAsia="bg-BG"/>
        </w:rPr>
        <w:t>BNBGBGSF</w:t>
      </w:r>
      <w:r w:rsidRPr="00475577">
        <w:rPr>
          <w:szCs w:val="24"/>
          <w:lang w:val="bg-BG" w:eastAsia="bg-BG"/>
        </w:rPr>
        <w:t xml:space="preserve">; </w:t>
      </w:r>
    </w:p>
    <w:p w:rsidR="00D42D0A" w:rsidRPr="00D42D0A" w:rsidRDefault="00D42D0A" w:rsidP="00D42D0A">
      <w:pPr>
        <w:tabs>
          <w:tab w:val="left" w:pos="9072"/>
          <w:tab w:val="left" w:pos="9639"/>
        </w:tabs>
        <w:spacing w:before="60"/>
        <w:jc w:val="both"/>
        <w:rPr>
          <w:szCs w:val="24"/>
          <w:lang w:val="bg-BG" w:eastAsia="bg-BG"/>
        </w:rPr>
      </w:pPr>
      <w:r w:rsidRPr="00D42D0A">
        <w:rPr>
          <w:b/>
          <w:szCs w:val="24"/>
          <w:lang w:val="bg-BG" w:eastAsia="bg-BG"/>
        </w:rPr>
        <w:t>1.2.2.</w:t>
      </w:r>
      <w:r w:rsidRPr="00D42D0A">
        <w:rPr>
          <w:szCs w:val="24"/>
          <w:lang w:val="bg-BG" w:eastAsia="bg-BG"/>
        </w:rPr>
        <w:t xml:space="preserve"> </w:t>
      </w:r>
      <w:r w:rsidRPr="00475577">
        <w:rPr>
          <w:szCs w:val="24"/>
          <w:lang w:val="bg-BG" w:eastAsia="bg-BG"/>
        </w:rPr>
        <w:t xml:space="preserve">банкова гаранция в оригинал; </w:t>
      </w:r>
    </w:p>
    <w:p w:rsidR="00D42D0A" w:rsidRPr="00D42D0A" w:rsidRDefault="00D42D0A" w:rsidP="00D42D0A">
      <w:pPr>
        <w:autoSpaceDE w:val="0"/>
        <w:autoSpaceDN w:val="0"/>
        <w:adjustRightInd w:val="0"/>
        <w:spacing w:before="60"/>
        <w:jc w:val="both"/>
        <w:rPr>
          <w:szCs w:val="24"/>
          <w:lang w:val="bg-BG" w:eastAsia="bg-BG"/>
        </w:rPr>
      </w:pPr>
      <w:r w:rsidRPr="00D42D0A">
        <w:rPr>
          <w:b/>
          <w:szCs w:val="24"/>
          <w:lang w:val="bg-BG" w:eastAsia="bg-BG"/>
        </w:rPr>
        <w:t>1.2.3.</w:t>
      </w:r>
      <w:r w:rsidRPr="00D42D0A">
        <w:rPr>
          <w:szCs w:val="24"/>
          <w:lang w:val="bg-BG" w:eastAsia="bg-BG"/>
        </w:rPr>
        <w:t xml:space="preserve"> </w:t>
      </w:r>
      <w:r w:rsidRPr="00475577">
        <w:rPr>
          <w:szCs w:val="24"/>
          <w:lang w:val="bg-BG" w:eastAsia="bg-BG"/>
        </w:rPr>
        <w:t xml:space="preserve">застрахователна полица за застраховка, която </w:t>
      </w:r>
      <w:proofErr w:type="spellStart"/>
      <w:r w:rsidRPr="00475577">
        <w:rPr>
          <w:szCs w:val="24"/>
          <w:lang w:val="bg-BG" w:eastAsia="bg-BG"/>
        </w:rPr>
        <w:t>обезчечава</w:t>
      </w:r>
      <w:proofErr w:type="spellEnd"/>
      <w:r w:rsidRPr="00475577">
        <w:rPr>
          <w:szCs w:val="24"/>
          <w:lang w:val="bg-BG" w:eastAsia="bg-BG"/>
        </w:rPr>
        <w:t xml:space="preserve"> изпълнението чрез покритие от застрахователя на отговорността на изпълнителя.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D42D0A" w:rsidRPr="00D42D0A" w:rsidRDefault="00D42D0A" w:rsidP="00D42D0A">
      <w:pPr>
        <w:autoSpaceDE w:val="0"/>
        <w:autoSpaceDN w:val="0"/>
        <w:adjustRightInd w:val="0"/>
        <w:spacing w:before="60"/>
        <w:jc w:val="both"/>
        <w:rPr>
          <w:szCs w:val="24"/>
          <w:lang w:val="bg-BG" w:eastAsia="bg-BG"/>
        </w:rPr>
      </w:pPr>
      <w:r w:rsidRPr="00D42D0A">
        <w:rPr>
          <w:b/>
          <w:szCs w:val="24"/>
          <w:lang w:val="bg-BG" w:eastAsia="bg-BG"/>
        </w:rPr>
        <w:t xml:space="preserve">1.3. </w:t>
      </w:r>
      <w:r w:rsidRPr="00475577">
        <w:rPr>
          <w:szCs w:val="24"/>
          <w:lang w:val="bg-BG" w:eastAsia="bg-BG"/>
        </w:rPr>
        <w:t>Участникът, определен за изпълнител избира сам формата на гаранцията за изпълнение.</w:t>
      </w:r>
    </w:p>
    <w:p w:rsidR="00D42D0A" w:rsidRPr="00D42D0A" w:rsidRDefault="00D42D0A" w:rsidP="00D42D0A">
      <w:pPr>
        <w:autoSpaceDE w:val="0"/>
        <w:autoSpaceDN w:val="0"/>
        <w:adjustRightInd w:val="0"/>
        <w:spacing w:before="60"/>
        <w:jc w:val="both"/>
        <w:rPr>
          <w:szCs w:val="24"/>
          <w:lang w:val="bg-BG" w:eastAsia="bg-BG"/>
        </w:rPr>
      </w:pPr>
      <w:r w:rsidRPr="00D42D0A">
        <w:rPr>
          <w:b/>
          <w:szCs w:val="24"/>
          <w:lang w:val="bg-BG" w:eastAsia="bg-BG"/>
        </w:rPr>
        <w:t>1.4.</w:t>
      </w:r>
      <w:r w:rsidRPr="00D42D0A">
        <w:rPr>
          <w:szCs w:val="24"/>
          <w:lang w:val="bg-BG" w:eastAsia="bg-BG"/>
        </w:rPr>
        <w:t xml:space="preserve"> </w:t>
      </w:r>
      <w:r w:rsidRPr="00475577">
        <w:rPr>
          <w:szCs w:val="24"/>
          <w:lang w:val="bg-BG" w:eastAsia="bg-BG"/>
        </w:rPr>
        <w:t xml:space="preserve">В случай, че гаранцията за изпълнение на договора е под формата на банкова гаранция или застраховка, същата трябва да е със срок на валидност </w:t>
      </w:r>
      <w:r w:rsidRPr="00D42D0A">
        <w:rPr>
          <w:szCs w:val="24"/>
          <w:lang w:val="bg-BG" w:eastAsia="bg-BG"/>
        </w:rPr>
        <w:t>по-дълъг с</w:t>
      </w:r>
      <w:r w:rsidRPr="00475577">
        <w:rPr>
          <w:szCs w:val="24"/>
          <w:lang w:val="bg-BG" w:eastAsia="bg-BG"/>
        </w:rPr>
        <w:t xml:space="preserve"> 30 (тридесет) дни </w:t>
      </w:r>
      <w:r w:rsidRPr="00D42D0A">
        <w:rPr>
          <w:szCs w:val="24"/>
          <w:lang w:val="bg-BG" w:eastAsia="bg-BG"/>
        </w:rPr>
        <w:t xml:space="preserve">от </w:t>
      </w:r>
      <w:r w:rsidRPr="00D42D0A">
        <w:rPr>
          <w:szCs w:val="24"/>
          <w:lang w:val="bg-BG" w:eastAsia="bg-BG"/>
        </w:rPr>
        <w:lastRenderedPageBreak/>
        <w:t xml:space="preserve">срока за изпълнение на задължението, което гарантира </w:t>
      </w:r>
      <w:r w:rsidR="00D21853">
        <w:rPr>
          <w:szCs w:val="24"/>
          <w:lang w:val="bg-BG" w:eastAsia="bg-BG"/>
        </w:rPr>
        <w:t>услугата</w:t>
      </w:r>
      <w:r w:rsidRPr="00D42D0A">
        <w:rPr>
          <w:szCs w:val="24"/>
          <w:lang w:val="bg-BG" w:eastAsia="bg-BG"/>
        </w:rPr>
        <w:t>.</w:t>
      </w:r>
      <w:r w:rsidRPr="00475577">
        <w:rPr>
          <w:szCs w:val="24"/>
          <w:lang w:val="bg-BG" w:eastAsia="bg-BG"/>
        </w:rPr>
        <w:t xml:space="preserve"> Банковата гаранция трябва да бъде безусловна, неотменима,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w:t>
      </w:r>
      <w:r w:rsidRPr="00D42D0A">
        <w:rPr>
          <w:szCs w:val="24"/>
          <w:lang w:val="bg-BG" w:eastAsia="bg-BG"/>
        </w:rPr>
        <w:t>в</w:t>
      </w:r>
      <w:r w:rsidRPr="00475577">
        <w:rPr>
          <w:szCs w:val="24"/>
          <w:lang w:val="bg-BG" w:eastAsia="bg-BG"/>
        </w:rPr>
        <w:t xml:space="preserve">ъзложителя, в случай че </w:t>
      </w:r>
      <w:r w:rsidRPr="00D42D0A">
        <w:rPr>
          <w:szCs w:val="24"/>
          <w:lang w:val="bg-BG" w:eastAsia="bg-BG"/>
        </w:rPr>
        <w:t>и</w:t>
      </w:r>
      <w:r w:rsidRPr="00475577">
        <w:rPr>
          <w:szCs w:val="24"/>
          <w:lang w:val="bg-BG" w:eastAsia="bg-BG"/>
        </w:rPr>
        <w:t>зпълнителя не е изпълнил някое от задълженията по договора.</w:t>
      </w:r>
    </w:p>
    <w:p w:rsidR="00D42D0A" w:rsidRPr="00D42D0A" w:rsidRDefault="00D42D0A" w:rsidP="00D42D0A">
      <w:pPr>
        <w:autoSpaceDE w:val="0"/>
        <w:autoSpaceDN w:val="0"/>
        <w:adjustRightInd w:val="0"/>
        <w:spacing w:before="60"/>
        <w:jc w:val="both"/>
        <w:rPr>
          <w:szCs w:val="24"/>
          <w:lang w:val="bg-BG" w:eastAsia="bg-BG"/>
        </w:rPr>
      </w:pPr>
      <w:r w:rsidRPr="00D42D0A">
        <w:rPr>
          <w:b/>
          <w:color w:val="000000"/>
          <w:szCs w:val="24"/>
          <w:lang w:val="bg-BG" w:eastAsia="bg-BG"/>
        </w:rPr>
        <w:t>1</w:t>
      </w:r>
      <w:r w:rsidRPr="00475577">
        <w:rPr>
          <w:b/>
          <w:color w:val="000000"/>
          <w:szCs w:val="24"/>
          <w:lang w:val="bg-BG" w:eastAsia="bg-BG"/>
        </w:rPr>
        <w:t>.</w:t>
      </w:r>
      <w:r w:rsidRPr="00D42D0A">
        <w:rPr>
          <w:b/>
          <w:color w:val="000000"/>
          <w:szCs w:val="24"/>
          <w:lang w:val="bg-BG" w:eastAsia="bg-BG"/>
        </w:rPr>
        <w:t>5</w:t>
      </w:r>
      <w:r w:rsidRPr="00475577">
        <w:rPr>
          <w:b/>
          <w:color w:val="000000"/>
          <w:szCs w:val="24"/>
          <w:lang w:val="bg-BG" w:eastAsia="bg-BG"/>
        </w:rPr>
        <w:t>.</w:t>
      </w:r>
      <w:r w:rsidRPr="00475577">
        <w:rPr>
          <w:color w:val="000000"/>
          <w:szCs w:val="24"/>
          <w:lang w:val="bg-BG" w:eastAsia="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r w:rsidRPr="00475577">
        <w:rPr>
          <w:szCs w:val="24"/>
          <w:lang w:val="bg-BG" w:eastAsia="bg-BG"/>
        </w:rPr>
        <w:t xml:space="preserve"> </w:t>
      </w:r>
    </w:p>
    <w:p w:rsidR="00D42D0A" w:rsidRPr="00D42D0A" w:rsidRDefault="00D42D0A" w:rsidP="00D42D0A">
      <w:pPr>
        <w:autoSpaceDE w:val="0"/>
        <w:autoSpaceDN w:val="0"/>
        <w:adjustRightInd w:val="0"/>
        <w:spacing w:before="60"/>
        <w:jc w:val="both"/>
        <w:rPr>
          <w:szCs w:val="24"/>
          <w:lang w:val="bg-BG" w:eastAsia="bg-BG"/>
        </w:rPr>
      </w:pPr>
      <w:r w:rsidRPr="00D42D0A">
        <w:rPr>
          <w:b/>
          <w:szCs w:val="24"/>
          <w:lang w:val="bg-BG" w:eastAsia="bg-BG"/>
        </w:rPr>
        <w:t xml:space="preserve">1.6. </w:t>
      </w:r>
      <w:r w:rsidRPr="00475577">
        <w:rPr>
          <w:szCs w:val="24"/>
          <w:lang w:val="bg-BG" w:eastAsia="bg-BG"/>
        </w:rPr>
        <w:t xml:space="preserve">При представяне на гаранцията, в документа съобразно вида в който тя се представя, изрично се посочва предмета на договора, за която е представена гаранцията. </w:t>
      </w:r>
    </w:p>
    <w:p w:rsidR="00D42D0A" w:rsidRPr="00D42D0A" w:rsidRDefault="00D42D0A" w:rsidP="00D42D0A">
      <w:pPr>
        <w:autoSpaceDE w:val="0"/>
        <w:autoSpaceDN w:val="0"/>
        <w:adjustRightInd w:val="0"/>
        <w:spacing w:before="60"/>
        <w:jc w:val="both"/>
        <w:rPr>
          <w:szCs w:val="24"/>
          <w:lang w:val="bg-BG" w:eastAsia="bg-BG"/>
        </w:rPr>
      </w:pPr>
      <w:r w:rsidRPr="00D42D0A">
        <w:rPr>
          <w:b/>
          <w:szCs w:val="24"/>
          <w:lang w:val="bg-BG" w:eastAsia="bg-BG"/>
        </w:rPr>
        <w:t>1.7.</w:t>
      </w:r>
      <w:r w:rsidRPr="00D42D0A">
        <w:rPr>
          <w:szCs w:val="24"/>
          <w:lang w:val="bg-BG" w:eastAsia="bg-BG"/>
        </w:rPr>
        <w:t xml:space="preserve"> </w:t>
      </w:r>
      <w:r w:rsidRPr="00475577">
        <w:rPr>
          <w:szCs w:val="24"/>
          <w:lang w:val="bg-BG" w:eastAsia="bg-BG"/>
        </w:rPr>
        <w:t xml:space="preserve">Условията, при които гаранцията за изпълнение се задържа или освобождава, се уреждат с договора за обществената поръчка. </w:t>
      </w:r>
    </w:p>
    <w:p w:rsidR="00D42D0A" w:rsidRPr="00D42D0A" w:rsidRDefault="00D42D0A" w:rsidP="00D42D0A">
      <w:pPr>
        <w:autoSpaceDE w:val="0"/>
        <w:autoSpaceDN w:val="0"/>
        <w:adjustRightInd w:val="0"/>
        <w:spacing w:before="60"/>
        <w:jc w:val="both"/>
        <w:rPr>
          <w:szCs w:val="24"/>
          <w:lang w:val="bg-BG" w:eastAsia="bg-BG"/>
        </w:rPr>
      </w:pPr>
      <w:r w:rsidRPr="00D42D0A">
        <w:rPr>
          <w:b/>
          <w:szCs w:val="24"/>
          <w:lang w:val="bg-BG" w:eastAsia="bg-BG"/>
        </w:rPr>
        <w:t>1.8.</w:t>
      </w:r>
      <w:r w:rsidRPr="00D42D0A">
        <w:rPr>
          <w:szCs w:val="24"/>
          <w:lang w:val="bg-BG" w:eastAsia="bg-BG"/>
        </w:rPr>
        <w:t xml:space="preserve"> </w:t>
      </w:r>
      <w:r w:rsidRPr="00475577">
        <w:rPr>
          <w:szCs w:val="24"/>
          <w:lang w:val="bg-BG" w:eastAsia="bg-BG"/>
        </w:rPr>
        <w:t>Възложителят освобождава гаранцията за изпълнение, без да дължи лихви за периода, през който средствата</w:t>
      </w:r>
      <w:r w:rsidRPr="00475577">
        <w:rPr>
          <w:sz w:val="20"/>
          <w:lang w:val="bg-BG" w:eastAsia="bg-BG"/>
        </w:rPr>
        <w:t xml:space="preserve"> </w:t>
      </w:r>
      <w:r w:rsidRPr="00475577">
        <w:rPr>
          <w:szCs w:val="24"/>
          <w:lang w:val="bg-BG" w:eastAsia="bg-BG"/>
        </w:rPr>
        <w:t>законно са престояли при него.</w:t>
      </w:r>
    </w:p>
    <w:p w:rsidR="00D42D0A" w:rsidRDefault="00D42D0A" w:rsidP="00D42D0A">
      <w:pPr>
        <w:autoSpaceDE w:val="0"/>
        <w:autoSpaceDN w:val="0"/>
        <w:adjustRightInd w:val="0"/>
        <w:ind w:firstLine="708"/>
        <w:jc w:val="both"/>
        <w:rPr>
          <w:szCs w:val="24"/>
          <w:lang w:val="bg-BG" w:eastAsia="bg-BG"/>
        </w:rPr>
      </w:pPr>
    </w:p>
    <w:p w:rsidR="00107297" w:rsidRDefault="00107297" w:rsidP="00D42D0A">
      <w:pPr>
        <w:autoSpaceDE w:val="0"/>
        <w:autoSpaceDN w:val="0"/>
        <w:adjustRightInd w:val="0"/>
        <w:ind w:firstLine="708"/>
        <w:jc w:val="both"/>
        <w:rPr>
          <w:szCs w:val="24"/>
          <w:lang w:val="bg-BG" w:eastAsia="bg-BG"/>
        </w:rPr>
      </w:pPr>
    </w:p>
    <w:p w:rsidR="00B645CE" w:rsidRPr="00D42D0A" w:rsidRDefault="00B645CE" w:rsidP="00D42D0A">
      <w:pPr>
        <w:autoSpaceDE w:val="0"/>
        <w:autoSpaceDN w:val="0"/>
        <w:adjustRightInd w:val="0"/>
        <w:ind w:firstLine="708"/>
        <w:jc w:val="both"/>
        <w:rPr>
          <w:szCs w:val="24"/>
          <w:lang w:val="bg-BG" w:eastAsia="bg-BG"/>
        </w:rPr>
      </w:pPr>
    </w:p>
    <w:p w:rsidR="00D42D0A" w:rsidRPr="00D42D0A" w:rsidRDefault="00D42D0A" w:rsidP="00D42D0A">
      <w:pPr>
        <w:autoSpaceDE w:val="0"/>
        <w:autoSpaceDN w:val="0"/>
        <w:adjustRightInd w:val="0"/>
        <w:ind w:firstLine="708"/>
        <w:jc w:val="both"/>
        <w:rPr>
          <w:szCs w:val="24"/>
          <w:lang w:val="bg-BG" w:eastAsia="bg-BG"/>
        </w:rPr>
      </w:pPr>
    </w:p>
    <w:p w:rsidR="00D42D0A" w:rsidRPr="00D42D0A" w:rsidRDefault="00D42D0A" w:rsidP="00740B3E">
      <w:pPr>
        <w:keepNext/>
        <w:jc w:val="center"/>
        <w:outlineLvl w:val="0"/>
        <w:rPr>
          <w:b/>
          <w:lang w:val="bg-BG" w:eastAsia="bg-BG"/>
        </w:rPr>
      </w:pPr>
      <w:bookmarkStart w:id="17" w:name="_Toc460603272"/>
      <w:r w:rsidRPr="00D42D0A">
        <w:rPr>
          <w:b/>
          <w:lang w:val="bg-BG" w:eastAsia="bg-BG"/>
        </w:rPr>
        <w:t>Х</w:t>
      </w:r>
      <w:r w:rsidR="00155C90">
        <w:rPr>
          <w:b/>
          <w:lang w:eastAsia="bg-BG"/>
        </w:rPr>
        <w:t>V</w:t>
      </w:r>
      <w:r w:rsidRPr="00D42D0A">
        <w:rPr>
          <w:b/>
          <w:lang w:val="bg-BG" w:eastAsia="bg-BG"/>
        </w:rPr>
        <w:t>. ДРУГИ УСЛОВИЯ</w:t>
      </w:r>
      <w:bookmarkEnd w:id="17"/>
    </w:p>
    <w:p w:rsidR="00D42D0A" w:rsidRPr="00D42D0A" w:rsidRDefault="00D42D0A" w:rsidP="00D42D0A">
      <w:pPr>
        <w:autoSpaceDE w:val="0"/>
        <w:autoSpaceDN w:val="0"/>
        <w:adjustRightInd w:val="0"/>
        <w:spacing w:before="120"/>
        <w:jc w:val="both"/>
        <w:rPr>
          <w:color w:val="000000"/>
          <w:szCs w:val="24"/>
          <w:lang w:val="bg-BG" w:eastAsia="bg-BG"/>
        </w:rPr>
      </w:pPr>
      <w:r w:rsidRPr="00D42D0A">
        <w:rPr>
          <w:b/>
          <w:color w:val="000000"/>
          <w:szCs w:val="24"/>
          <w:lang w:val="bg-BG" w:eastAsia="bg-BG"/>
        </w:rPr>
        <w:t>1.</w:t>
      </w:r>
      <w:r w:rsidRPr="00D42D0A">
        <w:rPr>
          <w:color w:val="000000"/>
          <w:szCs w:val="24"/>
          <w:lang w:val="bg-BG" w:eastAsia="bg-BG"/>
        </w:rPr>
        <w:t xml:space="preserve"> По въпроси, свързани с провеждането на </w:t>
      </w:r>
      <w:r w:rsidR="0027276B">
        <w:rPr>
          <w:color w:val="000000"/>
          <w:szCs w:val="24"/>
          <w:lang w:val="bg-BG" w:eastAsia="bg-BG"/>
        </w:rPr>
        <w:t>поръчката</w:t>
      </w:r>
      <w:r w:rsidRPr="00D42D0A">
        <w:rPr>
          <w:color w:val="000000"/>
          <w:szCs w:val="24"/>
          <w:lang w:val="bg-BG" w:eastAsia="bg-BG"/>
        </w:rPr>
        <w:t xml:space="preserve">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487E00" w:rsidRDefault="00487E00" w:rsidP="00D42D0A">
      <w:pPr>
        <w:tabs>
          <w:tab w:val="left" w:pos="284"/>
          <w:tab w:val="left" w:pos="627"/>
        </w:tabs>
        <w:spacing w:before="60"/>
        <w:ind w:firstLine="284"/>
        <w:jc w:val="both"/>
        <w:rPr>
          <w:szCs w:val="24"/>
          <w:lang w:val="bg-BG" w:eastAsia="bg-BG"/>
        </w:rPr>
      </w:pPr>
    </w:p>
    <w:p w:rsidR="00B645CE" w:rsidRDefault="00B645CE" w:rsidP="00D42D0A">
      <w:pPr>
        <w:tabs>
          <w:tab w:val="left" w:pos="284"/>
          <w:tab w:val="left" w:pos="627"/>
        </w:tabs>
        <w:spacing w:before="60"/>
        <w:ind w:firstLine="284"/>
        <w:jc w:val="both"/>
        <w:rPr>
          <w:szCs w:val="24"/>
          <w:lang w:val="bg-BG" w:eastAsia="bg-BG"/>
        </w:rPr>
      </w:pPr>
    </w:p>
    <w:p w:rsidR="001D53D8" w:rsidRPr="00487E00" w:rsidRDefault="001D53D8" w:rsidP="00D42D0A">
      <w:pPr>
        <w:tabs>
          <w:tab w:val="left" w:pos="284"/>
          <w:tab w:val="left" w:pos="627"/>
        </w:tabs>
        <w:spacing w:before="60"/>
        <w:ind w:firstLine="284"/>
        <w:jc w:val="both"/>
        <w:rPr>
          <w:szCs w:val="24"/>
          <w:lang w:val="bg-BG" w:eastAsia="bg-BG"/>
        </w:rPr>
      </w:pPr>
    </w:p>
    <w:p w:rsidR="00BA1C63" w:rsidRPr="00F07975" w:rsidRDefault="0027276B" w:rsidP="00740B3E">
      <w:pPr>
        <w:tabs>
          <w:tab w:val="left" w:pos="709"/>
        </w:tabs>
        <w:suppressAutoHyphens/>
        <w:jc w:val="center"/>
        <w:rPr>
          <w:b/>
          <w:szCs w:val="24"/>
          <w:lang w:val="bg-BG"/>
        </w:rPr>
      </w:pPr>
      <w:r>
        <w:rPr>
          <w:b/>
          <w:szCs w:val="24"/>
        </w:rPr>
        <w:t>XVI</w:t>
      </w:r>
      <w:r w:rsidR="00037085" w:rsidRPr="00475577">
        <w:rPr>
          <w:b/>
          <w:szCs w:val="24"/>
          <w:lang w:val="bg-BG"/>
        </w:rPr>
        <w:t xml:space="preserve">. </w:t>
      </w:r>
      <w:r w:rsidR="00BA1C63">
        <w:rPr>
          <w:b/>
          <w:szCs w:val="24"/>
          <w:lang w:val="ru-RU"/>
        </w:rPr>
        <w:t>ПРИЛОЖЕНИЯ</w:t>
      </w:r>
      <w:r w:rsidR="00F07975" w:rsidRPr="00475577">
        <w:rPr>
          <w:b/>
          <w:szCs w:val="24"/>
          <w:lang w:val="bg-BG"/>
        </w:rPr>
        <w:t>-</w:t>
      </w:r>
      <w:r w:rsidR="00F07975">
        <w:rPr>
          <w:b/>
          <w:szCs w:val="24"/>
          <w:lang w:val="bg-BG"/>
        </w:rPr>
        <w:t>ОБРАЗЦИ</w:t>
      </w:r>
    </w:p>
    <w:p w:rsidR="00FF5903" w:rsidRDefault="00BA1C63" w:rsidP="00FF5903">
      <w:pPr>
        <w:tabs>
          <w:tab w:val="left" w:pos="709"/>
        </w:tabs>
        <w:spacing w:before="120"/>
        <w:jc w:val="both"/>
        <w:rPr>
          <w:szCs w:val="24"/>
          <w:lang w:val="bg-BG"/>
        </w:rPr>
      </w:pPr>
      <w:r w:rsidRPr="00E45212">
        <w:rPr>
          <w:b/>
          <w:szCs w:val="24"/>
          <w:lang w:val="ru-RU"/>
        </w:rPr>
        <w:t>Приложение № 1</w:t>
      </w:r>
      <w:r>
        <w:rPr>
          <w:szCs w:val="24"/>
          <w:lang w:val="ru-RU"/>
        </w:rPr>
        <w:t xml:space="preserve"> – </w:t>
      </w:r>
      <w:r>
        <w:rPr>
          <w:szCs w:val="24"/>
          <w:lang w:val="bg-BG"/>
        </w:rPr>
        <w:t>Представяне на участника</w:t>
      </w:r>
      <w:r w:rsidRPr="00E45212">
        <w:rPr>
          <w:szCs w:val="24"/>
          <w:lang w:val="ru-RU"/>
        </w:rPr>
        <w:t>;</w:t>
      </w:r>
    </w:p>
    <w:p w:rsidR="00FF5903" w:rsidRDefault="00BA1C63" w:rsidP="00FF5903">
      <w:pPr>
        <w:tabs>
          <w:tab w:val="left" w:pos="709"/>
        </w:tabs>
        <w:spacing w:before="120"/>
        <w:jc w:val="both"/>
        <w:rPr>
          <w:szCs w:val="24"/>
          <w:lang w:val="bg-BG"/>
        </w:rPr>
      </w:pPr>
      <w:r>
        <w:rPr>
          <w:b/>
          <w:szCs w:val="24"/>
          <w:lang w:val="ru-RU"/>
        </w:rPr>
        <w:t>Приложение № 2</w:t>
      </w:r>
      <w:r w:rsidRPr="00E45212">
        <w:rPr>
          <w:szCs w:val="24"/>
          <w:lang w:val="ru-RU"/>
        </w:rPr>
        <w:t xml:space="preserve"> - </w:t>
      </w:r>
      <w:r w:rsidR="008F1AC9" w:rsidRPr="008F1AC9">
        <w:rPr>
          <w:szCs w:val="24"/>
          <w:lang w:val="bg-BG"/>
        </w:rPr>
        <w:t>Декларация по чл. 54, ал. 1, т. 1, т. 2 и т. 7 от ЗОП;</w:t>
      </w:r>
    </w:p>
    <w:p w:rsidR="00BA1C63" w:rsidRPr="00E45212" w:rsidRDefault="00BA1C63" w:rsidP="00FF5903">
      <w:pPr>
        <w:tabs>
          <w:tab w:val="left" w:pos="709"/>
        </w:tabs>
        <w:spacing w:before="120"/>
        <w:jc w:val="both"/>
        <w:rPr>
          <w:szCs w:val="24"/>
          <w:lang w:val="bg-BG"/>
        </w:rPr>
      </w:pPr>
      <w:r>
        <w:rPr>
          <w:b/>
          <w:szCs w:val="24"/>
          <w:lang w:val="ru-RU"/>
        </w:rPr>
        <w:t>Приложение № 3</w:t>
      </w:r>
      <w:r w:rsidRPr="00E45212">
        <w:rPr>
          <w:szCs w:val="24"/>
          <w:lang w:val="ru-RU"/>
        </w:rPr>
        <w:t xml:space="preserve"> –</w:t>
      </w:r>
      <w:r w:rsidRPr="00E45212">
        <w:rPr>
          <w:szCs w:val="24"/>
          <w:lang w:val="bg-BG"/>
        </w:rPr>
        <w:t>Декларация по чл.</w:t>
      </w:r>
      <w:r>
        <w:rPr>
          <w:szCs w:val="24"/>
          <w:lang w:val="bg-BG"/>
        </w:rPr>
        <w:t xml:space="preserve"> </w:t>
      </w:r>
      <w:r w:rsidR="008F1AC9" w:rsidRPr="008F1AC9">
        <w:rPr>
          <w:szCs w:val="24"/>
          <w:lang w:val="bg-BG"/>
        </w:rPr>
        <w:t>54, ал. 1, т. 3, т. 4 и т. 5 от ЗОП</w:t>
      </w:r>
      <w:r w:rsidRPr="008F1AC9">
        <w:rPr>
          <w:szCs w:val="24"/>
          <w:lang w:val="bg-BG"/>
        </w:rPr>
        <w:t>;</w:t>
      </w:r>
    </w:p>
    <w:p w:rsidR="00FF5903" w:rsidRDefault="00FF5903" w:rsidP="00FF5903">
      <w:pPr>
        <w:tabs>
          <w:tab w:val="left" w:pos="709"/>
        </w:tabs>
        <w:spacing w:before="120"/>
        <w:jc w:val="both"/>
        <w:rPr>
          <w:szCs w:val="24"/>
          <w:lang w:val="bg-BG"/>
        </w:rPr>
      </w:pPr>
      <w:r>
        <w:rPr>
          <w:b/>
          <w:szCs w:val="24"/>
          <w:lang w:val="bg-BG"/>
        </w:rPr>
        <w:t xml:space="preserve">Приложение № </w:t>
      </w:r>
      <w:r w:rsidR="002C7453">
        <w:rPr>
          <w:b/>
          <w:szCs w:val="24"/>
          <w:lang w:val="bg-BG"/>
        </w:rPr>
        <w:t>4</w:t>
      </w:r>
      <w:r>
        <w:rPr>
          <w:szCs w:val="24"/>
          <w:lang w:val="bg-BG"/>
        </w:rPr>
        <w:t xml:space="preserve"> – Декларация за съгласие от подизпълнител;</w:t>
      </w:r>
    </w:p>
    <w:p w:rsidR="00BA1C63" w:rsidRDefault="002C7453" w:rsidP="0052267C">
      <w:pPr>
        <w:tabs>
          <w:tab w:val="left" w:pos="709"/>
        </w:tabs>
        <w:spacing w:before="120"/>
        <w:jc w:val="both"/>
        <w:rPr>
          <w:szCs w:val="24"/>
          <w:lang w:val="bg-BG"/>
        </w:rPr>
      </w:pPr>
      <w:r>
        <w:rPr>
          <w:b/>
          <w:szCs w:val="24"/>
          <w:lang w:val="ru-RU"/>
        </w:rPr>
        <w:t>Приложение № 5</w:t>
      </w:r>
      <w:r w:rsidR="00BA1C63" w:rsidRPr="00E45212">
        <w:rPr>
          <w:szCs w:val="24"/>
          <w:lang w:val="ru-RU"/>
        </w:rPr>
        <w:t xml:space="preserve"> –</w:t>
      </w:r>
      <w:r w:rsidR="0052267C">
        <w:rPr>
          <w:szCs w:val="24"/>
          <w:lang w:val="bg-BG"/>
        </w:rPr>
        <w:t xml:space="preserve"> Техническо пред</w:t>
      </w:r>
      <w:r w:rsidR="008F1AC9">
        <w:rPr>
          <w:szCs w:val="24"/>
          <w:lang w:val="bg-BG"/>
        </w:rPr>
        <w:t>ложение</w:t>
      </w:r>
      <w:r w:rsidR="00303C8E">
        <w:rPr>
          <w:szCs w:val="24"/>
          <w:lang w:val="bg-BG"/>
        </w:rPr>
        <w:t xml:space="preserve"> – включва образец за всяка от</w:t>
      </w:r>
      <w:r w:rsidR="009C3958">
        <w:rPr>
          <w:szCs w:val="24"/>
          <w:lang w:val="bg-BG"/>
        </w:rPr>
        <w:t xml:space="preserve"> обособените позиции - №5.1÷№5.3</w:t>
      </w:r>
      <w:r w:rsidR="00BA1C63" w:rsidRPr="00E45212">
        <w:rPr>
          <w:szCs w:val="24"/>
          <w:lang w:val="bg-BG"/>
        </w:rPr>
        <w:t>;</w:t>
      </w:r>
    </w:p>
    <w:p w:rsidR="00303C8E" w:rsidRPr="00303C8E" w:rsidRDefault="002C7453" w:rsidP="00303C8E">
      <w:pPr>
        <w:tabs>
          <w:tab w:val="left" w:pos="709"/>
        </w:tabs>
        <w:spacing w:before="120"/>
        <w:jc w:val="both"/>
        <w:rPr>
          <w:szCs w:val="24"/>
          <w:lang w:val="bg-BG"/>
        </w:rPr>
      </w:pPr>
      <w:r w:rsidRPr="002C7453">
        <w:rPr>
          <w:b/>
          <w:szCs w:val="24"/>
          <w:lang w:val="bg-BG"/>
        </w:rPr>
        <w:t xml:space="preserve">Приложение № </w:t>
      </w:r>
      <w:r>
        <w:rPr>
          <w:b/>
          <w:szCs w:val="24"/>
          <w:lang w:val="bg-BG"/>
        </w:rPr>
        <w:t>5</w:t>
      </w:r>
      <w:r w:rsidRPr="002C7453">
        <w:rPr>
          <w:b/>
          <w:szCs w:val="24"/>
          <w:lang w:val="bg-BG"/>
        </w:rPr>
        <w:t>А</w:t>
      </w:r>
      <w:r w:rsidRPr="002C7453">
        <w:rPr>
          <w:szCs w:val="24"/>
          <w:lang w:val="bg-BG"/>
        </w:rPr>
        <w:t xml:space="preserve"> –</w:t>
      </w:r>
      <w:r w:rsidRPr="00475577">
        <w:rPr>
          <w:szCs w:val="24"/>
          <w:lang w:val="bg-BG"/>
        </w:rPr>
        <w:t xml:space="preserve"> </w:t>
      </w:r>
      <w:r w:rsidRPr="002C7453">
        <w:rPr>
          <w:szCs w:val="24"/>
          <w:lang w:val="bg-BG"/>
        </w:rPr>
        <w:t>Автобиография (CV) на експерта, който ще</w:t>
      </w:r>
      <w:r w:rsidR="00303C8E">
        <w:rPr>
          <w:szCs w:val="24"/>
          <w:lang w:val="bg-BG"/>
        </w:rPr>
        <w:t xml:space="preserve"> изпълнява/отговаря за съответната обособена позиция</w:t>
      </w:r>
      <w:r w:rsidRPr="002C7453">
        <w:rPr>
          <w:szCs w:val="24"/>
          <w:lang w:val="bg-BG"/>
        </w:rPr>
        <w:t xml:space="preserve"> с посочена професионална компетентност и декларация за разположение на експерта за изпълнение на поръчката</w:t>
      </w:r>
      <w:r w:rsidR="00303C8E">
        <w:rPr>
          <w:szCs w:val="24"/>
          <w:lang w:val="bg-BG"/>
        </w:rPr>
        <w:t xml:space="preserve"> - </w:t>
      </w:r>
      <w:r w:rsidR="00303C8E" w:rsidRPr="00303C8E">
        <w:rPr>
          <w:szCs w:val="24"/>
          <w:lang w:val="bg-BG"/>
        </w:rPr>
        <w:t>включва образец за всяка от обособените позиции - №5.1</w:t>
      </w:r>
      <w:r w:rsidR="00303C8E">
        <w:rPr>
          <w:szCs w:val="24"/>
          <w:lang w:val="bg-BG"/>
        </w:rPr>
        <w:t>А</w:t>
      </w:r>
      <w:r w:rsidR="009C3958">
        <w:rPr>
          <w:szCs w:val="24"/>
          <w:lang w:val="bg-BG"/>
        </w:rPr>
        <w:t>÷№5.3</w:t>
      </w:r>
      <w:r w:rsidR="00303C8E">
        <w:rPr>
          <w:szCs w:val="24"/>
          <w:lang w:val="bg-BG"/>
        </w:rPr>
        <w:t>А</w:t>
      </w:r>
      <w:r w:rsidR="00303C8E" w:rsidRPr="00303C8E">
        <w:rPr>
          <w:szCs w:val="24"/>
          <w:lang w:val="bg-BG"/>
        </w:rPr>
        <w:t>;</w:t>
      </w:r>
    </w:p>
    <w:p w:rsidR="00303C8E" w:rsidRPr="00303C8E" w:rsidRDefault="0052267C" w:rsidP="00303C8E">
      <w:pPr>
        <w:tabs>
          <w:tab w:val="left" w:pos="709"/>
        </w:tabs>
        <w:spacing w:before="120"/>
        <w:jc w:val="both"/>
        <w:rPr>
          <w:szCs w:val="24"/>
          <w:lang w:val="bg-BG"/>
        </w:rPr>
      </w:pPr>
      <w:r>
        <w:rPr>
          <w:b/>
          <w:szCs w:val="24"/>
          <w:lang w:val="ru-RU"/>
        </w:rPr>
        <w:t xml:space="preserve">Приложение № </w:t>
      </w:r>
      <w:r w:rsidR="002C7453">
        <w:rPr>
          <w:b/>
          <w:szCs w:val="24"/>
          <w:lang w:val="ru-RU"/>
        </w:rPr>
        <w:t>6</w:t>
      </w:r>
      <w:r w:rsidR="00BA1C63" w:rsidRPr="00E45212">
        <w:rPr>
          <w:szCs w:val="24"/>
          <w:lang w:val="ru-RU"/>
        </w:rPr>
        <w:t xml:space="preserve"> –</w:t>
      </w:r>
      <w:r w:rsidR="008F1AC9">
        <w:rPr>
          <w:szCs w:val="24"/>
          <w:lang w:val="bg-BG"/>
        </w:rPr>
        <w:t xml:space="preserve"> Ценово</w:t>
      </w:r>
      <w:r>
        <w:rPr>
          <w:szCs w:val="24"/>
          <w:lang w:val="bg-BG"/>
        </w:rPr>
        <w:t xml:space="preserve"> предложение</w:t>
      </w:r>
      <w:r w:rsidR="00303C8E">
        <w:rPr>
          <w:szCs w:val="24"/>
          <w:lang w:val="bg-BG"/>
        </w:rPr>
        <w:t xml:space="preserve"> - </w:t>
      </w:r>
      <w:r w:rsidR="00303C8E" w:rsidRPr="00303C8E">
        <w:rPr>
          <w:szCs w:val="24"/>
          <w:lang w:val="bg-BG"/>
        </w:rPr>
        <w:t>включва образец за в</w:t>
      </w:r>
      <w:r w:rsidR="00303C8E">
        <w:rPr>
          <w:szCs w:val="24"/>
          <w:lang w:val="bg-BG"/>
        </w:rPr>
        <w:t>сяка от обособените позиции - №6</w:t>
      </w:r>
      <w:r w:rsidR="00303C8E" w:rsidRPr="00303C8E">
        <w:rPr>
          <w:szCs w:val="24"/>
          <w:lang w:val="bg-BG"/>
        </w:rPr>
        <w:t>.1÷</w:t>
      </w:r>
      <w:r w:rsidR="009C3958">
        <w:rPr>
          <w:szCs w:val="24"/>
          <w:lang w:val="bg-BG"/>
        </w:rPr>
        <w:t>№6.3</w:t>
      </w:r>
      <w:r w:rsidR="00303C8E" w:rsidRPr="00303C8E">
        <w:rPr>
          <w:szCs w:val="24"/>
          <w:lang w:val="bg-BG"/>
        </w:rPr>
        <w:t>;</w:t>
      </w:r>
    </w:p>
    <w:p w:rsidR="00C34C68" w:rsidRPr="00E41A6B" w:rsidRDefault="00FF7474" w:rsidP="00E41A6B">
      <w:pPr>
        <w:tabs>
          <w:tab w:val="left" w:pos="709"/>
        </w:tabs>
        <w:spacing w:before="120"/>
        <w:jc w:val="both"/>
        <w:rPr>
          <w:szCs w:val="24"/>
          <w:lang w:val="bg-BG"/>
        </w:rPr>
      </w:pPr>
      <w:r>
        <w:rPr>
          <w:b/>
          <w:szCs w:val="24"/>
          <w:lang w:val="bg-BG"/>
        </w:rPr>
        <w:t xml:space="preserve">Приложение № </w:t>
      </w:r>
      <w:r w:rsidR="002C7453">
        <w:rPr>
          <w:b/>
          <w:szCs w:val="24"/>
          <w:lang w:val="bg-BG"/>
        </w:rPr>
        <w:t>7</w:t>
      </w:r>
      <w:r w:rsidR="00F1082B">
        <w:rPr>
          <w:b/>
          <w:szCs w:val="24"/>
          <w:lang w:val="bg-BG"/>
        </w:rPr>
        <w:t xml:space="preserve"> </w:t>
      </w:r>
      <w:r w:rsidR="00F1082B">
        <w:rPr>
          <w:szCs w:val="24"/>
          <w:lang w:val="bg-BG"/>
        </w:rPr>
        <w:t>– Проект на</w:t>
      </w:r>
      <w:r w:rsidR="004A46DE">
        <w:rPr>
          <w:szCs w:val="24"/>
          <w:lang w:val="bg-BG"/>
        </w:rPr>
        <w:t xml:space="preserve"> договор.</w:t>
      </w:r>
    </w:p>
    <w:sectPr w:rsidR="00C34C68" w:rsidRPr="00E41A6B" w:rsidSect="00A52392">
      <w:footerReference w:type="default" r:id="rId10"/>
      <w:footerReference w:type="first" r:id="rId11"/>
      <w:pgSz w:w="11906" w:h="16838"/>
      <w:pgMar w:top="1134" w:right="992" w:bottom="1134" w:left="12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61" w:rsidRDefault="001F2561">
      <w:r>
        <w:separator/>
      </w:r>
    </w:p>
  </w:endnote>
  <w:endnote w:type="continuationSeparator" w:id="0">
    <w:p w:rsidR="001F2561" w:rsidRDefault="001F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61" w:rsidRDefault="001F2561" w:rsidP="00A52392">
    <w:pPr>
      <w:pStyle w:val="Title"/>
      <w:pBdr>
        <w:top w:val="single" w:sz="4" w:space="1" w:color="auto"/>
      </w:pBdr>
      <w:ind w:right="-48"/>
      <w:outlineLvl w:val="0"/>
      <w:rPr>
        <w:rFonts w:ascii="Verdana" w:hAnsi="Verdana"/>
        <w:b w:val="0"/>
        <w:bCs/>
        <w:i/>
        <w:spacing w:val="60"/>
        <w:sz w:val="20"/>
      </w:rPr>
    </w:pPr>
  </w:p>
  <w:p w:rsidR="001F2561" w:rsidRPr="004010EF" w:rsidRDefault="001F2561" w:rsidP="004010EF">
    <w:pPr>
      <w:widowControl w:val="0"/>
      <w:tabs>
        <w:tab w:val="center" w:pos="4536"/>
        <w:tab w:val="right" w:pos="9072"/>
      </w:tabs>
      <w:autoSpaceDE w:val="0"/>
      <w:autoSpaceDN w:val="0"/>
      <w:adjustRightInd w:val="0"/>
      <w:jc w:val="right"/>
      <w:rPr>
        <w:sz w:val="20"/>
        <w:lang w:val="bg-BG" w:eastAsia="bg-BG"/>
      </w:rPr>
    </w:pPr>
    <w:r w:rsidRPr="004010EF">
      <w:rPr>
        <w:sz w:val="20"/>
        <w:lang w:val="bg-BG" w:eastAsia="bg-BG"/>
      </w:rPr>
      <w:fldChar w:fldCharType="begin"/>
    </w:r>
    <w:r w:rsidRPr="004010EF">
      <w:rPr>
        <w:sz w:val="20"/>
        <w:lang w:val="bg-BG" w:eastAsia="bg-BG"/>
      </w:rPr>
      <w:instrText xml:space="preserve"> PAGE   \* MERGEFORMAT </w:instrText>
    </w:r>
    <w:r w:rsidRPr="004010EF">
      <w:rPr>
        <w:sz w:val="20"/>
        <w:lang w:val="bg-BG" w:eastAsia="bg-BG"/>
      </w:rPr>
      <w:fldChar w:fldCharType="separate"/>
    </w:r>
    <w:r w:rsidR="00080402">
      <w:rPr>
        <w:noProof/>
        <w:sz w:val="20"/>
        <w:lang w:val="bg-BG" w:eastAsia="bg-BG"/>
      </w:rPr>
      <w:t>16</w:t>
    </w:r>
    <w:r w:rsidRPr="004010EF">
      <w:rPr>
        <w:noProof/>
        <w:sz w:val="20"/>
        <w:lang w:val="bg-BG" w:eastAsia="bg-BG"/>
      </w:rPr>
      <w:fldChar w:fldCharType="end"/>
    </w:r>
  </w:p>
  <w:p w:rsidR="001F2561" w:rsidRDefault="001F25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561" w:rsidRDefault="001F2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rsidR="001F2561" w:rsidRDefault="001F2561">
    <w:pPr>
      <w:pStyle w:val="Footer"/>
      <w:pBdr>
        <w:top w:val="single" w:sz="4" w:space="1" w:color="auto"/>
      </w:pBdr>
      <w:tabs>
        <w:tab w:val="clear" w:pos="8640"/>
        <w:tab w:val="right" w:pos="9214"/>
      </w:tabs>
      <w:rPr>
        <w:rFonts w:ascii="Bookman Old Style" w:hAnsi="Bookman Old Styl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61" w:rsidRDefault="001F2561">
      <w:r>
        <w:separator/>
      </w:r>
    </w:p>
  </w:footnote>
  <w:footnote w:type="continuationSeparator" w:id="0">
    <w:p w:rsidR="001F2561" w:rsidRDefault="001F2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6"/>
    <w:multiLevelType w:val="multilevel"/>
    <w:tmpl w:val="00000006"/>
    <w:name w:val="WW8Num6"/>
    <w:lvl w:ilvl="0">
      <w:start w:val="1"/>
      <w:numFmt w:val="decimal"/>
      <w:lvlText w:val="%1."/>
      <w:lvlJc w:val="left"/>
      <w:pPr>
        <w:tabs>
          <w:tab w:val="num" w:pos="1770"/>
        </w:tabs>
        <w:ind w:left="1770" w:hanging="360"/>
      </w:pPr>
      <w:rPr>
        <w:rFonts w:cs="Times New Roman"/>
      </w:rPr>
    </w:lvl>
    <w:lvl w:ilvl="1">
      <w:start w:val="1"/>
      <w:numFmt w:val="decimal"/>
      <w:lvlText w:val="%1.%2."/>
      <w:lvlJc w:val="left"/>
      <w:pPr>
        <w:tabs>
          <w:tab w:val="num" w:pos="0"/>
        </w:tabs>
        <w:ind w:left="2130" w:hanging="72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490" w:hanging="1080"/>
      </w:pPr>
      <w:rPr>
        <w:rFonts w:cs="Times New Roman"/>
      </w:rPr>
    </w:lvl>
    <w:lvl w:ilvl="4">
      <w:start w:val="1"/>
      <w:numFmt w:val="decimal"/>
      <w:lvlText w:val="%1.%2.%3.%4.%5."/>
      <w:lvlJc w:val="left"/>
      <w:pPr>
        <w:tabs>
          <w:tab w:val="num" w:pos="0"/>
        </w:tabs>
        <w:ind w:left="2850" w:hanging="1440"/>
      </w:pPr>
      <w:rPr>
        <w:rFonts w:cs="Times New Roman"/>
      </w:rPr>
    </w:lvl>
    <w:lvl w:ilvl="5">
      <w:start w:val="1"/>
      <w:numFmt w:val="decimal"/>
      <w:lvlText w:val="%1.%2.%3.%4.%5.%6."/>
      <w:lvlJc w:val="left"/>
      <w:pPr>
        <w:tabs>
          <w:tab w:val="num" w:pos="0"/>
        </w:tabs>
        <w:ind w:left="2850" w:hanging="1440"/>
      </w:pPr>
      <w:rPr>
        <w:rFonts w:cs="Times New Roman"/>
      </w:rPr>
    </w:lvl>
    <w:lvl w:ilvl="6">
      <w:start w:val="1"/>
      <w:numFmt w:val="decimal"/>
      <w:lvlText w:val="%1.%2.%3.%4.%5.%6.%7."/>
      <w:lvlJc w:val="left"/>
      <w:pPr>
        <w:tabs>
          <w:tab w:val="num" w:pos="0"/>
        </w:tabs>
        <w:ind w:left="3210" w:hanging="1800"/>
      </w:pPr>
      <w:rPr>
        <w:rFonts w:cs="Times New Roman"/>
      </w:rPr>
    </w:lvl>
    <w:lvl w:ilvl="7">
      <w:start w:val="1"/>
      <w:numFmt w:val="decimal"/>
      <w:lvlText w:val="%1.%2.%3.%4.%5.%6.%7.%8."/>
      <w:lvlJc w:val="left"/>
      <w:pPr>
        <w:tabs>
          <w:tab w:val="num" w:pos="0"/>
        </w:tabs>
        <w:ind w:left="3210" w:hanging="1800"/>
      </w:pPr>
      <w:rPr>
        <w:rFonts w:cs="Times New Roman"/>
      </w:rPr>
    </w:lvl>
    <w:lvl w:ilvl="8">
      <w:start w:val="1"/>
      <w:numFmt w:val="decimal"/>
      <w:lvlText w:val="%1.%2.%3.%4.%5.%6.%7.%8.%9."/>
      <w:lvlJc w:val="left"/>
      <w:pPr>
        <w:tabs>
          <w:tab w:val="num" w:pos="0"/>
        </w:tabs>
        <w:ind w:left="3570" w:hanging="2160"/>
      </w:pPr>
      <w:rPr>
        <w:rFonts w:cs="Times New Roman"/>
      </w:rPr>
    </w:lvl>
  </w:abstractNum>
  <w:abstractNum w:abstractNumId="2">
    <w:nsid w:val="00000008"/>
    <w:multiLevelType w:val="singleLevel"/>
    <w:tmpl w:val="00000008"/>
    <w:name w:val="WW8Num8"/>
    <w:lvl w:ilvl="0">
      <w:start w:val="1"/>
      <w:numFmt w:val="bullet"/>
      <w:lvlText w:val="-"/>
      <w:lvlJc w:val="left"/>
      <w:pPr>
        <w:tabs>
          <w:tab w:val="num" w:pos="1065"/>
        </w:tabs>
        <w:ind w:left="1065" w:hanging="360"/>
      </w:pPr>
      <w:rPr>
        <w:rFonts w:ascii="Times New Roman" w:hAnsi="Times New Roman"/>
      </w:rPr>
    </w:lvl>
  </w:abstractNum>
  <w:abstractNum w:abstractNumId="3">
    <w:nsid w:val="006017E0"/>
    <w:multiLevelType w:val="hybridMultilevel"/>
    <w:tmpl w:val="9B84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7C3B29"/>
    <w:multiLevelType w:val="multilevel"/>
    <w:tmpl w:val="1856F0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1844DE2"/>
    <w:multiLevelType w:val="hybridMultilevel"/>
    <w:tmpl w:val="34B2F7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D5057F"/>
    <w:multiLevelType w:val="hybridMultilevel"/>
    <w:tmpl w:val="907C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8689D"/>
    <w:multiLevelType w:val="hybridMultilevel"/>
    <w:tmpl w:val="8C30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C1621"/>
    <w:multiLevelType w:val="hybridMultilevel"/>
    <w:tmpl w:val="5926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0A13E5"/>
    <w:multiLevelType w:val="hybridMultilevel"/>
    <w:tmpl w:val="1640185A"/>
    <w:lvl w:ilvl="0" w:tplc="B014A384">
      <w:start w:val="1"/>
      <w:numFmt w:val="decimal"/>
      <w:lvlText w:val="%1)"/>
      <w:lvlJc w:val="left"/>
      <w:pPr>
        <w:ind w:left="1440" w:hanging="360"/>
      </w:pPr>
      <w:rPr>
        <w:b/>
        <w:i w:val="0"/>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0">
    <w:nsid w:val="20D67A04"/>
    <w:multiLevelType w:val="hybridMultilevel"/>
    <w:tmpl w:val="93FEF1CE"/>
    <w:lvl w:ilvl="0" w:tplc="FCAAA5F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B8B3A21"/>
    <w:multiLevelType w:val="multilevel"/>
    <w:tmpl w:val="19287F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A949C8"/>
    <w:multiLevelType w:val="hybridMultilevel"/>
    <w:tmpl w:val="3636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61A4592"/>
    <w:multiLevelType w:val="hybridMultilevel"/>
    <w:tmpl w:val="570A9C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86C51DB"/>
    <w:multiLevelType w:val="hybridMultilevel"/>
    <w:tmpl w:val="FE9C6A74"/>
    <w:lvl w:ilvl="0" w:tplc="4BAC7AF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C5F193D"/>
    <w:multiLevelType w:val="hybridMultilevel"/>
    <w:tmpl w:val="A3B28F0C"/>
    <w:lvl w:ilvl="0" w:tplc="BD666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02019"/>
    <w:multiLevelType w:val="hybridMultilevel"/>
    <w:tmpl w:val="0602C746"/>
    <w:lvl w:ilvl="0" w:tplc="9620F73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DB76D22"/>
    <w:multiLevelType w:val="hybridMultilevel"/>
    <w:tmpl w:val="F80EC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CF71E0"/>
    <w:multiLevelType w:val="multilevel"/>
    <w:tmpl w:val="11CADE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C801D12"/>
    <w:multiLevelType w:val="hybridMultilevel"/>
    <w:tmpl w:val="C49871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1"/>
  </w:num>
  <w:num w:numId="4">
    <w:abstractNumId w:val="1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3"/>
  </w:num>
  <w:num w:numId="9">
    <w:abstractNumId w:val="8"/>
  </w:num>
  <w:num w:numId="10">
    <w:abstractNumId w:val="13"/>
  </w:num>
  <w:num w:numId="11">
    <w:abstractNumId w:val="7"/>
  </w:num>
  <w:num w:numId="12">
    <w:abstractNumId w:val="6"/>
  </w:num>
  <w:num w:numId="13">
    <w:abstractNumId w:val="4"/>
  </w:num>
  <w:num w:numId="14">
    <w:abstractNumId w:val="20"/>
  </w:num>
  <w:num w:numId="15">
    <w:abstractNumId w:val="9"/>
  </w:num>
  <w:num w:numId="16">
    <w:abstractNumId w:val="15"/>
  </w:num>
  <w:num w:numId="17">
    <w:abstractNumId w:val="5"/>
  </w:num>
  <w:num w:numId="18">
    <w:abstractNumId w:val="12"/>
  </w:num>
  <w:num w:numId="19">
    <w:abstractNumId w:val="22"/>
  </w:num>
  <w:num w:numId="20">
    <w:abstractNumId w:val="10"/>
  </w:num>
  <w:num w:numId="21">
    <w:abstractNumId w:val="17"/>
  </w:num>
  <w:num w:numId="22">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C4"/>
    <w:rsid w:val="00000DA0"/>
    <w:rsid w:val="000032BD"/>
    <w:rsid w:val="000038B7"/>
    <w:rsid w:val="00003A80"/>
    <w:rsid w:val="00005473"/>
    <w:rsid w:val="0001144C"/>
    <w:rsid w:val="00012EED"/>
    <w:rsid w:val="00013207"/>
    <w:rsid w:val="000134CE"/>
    <w:rsid w:val="00014277"/>
    <w:rsid w:val="00014899"/>
    <w:rsid w:val="00014B85"/>
    <w:rsid w:val="000158AA"/>
    <w:rsid w:val="00017ECA"/>
    <w:rsid w:val="00017EFC"/>
    <w:rsid w:val="00020A69"/>
    <w:rsid w:val="00020F95"/>
    <w:rsid w:val="00021B85"/>
    <w:rsid w:val="00021F0F"/>
    <w:rsid w:val="0003328D"/>
    <w:rsid w:val="00033862"/>
    <w:rsid w:val="00034190"/>
    <w:rsid w:val="00035988"/>
    <w:rsid w:val="00035F7E"/>
    <w:rsid w:val="00037085"/>
    <w:rsid w:val="00041330"/>
    <w:rsid w:val="00043E2D"/>
    <w:rsid w:val="000447A0"/>
    <w:rsid w:val="0005382D"/>
    <w:rsid w:val="000562B2"/>
    <w:rsid w:val="000570EF"/>
    <w:rsid w:val="00057433"/>
    <w:rsid w:val="00057B7C"/>
    <w:rsid w:val="000609BA"/>
    <w:rsid w:val="0006490C"/>
    <w:rsid w:val="00064E8D"/>
    <w:rsid w:val="000702A5"/>
    <w:rsid w:val="00070582"/>
    <w:rsid w:val="00071250"/>
    <w:rsid w:val="00072BD8"/>
    <w:rsid w:val="00073CC5"/>
    <w:rsid w:val="0007537C"/>
    <w:rsid w:val="00076F5A"/>
    <w:rsid w:val="00080402"/>
    <w:rsid w:val="0008125D"/>
    <w:rsid w:val="000819B7"/>
    <w:rsid w:val="00081EF0"/>
    <w:rsid w:val="0008217D"/>
    <w:rsid w:val="00086655"/>
    <w:rsid w:val="00091122"/>
    <w:rsid w:val="00092C37"/>
    <w:rsid w:val="00093D07"/>
    <w:rsid w:val="0009471A"/>
    <w:rsid w:val="000954D7"/>
    <w:rsid w:val="00095B21"/>
    <w:rsid w:val="00095E87"/>
    <w:rsid w:val="00096531"/>
    <w:rsid w:val="00097E2E"/>
    <w:rsid w:val="000A06EF"/>
    <w:rsid w:val="000A077F"/>
    <w:rsid w:val="000A5969"/>
    <w:rsid w:val="000A6DB2"/>
    <w:rsid w:val="000B0B95"/>
    <w:rsid w:val="000B12CB"/>
    <w:rsid w:val="000B1D4B"/>
    <w:rsid w:val="000B324C"/>
    <w:rsid w:val="000B52FF"/>
    <w:rsid w:val="000B5337"/>
    <w:rsid w:val="000B70F9"/>
    <w:rsid w:val="000C3204"/>
    <w:rsid w:val="000C7AD7"/>
    <w:rsid w:val="000D00DA"/>
    <w:rsid w:val="000D0BC9"/>
    <w:rsid w:val="000D1851"/>
    <w:rsid w:val="000D1EAF"/>
    <w:rsid w:val="000D304D"/>
    <w:rsid w:val="000D5C09"/>
    <w:rsid w:val="000E4DEC"/>
    <w:rsid w:val="000E63C4"/>
    <w:rsid w:val="000E67C5"/>
    <w:rsid w:val="000E692F"/>
    <w:rsid w:val="000F0BA1"/>
    <w:rsid w:val="000F0FCF"/>
    <w:rsid w:val="000F2E30"/>
    <w:rsid w:val="000F359A"/>
    <w:rsid w:val="000F449F"/>
    <w:rsid w:val="000F4B44"/>
    <w:rsid w:val="000F6DAE"/>
    <w:rsid w:val="000F73A2"/>
    <w:rsid w:val="0010117B"/>
    <w:rsid w:val="00103CCC"/>
    <w:rsid w:val="00106474"/>
    <w:rsid w:val="00107297"/>
    <w:rsid w:val="001150DB"/>
    <w:rsid w:val="0012127C"/>
    <w:rsid w:val="00124925"/>
    <w:rsid w:val="00125B2F"/>
    <w:rsid w:val="001308D9"/>
    <w:rsid w:val="00132C36"/>
    <w:rsid w:val="001345FC"/>
    <w:rsid w:val="001354CD"/>
    <w:rsid w:val="001410F9"/>
    <w:rsid w:val="001424B0"/>
    <w:rsid w:val="001446AB"/>
    <w:rsid w:val="0014694C"/>
    <w:rsid w:val="001522EB"/>
    <w:rsid w:val="001559F4"/>
    <w:rsid w:val="00155C90"/>
    <w:rsid w:val="001578A7"/>
    <w:rsid w:val="00160B19"/>
    <w:rsid w:val="0016110E"/>
    <w:rsid w:val="00162DA4"/>
    <w:rsid w:val="00166B39"/>
    <w:rsid w:val="0016790B"/>
    <w:rsid w:val="0017047F"/>
    <w:rsid w:val="00172DEF"/>
    <w:rsid w:val="00172E8F"/>
    <w:rsid w:val="00173D48"/>
    <w:rsid w:val="00174AB6"/>
    <w:rsid w:val="00176629"/>
    <w:rsid w:val="00177F89"/>
    <w:rsid w:val="00180006"/>
    <w:rsid w:val="00183F16"/>
    <w:rsid w:val="00185298"/>
    <w:rsid w:val="00191AC8"/>
    <w:rsid w:val="0019377C"/>
    <w:rsid w:val="00193D75"/>
    <w:rsid w:val="00197A62"/>
    <w:rsid w:val="00197CA2"/>
    <w:rsid w:val="001A50D6"/>
    <w:rsid w:val="001A5A58"/>
    <w:rsid w:val="001A71F0"/>
    <w:rsid w:val="001B1657"/>
    <w:rsid w:val="001B495D"/>
    <w:rsid w:val="001B5DDF"/>
    <w:rsid w:val="001B6023"/>
    <w:rsid w:val="001C20DF"/>
    <w:rsid w:val="001C3DB9"/>
    <w:rsid w:val="001C5D70"/>
    <w:rsid w:val="001C7665"/>
    <w:rsid w:val="001D0555"/>
    <w:rsid w:val="001D27BF"/>
    <w:rsid w:val="001D53D8"/>
    <w:rsid w:val="001D6E59"/>
    <w:rsid w:val="001D7214"/>
    <w:rsid w:val="001D7B4C"/>
    <w:rsid w:val="001D7F55"/>
    <w:rsid w:val="001E0710"/>
    <w:rsid w:val="001E0ECA"/>
    <w:rsid w:val="001E1200"/>
    <w:rsid w:val="001E1573"/>
    <w:rsid w:val="001E462D"/>
    <w:rsid w:val="001E50E5"/>
    <w:rsid w:val="001F0515"/>
    <w:rsid w:val="001F1D47"/>
    <w:rsid w:val="001F2561"/>
    <w:rsid w:val="001F2A3B"/>
    <w:rsid w:val="001F37E3"/>
    <w:rsid w:val="001F5B48"/>
    <w:rsid w:val="001F66F5"/>
    <w:rsid w:val="00201281"/>
    <w:rsid w:val="00203064"/>
    <w:rsid w:val="00203DB8"/>
    <w:rsid w:val="00205A85"/>
    <w:rsid w:val="00205E44"/>
    <w:rsid w:val="00207EC4"/>
    <w:rsid w:val="00210388"/>
    <w:rsid w:val="00211752"/>
    <w:rsid w:val="00212B60"/>
    <w:rsid w:val="00215AA0"/>
    <w:rsid w:val="002178A8"/>
    <w:rsid w:val="00220084"/>
    <w:rsid w:val="0022348F"/>
    <w:rsid w:val="002235CD"/>
    <w:rsid w:val="002302F6"/>
    <w:rsid w:val="00231608"/>
    <w:rsid w:val="00231723"/>
    <w:rsid w:val="00233AAD"/>
    <w:rsid w:val="00234354"/>
    <w:rsid w:val="00235A3F"/>
    <w:rsid w:val="002412CE"/>
    <w:rsid w:val="00243F40"/>
    <w:rsid w:val="0024658A"/>
    <w:rsid w:val="00246949"/>
    <w:rsid w:val="00247014"/>
    <w:rsid w:val="00247C77"/>
    <w:rsid w:val="00247D85"/>
    <w:rsid w:val="0025622F"/>
    <w:rsid w:val="002622E9"/>
    <w:rsid w:val="002664BC"/>
    <w:rsid w:val="0026714E"/>
    <w:rsid w:val="00267C5C"/>
    <w:rsid w:val="002715EA"/>
    <w:rsid w:val="00271C4F"/>
    <w:rsid w:val="0027276B"/>
    <w:rsid w:val="00275CEA"/>
    <w:rsid w:val="00280478"/>
    <w:rsid w:val="0028194F"/>
    <w:rsid w:val="00283477"/>
    <w:rsid w:val="00284C26"/>
    <w:rsid w:val="00285FBD"/>
    <w:rsid w:val="00286AD1"/>
    <w:rsid w:val="00286FAB"/>
    <w:rsid w:val="00294D7C"/>
    <w:rsid w:val="00297F4A"/>
    <w:rsid w:val="002A2EEC"/>
    <w:rsid w:val="002A4BFC"/>
    <w:rsid w:val="002B0930"/>
    <w:rsid w:val="002B0F4E"/>
    <w:rsid w:val="002B1B76"/>
    <w:rsid w:val="002B2F89"/>
    <w:rsid w:val="002B42CA"/>
    <w:rsid w:val="002C0420"/>
    <w:rsid w:val="002C1DA6"/>
    <w:rsid w:val="002C21DA"/>
    <w:rsid w:val="002C31BE"/>
    <w:rsid w:val="002C486F"/>
    <w:rsid w:val="002C5513"/>
    <w:rsid w:val="002C7453"/>
    <w:rsid w:val="002D30EC"/>
    <w:rsid w:val="002D31E4"/>
    <w:rsid w:val="002D455F"/>
    <w:rsid w:val="002D45C8"/>
    <w:rsid w:val="002D53BB"/>
    <w:rsid w:val="002E1090"/>
    <w:rsid w:val="002E4A6B"/>
    <w:rsid w:val="002E55DC"/>
    <w:rsid w:val="002E5A2C"/>
    <w:rsid w:val="002E66A2"/>
    <w:rsid w:val="002E6F39"/>
    <w:rsid w:val="00301CD3"/>
    <w:rsid w:val="00303C8E"/>
    <w:rsid w:val="00305627"/>
    <w:rsid w:val="00305F83"/>
    <w:rsid w:val="0030792F"/>
    <w:rsid w:val="00307E71"/>
    <w:rsid w:val="00310735"/>
    <w:rsid w:val="00310A75"/>
    <w:rsid w:val="00312C89"/>
    <w:rsid w:val="0031504F"/>
    <w:rsid w:val="00316A38"/>
    <w:rsid w:val="003178B5"/>
    <w:rsid w:val="00323873"/>
    <w:rsid w:val="00323C2A"/>
    <w:rsid w:val="003273B2"/>
    <w:rsid w:val="0033463C"/>
    <w:rsid w:val="00336324"/>
    <w:rsid w:val="00337BF0"/>
    <w:rsid w:val="00342803"/>
    <w:rsid w:val="003433B9"/>
    <w:rsid w:val="00343D4D"/>
    <w:rsid w:val="003478DD"/>
    <w:rsid w:val="0036006F"/>
    <w:rsid w:val="00360656"/>
    <w:rsid w:val="003608CB"/>
    <w:rsid w:val="00363CE2"/>
    <w:rsid w:val="003674E7"/>
    <w:rsid w:val="003717CD"/>
    <w:rsid w:val="00372B25"/>
    <w:rsid w:val="0037485C"/>
    <w:rsid w:val="003765A0"/>
    <w:rsid w:val="00376697"/>
    <w:rsid w:val="00377F6F"/>
    <w:rsid w:val="003817AF"/>
    <w:rsid w:val="00384628"/>
    <w:rsid w:val="0038498D"/>
    <w:rsid w:val="00386BB7"/>
    <w:rsid w:val="00387691"/>
    <w:rsid w:val="00395456"/>
    <w:rsid w:val="003960DE"/>
    <w:rsid w:val="003961CA"/>
    <w:rsid w:val="00397852"/>
    <w:rsid w:val="003B0331"/>
    <w:rsid w:val="003B381A"/>
    <w:rsid w:val="003B3EFE"/>
    <w:rsid w:val="003B5A03"/>
    <w:rsid w:val="003C12E6"/>
    <w:rsid w:val="003C1BCB"/>
    <w:rsid w:val="003C2E33"/>
    <w:rsid w:val="003C48DD"/>
    <w:rsid w:val="003C4F72"/>
    <w:rsid w:val="003C5EE8"/>
    <w:rsid w:val="003D0C35"/>
    <w:rsid w:val="003D1276"/>
    <w:rsid w:val="003D39B3"/>
    <w:rsid w:val="003D4293"/>
    <w:rsid w:val="003D5201"/>
    <w:rsid w:val="003D68E2"/>
    <w:rsid w:val="003D7136"/>
    <w:rsid w:val="003D788D"/>
    <w:rsid w:val="003E06F3"/>
    <w:rsid w:val="003E3A53"/>
    <w:rsid w:val="003E4480"/>
    <w:rsid w:val="003E47AC"/>
    <w:rsid w:val="003E649D"/>
    <w:rsid w:val="003E6591"/>
    <w:rsid w:val="003F06F2"/>
    <w:rsid w:val="003F1870"/>
    <w:rsid w:val="003F1D20"/>
    <w:rsid w:val="003F391E"/>
    <w:rsid w:val="003F3C38"/>
    <w:rsid w:val="003F527C"/>
    <w:rsid w:val="003F71BD"/>
    <w:rsid w:val="003F752B"/>
    <w:rsid w:val="004000B9"/>
    <w:rsid w:val="00400F7C"/>
    <w:rsid w:val="004010EF"/>
    <w:rsid w:val="00404046"/>
    <w:rsid w:val="00404960"/>
    <w:rsid w:val="00405548"/>
    <w:rsid w:val="00406AA4"/>
    <w:rsid w:val="00406C40"/>
    <w:rsid w:val="00407599"/>
    <w:rsid w:val="004112A6"/>
    <w:rsid w:val="00414542"/>
    <w:rsid w:val="00415F52"/>
    <w:rsid w:val="00417C65"/>
    <w:rsid w:val="0042057B"/>
    <w:rsid w:val="0042094C"/>
    <w:rsid w:val="0042366A"/>
    <w:rsid w:val="0042392B"/>
    <w:rsid w:val="0042573D"/>
    <w:rsid w:val="00426C50"/>
    <w:rsid w:val="004319FF"/>
    <w:rsid w:val="00432947"/>
    <w:rsid w:val="00433411"/>
    <w:rsid w:val="00434023"/>
    <w:rsid w:val="00434E28"/>
    <w:rsid w:val="00435261"/>
    <w:rsid w:val="004378DD"/>
    <w:rsid w:val="00437A55"/>
    <w:rsid w:val="00440A72"/>
    <w:rsid w:val="00441CDC"/>
    <w:rsid w:val="0044251B"/>
    <w:rsid w:val="0044285E"/>
    <w:rsid w:val="004457A7"/>
    <w:rsid w:val="004459C2"/>
    <w:rsid w:val="004463C5"/>
    <w:rsid w:val="004466AD"/>
    <w:rsid w:val="004466D9"/>
    <w:rsid w:val="00446CEC"/>
    <w:rsid w:val="00447941"/>
    <w:rsid w:val="00447FDE"/>
    <w:rsid w:val="00453804"/>
    <w:rsid w:val="00454A2D"/>
    <w:rsid w:val="00454A62"/>
    <w:rsid w:val="0045517A"/>
    <w:rsid w:val="00457D21"/>
    <w:rsid w:val="004614BB"/>
    <w:rsid w:val="0046619E"/>
    <w:rsid w:val="004664F2"/>
    <w:rsid w:val="004671D0"/>
    <w:rsid w:val="004726C9"/>
    <w:rsid w:val="00473384"/>
    <w:rsid w:val="004733E2"/>
    <w:rsid w:val="00475577"/>
    <w:rsid w:val="00475FE1"/>
    <w:rsid w:val="00477455"/>
    <w:rsid w:val="00477961"/>
    <w:rsid w:val="00480B79"/>
    <w:rsid w:val="00483E57"/>
    <w:rsid w:val="00487E00"/>
    <w:rsid w:val="00491A09"/>
    <w:rsid w:val="0049307B"/>
    <w:rsid w:val="00496B28"/>
    <w:rsid w:val="004A1CAA"/>
    <w:rsid w:val="004A46DE"/>
    <w:rsid w:val="004A4939"/>
    <w:rsid w:val="004A624E"/>
    <w:rsid w:val="004B0200"/>
    <w:rsid w:val="004B1532"/>
    <w:rsid w:val="004B44F6"/>
    <w:rsid w:val="004B481C"/>
    <w:rsid w:val="004B582E"/>
    <w:rsid w:val="004B6DE1"/>
    <w:rsid w:val="004B763B"/>
    <w:rsid w:val="004C03E1"/>
    <w:rsid w:val="004C28AC"/>
    <w:rsid w:val="004C37EA"/>
    <w:rsid w:val="004C598B"/>
    <w:rsid w:val="004C654F"/>
    <w:rsid w:val="004C6C5A"/>
    <w:rsid w:val="004D1E1D"/>
    <w:rsid w:val="004D286B"/>
    <w:rsid w:val="004D2C3D"/>
    <w:rsid w:val="004D37A2"/>
    <w:rsid w:val="004D6401"/>
    <w:rsid w:val="004D7FBC"/>
    <w:rsid w:val="004E3061"/>
    <w:rsid w:val="004E3290"/>
    <w:rsid w:val="004E462B"/>
    <w:rsid w:val="004E64E1"/>
    <w:rsid w:val="004E6611"/>
    <w:rsid w:val="004E7437"/>
    <w:rsid w:val="004F0037"/>
    <w:rsid w:val="004F00CB"/>
    <w:rsid w:val="004F1439"/>
    <w:rsid w:val="004F1DC3"/>
    <w:rsid w:val="004F6BFD"/>
    <w:rsid w:val="004F7CBD"/>
    <w:rsid w:val="00500F68"/>
    <w:rsid w:val="00501B69"/>
    <w:rsid w:val="005020E2"/>
    <w:rsid w:val="00503024"/>
    <w:rsid w:val="0050348C"/>
    <w:rsid w:val="00504862"/>
    <w:rsid w:val="005051AB"/>
    <w:rsid w:val="00505AF1"/>
    <w:rsid w:val="00505AFB"/>
    <w:rsid w:val="00507111"/>
    <w:rsid w:val="005105E5"/>
    <w:rsid w:val="00512D2A"/>
    <w:rsid w:val="005130C6"/>
    <w:rsid w:val="00516A56"/>
    <w:rsid w:val="0052267C"/>
    <w:rsid w:val="005227C2"/>
    <w:rsid w:val="00522BB8"/>
    <w:rsid w:val="00524727"/>
    <w:rsid w:val="005259A7"/>
    <w:rsid w:val="005316B9"/>
    <w:rsid w:val="005369A0"/>
    <w:rsid w:val="0054078D"/>
    <w:rsid w:val="00540FEA"/>
    <w:rsid w:val="00542207"/>
    <w:rsid w:val="00542B45"/>
    <w:rsid w:val="00542DBF"/>
    <w:rsid w:val="00553744"/>
    <w:rsid w:val="005547BC"/>
    <w:rsid w:val="00556826"/>
    <w:rsid w:val="00556956"/>
    <w:rsid w:val="00556B4D"/>
    <w:rsid w:val="00557D9F"/>
    <w:rsid w:val="00557E76"/>
    <w:rsid w:val="005633E3"/>
    <w:rsid w:val="00565324"/>
    <w:rsid w:val="005654DA"/>
    <w:rsid w:val="00565D37"/>
    <w:rsid w:val="0056615C"/>
    <w:rsid w:val="005661C0"/>
    <w:rsid w:val="005706FA"/>
    <w:rsid w:val="00571420"/>
    <w:rsid w:val="00573690"/>
    <w:rsid w:val="005751FE"/>
    <w:rsid w:val="00575B44"/>
    <w:rsid w:val="00576FE1"/>
    <w:rsid w:val="00580C24"/>
    <w:rsid w:val="005813F7"/>
    <w:rsid w:val="0058318E"/>
    <w:rsid w:val="005847E2"/>
    <w:rsid w:val="00587363"/>
    <w:rsid w:val="00590D74"/>
    <w:rsid w:val="005918CC"/>
    <w:rsid w:val="005968AD"/>
    <w:rsid w:val="00596C59"/>
    <w:rsid w:val="00597BCB"/>
    <w:rsid w:val="005A10F3"/>
    <w:rsid w:val="005A19F7"/>
    <w:rsid w:val="005A211F"/>
    <w:rsid w:val="005A662A"/>
    <w:rsid w:val="005A6A66"/>
    <w:rsid w:val="005A6CB1"/>
    <w:rsid w:val="005B0E2E"/>
    <w:rsid w:val="005B2947"/>
    <w:rsid w:val="005B2C7A"/>
    <w:rsid w:val="005B2E4D"/>
    <w:rsid w:val="005B50C4"/>
    <w:rsid w:val="005C0BE3"/>
    <w:rsid w:val="005C2D3C"/>
    <w:rsid w:val="005C4060"/>
    <w:rsid w:val="005C646D"/>
    <w:rsid w:val="005D1421"/>
    <w:rsid w:val="005D152F"/>
    <w:rsid w:val="005D2BF7"/>
    <w:rsid w:val="005D6F7C"/>
    <w:rsid w:val="005D6FBC"/>
    <w:rsid w:val="005D7527"/>
    <w:rsid w:val="005E00D5"/>
    <w:rsid w:val="005E0AB2"/>
    <w:rsid w:val="005E124E"/>
    <w:rsid w:val="005E400F"/>
    <w:rsid w:val="005E5269"/>
    <w:rsid w:val="005F0B49"/>
    <w:rsid w:val="005F21C7"/>
    <w:rsid w:val="005F4D70"/>
    <w:rsid w:val="005F4FA3"/>
    <w:rsid w:val="00601A7E"/>
    <w:rsid w:val="00601D74"/>
    <w:rsid w:val="00603CAB"/>
    <w:rsid w:val="00605920"/>
    <w:rsid w:val="00610FE5"/>
    <w:rsid w:val="00614499"/>
    <w:rsid w:val="006145D2"/>
    <w:rsid w:val="0061528E"/>
    <w:rsid w:val="00615CAA"/>
    <w:rsid w:val="00620F27"/>
    <w:rsid w:val="00621A9B"/>
    <w:rsid w:val="0062329E"/>
    <w:rsid w:val="00626E6D"/>
    <w:rsid w:val="006276E1"/>
    <w:rsid w:val="00634F9D"/>
    <w:rsid w:val="00635366"/>
    <w:rsid w:val="00636F1B"/>
    <w:rsid w:val="00637221"/>
    <w:rsid w:val="00637D4F"/>
    <w:rsid w:val="00640645"/>
    <w:rsid w:val="00645E55"/>
    <w:rsid w:val="00650926"/>
    <w:rsid w:val="006527DB"/>
    <w:rsid w:val="006630BE"/>
    <w:rsid w:val="00665FA1"/>
    <w:rsid w:val="00666DDD"/>
    <w:rsid w:val="00667CBD"/>
    <w:rsid w:val="006712B4"/>
    <w:rsid w:val="00673099"/>
    <w:rsid w:val="00673EA0"/>
    <w:rsid w:val="00674301"/>
    <w:rsid w:val="00674EF3"/>
    <w:rsid w:val="006750EA"/>
    <w:rsid w:val="00675622"/>
    <w:rsid w:val="00676F21"/>
    <w:rsid w:val="0068248F"/>
    <w:rsid w:val="00682FE4"/>
    <w:rsid w:val="00683D77"/>
    <w:rsid w:val="006848E2"/>
    <w:rsid w:val="00685038"/>
    <w:rsid w:val="006850E8"/>
    <w:rsid w:val="00685A25"/>
    <w:rsid w:val="0068730B"/>
    <w:rsid w:val="006877C6"/>
    <w:rsid w:val="0069029B"/>
    <w:rsid w:val="00690A06"/>
    <w:rsid w:val="0069135F"/>
    <w:rsid w:val="00692D4F"/>
    <w:rsid w:val="00693A7D"/>
    <w:rsid w:val="00693E95"/>
    <w:rsid w:val="00695B60"/>
    <w:rsid w:val="006977E3"/>
    <w:rsid w:val="006A0310"/>
    <w:rsid w:val="006A1753"/>
    <w:rsid w:val="006A1822"/>
    <w:rsid w:val="006A3BE3"/>
    <w:rsid w:val="006B1563"/>
    <w:rsid w:val="006B1CA7"/>
    <w:rsid w:val="006B1E3D"/>
    <w:rsid w:val="006B2795"/>
    <w:rsid w:val="006B32B4"/>
    <w:rsid w:val="006B4491"/>
    <w:rsid w:val="006C294E"/>
    <w:rsid w:val="006C2DD2"/>
    <w:rsid w:val="006C2FC1"/>
    <w:rsid w:val="006C38B6"/>
    <w:rsid w:val="006C3DD2"/>
    <w:rsid w:val="006C5206"/>
    <w:rsid w:val="006C6A5C"/>
    <w:rsid w:val="006C764D"/>
    <w:rsid w:val="006D1C2B"/>
    <w:rsid w:val="006D4895"/>
    <w:rsid w:val="006D4C87"/>
    <w:rsid w:val="006E0BE0"/>
    <w:rsid w:val="006E0EDE"/>
    <w:rsid w:val="006E4363"/>
    <w:rsid w:val="006E4AEA"/>
    <w:rsid w:val="006E5131"/>
    <w:rsid w:val="006F2E44"/>
    <w:rsid w:val="006F7650"/>
    <w:rsid w:val="00700333"/>
    <w:rsid w:val="0070195E"/>
    <w:rsid w:val="00703F78"/>
    <w:rsid w:val="0070608D"/>
    <w:rsid w:val="0070651E"/>
    <w:rsid w:val="0070712B"/>
    <w:rsid w:val="00707B76"/>
    <w:rsid w:val="00712830"/>
    <w:rsid w:val="0071375F"/>
    <w:rsid w:val="007153B0"/>
    <w:rsid w:val="00715D5D"/>
    <w:rsid w:val="0071720E"/>
    <w:rsid w:val="0072023B"/>
    <w:rsid w:val="00720DC2"/>
    <w:rsid w:val="00721A2B"/>
    <w:rsid w:val="00724029"/>
    <w:rsid w:val="00724D61"/>
    <w:rsid w:val="00725F44"/>
    <w:rsid w:val="00726E86"/>
    <w:rsid w:val="007274DB"/>
    <w:rsid w:val="007301CC"/>
    <w:rsid w:val="00732506"/>
    <w:rsid w:val="0073252E"/>
    <w:rsid w:val="00732D0A"/>
    <w:rsid w:val="0073393E"/>
    <w:rsid w:val="007408E5"/>
    <w:rsid w:val="00740B3E"/>
    <w:rsid w:val="00741FCD"/>
    <w:rsid w:val="00742AE5"/>
    <w:rsid w:val="00745DB0"/>
    <w:rsid w:val="00746F45"/>
    <w:rsid w:val="00750EEF"/>
    <w:rsid w:val="007510B1"/>
    <w:rsid w:val="007527C9"/>
    <w:rsid w:val="0075403B"/>
    <w:rsid w:val="00754EC4"/>
    <w:rsid w:val="00755C33"/>
    <w:rsid w:val="007565D4"/>
    <w:rsid w:val="00756997"/>
    <w:rsid w:val="0076040E"/>
    <w:rsid w:val="0076379D"/>
    <w:rsid w:val="0076428E"/>
    <w:rsid w:val="00764775"/>
    <w:rsid w:val="0076657C"/>
    <w:rsid w:val="007668C1"/>
    <w:rsid w:val="00767E1A"/>
    <w:rsid w:val="00770687"/>
    <w:rsid w:val="00770EC7"/>
    <w:rsid w:val="007719A5"/>
    <w:rsid w:val="00771E53"/>
    <w:rsid w:val="00781BC5"/>
    <w:rsid w:val="00783C02"/>
    <w:rsid w:val="00784B71"/>
    <w:rsid w:val="00791D86"/>
    <w:rsid w:val="00791F1B"/>
    <w:rsid w:val="00792B1B"/>
    <w:rsid w:val="00793941"/>
    <w:rsid w:val="007A02CD"/>
    <w:rsid w:val="007A4C1E"/>
    <w:rsid w:val="007A55D5"/>
    <w:rsid w:val="007A56CE"/>
    <w:rsid w:val="007A65A8"/>
    <w:rsid w:val="007A6698"/>
    <w:rsid w:val="007A6DF8"/>
    <w:rsid w:val="007B0B74"/>
    <w:rsid w:val="007B1809"/>
    <w:rsid w:val="007B3D2B"/>
    <w:rsid w:val="007B4282"/>
    <w:rsid w:val="007B63E9"/>
    <w:rsid w:val="007C1F03"/>
    <w:rsid w:val="007C215D"/>
    <w:rsid w:val="007C26F8"/>
    <w:rsid w:val="007C45C0"/>
    <w:rsid w:val="007C54B9"/>
    <w:rsid w:val="007C5FFC"/>
    <w:rsid w:val="007D1739"/>
    <w:rsid w:val="007D2783"/>
    <w:rsid w:val="007D297E"/>
    <w:rsid w:val="007D330D"/>
    <w:rsid w:val="007D6882"/>
    <w:rsid w:val="007D7781"/>
    <w:rsid w:val="007E02EC"/>
    <w:rsid w:val="007E1F4D"/>
    <w:rsid w:val="007E29E9"/>
    <w:rsid w:val="007E2BD3"/>
    <w:rsid w:val="007E5D79"/>
    <w:rsid w:val="007E6D6A"/>
    <w:rsid w:val="007F0148"/>
    <w:rsid w:val="007F1653"/>
    <w:rsid w:val="007F2937"/>
    <w:rsid w:val="007F49A1"/>
    <w:rsid w:val="007F5022"/>
    <w:rsid w:val="007F5838"/>
    <w:rsid w:val="007F6FFE"/>
    <w:rsid w:val="00803935"/>
    <w:rsid w:val="008043CE"/>
    <w:rsid w:val="008062AD"/>
    <w:rsid w:val="008106C4"/>
    <w:rsid w:val="00810E66"/>
    <w:rsid w:val="00812012"/>
    <w:rsid w:val="00813B6A"/>
    <w:rsid w:val="008140F4"/>
    <w:rsid w:val="00816C6F"/>
    <w:rsid w:val="00816CAA"/>
    <w:rsid w:val="008225E4"/>
    <w:rsid w:val="00822FD4"/>
    <w:rsid w:val="008241A1"/>
    <w:rsid w:val="008241EF"/>
    <w:rsid w:val="00825326"/>
    <w:rsid w:val="00825A3C"/>
    <w:rsid w:val="008318CC"/>
    <w:rsid w:val="00832D81"/>
    <w:rsid w:val="008332C3"/>
    <w:rsid w:val="00833510"/>
    <w:rsid w:val="00836957"/>
    <w:rsid w:val="00837176"/>
    <w:rsid w:val="00837989"/>
    <w:rsid w:val="00840194"/>
    <w:rsid w:val="0084117B"/>
    <w:rsid w:val="00841974"/>
    <w:rsid w:val="00843BFC"/>
    <w:rsid w:val="0084453A"/>
    <w:rsid w:val="0084475F"/>
    <w:rsid w:val="0084480D"/>
    <w:rsid w:val="008464BF"/>
    <w:rsid w:val="00850133"/>
    <w:rsid w:val="00850994"/>
    <w:rsid w:val="00851298"/>
    <w:rsid w:val="0085176A"/>
    <w:rsid w:val="008526D7"/>
    <w:rsid w:val="00852F28"/>
    <w:rsid w:val="0085378E"/>
    <w:rsid w:val="008538E6"/>
    <w:rsid w:val="00853E83"/>
    <w:rsid w:val="00855E68"/>
    <w:rsid w:val="00856ABD"/>
    <w:rsid w:val="008604D2"/>
    <w:rsid w:val="00860D03"/>
    <w:rsid w:val="00861347"/>
    <w:rsid w:val="00862649"/>
    <w:rsid w:val="00865D79"/>
    <w:rsid w:val="00867731"/>
    <w:rsid w:val="00870BF1"/>
    <w:rsid w:val="00871CF4"/>
    <w:rsid w:val="008727D2"/>
    <w:rsid w:val="00872B1A"/>
    <w:rsid w:val="00872F56"/>
    <w:rsid w:val="008737C5"/>
    <w:rsid w:val="008750DB"/>
    <w:rsid w:val="00877953"/>
    <w:rsid w:val="008826AB"/>
    <w:rsid w:val="00886258"/>
    <w:rsid w:val="00890CC7"/>
    <w:rsid w:val="00891095"/>
    <w:rsid w:val="008957EC"/>
    <w:rsid w:val="008A323A"/>
    <w:rsid w:val="008A508E"/>
    <w:rsid w:val="008A6357"/>
    <w:rsid w:val="008B090F"/>
    <w:rsid w:val="008B422A"/>
    <w:rsid w:val="008B5A57"/>
    <w:rsid w:val="008C15DD"/>
    <w:rsid w:val="008C1ADE"/>
    <w:rsid w:val="008C2BAE"/>
    <w:rsid w:val="008C513A"/>
    <w:rsid w:val="008C5F55"/>
    <w:rsid w:val="008D19DD"/>
    <w:rsid w:val="008D21CD"/>
    <w:rsid w:val="008D40D4"/>
    <w:rsid w:val="008E0013"/>
    <w:rsid w:val="008E06F7"/>
    <w:rsid w:val="008E1774"/>
    <w:rsid w:val="008E1BDD"/>
    <w:rsid w:val="008E360E"/>
    <w:rsid w:val="008E6E5C"/>
    <w:rsid w:val="008E7287"/>
    <w:rsid w:val="008F1AC9"/>
    <w:rsid w:val="008F6184"/>
    <w:rsid w:val="009000E9"/>
    <w:rsid w:val="00901045"/>
    <w:rsid w:val="00901C42"/>
    <w:rsid w:val="009025D9"/>
    <w:rsid w:val="00902CB0"/>
    <w:rsid w:val="009034FB"/>
    <w:rsid w:val="00905887"/>
    <w:rsid w:val="009059F0"/>
    <w:rsid w:val="0090640D"/>
    <w:rsid w:val="00910255"/>
    <w:rsid w:val="00911972"/>
    <w:rsid w:val="00911E4E"/>
    <w:rsid w:val="00913E41"/>
    <w:rsid w:val="0091508C"/>
    <w:rsid w:val="009152DC"/>
    <w:rsid w:val="0091551C"/>
    <w:rsid w:val="0091611C"/>
    <w:rsid w:val="009201C4"/>
    <w:rsid w:val="00921321"/>
    <w:rsid w:val="00921B21"/>
    <w:rsid w:val="009226FA"/>
    <w:rsid w:val="00927149"/>
    <w:rsid w:val="0093185E"/>
    <w:rsid w:val="009336EA"/>
    <w:rsid w:val="00933F72"/>
    <w:rsid w:val="0093516D"/>
    <w:rsid w:val="00935B6E"/>
    <w:rsid w:val="0093770C"/>
    <w:rsid w:val="00937D0B"/>
    <w:rsid w:val="0094078E"/>
    <w:rsid w:val="009437BF"/>
    <w:rsid w:val="00945D37"/>
    <w:rsid w:val="00945EFB"/>
    <w:rsid w:val="00950994"/>
    <w:rsid w:val="00951C2F"/>
    <w:rsid w:val="00954396"/>
    <w:rsid w:val="0095599D"/>
    <w:rsid w:val="00957DFF"/>
    <w:rsid w:val="009674D1"/>
    <w:rsid w:val="00967EB6"/>
    <w:rsid w:val="00967EB9"/>
    <w:rsid w:val="00971DEC"/>
    <w:rsid w:val="009722EE"/>
    <w:rsid w:val="009775B5"/>
    <w:rsid w:val="00977CB2"/>
    <w:rsid w:val="009833A3"/>
    <w:rsid w:val="009860F1"/>
    <w:rsid w:val="0098656A"/>
    <w:rsid w:val="00990A05"/>
    <w:rsid w:val="00991405"/>
    <w:rsid w:val="0099153F"/>
    <w:rsid w:val="0099281F"/>
    <w:rsid w:val="00996123"/>
    <w:rsid w:val="009A11BB"/>
    <w:rsid w:val="009A1D26"/>
    <w:rsid w:val="009A32B8"/>
    <w:rsid w:val="009A36D5"/>
    <w:rsid w:val="009A4A9B"/>
    <w:rsid w:val="009B1B06"/>
    <w:rsid w:val="009B2F1E"/>
    <w:rsid w:val="009B41FC"/>
    <w:rsid w:val="009B471F"/>
    <w:rsid w:val="009B4E05"/>
    <w:rsid w:val="009B55BD"/>
    <w:rsid w:val="009B60B2"/>
    <w:rsid w:val="009B636F"/>
    <w:rsid w:val="009C023A"/>
    <w:rsid w:val="009C1812"/>
    <w:rsid w:val="009C1C6A"/>
    <w:rsid w:val="009C3574"/>
    <w:rsid w:val="009C3958"/>
    <w:rsid w:val="009D278A"/>
    <w:rsid w:val="009D6714"/>
    <w:rsid w:val="009D79AC"/>
    <w:rsid w:val="009E0562"/>
    <w:rsid w:val="009E1803"/>
    <w:rsid w:val="009E6FC2"/>
    <w:rsid w:val="009E7359"/>
    <w:rsid w:val="009E7661"/>
    <w:rsid w:val="009F16A5"/>
    <w:rsid w:val="009F1BE2"/>
    <w:rsid w:val="009F3497"/>
    <w:rsid w:val="009F3663"/>
    <w:rsid w:val="009F5C85"/>
    <w:rsid w:val="009F6731"/>
    <w:rsid w:val="009F6C3E"/>
    <w:rsid w:val="009F6C3F"/>
    <w:rsid w:val="009F7B86"/>
    <w:rsid w:val="009F7E8D"/>
    <w:rsid w:val="00A004E6"/>
    <w:rsid w:val="00A03F37"/>
    <w:rsid w:val="00A120C1"/>
    <w:rsid w:val="00A13972"/>
    <w:rsid w:val="00A141C7"/>
    <w:rsid w:val="00A178B7"/>
    <w:rsid w:val="00A17A02"/>
    <w:rsid w:val="00A259BC"/>
    <w:rsid w:val="00A31681"/>
    <w:rsid w:val="00A31A57"/>
    <w:rsid w:val="00A32166"/>
    <w:rsid w:val="00A373D5"/>
    <w:rsid w:val="00A407C4"/>
    <w:rsid w:val="00A411D0"/>
    <w:rsid w:val="00A41BB1"/>
    <w:rsid w:val="00A42727"/>
    <w:rsid w:val="00A42F7E"/>
    <w:rsid w:val="00A45099"/>
    <w:rsid w:val="00A47B4C"/>
    <w:rsid w:val="00A50773"/>
    <w:rsid w:val="00A52392"/>
    <w:rsid w:val="00A5487F"/>
    <w:rsid w:val="00A55BC8"/>
    <w:rsid w:val="00A566D9"/>
    <w:rsid w:val="00A57ADB"/>
    <w:rsid w:val="00A605E6"/>
    <w:rsid w:val="00A6171A"/>
    <w:rsid w:val="00A64890"/>
    <w:rsid w:val="00A654BF"/>
    <w:rsid w:val="00A664E1"/>
    <w:rsid w:val="00A667CF"/>
    <w:rsid w:val="00A669C9"/>
    <w:rsid w:val="00A66B39"/>
    <w:rsid w:val="00A675E2"/>
    <w:rsid w:val="00A679E1"/>
    <w:rsid w:val="00A67F5B"/>
    <w:rsid w:val="00A70B53"/>
    <w:rsid w:val="00A7323C"/>
    <w:rsid w:val="00A736E7"/>
    <w:rsid w:val="00A7480A"/>
    <w:rsid w:val="00A759F0"/>
    <w:rsid w:val="00A804BA"/>
    <w:rsid w:val="00A808C3"/>
    <w:rsid w:val="00A80986"/>
    <w:rsid w:val="00A82A61"/>
    <w:rsid w:val="00A90F6F"/>
    <w:rsid w:val="00A91241"/>
    <w:rsid w:val="00A91326"/>
    <w:rsid w:val="00A9138F"/>
    <w:rsid w:val="00A93BE7"/>
    <w:rsid w:val="00A94199"/>
    <w:rsid w:val="00A97A3E"/>
    <w:rsid w:val="00AA23D1"/>
    <w:rsid w:val="00AA4860"/>
    <w:rsid w:val="00AA5A37"/>
    <w:rsid w:val="00AA62BB"/>
    <w:rsid w:val="00AB026F"/>
    <w:rsid w:val="00AB0815"/>
    <w:rsid w:val="00AB10DE"/>
    <w:rsid w:val="00AB1BCC"/>
    <w:rsid w:val="00AB1E67"/>
    <w:rsid w:val="00AB2665"/>
    <w:rsid w:val="00AB2B4B"/>
    <w:rsid w:val="00AB4EC0"/>
    <w:rsid w:val="00AB5043"/>
    <w:rsid w:val="00AB6FE7"/>
    <w:rsid w:val="00AB7231"/>
    <w:rsid w:val="00AC07A2"/>
    <w:rsid w:val="00AC10DB"/>
    <w:rsid w:val="00AC2400"/>
    <w:rsid w:val="00AC4717"/>
    <w:rsid w:val="00AC6221"/>
    <w:rsid w:val="00AD2CAC"/>
    <w:rsid w:val="00AD4190"/>
    <w:rsid w:val="00AD748C"/>
    <w:rsid w:val="00AD753F"/>
    <w:rsid w:val="00AE060D"/>
    <w:rsid w:val="00AE076E"/>
    <w:rsid w:val="00AE1AF5"/>
    <w:rsid w:val="00AE23F4"/>
    <w:rsid w:val="00AE512F"/>
    <w:rsid w:val="00AE7316"/>
    <w:rsid w:val="00AF3EA2"/>
    <w:rsid w:val="00AF3F6E"/>
    <w:rsid w:val="00AF42DB"/>
    <w:rsid w:val="00AF5C3A"/>
    <w:rsid w:val="00AF6BC8"/>
    <w:rsid w:val="00AF6EE3"/>
    <w:rsid w:val="00AF76FC"/>
    <w:rsid w:val="00B00762"/>
    <w:rsid w:val="00B00E8D"/>
    <w:rsid w:val="00B00FC6"/>
    <w:rsid w:val="00B01E67"/>
    <w:rsid w:val="00B07BDB"/>
    <w:rsid w:val="00B14C27"/>
    <w:rsid w:val="00B161BD"/>
    <w:rsid w:val="00B238F5"/>
    <w:rsid w:val="00B25A95"/>
    <w:rsid w:val="00B2608D"/>
    <w:rsid w:val="00B26362"/>
    <w:rsid w:val="00B263BA"/>
    <w:rsid w:val="00B26D63"/>
    <w:rsid w:val="00B2732F"/>
    <w:rsid w:val="00B3064E"/>
    <w:rsid w:val="00B30AAA"/>
    <w:rsid w:val="00B315AA"/>
    <w:rsid w:val="00B33121"/>
    <w:rsid w:val="00B34589"/>
    <w:rsid w:val="00B35E4F"/>
    <w:rsid w:val="00B42EF7"/>
    <w:rsid w:val="00B43630"/>
    <w:rsid w:val="00B43D44"/>
    <w:rsid w:val="00B50C67"/>
    <w:rsid w:val="00B5439E"/>
    <w:rsid w:val="00B54943"/>
    <w:rsid w:val="00B54B1F"/>
    <w:rsid w:val="00B60372"/>
    <w:rsid w:val="00B612BA"/>
    <w:rsid w:val="00B6213D"/>
    <w:rsid w:val="00B62151"/>
    <w:rsid w:val="00B635AB"/>
    <w:rsid w:val="00B64310"/>
    <w:rsid w:val="00B645CE"/>
    <w:rsid w:val="00B67DAE"/>
    <w:rsid w:val="00B72B90"/>
    <w:rsid w:val="00B75196"/>
    <w:rsid w:val="00B760CC"/>
    <w:rsid w:val="00B76D98"/>
    <w:rsid w:val="00B76DAA"/>
    <w:rsid w:val="00B77470"/>
    <w:rsid w:val="00B81E42"/>
    <w:rsid w:val="00B82B7A"/>
    <w:rsid w:val="00B837C9"/>
    <w:rsid w:val="00B838FB"/>
    <w:rsid w:val="00B91CFF"/>
    <w:rsid w:val="00B96E77"/>
    <w:rsid w:val="00B971B0"/>
    <w:rsid w:val="00BA03AB"/>
    <w:rsid w:val="00BA1070"/>
    <w:rsid w:val="00BA1466"/>
    <w:rsid w:val="00BA1A1E"/>
    <w:rsid w:val="00BA1C63"/>
    <w:rsid w:val="00BA3CB1"/>
    <w:rsid w:val="00BA3ED3"/>
    <w:rsid w:val="00BA7A49"/>
    <w:rsid w:val="00BB0418"/>
    <w:rsid w:val="00BB0E88"/>
    <w:rsid w:val="00BB13A9"/>
    <w:rsid w:val="00BB3AAA"/>
    <w:rsid w:val="00BB3BB3"/>
    <w:rsid w:val="00BB3C9B"/>
    <w:rsid w:val="00BB3E77"/>
    <w:rsid w:val="00BB4299"/>
    <w:rsid w:val="00BB6305"/>
    <w:rsid w:val="00BB6E43"/>
    <w:rsid w:val="00BC0C79"/>
    <w:rsid w:val="00BC10A1"/>
    <w:rsid w:val="00BC2BB0"/>
    <w:rsid w:val="00BC35E1"/>
    <w:rsid w:val="00BC48B1"/>
    <w:rsid w:val="00BC5F92"/>
    <w:rsid w:val="00BD0239"/>
    <w:rsid w:val="00BD24F9"/>
    <w:rsid w:val="00BD3253"/>
    <w:rsid w:val="00BD5C26"/>
    <w:rsid w:val="00BD5D1B"/>
    <w:rsid w:val="00BE011A"/>
    <w:rsid w:val="00BE2726"/>
    <w:rsid w:val="00BE4915"/>
    <w:rsid w:val="00BE7470"/>
    <w:rsid w:val="00BE7671"/>
    <w:rsid w:val="00BF2798"/>
    <w:rsid w:val="00BF2FFB"/>
    <w:rsid w:val="00BF3C9A"/>
    <w:rsid w:val="00BF5167"/>
    <w:rsid w:val="00BF6E0E"/>
    <w:rsid w:val="00C00058"/>
    <w:rsid w:val="00C00178"/>
    <w:rsid w:val="00C00B59"/>
    <w:rsid w:val="00C02E62"/>
    <w:rsid w:val="00C061D8"/>
    <w:rsid w:val="00C1055E"/>
    <w:rsid w:val="00C1231E"/>
    <w:rsid w:val="00C15F97"/>
    <w:rsid w:val="00C16E12"/>
    <w:rsid w:val="00C17987"/>
    <w:rsid w:val="00C20793"/>
    <w:rsid w:val="00C22A67"/>
    <w:rsid w:val="00C23258"/>
    <w:rsid w:val="00C235B7"/>
    <w:rsid w:val="00C24F71"/>
    <w:rsid w:val="00C34C68"/>
    <w:rsid w:val="00C371F1"/>
    <w:rsid w:val="00C41AE1"/>
    <w:rsid w:val="00C438AC"/>
    <w:rsid w:val="00C44D0F"/>
    <w:rsid w:val="00C512AC"/>
    <w:rsid w:val="00C51703"/>
    <w:rsid w:val="00C51788"/>
    <w:rsid w:val="00C52339"/>
    <w:rsid w:val="00C52B41"/>
    <w:rsid w:val="00C531B3"/>
    <w:rsid w:val="00C54C1C"/>
    <w:rsid w:val="00C57203"/>
    <w:rsid w:val="00C574AA"/>
    <w:rsid w:val="00C57CF9"/>
    <w:rsid w:val="00C60A31"/>
    <w:rsid w:val="00C65103"/>
    <w:rsid w:val="00C67122"/>
    <w:rsid w:val="00C67663"/>
    <w:rsid w:val="00C7330D"/>
    <w:rsid w:val="00C733CB"/>
    <w:rsid w:val="00C73B04"/>
    <w:rsid w:val="00C85535"/>
    <w:rsid w:val="00C90161"/>
    <w:rsid w:val="00C90856"/>
    <w:rsid w:val="00C90BC4"/>
    <w:rsid w:val="00C919A7"/>
    <w:rsid w:val="00C94ECD"/>
    <w:rsid w:val="00CA127D"/>
    <w:rsid w:val="00CA3161"/>
    <w:rsid w:val="00CA3DEE"/>
    <w:rsid w:val="00CA57AC"/>
    <w:rsid w:val="00CA5A84"/>
    <w:rsid w:val="00CA668A"/>
    <w:rsid w:val="00CB00C2"/>
    <w:rsid w:val="00CB0E4C"/>
    <w:rsid w:val="00CB0FEF"/>
    <w:rsid w:val="00CB1597"/>
    <w:rsid w:val="00CB1D25"/>
    <w:rsid w:val="00CB25CF"/>
    <w:rsid w:val="00CB3F4A"/>
    <w:rsid w:val="00CB791F"/>
    <w:rsid w:val="00CC13EE"/>
    <w:rsid w:val="00CC2233"/>
    <w:rsid w:val="00CC243F"/>
    <w:rsid w:val="00CD5F12"/>
    <w:rsid w:val="00CD79CC"/>
    <w:rsid w:val="00CE0728"/>
    <w:rsid w:val="00CE0F28"/>
    <w:rsid w:val="00CE4D9D"/>
    <w:rsid w:val="00CE54DC"/>
    <w:rsid w:val="00CE54F3"/>
    <w:rsid w:val="00CE6D52"/>
    <w:rsid w:val="00CE7FD5"/>
    <w:rsid w:val="00CF619C"/>
    <w:rsid w:val="00CF6496"/>
    <w:rsid w:val="00CF663A"/>
    <w:rsid w:val="00CF7F3D"/>
    <w:rsid w:val="00D103C1"/>
    <w:rsid w:val="00D149BB"/>
    <w:rsid w:val="00D1799E"/>
    <w:rsid w:val="00D21853"/>
    <w:rsid w:val="00D22810"/>
    <w:rsid w:val="00D22B72"/>
    <w:rsid w:val="00D236D0"/>
    <w:rsid w:val="00D23FF5"/>
    <w:rsid w:val="00D26BF9"/>
    <w:rsid w:val="00D27B3F"/>
    <w:rsid w:val="00D320E4"/>
    <w:rsid w:val="00D35351"/>
    <w:rsid w:val="00D371F0"/>
    <w:rsid w:val="00D37D56"/>
    <w:rsid w:val="00D41617"/>
    <w:rsid w:val="00D41D54"/>
    <w:rsid w:val="00D41EA6"/>
    <w:rsid w:val="00D42C47"/>
    <w:rsid w:val="00D42D0A"/>
    <w:rsid w:val="00D45020"/>
    <w:rsid w:val="00D45425"/>
    <w:rsid w:val="00D45692"/>
    <w:rsid w:val="00D460C1"/>
    <w:rsid w:val="00D47C9A"/>
    <w:rsid w:val="00D512AC"/>
    <w:rsid w:val="00D524CC"/>
    <w:rsid w:val="00D52513"/>
    <w:rsid w:val="00D52D33"/>
    <w:rsid w:val="00D53349"/>
    <w:rsid w:val="00D53EC7"/>
    <w:rsid w:val="00D56586"/>
    <w:rsid w:val="00D57A78"/>
    <w:rsid w:val="00D57EA9"/>
    <w:rsid w:val="00D617F3"/>
    <w:rsid w:val="00D63D11"/>
    <w:rsid w:val="00D64508"/>
    <w:rsid w:val="00D6666E"/>
    <w:rsid w:val="00D72A72"/>
    <w:rsid w:val="00D73CA8"/>
    <w:rsid w:val="00D740D3"/>
    <w:rsid w:val="00D767C9"/>
    <w:rsid w:val="00D7734C"/>
    <w:rsid w:val="00D80B1D"/>
    <w:rsid w:val="00D8353D"/>
    <w:rsid w:val="00D8591F"/>
    <w:rsid w:val="00D85D67"/>
    <w:rsid w:val="00D85ED4"/>
    <w:rsid w:val="00D8666A"/>
    <w:rsid w:val="00D870D8"/>
    <w:rsid w:val="00D87C52"/>
    <w:rsid w:val="00D9033C"/>
    <w:rsid w:val="00D9092E"/>
    <w:rsid w:val="00D9140D"/>
    <w:rsid w:val="00D92D03"/>
    <w:rsid w:val="00D92EA8"/>
    <w:rsid w:val="00D94510"/>
    <w:rsid w:val="00D959E4"/>
    <w:rsid w:val="00D97841"/>
    <w:rsid w:val="00DA076D"/>
    <w:rsid w:val="00DA0985"/>
    <w:rsid w:val="00DA12C7"/>
    <w:rsid w:val="00DB09B2"/>
    <w:rsid w:val="00DB308A"/>
    <w:rsid w:val="00DB3189"/>
    <w:rsid w:val="00DB4829"/>
    <w:rsid w:val="00DC2F26"/>
    <w:rsid w:val="00DC4117"/>
    <w:rsid w:val="00DC4A83"/>
    <w:rsid w:val="00DC7484"/>
    <w:rsid w:val="00DC7547"/>
    <w:rsid w:val="00DD108B"/>
    <w:rsid w:val="00DE0620"/>
    <w:rsid w:val="00DE0865"/>
    <w:rsid w:val="00DE1246"/>
    <w:rsid w:val="00DE4E1C"/>
    <w:rsid w:val="00DE5465"/>
    <w:rsid w:val="00DF158D"/>
    <w:rsid w:val="00DF2A7E"/>
    <w:rsid w:val="00DF2D76"/>
    <w:rsid w:val="00DF3328"/>
    <w:rsid w:val="00DF69F3"/>
    <w:rsid w:val="00E00073"/>
    <w:rsid w:val="00E01720"/>
    <w:rsid w:val="00E01A62"/>
    <w:rsid w:val="00E0247E"/>
    <w:rsid w:val="00E02684"/>
    <w:rsid w:val="00E04188"/>
    <w:rsid w:val="00E047A9"/>
    <w:rsid w:val="00E047FD"/>
    <w:rsid w:val="00E0639F"/>
    <w:rsid w:val="00E07CC2"/>
    <w:rsid w:val="00E11EA0"/>
    <w:rsid w:val="00E13D16"/>
    <w:rsid w:val="00E15586"/>
    <w:rsid w:val="00E1610D"/>
    <w:rsid w:val="00E16545"/>
    <w:rsid w:val="00E173E4"/>
    <w:rsid w:val="00E212F3"/>
    <w:rsid w:val="00E21C99"/>
    <w:rsid w:val="00E227F2"/>
    <w:rsid w:val="00E22B42"/>
    <w:rsid w:val="00E251A7"/>
    <w:rsid w:val="00E26BB8"/>
    <w:rsid w:val="00E302A0"/>
    <w:rsid w:val="00E305BD"/>
    <w:rsid w:val="00E31D17"/>
    <w:rsid w:val="00E35835"/>
    <w:rsid w:val="00E37EDE"/>
    <w:rsid w:val="00E40B97"/>
    <w:rsid w:val="00E41A6B"/>
    <w:rsid w:val="00E44163"/>
    <w:rsid w:val="00E45212"/>
    <w:rsid w:val="00E460EA"/>
    <w:rsid w:val="00E501DB"/>
    <w:rsid w:val="00E52DD8"/>
    <w:rsid w:val="00E53423"/>
    <w:rsid w:val="00E54B33"/>
    <w:rsid w:val="00E7410B"/>
    <w:rsid w:val="00E74A0F"/>
    <w:rsid w:val="00E75DD6"/>
    <w:rsid w:val="00E76943"/>
    <w:rsid w:val="00E8184D"/>
    <w:rsid w:val="00E82C30"/>
    <w:rsid w:val="00E857F7"/>
    <w:rsid w:val="00E86318"/>
    <w:rsid w:val="00E86652"/>
    <w:rsid w:val="00E90A9C"/>
    <w:rsid w:val="00E915AF"/>
    <w:rsid w:val="00E91ACE"/>
    <w:rsid w:val="00E9452A"/>
    <w:rsid w:val="00E95C9D"/>
    <w:rsid w:val="00E96B2C"/>
    <w:rsid w:val="00E9745C"/>
    <w:rsid w:val="00EA0166"/>
    <w:rsid w:val="00EB1CC2"/>
    <w:rsid w:val="00EB2969"/>
    <w:rsid w:val="00EB2A4D"/>
    <w:rsid w:val="00EB43E1"/>
    <w:rsid w:val="00EB4C9E"/>
    <w:rsid w:val="00EB4F0F"/>
    <w:rsid w:val="00EB5841"/>
    <w:rsid w:val="00EC130F"/>
    <w:rsid w:val="00EC252F"/>
    <w:rsid w:val="00EC3469"/>
    <w:rsid w:val="00ED09A3"/>
    <w:rsid w:val="00ED2B25"/>
    <w:rsid w:val="00ED37C2"/>
    <w:rsid w:val="00ED3DF5"/>
    <w:rsid w:val="00ED420D"/>
    <w:rsid w:val="00ED4FAC"/>
    <w:rsid w:val="00ED54DA"/>
    <w:rsid w:val="00ED5DA3"/>
    <w:rsid w:val="00ED7E2D"/>
    <w:rsid w:val="00EE1F44"/>
    <w:rsid w:val="00EE4626"/>
    <w:rsid w:val="00EE523D"/>
    <w:rsid w:val="00EE5570"/>
    <w:rsid w:val="00EE6A02"/>
    <w:rsid w:val="00EF34EA"/>
    <w:rsid w:val="00EF63F8"/>
    <w:rsid w:val="00F0081E"/>
    <w:rsid w:val="00F063AE"/>
    <w:rsid w:val="00F07975"/>
    <w:rsid w:val="00F1082B"/>
    <w:rsid w:val="00F15A45"/>
    <w:rsid w:val="00F17B26"/>
    <w:rsid w:val="00F214EA"/>
    <w:rsid w:val="00F21A79"/>
    <w:rsid w:val="00F22BA0"/>
    <w:rsid w:val="00F25843"/>
    <w:rsid w:val="00F27260"/>
    <w:rsid w:val="00F3037F"/>
    <w:rsid w:val="00F304D1"/>
    <w:rsid w:val="00F3081B"/>
    <w:rsid w:val="00F35C6C"/>
    <w:rsid w:val="00F37013"/>
    <w:rsid w:val="00F421D7"/>
    <w:rsid w:val="00F42CF4"/>
    <w:rsid w:val="00F457BB"/>
    <w:rsid w:val="00F474E8"/>
    <w:rsid w:val="00F51471"/>
    <w:rsid w:val="00F522D5"/>
    <w:rsid w:val="00F53404"/>
    <w:rsid w:val="00F54910"/>
    <w:rsid w:val="00F5634E"/>
    <w:rsid w:val="00F60A1E"/>
    <w:rsid w:val="00F625A4"/>
    <w:rsid w:val="00F63339"/>
    <w:rsid w:val="00F6785C"/>
    <w:rsid w:val="00F72071"/>
    <w:rsid w:val="00F73983"/>
    <w:rsid w:val="00F73B27"/>
    <w:rsid w:val="00F7498F"/>
    <w:rsid w:val="00F74ABA"/>
    <w:rsid w:val="00F74BC1"/>
    <w:rsid w:val="00F74EEC"/>
    <w:rsid w:val="00F773AC"/>
    <w:rsid w:val="00F77FEB"/>
    <w:rsid w:val="00F804FA"/>
    <w:rsid w:val="00F83B5D"/>
    <w:rsid w:val="00F85086"/>
    <w:rsid w:val="00F853C1"/>
    <w:rsid w:val="00F86970"/>
    <w:rsid w:val="00F86F1F"/>
    <w:rsid w:val="00F90A08"/>
    <w:rsid w:val="00F911B5"/>
    <w:rsid w:val="00F923E0"/>
    <w:rsid w:val="00F93349"/>
    <w:rsid w:val="00F93EAE"/>
    <w:rsid w:val="00F941B2"/>
    <w:rsid w:val="00F96087"/>
    <w:rsid w:val="00F97557"/>
    <w:rsid w:val="00F97ED4"/>
    <w:rsid w:val="00FA2809"/>
    <w:rsid w:val="00FA36CA"/>
    <w:rsid w:val="00FA5803"/>
    <w:rsid w:val="00FA7335"/>
    <w:rsid w:val="00FA733D"/>
    <w:rsid w:val="00FB5DB7"/>
    <w:rsid w:val="00FC072E"/>
    <w:rsid w:val="00FC09CC"/>
    <w:rsid w:val="00FC1170"/>
    <w:rsid w:val="00FC1409"/>
    <w:rsid w:val="00FC3209"/>
    <w:rsid w:val="00FC4A5A"/>
    <w:rsid w:val="00FC4DE9"/>
    <w:rsid w:val="00FD075C"/>
    <w:rsid w:val="00FD123E"/>
    <w:rsid w:val="00FD20D0"/>
    <w:rsid w:val="00FD2998"/>
    <w:rsid w:val="00FD32A5"/>
    <w:rsid w:val="00FD3346"/>
    <w:rsid w:val="00FD336C"/>
    <w:rsid w:val="00FD36CF"/>
    <w:rsid w:val="00FD4F03"/>
    <w:rsid w:val="00FD54A5"/>
    <w:rsid w:val="00FD644F"/>
    <w:rsid w:val="00FD6D8C"/>
    <w:rsid w:val="00FD71DC"/>
    <w:rsid w:val="00FE0438"/>
    <w:rsid w:val="00FE2398"/>
    <w:rsid w:val="00FE2C68"/>
    <w:rsid w:val="00FE5A44"/>
    <w:rsid w:val="00FE7423"/>
    <w:rsid w:val="00FF1980"/>
    <w:rsid w:val="00FF29C4"/>
    <w:rsid w:val="00FF2E7E"/>
    <w:rsid w:val="00FF3899"/>
    <w:rsid w:val="00FF3FAB"/>
    <w:rsid w:val="00FF5903"/>
    <w:rsid w:val="00FF7474"/>
    <w:rsid w:val="00FF779A"/>
    <w:rsid w:val="00FF7F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A2"/>
    <w:rPr>
      <w:rFonts w:ascii="Times New Roman" w:hAnsi="Times New Roman" w:cs="Times New Roman"/>
      <w:sz w:val="24"/>
      <w:lang w:val="en-US" w:eastAsia="en-US"/>
    </w:rPr>
  </w:style>
  <w:style w:type="paragraph" w:styleId="Heading1">
    <w:name w:val="heading 1"/>
    <w:basedOn w:val="Normal"/>
    <w:next w:val="Normal"/>
    <w:link w:val="Heading1Char"/>
    <w:uiPriority w:val="9"/>
    <w:qFormat/>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eastAsia="bg-BG"/>
    </w:rPr>
  </w:style>
  <w:style w:type="paragraph" w:styleId="Heading2">
    <w:name w:val="heading 2"/>
    <w:basedOn w:val="Normal"/>
    <w:next w:val="Normal"/>
    <w:link w:val="Heading2Char"/>
    <w:uiPriority w:val="9"/>
    <w:qFormat/>
    <w:pPr>
      <w:keepNext/>
      <w:spacing w:line="360" w:lineRule="auto"/>
      <w:outlineLvl w:val="1"/>
    </w:pPr>
    <w:rPr>
      <w:b/>
      <w:sz w:val="28"/>
      <w:lang w:val="bg-BG" w:eastAsia="bg-BG"/>
    </w:rPr>
  </w:style>
  <w:style w:type="paragraph" w:styleId="Heading3">
    <w:name w:val="heading 3"/>
    <w:basedOn w:val="Normal"/>
    <w:next w:val="Normal"/>
    <w:link w:val="Heading3Char"/>
    <w:uiPriority w:val="9"/>
    <w:qFormat/>
    <w:pPr>
      <w:keepNext/>
      <w:jc w:val="center"/>
      <w:outlineLvl w:val="2"/>
    </w:pPr>
    <w:rPr>
      <w:b/>
      <w:sz w:val="28"/>
      <w:lang w:eastAsia="bg-BG"/>
    </w:rPr>
  </w:style>
  <w:style w:type="paragraph" w:styleId="Heading4">
    <w:name w:val="heading 4"/>
    <w:basedOn w:val="Normal"/>
    <w:next w:val="Normal"/>
    <w:link w:val="Heading4Char"/>
    <w:uiPriority w:val="9"/>
    <w:qFormat/>
    <w:pPr>
      <w:keepNext/>
      <w:spacing w:before="240"/>
      <w:jc w:val="both"/>
      <w:outlineLvl w:val="3"/>
    </w:pPr>
    <w:rPr>
      <w:b/>
      <w:lang w:val="bg-BG" w:eastAsia="bg-BG"/>
    </w:rPr>
  </w:style>
  <w:style w:type="paragraph" w:styleId="Heading5">
    <w:name w:val="heading 5"/>
    <w:basedOn w:val="Normal"/>
    <w:next w:val="Normal"/>
    <w:link w:val="Heading5Char"/>
    <w:uiPriority w:val="9"/>
    <w:qFormat/>
    <w:pPr>
      <w:keepNext/>
      <w:jc w:val="both"/>
      <w:outlineLvl w:val="4"/>
    </w:pPr>
    <w:rPr>
      <w:b/>
      <w:lang w:val="en-GB" w:eastAsia="bg-BG"/>
    </w:rPr>
  </w:style>
  <w:style w:type="paragraph" w:styleId="Heading6">
    <w:name w:val="heading 6"/>
    <w:basedOn w:val="Normal"/>
    <w:next w:val="Normal"/>
    <w:link w:val="Heading6Char"/>
    <w:uiPriority w:val="9"/>
    <w:qFormat/>
    <w:pPr>
      <w:keepNext/>
      <w:tabs>
        <w:tab w:val="left" w:pos="0"/>
      </w:tabs>
      <w:outlineLvl w:val="5"/>
    </w:pPr>
    <w:rPr>
      <w:b/>
      <w:lang w:val="bg-BG" w:eastAsia="bg-BG"/>
    </w:rPr>
  </w:style>
  <w:style w:type="paragraph" w:styleId="Heading7">
    <w:name w:val="heading 7"/>
    <w:basedOn w:val="Normal"/>
    <w:next w:val="Normal"/>
    <w:link w:val="Heading7Char"/>
    <w:uiPriority w:val="9"/>
    <w:qFormat/>
    <w:pPr>
      <w:keepNext/>
      <w:spacing w:before="400"/>
      <w:jc w:val="center"/>
      <w:outlineLvl w:val="6"/>
    </w:pPr>
    <w:rPr>
      <w:b/>
      <w:sz w:val="32"/>
      <w:lang w:val="ru-RU" w:eastAsia="bg-BG"/>
    </w:rPr>
  </w:style>
  <w:style w:type="paragraph" w:styleId="Heading8">
    <w:name w:val="heading 8"/>
    <w:basedOn w:val="Normal"/>
    <w:next w:val="Normal"/>
    <w:link w:val="Heading8Char"/>
    <w:uiPriority w:val="9"/>
    <w:qFormat/>
    <w:pPr>
      <w:keepNext/>
      <w:jc w:val="both"/>
      <w:outlineLvl w:val="7"/>
    </w:pPr>
    <w:rPr>
      <w:rFonts w:ascii="Bookman Old Style" w:hAnsi="Bookman Old Style"/>
      <w:b/>
      <w:i/>
      <w:lang w:eastAsia="bg-BG"/>
    </w:rPr>
  </w:style>
  <w:style w:type="paragraph" w:styleId="Heading9">
    <w:name w:val="heading 9"/>
    <w:basedOn w:val="Normal"/>
    <w:next w:val="Normal"/>
    <w:link w:val="Heading9Char"/>
    <w:uiPriority w:val="9"/>
    <w:qFormat/>
    <w:pPr>
      <w:keepNext/>
      <w:jc w:val="center"/>
      <w:outlineLvl w:val="8"/>
    </w:pPr>
    <w:rPr>
      <w:b/>
      <w:sz w:val="36"/>
      <w:u w:val="single"/>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8"/>
    </w:rPr>
  </w:style>
  <w:style w:type="character" w:customStyle="1" w:styleId="Heading2Char">
    <w:name w:val="Heading 2 Char"/>
    <w:basedOn w:val="DefaultParagraphFont"/>
    <w:link w:val="Heading2"/>
    <w:uiPriority w:val="9"/>
    <w:locked/>
    <w:rPr>
      <w:rFonts w:ascii="Times New Roman" w:hAnsi="Times New Roman" w:cs="Times New Roman"/>
      <w:b/>
      <w:sz w:val="20"/>
    </w:rPr>
  </w:style>
  <w:style w:type="character" w:customStyle="1" w:styleId="Heading3Char">
    <w:name w:val="Heading 3 Char"/>
    <w:basedOn w:val="DefaultParagraphFont"/>
    <w:link w:val="Heading3"/>
    <w:uiPriority w:val="9"/>
    <w:locked/>
    <w:rPr>
      <w:rFonts w:ascii="Times New Roman" w:hAnsi="Times New Roman" w:cs="Times New Roman"/>
      <w:b/>
      <w:sz w:val="20"/>
      <w:lang w:val="en-US" w:eastAsia="x-none"/>
    </w:rPr>
  </w:style>
  <w:style w:type="character" w:customStyle="1" w:styleId="Heading4Char">
    <w:name w:val="Heading 4 Char"/>
    <w:basedOn w:val="DefaultParagraphFont"/>
    <w:link w:val="Heading4"/>
    <w:uiPriority w:val="9"/>
    <w:locked/>
    <w:rPr>
      <w:rFonts w:ascii="Times New Roman" w:hAnsi="Times New Roman" w:cs="Times New Roman"/>
      <w:b/>
      <w:sz w:val="20"/>
    </w:rPr>
  </w:style>
  <w:style w:type="character" w:customStyle="1" w:styleId="Heading5Char">
    <w:name w:val="Heading 5 Char"/>
    <w:basedOn w:val="DefaultParagraphFont"/>
    <w:link w:val="Heading5"/>
    <w:uiPriority w:val="9"/>
    <w:locked/>
    <w:rPr>
      <w:rFonts w:ascii="Times New Roman" w:hAnsi="Times New Roman" w:cs="Times New Roman"/>
      <w:b/>
      <w:sz w:val="20"/>
      <w:lang w:val="en-GB" w:eastAsia="x-none"/>
    </w:rPr>
  </w:style>
  <w:style w:type="character" w:customStyle="1" w:styleId="Heading6Char">
    <w:name w:val="Heading 6 Char"/>
    <w:basedOn w:val="DefaultParagraphFont"/>
    <w:link w:val="Heading6"/>
    <w:uiPriority w:val="9"/>
    <w:locked/>
    <w:rPr>
      <w:rFonts w:ascii="Times New Roman" w:hAnsi="Times New Roman" w:cs="Times New Roman"/>
      <w:b/>
      <w:sz w:val="20"/>
    </w:rPr>
  </w:style>
  <w:style w:type="character" w:customStyle="1" w:styleId="Heading7Char">
    <w:name w:val="Heading 7 Char"/>
    <w:basedOn w:val="DefaultParagraphFont"/>
    <w:link w:val="Heading7"/>
    <w:uiPriority w:val="9"/>
    <w:locked/>
    <w:rPr>
      <w:rFonts w:ascii="Times New Roman" w:hAnsi="Times New Roman" w:cs="Times New Roman"/>
      <w:b/>
      <w:snapToGrid w:val="0"/>
      <w:sz w:val="20"/>
      <w:lang w:val="ru-RU" w:eastAsia="x-none"/>
    </w:rPr>
  </w:style>
  <w:style w:type="character" w:customStyle="1" w:styleId="Heading8Char">
    <w:name w:val="Heading 8 Char"/>
    <w:basedOn w:val="DefaultParagraphFont"/>
    <w:link w:val="Heading8"/>
    <w:uiPriority w:val="9"/>
    <w:locked/>
    <w:rPr>
      <w:rFonts w:ascii="Bookman Old Style" w:hAnsi="Bookman Old Style" w:cs="Times New Roman"/>
      <w:b/>
      <w:i/>
      <w:sz w:val="20"/>
      <w:lang w:val="en-US" w:eastAsia="x-none"/>
    </w:rPr>
  </w:style>
  <w:style w:type="character" w:customStyle="1" w:styleId="Heading9Char">
    <w:name w:val="Heading 9 Char"/>
    <w:basedOn w:val="DefaultParagraphFont"/>
    <w:link w:val="Heading9"/>
    <w:uiPriority w:val="9"/>
    <w:locked/>
    <w:rPr>
      <w:rFonts w:ascii="Times New Roman" w:hAnsi="Times New Roman" w:cs="Times New Roman"/>
      <w:b/>
      <w:sz w:val="20"/>
      <w:u w:val="single"/>
      <w:lang w:val="en-US" w:eastAsia="x-none"/>
    </w:rPr>
  </w:style>
  <w:style w:type="paragraph" w:styleId="Title">
    <w:name w:val="Title"/>
    <w:basedOn w:val="Normal"/>
    <w:link w:val="TitleChar"/>
    <w:uiPriority w:val="10"/>
    <w:qFormat/>
    <w:pPr>
      <w:jc w:val="center"/>
    </w:pPr>
    <w:rPr>
      <w:b/>
      <w:sz w:val="28"/>
      <w:lang w:val="bg-BG" w:eastAsia="bg-BG"/>
    </w:rPr>
  </w:style>
  <w:style w:type="character" w:customStyle="1" w:styleId="TitleChar">
    <w:name w:val="Title Char"/>
    <w:basedOn w:val="DefaultParagraphFont"/>
    <w:link w:val="Title"/>
    <w:uiPriority w:val="10"/>
    <w:locked/>
    <w:rPr>
      <w:rFonts w:ascii="Times New Roman" w:hAnsi="Times New Roman" w:cs="Times New Roman"/>
      <w:b/>
      <w:sz w:val="20"/>
    </w:rPr>
  </w:style>
  <w:style w:type="paragraph" w:styleId="Subtitle">
    <w:name w:val="Subtitle"/>
    <w:basedOn w:val="Normal"/>
    <w:link w:val="SubtitleChar"/>
    <w:uiPriority w:val="11"/>
    <w:qFormat/>
    <w:pPr>
      <w:spacing w:after="240" w:line="360" w:lineRule="auto"/>
    </w:pPr>
    <w:rPr>
      <w:b/>
      <w:lang w:val="bg-BG" w:eastAsia="bg-BG"/>
    </w:rPr>
  </w:style>
  <w:style w:type="character" w:customStyle="1" w:styleId="SubtitleChar">
    <w:name w:val="Subtitle Char"/>
    <w:basedOn w:val="DefaultParagraphFont"/>
    <w:link w:val="Subtitle"/>
    <w:uiPriority w:val="11"/>
    <w:locked/>
    <w:rPr>
      <w:rFonts w:ascii="Times New Roman" w:hAnsi="Times New Roman" w:cs="Times New Roman"/>
      <w:b/>
      <w:sz w:val="20"/>
    </w:rPr>
  </w:style>
  <w:style w:type="paragraph" w:styleId="BodyText">
    <w:name w:val="Body Text"/>
    <w:basedOn w:val="Normal"/>
    <w:link w:val="BodyTextChar"/>
    <w:uiPriority w:val="99"/>
    <w:semiHidden/>
    <w:pPr>
      <w:jc w:val="both"/>
    </w:pPr>
    <w:rPr>
      <w:lang w:val="bg-BG" w:eastAsia="bg-BG"/>
    </w:rPr>
  </w:style>
  <w:style w:type="character" w:customStyle="1" w:styleId="BodyTextChar">
    <w:name w:val="Body Text Char"/>
    <w:basedOn w:val="DefaultParagraphFont"/>
    <w:link w:val="BodyText"/>
    <w:uiPriority w:val="99"/>
    <w:locked/>
    <w:rPr>
      <w:rFonts w:ascii="Times New Roman" w:hAnsi="Times New Roman" w:cs="Times New Roman"/>
      <w:sz w:val="20"/>
    </w:rPr>
  </w:style>
  <w:style w:type="paragraph" w:styleId="BodyTextIndent">
    <w:name w:val="Body Text Indent"/>
    <w:basedOn w:val="Normal"/>
    <w:link w:val="BodyTextIndentChar"/>
    <w:uiPriority w:val="99"/>
    <w:semiHidden/>
    <w:pPr>
      <w:tabs>
        <w:tab w:val="left" w:pos="0"/>
      </w:tabs>
      <w:jc w:val="center"/>
    </w:pPr>
    <w:rPr>
      <w:sz w:val="28"/>
      <w:lang w:val="bg-BG" w:eastAsia="bg-BG"/>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rPr>
  </w:style>
  <w:style w:type="paragraph" w:styleId="Footer">
    <w:name w:val="footer"/>
    <w:basedOn w:val="Normal"/>
    <w:link w:val="FooterChar"/>
    <w:uiPriority w:val="99"/>
    <w:semiHidden/>
    <w:pPr>
      <w:tabs>
        <w:tab w:val="center" w:pos="4320"/>
        <w:tab w:val="right" w:pos="8640"/>
      </w:tabs>
    </w:pPr>
    <w:rPr>
      <w:lang w:eastAsia="bg-BG"/>
    </w:rPr>
  </w:style>
  <w:style w:type="character" w:customStyle="1" w:styleId="FooterChar">
    <w:name w:val="Footer Char"/>
    <w:basedOn w:val="DefaultParagraphFont"/>
    <w:link w:val="Footer"/>
    <w:uiPriority w:val="99"/>
    <w:locked/>
    <w:rPr>
      <w:rFonts w:ascii="Times New Roman" w:hAnsi="Times New Roman" w:cs="Times New Roman"/>
      <w:sz w:val="20"/>
      <w:lang w:val="en-US" w:eastAsia="x-none"/>
    </w:rPr>
  </w:style>
  <w:style w:type="paragraph" w:styleId="BodyText2">
    <w:name w:val="Body Text 2"/>
    <w:basedOn w:val="Normal"/>
    <w:link w:val="BodyText2Char"/>
    <w:uiPriority w:val="99"/>
    <w:semiHidden/>
    <w:pPr>
      <w:jc w:val="both"/>
    </w:pPr>
    <w:rPr>
      <w:b/>
      <w:lang w:eastAsia="bg-BG"/>
    </w:rPr>
  </w:style>
  <w:style w:type="character" w:customStyle="1" w:styleId="BodyText2Char">
    <w:name w:val="Body Text 2 Char"/>
    <w:basedOn w:val="DefaultParagraphFont"/>
    <w:link w:val="BodyText2"/>
    <w:uiPriority w:val="99"/>
    <w:locked/>
    <w:rPr>
      <w:rFonts w:ascii="Times New Roman" w:hAnsi="Times New Roman" w:cs="Times New Roman"/>
      <w:b/>
      <w:sz w:val="20"/>
      <w:lang w:val="en-US" w:eastAsia="x-none"/>
    </w:rPr>
  </w:style>
  <w:style w:type="paragraph" w:styleId="BodyTextIndent2">
    <w:name w:val="Body Text Indent 2"/>
    <w:basedOn w:val="Normal"/>
    <w:link w:val="BodyTextIndent2Char"/>
    <w:uiPriority w:val="99"/>
    <w:semiHidden/>
    <w:pPr>
      <w:spacing w:line="360" w:lineRule="auto"/>
      <w:ind w:firstLine="720"/>
      <w:jc w:val="both"/>
    </w:pPr>
    <w:rPr>
      <w:b/>
      <w:lang w:eastAsia="bg-BG"/>
    </w:rPr>
  </w:style>
  <w:style w:type="character" w:customStyle="1" w:styleId="BodyTextIndent2Char">
    <w:name w:val="Body Text Indent 2 Char"/>
    <w:basedOn w:val="DefaultParagraphFont"/>
    <w:link w:val="BodyTextIndent2"/>
    <w:uiPriority w:val="99"/>
    <w:locked/>
    <w:rPr>
      <w:rFonts w:ascii="Times New Roman" w:hAnsi="Times New Roman" w:cs="Times New Roman"/>
      <w:b/>
      <w:sz w:val="20"/>
      <w:lang w:val="en-US" w:eastAsia="x-none"/>
    </w:rPr>
  </w:style>
  <w:style w:type="paragraph" w:styleId="BodyTextIndent3">
    <w:name w:val="Body Text Indent 3"/>
    <w:basedOn w:val="Normal"/>
    <w:link w:val="BodyTextIndent3Char"/>
    <w:uiPriority w:val="99"/>
    <w:semiHidden/>
    <w:pPr>
      <w:spacing w:line="360" w:lineRule="auto"/>
      <w:ind w:firstLine="720"/>
      <w:jc w:val="both"/>
    </w:pPr>
    <w:rPr>
      <w:lang w:eastAsia="bg-BG"/>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20"/>
      <w:lang w:val="en-US" w:eastAsia="x-none"/>
    </w:rPr>
  </w:style>
  <w:style w:type="paragraph" w:styleId="Header">
    <w:name w:val="header"/>
    <w:aliases w:val="Document Map Char,Char1 Char"/>
    <w:basedOn w:val="Normal"/>
    <w:link w:val="HeaderChar"/>
    <w:uiPriority w:val="99"/>
    <w:semiHidden/>
    <w:pPr>
      <w:tabs>
        <w:tab w:val="center" w:pos="4153"/>
        <w:tab w:val="right" w:pos="8306"/>
      </w:tabs>
    </w:pPr>
    <w:rPr>
      <w:lang w:val="en-GB" w:eastAsia="bg-BG"/>
    </w:rPr>
  </w:style>
  <w:style w:type="paragraph" w:customStyle="1" w:styleId="CharCharCharChar">
    <w:name w:val="Char Char Char Char"/>
    <w:basedOn w:val="Normal"/>
    <w:pPr>
      <w:tabs>
        <w:tab w:val="left" w:pos="709"/>
      </w:tabs>
    </w:pPr>
    <w:rPr>
      <w:rFonts w:ascii="Tahoma" w:hAnsi="Tahoma"/>
      <w:szCs w:val="24"/>
      <w:lang w:val="pl-PL" w:eastAsia="pl-PL"/>
    </w:rPr>
  </w:style>
  <w:style w:type="character" w:styleId="FootnoteReference">
    <w:name w:val="footnote reference"/>
    <w:aliases w:val="Footnote symbol"/>
    <w:basedOn w:val="DefaultParagraphFont"/>
    <w:uiPriority w:val="99"/>
    <w:semiHidden/>
    <w:rPr>
      <w:rFonts w:cs="Times New Roman"/>
      <w:vertAlign w:val="superscript"/>
    </w:rPr>
  </w:style>
  <w:style w:type="paragraph" w:customStyle="1" w:styleId="FR2">
    <w:name w:val="FR2"/>
    <w:pPr>
      <w:widowControl w:val="0"/>
      <w:jc w:val="right"/>
    </w:pPr>
    <w:rPr>
      <w:rFonts w:ascii="Arial" w:hAnsi="Arial" w:cs="Times New Roman"/>
      <w:sz w:val="24"/>
      <w:lang w:eastAsia="en-US"/>
    </w:rPr>
  </w:style>
  <w:style w:type="paragraph" w:customStyle="1" w:styleId="Style18">
    <w:name w:val="Style18"/>
    <w:basedOn w:val="Normal"/>
    <w:pPr>
      <w:spacing w:before="120" w:after="120" w:line="280" w:lineRule="atLeast"/>
      <w:ind w:left="360"/>
      <w:jc w:val="center"/>
    </w:pPr>
    <w:rPr>
      <w:bCs/>
      <w:sz w:val="28"/>
      <w:szCs w:val="32"/>
      <w:lang w:val="bg-BG"/>
    </w:rPr>
  </w:style>
  <w:style w:type="paragraph" w:customStyle="1" w:styleId="Style16">
    <w:name w:val="Style16"/>
    <w:basedOn w:val="Normal"/>
    <w:pPr>
      <w:spacing w:before="120" w:after="120" w:line="280" w:lineRule="atLeast"/>
      <w:jc w:val="center"/>
    </w:pPr>
    <w:rPr>
      <w:b/>
      <w:bCs/>
      <w:sz w:val="28"/>
      <w:szCs w:val="28"/>
      <w:lang w:val="bg-BG"/>
    </w:rPr>
  </w:style>
  <w:style w:type="character" w:customStyle="1" w:styleId="ldef">
    <w:name w:val="ldef"/>
    <w:basedOn w:val="DefaultParagraphFont"/>
    <w:rPr>
      <w:rFonts w:cs="Times New Roman"/>
    </w:rPr>
  </w:style>
  <w:style w:type="paragraph" w:customStyle="1" w:styleId="1">
    <w:name w:val="1"/>
    <w:basedOn w:val="Normal"/>
    <w:pPr>
      <w:tabs>
        <w:tab w:val="left" w:pos="709"/>
      </w:tabs>
      <w:spacing w:before="120" w:after="120"/>
      <w:ind w:left="360"/>
      <w:jc w:val="center"/>
    </w:pPr>
    <w:rPr>
      <w:rFonts w:ascii="Tahoma" w:hAnsi="Tahoma"/>
      <w:b/>
      <w:bCs/>
      <w:szCs w:val="28"/>
      <w:lang w:val="pl-PL" w:eastAsia="pl-PL"/>
    </w:rPr>
  </w:style>
  <w:style w:type="paragraph" w:styleId="BalloonText">
    <w:name w:val="Balloon Text"/>
    <w:basedOn w:val="Normal"/>
    <w:link w:val="BalloonTextChar"/>
    <w:uiPriority w:val="99"/>
    <w:semiHidden/>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x-none"/>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
    <w:basedOn w:val="Normal"/>
    <w:link w:val="FootnoteTextChar"/>
    <w:uiPriority w:val="99"/>
    <w:semiHidden/>
    <w:rPr>
      <w:sz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uiPriority w:val="99"/>
    <w:semiHidden/>
    <w:locked/>
    <w:rPr>
      <w:rFonts w:ascii="Times New Roman" w:hAnsi="Times New Roman" w:cs="Times New Roman"/>
      <w:sz w:val="20"/>
      <w:lang w:val="x-none" w:eastAsia="bg-BG"/>
    </w:rPr>
  </w:style>
  <w:style w:type="paragraph" w:customStyle="1" w:styleId="firstline">
    <w:name w:val="firstline"/>
    <w:basedOn w:val="Normal"/>
    <w:pPr>
      <w:spacing w:line="240" w:lineRule="atLeast"/>
      <w:ind w:firstLine="640"/>
      <w:jc w:val="both"/>
    </w:pPr>
    <w:rPr>
      <w:color w:val="000000"/>
      <w:szCs w:val="24"/>
      <w:lang w:val="bg-BG" w:eastAsia="bg-BG"/>
    </w:rPr>
  </w:style>
  <w:style w:type="paragraph" w:styleId="BlockText">
    <w:name w:val="Block Text"/>
    <w:basedOn w:val="Normal"/>
    <w:uiPriority w:val="99"/>
    <w:semiHidden/>
    <w:pPr>
      <w:shd w:val="clear" w:color="auto" w:fill="FFFFFF"/>
      <w:spacing w:before="1642" w:line="206" w:lineRule="exact"/>
      <w:ind w:left="53" w:right="326"/>
      <w:jc w:val="both"/>
    </w:pPr>
    <w:rPr>
      <w:i/>
      <w:iCs/>
      <w:color w:val="000000"/>
      <w:spacing w:val="-1"/>
      <w:szCs w:val="24"/>
    </w:rPr>
  </w:style>
  <w:style w:type="character" w:customStyle="1" w:styleId="eleven1">
    <w:name w:val="eleven1"/>
    <w:rPr>
      <w:rFonts w:ascii="Verdana" w:hAnsi="Verdana"/>
      <w:color w:val="000000"/>
      <w:sz w:val="17"/>
    </w:rPr>
  </w:style>
  <w:style w:type="character" w:styleId="FollowedHyperlink">
    <w:name w:val="FollowedHyperlink"/>
    <w:basedOn w:val="DefaultParagraphFont"/>
    <w:uiPriority w:val="99"/>
    <w:semiHidden/>
    <w:rPr>
      <w:rFonts w:cs="Times New Roman"/>
      <w:color w:val="800080"/>
      <w:u w:val="single"/>
    </w:rPr>
  </w:style>
  <w:style w:type="character" w:customStyle="1" w:styleId="titleemph1">
    <w:name w:val="title_emph1"/>
    <w:rPr>
      <w:rFonts w:ascii="Arial" w:hAnsi="Arial"/>
      <w:b/>
      <w:sz w:val="18"/>
    </w:rPr>
  </w:style>
  <w:style w:type="character" w:styleId="Hyperlink">
    <w:name w:val="Hyperlink"/>
    <w:basedOn w:val="DefaultParagraphFont"/>
    <w:uiPriority w:val="99"/>
    <w:semiHidden/>
    <w:rPr>
      <w:rFonts w:cs="Times New Roman"/>
      <w:color w:val="0033FF"/>
      <w:u w:val="none"/>
      <w:effect w:val="none"/>
    </w:rPr>
  </w:style>
  <w:style w:type="character" w:styleId="LineNumber">
    <w:name w:val="line number"/>
    <w:basedOn w:val="DefaultParagraphFont"/>
    <w:uiPriority w:val="99"/>
    <w:semiHidden/>
    <w:rPr>
      <w:rFonts w:cs="Times New Roman"/>
    </w:rPr>
  </w:style>
  <w:style w:type="paragraph" w:styleId="BodyText3">
    <w:name w:val="Body Text 3"/>
    <w:basedOn w:val="Normal"/>
    <w:link w:val="BodyText3Char"/>
    <w:uiPriority w:val="99"/>
    <w:semiHidden/>
    <w:pPr>
      <w:spacing w:line="360" w:lineRule="auto"/>
      <w:jc w:val="both"/>
    </w:pPr>
    <w:rPr>
      <w:color w:val="000000"/>
      <w:lang w:val="bg-BG" w:eastAsia="bg-BG"/>
    </w:rPr>
  </w:style>
  <w:style w:type="character" w:customStyle="1" w:styleId="BodyText3Char">
    <w:name w:val="Body Text 3 Char"/>
    <w:basedOn w:val="DefaultParagraphFont"/>
    <w:link w:val="BodyText3"/>
    <w:uiPriority w:val="99"/>
    <w:locked/>
    <w:rPr>
      <w:rFonts w:ascii="Times New Roman" w:hAnsi="Times New Roman" w:cs="Times New Roman"/>
      <w:color w:val="000000"/>
      <w:sz w:val="20"/>
    </w:rPr>
  </w:style>
  <w:style w:type="character" w:styleId="PageNumber">
    <w:name w:val="page number"/>
    <w:basedOn w:val="DefaultParagraphFont"/>
    <w:uiPriority w:val="99"/>
    <w:semiHidden/>
    <w:rPr>
      <w:rFonts w:cs="Times New Roman"/>
    </w:rPr>
  </w:style>
  <w:style w:type="character" w:customStyle="1" w:styleId="HeaderChar1">
    <w:name w:val="Header Char1"/>
    <w:aliases w:val="Intestazione.int.intestazione Char1,Intestazione.int Char1,Header Char Char,Char1 Char Char"/>
    <w:rPr>
      <w:rFonts w:ascii="Times New Roman" w:hAnsi="Times New Roman"/>
      <w:sz w:val="20"/>
      <w:lang w:val="en-GB" w:eastAsia="x-none"/>
    </w:rPr>
  </w:style>
  <w:style w:type="character" w:customStyle="1" w:styleId="HeaderChar">
    <w:name w:val="Header Char"/>
    <w:aliases w:val="Document Map Char Char,Char1 Char Char1"/>
    <w:basedOn w:val="DefaultParagraphFont"/>
    <w:link w:val="Header"/>
    <w:uiPriority w:val="99"/>
    <w:semiHidden/>
    <w:locked/>
    <w:rPr>
      <w:rFonts w:ascii="Times New Roman" w:hAnsi="Times New Roman" w:cs="Times New Roman"/>
      <w:sz w:val="24"/>
      <w:lang w:val="en-US" w:eastAsia="en-US"/>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lang w:eastAsia="bg-BG"/>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lang w:val="en-US" w:eastAsia="x-non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sz w:val="20"/>
      <w:lang w:val="en-US" w:eastAsia="x-none"/>
    </w:rPr>
  </w:style>
  <w:style w:type="paragraph" w:styleId="DocumentMap">
    <w:name w:val="Document Map"/>
    <w:aliases w:val="Char1"/>
    <w:basedOn w:val="Normal"/>
    <w:link w:val="DocumentMapChar1"/>
    <w:uiPriority w:val="99"/>
    <w:semiHidden/>
    <w:rPr>
      <w:rFonts w:ascii="Tahoma" w:hAnsi="Tahoma"/>
      <w:sz w:val="16"/>
      <w:szCs w:val="16"/>
      <w:lang w:eastAsia="bg-BG"/>
    </w:rPr>
  </w:style>
  <w:style w:type="character" w:customStyle="1" w:styleId="DocumentMapChar1">
    <w:name w:val="Document Map Char1"/>
    <w:aliases w:val="Char1 Char1"/>
    <w:basedOn w:val="DefaultParagraphFont"/>
    <w:link w:val="DocumentMap"/>
    <w:uiPriority w:val="99"/>
    <w:semiHidden/>
    <w:locked/>
    <w:rPr>
      <w:rFonts w:ascii="Tahoma" w:hAnsi="Tahoma" w:cs="Tahoma"/>
      <w:sz w:val="16"/>
      <w:szCs w:val="16"/>
      <w:lang w:val="en-US" w:eastAsia="en-US"/>
    </w:rPr>
  </w:style>
  <w:style w:type="character" w:styleId="Strong">
    <w:name w:val="Strong"/>
    <w:basedOn w:val="DefaultParagraphFont"/>
    <w:uiPriority w:val="22"/>
    <w:qFormat/>
    <w:rPr>
      <w:rFonts w:cs="Times New Roman"/>
      <w:b/>
    </w:rPr>
  </w:style>
  <w:style w:type="paragraph" w:styleId="List">
    <w:name w:val="List"/>
    <w:basedOn w:val="Normal"/>
    <w:uiPriority w:val="99"/>
    <w:semiHidden/>
    <w:pPr>
      <w:ind w:left="283" w:hanging="283"/>
    </w:pPr>
    <w:rPr>
      <w:sz w:val="28"/>
      <w:szCs w:val="24"/>
      <w:lang w:val="en-GB"/>
    </w:rPr>
  </w:style>
  <w:style w:type="paragraph" w:styleId="List2">
    <w:name w:val="List 2"/>
    <w:basedOn w:val="Normal"/>
    <w:uiPriority w:val="99"/>
    <w:semiHidden/>
    <w:pPr>
      <w:ind w:left="566" w:hanging="283"/>
    </w:pPr>
    <w:rPr>
      <w:sz w:val="28"/>
      <w:szCs w:val="24"/>
      <w:lang w:val="en-GB"/>
    </w:rPr>
  </w:style>
  <w:style w:type="paragraph" w:styleId="List3">
    <w:name w:val="List 3"/>
    <w:basedOn w:val="Normal"/>
    <w:uiPriority w:val="99"/>
    <w:semiHidden/>
    <w:pPr>
      <w:ind w:left="849" w:hanging="283"/>
    </w:pPr>
    <w:rPr>
      <w:sz w:val="28"/>
      <w:szCs w:val="24"/>
      <w:lang w:val="en-GB"/>
    </w:rPr>
  </w:style>
  <w:style w:type="paragraph" w:styleId="List4">
    <w:name w:val="List 4"/>
    <w:basedOn w:val="Normal"/>
    <w:uiPriority w:val="99"/>
    <w:semiHidden/>
    <w:pPr>
      <w:ind w:left="1132" w:hanging="283"/>
    </w:pPr>
    <w:rPr>
      <w:sz w:val="28"/>
      <w:szCs w:val="24"/>
      <w:lang w:val="en-GB"/>
    </w:rPr>
  </w:style>
  <w:style w:type="paragraph" w:styleId="List5">
    <w:name w:val="List 5"/>
    <w:basedOn w:val="Normal"/>
    <w:uiPriority w:val="99"/>
    <w:semiHidden/>
    <w:pPr>
      <w:ind w:left="1415" w:hanging="283"/>
    </w:pPr>
    <w:rPr>
      <w:sz w:val="28"/>
      <w:szCs w:val="24"/>
      <w:lang w:val="en-GB"/>
    </w:rPr>
  </w:style>
  <w:style w:type="paragraph" w:styleId="ListBullet4">
    <w:name w:val="List Bullet 4"/>
    <w:basedOn w:val="Normal"/>
    <w:uiPriority w:val="99"/>
    <w:semiHidden/>
    <w:pPr>
      <w:tabs>
        <w:tab w:val="num" w:pos="1209"/>
      </w:tabs>
      <w:ind w:left="1209" w:hanging="360"/>
    </w:pPr>
    <w:rPr>
      <w:sz w:val="28"/>
      <w:szCs w:val="24"/>
      <w:lang w:val="en-GB"/>
    </w:rPr>
  </w:style>
  <w:style w:type="paragraph" w:styleId="ListContinue2">
    <w:name w:val="List Continue 2"/>
    <w:basedOn w:val="Normal"/>
    <w:uiPriority w:val="99"/>
    <w:semiHidden/>
    <w:pPr>
      <w:spacing w:after="120"/>
      <w:ind w:left="566"/>
    </w:pPr>
    <w:rPr>
      <w:sz w:val="28"/>
      <w:szCs w:val="24"/>
      <w:lang w:val="en-GB"/>
    </w:rPr>
  </w:style>
  <w:style w:type="paragraph" w:styleId="ListContinue5">
    <w:name w:val="List Continue 5"/>
    <w:basedOn w:val="Normal"/>
    <w:uiPriority w:val="99"/>
    <w:semiHidden/>
    <w:pPr>
      <w:spacing w:after="120"/>
      <w:ind w:left="1415"/>
    </w:pPr>
    <w:rPr>
      <w:sz w:val="28"/>
      <w:szCs w:val="24"/>
      <w:lang w:val="en-GB"/>
    </w:rPr>
  </w:style>
  <w:style w:type="paragraph" w:styleId="BodyTextFirstIndent">
    <w:name w:val="Body Text First Indent"/>
    <w:basedOn w:val="BodyText"/>
    <w:link w:val="BodyTextFirstIndentChar"/>
    <w:uiPriority w:val="99"/>
    <w:semiHidden/>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uiPriority w:val="99"/>
    <w:locked/>
    <w:rPr>
      <w:rFonts w:ascii="Times New Roman" w:hAnsi="Times New Roman" w:cs="Times New Roman"/>
      <w:sz w:val="24"/>
      <w:lang w:val="en-GB" w:eastAsia="x-none"/>
    </w:rPr>
  </w:style>
  <w:style w:type="paragraph" w:styleId="BodyTextFirstIndent2">
    <w:name w:val="Body Text First Indent 2"/>
    <w:basedOn w:val="BodyTextIndent"/>
    <w:link w:val="BodyTextFirstIndent2Char"/>
    <w:uiPriority w:val="99"/>
    <w:semiHidden/>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uiPriority w:val="99"/>
    <w:locked/>
    <w:rPr>
      <w:rFonts w:ascii="Times New Roman" w:hAnsi="Times New Roman" w:cs="Times New Roman"/>
      <w:sz w:val="24"/>
      <w:lang w:val="en-GB" w:eastAsia="x-none"/>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pPr>
      <w:tabs>
        <w:tab w:val="left" w:pos="709"/>
      </w:tabs>
    </w:pPr>
    <w:rPr>
      <w:rFonts w:ascii="Tahoma" w:hAnsi="Tahoma"/>
      <w:szCs w:val="24"/>
      <w:lang w:val="pl-PL" w:eastAsia="pl-PL"/>
    </w:rPr>
  </w:style>
  <w:style w:type="paragraph" w:customStyle="1" w:styleId="BodyText21">
    <w:name w:val="Body Text 21"/>
    <w:basedOn w:val="Normal"/>
    <w:pPr>
      <w:widowControl w:val="0"/>
      <w:overflowPunct w:val="0"/>
      <w:autoSpaceDE w:val="0"/>
      <w:autoSpaceDN w:val="0"/>
      <w:adjustRightInd w:val="0"/>
      <w:jc w:val="center"/>
      <w:textAlignment w:val="baseline"/>
    </w:pPr>
    <w:rPr>
      <w:rFonts w:ascii="Arial" w:hAnsi="Arial"/>
      <w:b/>
    </w:rPr>
  </w:style>
  <w:style w:type="paragraph" w:customStyle="1" w:styleId="Annexetitle">
    <w:name w:val="Annexe_title"/>
    <w:basedOn w:val="Heading1"/>
    <w:next w:val="Normal"/>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1"/>
      <w:lang w:val="en-GB" w:eastAsia="ar-SA"/>
    </w:rPr>
  </w:style>
  <w:style w:type="paragraph" w:customStyle="1" w:styleId="normaltableau">
    <w:name w:val="normal_tableau"/>
    <w:basedOn w:val="Normal"/>
    <w:pPr>
      <w:suppressAutoHyphens/>
      <w:spacing w:before="120" w:after="120"/>
      <w:jc w:val="both"/>
    </w:pPr>
    <w:rPr>
      <w:rFonts w:ascii="Optima" w:hAnsi="Optima"/>
      <w:sz w:val="22"/>
      <w:lang w:val="en-GB" w:eastAsia="ar-SA"/>
    </w:rPr>
  </w:style>
  <w:style w:type="paragraph" w:customStyle="1" w:styleId="Style">
    <w:name w:val="Style"/>
    <w:pPr>
      <w:autoSpaceDE w:val="0"/>
      <w:autoSpaceDN w:val="0"/>
      <w:adjustRightInd w:val="0"/>
      <w:ind w:left="140" w:right="140" w:firstLine="840"/>
      <w:jc w:val="both"/>
    </w:pPr>
    <w:rPr>
      <w:rFonts w:ascii="Times New Roman" w:hAnsi="Times New Roman" w:cs="Times New Roman"/>
      <w:sz w:val="24"/>
      <w:szCs w:val="24"/>
    </w:rPr>
  </w:style>
  <w:style w:type="paragraph" w:customStyle="1" w:styleId="Spreadsheet">
    <w:name w:val="Spreadsheet"/>
    <w:basedOn w:val="Normal"/>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eastAsia="bg-BG"/>
    </w:rPr>
  </w:style>
  <w:style w:type="paragraph" w:customStyle="1" w:styleId="tabletxt">
    <w:name w:val="table_txt"/>
    <w:basedOn w:val="Normal"/>
    <w:pPr>
      <w:suppressAutoHyphens/>
      <w:autoSpaceDE w:val="0"/>
      <w:autoSpaceDN w:val="0"/>
      <w:adjustRightInd w:val="0"/>
      <w:spacing w:after="120"/>
      <w:ind w:right="140"/>
    </w:pPr>
    <w:rPr>
      <w:rFonts w:ascii="Verdana" w:hAnsi="Verdana"/>
      <w:sz w:val="22"/>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pPr>
      <w:tabs>
        <w:tab w:val="left" w:pos="709"/>
      </w:tabs>
    </w:pPr>
    <w:rPr>
      <w:rFonts w:ascii="Tahoma" w:hAnsi="Tahoma"/>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pPr>
      <w:tabs>
        <w:tab w:val="left" w:pos="709"/>
      </w:tabs>
    </w:pPr>
    <w:rPr>
      <w:rFonts w:ascii="Tahoma" w:hAnsi="Tahoma"/>
      <w:szCs w:val="24"/>
      <w:lang w:val="pl-PL" w:eastAsia="pl-PL"/>
    </w:rPr>
  </w:style>
  <w:style w:type="table" w:styleId="TableGrid">
    <w:name w:val="Table Grid"/>
    <w:basedOn w:val="TableNormal"/>
    <w:uiPriority w:val="59"/>
    <w:rsid w:val="0093770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derTableofContentsHeading">
    <w:name w:val="Tender Table of Contents Heading"/>
    <w:basedOn w:val="Normal"/>
    <w:next w:val="Normal"/>
    <w:pPr>
      <w:spacing w:before="120" w:line="360" w:lineRule="auto"/>
    </w:pPr>
    <w:rPr>
      <w:rFonts w:ascii="Verdana" w:hAnsi="Verdana"/>
      <w:b/>
      <w:smallCaps/>
      <w:kern w:val="24"/>
      <w:sz w:val="26"/>
      <w:szCs w:val="26"/>
      <w:lang w:val="bg-BG"/>
    </w:rPr>
  </w:style>
  <w:style w:type="paragraph" w:customStyle="1" w:styleId="Application2">
    <w:name w:val="Application2"/>
    <w:basedOn w:val="Normal"/>
    <w:autoRedefine/>
    <w:pPr>
      <w:widowControl w:val="0"/>
      <w:suppressAutoHyphens/>
      <w:spacing w:before="120" w:after="120"/>
    </w:pPr>
    <w:rPr>
      <w:spacing w:val="-2"/>
      <w:szCs w:val="24"/>
      <w:lang w:val="bg-BG"/>
    </w:rPr>
  </w:style>
  <w:style w:type="paragraph" w:customStyle="1" w:styleId="Buletstile">
    <w:name w:val="Bulet stile"/>
    <w:basedOn w:val="Normal"/>
    <w:qFormat/>
    <w:pPr>
      <w:numPr>
        <w:numId w:val="2"/>
      </w:numPr>
      <w:autoSpaceDE w:val="0"/>
      <w:autoSpaceDN w:val="0"/>
      <w:adjustRightInd w:val="0"/>
      <w:spacing w:after="400"/>
      <w:ind w:right="140"/>
      <w:jc w:val="both"/>
    </w:pPr>
    <w:rPr>
      <w:rFonts w:ascii="Verdana" w:hAnsi="Verdana"/>
      <w:szCs w:val="24"/>
      <w:lang w:val="bg-BG" w:eastAsia="bg-BG"/>
    </w:rPr>
  </w:style>
  <w:style w:type="paragraph" w:customStyle="1" w:styleId="Text2">
    <w:name w:val="Text 2"/>
    <w:basedOn w:val="Normal"/>
    <w:pPr>
      <w:tabs>
        <w:tab w:val="left" w:pos="2161"/>
      </w:tabs>
      <w:spacing w:after="240"/>
      <w:ind w:left="1202" w:firstLine="720"/>
      <w:jc w:val="both"/>
    </w:pPr>
    <w:rPr>
      <w:lang w:val="bg-BG" w:eastAsia="en-GB"/>
    </w:rPr>
  </w:style>
  <w:style w:type="character" w:customStyle="1" w:styleId="BuletstileChar">
    <w:name w:val="Bulet stile Char"/>
    <w:rPr>
      <w:rFonts w:ascii="Verdana" w:hAnsi="Verdana"/>
      <w:sz w:val="24"/>
      <w:lang w:val="x-none" w:eastAsia="x-none"/>
    </w:rPr>
  </w:style>
  <w:style w:type="paragraph" w:styleId="Caption">
    <w:name w:val="caption"/>
    <w:basedOn w:val="Normal"/>
    <w:next w:val="Normal"/>
    <w:uiPriority w:val="35"/>
    <w:qFormat/>
    <w:pPr>
      <w:autoSpaceDE w:val="0"/>
      <w:autoSpaceDN w:val="0"/>
      <w:adjustRightInd w:val="0"/>
      <w:spacing w:after="400"/>
      <w:ind w:right="140"/>
      <w:jc w:val="both"/>
    </w:pPr>
    <w:rPr>
      <w:rFonts w:ascii="Verdana" w:hAnsi="Verdana"/>
      <w:b/>
      <w:bCs/>
      <w:sz w:val="20"/>
      <w:lang w:val="bg-BG" w:eastAsia="bg-BG"/>
    </w:rPr>
  </w:style>
  <w:style w:type="paragraph" w:customStyle="1" w:styleId="Application4">
    <w:name w:val="Application4"/>
    <w:basedOn w:val="Normal"/>
    <w:autoRedefine/>
    <w:pPr>
      <w:widowControl w:val="0"/>
      <w:numPr>
        <w:numId w:val="1"/>
      </w:numPr>
      <w:spacing w:before="120" w:after="120"/>
      <w:jc w:val="both"/>
    </w:pPr>
    <w:rPr>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pPr>
      <w:tabs>
        <w:tab w:val="left" w:pos="709"/>
      </w:tabs>
    </w:pPr>
    <w:rPr>
      <w:rFonts w:ascii="Tahoma" w:hAnsi="Tahoma"/>
      <w:szCs w:val="24"/>
      <w:lang w:val="pl-PL" w:eastAsia="pl-PL"/>
    </w:rPr>
  </w:style>
  <w:style w:type="paragraph" w:styleId="NoSpacing">
    <w:name w:val="No Spacing"/>
    <w:uiPriority w:val="1"/>
    <w:qFormat/>
    <w:rPr>
      <w:rFonts w:ascii="Courier New" w:hAnsi="Courier New" w:cs="Times New Roman"/>
      <w:szCs w:val="22"/>
      <w:lang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BoichoGeorgiev">
    <w:name w:val="Boicho Georgiev"/>
    <w:semiHidden/>
    <w:rPr>
      <w:rFonts w:ascii="Arial" w:hAnsi="Arial"/>
      <w:color w:val="auto"/>
      <w:sz w:val="20"/>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pPr>
      <w:tabs>
        <w:tab w:val="left" w:pos="709"/>
      </w:tabs>
    </w:pPr>
    <w:rPr>
      <w:rFonts w:ascii="Tahoma" w:hAnsi="Tahoma"/>
      <w:szCs w:val="24"/>
      <w:lang w:val="pl-PL" w:eastAsia="pl-PL"/>
    </w:rPr>
  </w:style>
  <w:style w:type="paragraph" w:styleId="NormalWeb">
    <w:name w:val="Normal (Web)"/>
    <w:basedOn w:val="Normal"/>
    <w:uiPriority w:val="99"/>
    <w:semiHidden/>
    <w:pPr>
      <w:spacing w:before="100" w:beforeAutospacing="1" w:after="100" w:afterAutospacing="1"/>
    </w:pPr>
    <w:rPr>
      <w:szCs w:val="24"/>
      <w:lang w:val="bg-BG" w:eastAsia="bg-BG"/>
    </w:rPr>
  </w:style>
  <w:style w:type="paragraph" w:styleId="ListParagraph">
    <w:name w:val="List Paragraph"/>
    <w:basedOn w:val="Normal"/>
    <w:uiPriority w:val="34"/>
    <w:qFormat/>
    <w:pPr>
      <w:ind w:left="720"/>
    </w:pPr>
    <w:rPr>
      <w:rFonts w:ascii="Calibri" w:hAnsi="Calibri"/>
      <w:sz w:val="22"/>
      <w:szCs w:val="22"/>
    </w:rPr>
  </w:style>
  <w:style w:type="character" w:customStyle="1" w:styleId="FontStyle33">
    <w:name w:val="Font Style33"/>
    <w:uiPriority w:val="99"/>
    <w:rsid w:val="00BC2BB0"/>
    <w:rPr>
      <w:rFonts w:ascii="Times New Roman" w:hAnsi="Times New Roman"/>
      <w:sz w:val="22"/>
    </w:rPr>
  </w:style>
  <w:style w:type="paragraph" w:customStyle="1" w:styleId="Bulet">
    <w:name w:val="Bulet"/>
    <w:basedOn w:val="Normal"/>
    <w:pPr>
      <w:numPr>
        <w:numId w:val="3"/>
      </w:numPr>
      <w:jc w:val="both"/>
    </w:pPr>
    <w:rPr>
      <w:szCs w:val="24"/>
    </w:rPr>
  </w:style>
  <w:style w:type="paragraph" w:styleId="PlainText">
    <w:name w:val="Plain Text"/>
    <w:basedOn w:val="Normal"/>
    <w:link w:val="PlainTextChar"/>
    <w:uiPriority w:val="99"/>
    <w:semiHidden/>
    <w:rPr>
      <w:rFonts w:ascii="Courier New" w:hAnsi="Courier New"/>
      <w:sz w:val="20"/>
      <w:lang w:eastAsia="bg-BG"/>
    </w:rPr>
  </w:style>
  <w:style w:type="character" w:customStyle="1" w:styleId="PlainTextChar">
    <w:name w:val="Plain Text Char"/>
    <w:basedOn w:val="DefaultParagraphFont"/>
    <w:link w:val="PlainText"/>
    <w:uiPriority w:val="99"/>
    <w:locked/>
    <w:rPr>
      <w:rFonts w:ascii="Courier New" w:hAnsi="Courier New" w:cs="Times New Roman"/>
      <w:sz w:val="20"/>
      <w:lang w:val="en-US" w:eastAsia="bg-BG"/>
    </w:rPr>
  </w:style>
  <w:style w:type="paragraph" w:styleId="TOC1">
    <w:name w:val="toc 1"/>
    <w:basedOn w:val="Normal"/>
    <w:next w:val="Normal"/>
    <w:autoRedefine/>
    <w:uiPriority w:val="39"/>
    <w:semiHidden/>
    <w:pPr>
      <w:tabs>
        <w:tab w:val="right" w:leader="dot" w:pos="9180"/>
        <w:tab w:val="right" w:pos="9630"/>
      </w:tabs>
      <w:autoSpaceDE w:val="0"/>
      <w:autoSpaceDN w:val="0"/>
      <w:adjustRightInd w:val="0"/>
      <w:spacing w:before="120" w:after="120"/>
      <w:ind w:left="1260" w:right="666" w:hanging="1260"/>
    </w:pPr>
    <w:rPr>
      <w:rFonts w:ascii="Tahoma" w:hAnsi="Tahoma" w:cs="Tahoma"/>
      <w:b/>
      <w:bCs/>
      <w:noProof/>
      <w:color w:val="000000"/>
      <w:sz w:val="20"/>
      <w:szCs w:val="28"/>
    </w:rPr>
  </w:style>
  <w:style w:type="paragraph" w:styleId="TOC2">
    <w:name w:val="toc 2"/>
    <w:basedOn w:val="Normal"/>
    <w:next w:val="Normal"/>
    <w:autoRedefine/>
    <w:uiPriority w:val="39"/>
    <w:semiHidden/>
    <w:pPr>
      <w:tabs>
        <w:tab w:val="right" w:leader="dot" w:pos="9180"/>
        <w:tab w:val="right" w:pos="9630"/>
      </w:tabs>
      <w:autoSpaceDE w:val="0"/>
      <w:autoSpaceDN w:val="0"/>
      <w:adjustRightInd w:val="0"/>
      <w:spacing w:before="120"/>
      <w:ind w:left="1267" w:right="662" w:hanging="907"/>
    </w:pPr>
    <w:rPr>
      <w:rFonts w:ascii="Tahoma" w:hAnsi="Tahoma" w:cs="Tahoma"/>
      <w:noProof/>
      <w:color w:val="000000"/>
      <w:sz w:val="20"/>
    </w:rPr>
  </w:style>
  <w:style w:type="paragraph" w:styleId="TOC3">
    <w:name w:val="toc 3"/>
    <w:basedOn w:val="TOC2"/>
    <w:next w:val="Normal"/>
    <w:autoRedefine/>
    <w:uiPriority w:val="39"/>
    <w:semiHidden/>
    <w:pPr>
      <w:spacing w:before="0"/>
      <w:ind w:left="1260" w:hanging="360"/>
    </w:pPr>
  </w:style>
  <w:style w:type="paragraph" w:styleId="TOAHeading">
    <w:name w:val="toa heading"/>
    <w:basedOn w:val="Normal"/>
    <w:next w:val="Normal"/>
    <w:autoRedefine/>
    <w:uiPriority w:val="99"/>
    <w:semiHidden/>
    <w:pPr>
      <w:shd w:val="clear" w:color="auto" w:fill="E0E0E0"/>
      <w:tabs>
        <w:tab w:val="right" w:pos="9630"/>
      </w:tabs>
      <w:autoSpaceDE w:val="0"/>
      <w:autoSpaceDN w:val="0"/>
      <w:adjustRightInd w:val="0"/>
      <w:spacing w:after="360"/>
      <w:jc w:val="center"/>
    </w:pPr>
    <w:rPr>
      <w:rFonts w:ascii="Tahoma" w:hAnsi="Tahoma" w:cs="Tahoma"/>
      <w:b/>
      <w:bCs/>
      <w:color w:val="000000"/>
      <w:sz w:val="28"/>
    </w:rPr>
  </w:style>
  <w:style w:type="paragraph" w:styleId="TOC4">
    <w:name w:val="toc 4"/>
    <w:basedOn w:val="TOC3"/>
    <w:next w:val="TOC3"/>
    <w:autoRedefine/>
    <w:uiPriority w:val="39"/>
    <w:semiHidden/>
    <w:pPr>
      <w:tabs>
        <w:tab w:val="clear" w:pos="9630"/>
      </w:tabs>
      <w:ind w:left="1800"/>
    </w:pPr>
    <w:rPr>
      <w:rFonts w:cs="Times New Roman"/>
      <w:lang w:val="en-GB"/>
    </w:rPr>
  </w:style>
  <w:style w:type="character" w:customStyle="1" w:styleId="alcapt1">
    <w:name w:val="al_capt1"/>
    <w:rPr>
      <w:i/>
    </w:rPr>
  </w:style>
  <w:style w:type="character" w:customStyle="1" w:styleId="hiddenref1">
    <w:name w:val="hiddenref1"/>
    <w:rPr>
      <w:color w:val="000000"/>
      <w:u w:val="single"/>
    </w:rPr>
  </w:style>
  <w:style w:type="character" w:customStyle="1" w:styleId="articlehistory1">
    <w:name w:val="article_history1"/>
    <w:basedOn w:val="DefaultParagraphFont"/>
    <w:rPr>
      <w:rFonts w:cs="Times New Roman"/>
    </w:rPr>
  </w:style>
  <w:style w:type="character" w:customStyle="1" w:styleId="parcapt1">
    <w:name w:val="par_capt1"/>
    <w:rPr>
      <w:b/>
    </w:rPr>
  </w:style>
  <w:style w:type="character" w:customStyle="1" w:styleId="ala1">
    <w:name w:val="al_a1"/>
  </w:style>
  <w:style w:type="paragraph" w:customStyle="1" w:styleId="CharChar1CharCharCharCharCharCharCharCharCharCharCharCharCharCharCharChar1">
    <w:name w:val="Char Char1 Char Char Char Char Char Char Char Char Char Char Char Char Char Char Char Char1"/>
    <w:basedOn w:val="Normal"/>
    <w:pPr>
      <w:tabs>
        <w:tab w:val="left" w:pos="709"/>
      </w:tabs>
      <w:spacing w:before="120" w:after="120"/>
      <w:ind w:left="360"/>
      <w:jc w:val="center"/>
    </w:pPr>
    <w:rPr>
      <w:rFonts w:ascii="Tahoma" w:hAnsi="Tahoma"/>
      <w:b/>
      <w:bCs/>
      <w:szCs w:val="28"/>
      <w:lang w:val="pl-PL" w:eastAsia="pl-PL"/>
    </w:rPr>
  </w:style>
  <w:style w:type="paragraph" w:customStyle="1" w:styleId="Style8">
    <w:name w:val="Style8"/>
    <w:basedOn w:val="Normal"/>
    <w:pPr>
      <w:spacing w:before="120" w:after="120" w:line="280" w:lineRule="atLeast"/>
      <w:ind w:left="360"/>
      <w:jc w:val="center"/>
    </w:pPr>
    <w:rPr>
      <w:bCs/>
      <w:sz w:val="28"/>
      <w:szCs w:val="28"/>
      <w:lang w:val="bg-BG"/>
    </w:rPr>
  </w:style>
  <w:style w:type="character" w:customStyle="1" w:styleId="NoSpacingChar">
    <w:name w:val="No Spacing Char"/>
    <w:rPr>
      <w:rFonts w:ascii="Courier New" w:hAnsi="Courier New"/>
      <w:sz w:val="22"/>
      <w:lang w:val="bg-BG" w:eastAsia="en-US"/>
    </w:rPr>
  </w:style>
  <w:style w:type="paragraph" w:styleId="TOC5">
    <w:name w:val="toc 5"/>
    <w:basedOn w:val="Normal"/>
    <w:next w:val="Normal"/>
    <w:autoRedefine/>
    <w:uiPriority w:val="39"/>
    <w:semiHidden/>
    <w:unhideWhenUsed/>
    <w:pPr>
      <w:spacing w:after="100" w:line="276" w:lineRule="auto"/>
      <w:ind w:left="880"/>
    </w:pPr>
    <w:rPr>
      <w:rFonts w:ascii="Calibri" w:hAnsi="Calibri"/>
      <w:sz w:val="22"/>
      <w:szCs w:val="22"/>
      <w:lang w:val="bg-BG" w:eastAsia="bg-BG"/>
    </w:rPr>
  </w:style>
  <w:style w:type="paragraph" w:styleId="TOC6">
    <w:name w:val="toc 6"/>
    <w:basedOn w:val="Normal"/>
    <w:next w:val="Normal"/>
    <w:autoRedefine/>
    <w:uiPriority w:val="39"/>
    <w:semiHidden/>
    <w:unhideWhenUsed/>
    <w:pPr>
      <w:spacing w:after="100" w:line="276" w:lineRule="auto"/>
      <w:ind w:left="1100"/>
    </w:pPr>
    <w:rPr>
      <w:rFonts w:ascii="Calibri" w:hAnsi="Calibri"/>
      <w:sz w:val="22"/>
      <w:szCs w:val="22"/>
      <w:lang w:val="bg-BG" w:eastAsia="bg-BG"/>
    </w:rPr>
  </w:style>
  <w:style w:type="paragraph" w:styleId="TOC7">
    <w:name w:val="toc 7"/>
    <w:basedOn w:val="Normal"/>
    <w:next w:val="Normal"/>
    <w:autoRedefine/>
    <w:uiPriority w:val="39"/>
    <w:semiHidden/>
    <w:unhideWhenUsed/>
    <w:pPr>
      <w:spacing w:after="100" w:line="276" w:lineRule="auto"/>
      <w:ind w:left="1320"/>
    </w:pPr>
    <w:rPr>
      <w:rFonts w:ascii="Calibri" w:hAnsi="Calibri"/>
      <w:sz w:val="22"/>
      <w:szCs w:val="22"/>
      <w:lang w:val="bg-BG" w:eastAsia="bg-BG"/>
    </w:rPr>
  </w:style>
  <w:style w:type="paragraph" w:styleId="TOC8">
    <w:name w:val="toc 8"/>
    <w:basedOn w:val="Normal"/>
    <w:next w:val="Normal"/>
    <w:autoRedefine/>
    <w:uiPriority w:val="39"/>
    <w:semiHidden/>
    <w:unhideWhenUsed/>
    <w:pPr>
      <w:spacing w:after="100" w:line="276" w:lineRule="auto"/>
      <w:ind w:left="1540"/>
    </w:pPr>
    <w:rPr>
      <w:rFonts w:ascii="Calibri" w:hAnsi="Calibri"/>
      <w:sz w:val="22"/>
      <w:szCs w:val="22"/>
      <w:lang w:val="bg-BG" w:eastAsia="bg-BG"/>
    </w:rPr>
  </w:style>
  <w:style w:type="paragraph" w:styleId="TOC9">
    <w:name w:val="toc 9"/>
    <w:basedOn w:val="Normal"/>
    <w:next w:val="Normal"/>
    <w:autoRedefine/>
    <w:uiPriority w:val="39"/>
    <w:semiHidden/>
    <w:unhideWhenUsed/>
    <w:pPr>
      <w:spacing w:after="100" w:line="276" w:lineRule="auto"/>
      <w:ind w:left="1760"/>
    </w:pPr>
    <w:rPr>
      <w:rFonts w:ascii="Calibri" w:hAnsi="Calibri"/>
      <w:sz w:val="22"/>
      <w:szCs w:val="22"/>
      <w:lang w:val="bg-BG" w:eastAsia="bg-BG"/>
    </w:rPr>
  </w:style>
  <w:style w:type="paragraph" w:styleId="ListBullet">
    <w:name w:val="List Bullet"/>
    <w:basedOn w:val="Normal"/>
    <w:uiPriority w:val="99"/>
    <w:semiHidden/>
    <w:pPr>
      <w:tabs>
        <w:tab w:val="num" w:pos="1209"/>
      </w:tabs>
      <w:ind w:left="360" w:hanging="360"/>
    </w:pPr>
    <w:rPr>
      <w:rFonts w:ascii="Calibri" w:hAnsi="Calibri"/>
    </w:rPr>
  </w:style>
  <w:style w:type="paragraph" w:styleId="ListNumber">
    <w:name w:val="List Number"/>
    <w:basedOn w:val="Normal"/>
    <w:uiPriority w:val="99"/>
    <w:semiHidden/>
    <w:pPr>
      <w:tabs>
        <w:tab w:val="num" w:pos="1134"/>
      </w:tabs>
      <w:ind w:left="360" w:hanging="360"/>
    </w:pPr>
  </w:style>
  <w:style w:type="paragraph" w:customStyle="1" w:styleId="Table">
    <w:name w:val="Table"/>
    <w:basedOn w:val="Normal"/>
    <w:pPr>
      <w:keepLines/>
    </w:pPr>
    <w:rPr>
      <w:rFonts w:ascii="Arial Narrow" w:hAnsi="Arial Narrow" w:cs="Arial"/>
      <w:sz w:val="20"/>
      <w:szCs w:val="24"/>
      <w:lang w:val="bg-BG"/>
    </w:rPr>
  </w:style>
  <w:style w:type="paragraph" w:styleId="EndnoteText">
    <w:name w:val="endnote text"/>
    <w:basedOn w:val="Normal"/>
    <w:link w:val="EndnoteTextChar"/>
    <w:uiPriority w:val="99"/>
    <w:semiHidden/>
    <w:rPr>
      <w:sz w:val="20"/>
      <w:lang w:val="bg-BG" w:eastAsia="bg-BG"/>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lang w:val="x-none" w:eastAsia="bg-BG"/>
    </w:rPr>
  </w:style>
  <w:style w:type="character" w:styleId="EndnoteReference">
    <w:name w:val="endnote reference"/>
    <w:basedOn w:val="DefaultParagraphFont"/>
    <w:uiPriority w:val="99"/>
    <w:semiHidden/>
    <w:rPr>
      <w:rFonts w:cs="Times New Roman"/>
      <w:vertAlign w:val="superscript"/>
    </w:rPr>
  </w:style>
  <w:style w:type="paragraph" w:customStyle="1" w:styleId="CharCharCharChar0">
    <w:name w:val="Знак Char Char Знак Char Char Знак"/>
    <w:basedOn w:val="Normal"/>
    <w:pPr>
      <w:spacing w:after="160" w:line="240" w:lineRule="exact"/>
    </w:pPr>
    <w:rPr>
      <w:rFonts w:ascii="Tahoma" w:hAnsi="Tahoma"/>
      <w:sz w:val="20"/>
    </w:rPr>
  </w:style>
  <w:style w:type="paragraph" w:customStyle="1" w:styleId="CharCharCharChar1">
    <w:name w:val="Знак Char Char Знак Char Char Знак1"/>
    <w:basedOn w:val="Normal"/>
    <w:pPr>
      <w:spacing w:after="160" w:line="240" w:lineRule="exact"/>
    </w:pPr>
    <w:rPr>
      <w:rFonts w:ascii="Tahoma" w:hAnsi="Tahoma"/>
      <w:sz w:val="20"/>
    </w:rPr>
  </w:style>
  <w:style w:type="paragraph" w:customStyle="1" w:styleId="a">
    <w:name w:val="Знак"/>
    <w:basedOn w:val="Normal"/>
    <w:semiHidden/>
    <w:pPr>
      <w:tabs>
        <w:tab w:val="left" w:pos="709"/>
      </w:tabs>
    </w:pPr>
    <w:rPr>
      <w:rFonts w:ascii="Futura Bk" w:hAnsi="Futura Bk"/>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pPr>
      <w:tabs>
        <w:tab w:val="left" w:pos="709"/>
      </w:tabs>
      <w:spacing w:line="360" w:lineRule="auto"/>
    </w:pPr>
    <w:rPr>
      <w:rFonts w:ascii="Tahoma" w:hAnsi="Tahoma"/>
      <w:szCs w:val="24"/>
      <w:lang w:val="pl-PL" w:eastAsia="pl-PL"/>
    </w:rPr>
  </w:style>
  <w:style w:type="paragraph" w:customStyle="1" w:styleId="FR1">
    <w:name w:val="FR1"/>
    <w:pPr>
      <w:widowControl w:val="0"/>
      <w:autoSpaceDE w:val="0"/>
      <w:autoSpaceDN w:val="0"/>
      <w:adjustRightInd w:val="0"/>
      <w:spacing w:before="280" w:line="259" w:lineRule="auto"/>
      <w:ind w:left="1640" w:right="1600"/>
      <w:jc w:val="center"/>
    </w:pPr>
    <w:rPr>
      <w:rFonts w:ascii="Arial" w:hAnsi="Arial" w:cs="Arial"/>
      <w:sz w:val="28"/>
      <w:szCs w:val="28"/>
      <w:lang w:val="ru-RU" w:eastAsia="en-US"/>
    </w:rPr>
  </w:style>
  <w:style w:type="character" w:customStyle="1" w:styleId="infotext">
    <w:name w:val="infotext"/>
    <w:basedOn w:val="DefaultParagraphFont"/>
    <w:rPr>
      <w:rFonts w:cs="Times New Roman"/>
    </w:rPr>
  </w:style>
  <w:style w:type="character" w:customStyle="1" w:styleId="doc">
    <w:name w:val="doc"/>
    <w:basedOn w:val="DefaultParagraphFont"/>
    <w:rPr>
      <w:rFonts w:cs="Times New Roman"/>
    </w:rPr>
  </w:style>
  <w:style w:type="character" w:customStyle="1" w:styleId="ListBulletChar">
    <w:name w:val="List Bullet Char"/>
    <w:rPr>
      <w:rFonts w:ascii="Calibri" w:hAnsi="Calibri"/>
      <w:sz w:val="24"/>
      <w:lang w:val="en-US" w:eastAsia="en-US"/>
    </w:rPr>
  </w:style>
  <w:style w:type="paragraph" w:customStyle="1" w:styleId="CharCharCharCharCharCharCharCharCharChar">
    <w:name w:val="Char Char Char Char Char Char Char Char Char Char"/>
    <w:basedOn w:val="Normal"/>
    <w:pPr>
      <w:widowControl w:val="0"/>
      <w:tabs>
        <w:tab w:val="left" w:pos="709"/>
      </w:tabs>
      <w:spacing w:line="360" w:lineRule="auto"/>
    </w:pPr>
    <w:rPr>
      <w:rFonts w:ascii="Tahoma" w:hAnsi="Tahoma" w:cs="Arial"/>
      <w:sz w:val="20"/>
      <w:lang w:val="pl-PL" w:eastAsia="pl-PL"/>
    </w:rPr>
  </w:style>
  <w:style w:type="character" w:customStyle="1" w:styleId="CharChar2">
    <w:name w:val="Char Char2"/>
    <w:semiHidden/>
    <w:rPr>
      <w:lang w:val="bg-BG" w:eastAsia="bg-BG"/>
    </w:rPr>
  </w:style>
  <w:style w:type="paragraph" w:customStyle="1" w:styleId="Style1">
    <w:name w:val="Style1"/>
    <w:basedOn w:val="Normal"/>
    <w:next w:val="Title"/>
    <w:pPr>
      <w:keepNext/>
      <w:spacing w:before="240" w:after="240"/>
    </w:pPr>
    <w:rPr>
      <w:rFonts w:ascii="Arial" w:hAnsi="Arial"/>
      <w:b/>
      <w:bCs/>
      <w:sz w:val="18"/>
      <w:lang w:val="en-GB" w:eastAsia="en-GB"/>
    </w:rPr>
  </w:style>
  <w:style w:type="paragraph" w:styleId="Revision">
    <w:name w:val="Revision"/>
    <w:hidden/>
    <w:uiPriority w:val="99"/>
    <w:semiHidden/>
    <w:rPr>
      <w:rFonts w:ascii="Times New Roman" w:hAnsi="Times New Roman" w:cs="Times New Roman"/>
      <w:sz w:val="24"/>
      <w:szCs w:val="24"/>
    </w:rPr>
  </w:style>
  <w:style w:type="paragraph" w:customStyle="1" w:styleId="CharCharCharCharCharCharCharCharCharChar1">
    <w:name w:val="Char Char Char Char Char Char Char Char Char Char1"/>
    <w:basedOn w:val="Normal"/>
    <w:pPr>
      <w:widowControl w:val="0"/>
      <w:tabs>
        <w:tab w:val="left" w:pos="709"/>
      </w:tabs>
      <w:spacing w:line="360" w:lineRule="auto"/>
    </w:pPr>
    <w:rPr>
      <w:rFonts w:ascii="Tahoma" w:hAnsi="Tahoma" w:cs="Arial"/>
      <w:sz w:val="20"/>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tabs>
        <w:tab w:val="left" w:pos="709"/>
      </w:tabs>
    </w:pPr>
    <w:rPr>
      <w:rFonts w:ascii="Tahoma" w:hAnsi="Tahoma"/>
      <w:szCs w:val="24"/>
      <w:lang w:val="pl-PL" w:eastAsia="pl-PL"/>
    </w:rPr>
  </w:style>
  <w:style w:type="paragraph" w:customStyle="1" w:styleId="p1">
    <w:name w:val="p1"/>
    <w:basedOn w:val="Normal"/>
    <w:pPr>
      <w:spacing w:before="100" w:beforeAutospacing="1" w:after="100" w:afterAutospacing="1"/>
    </w:pPr>
    <w:rPr>
      <w:szCs w:val="24"/>
      <w:lang w:val="bg-BG" w:eastAsia="bg-BG"/>
    </w:rPr>
  </w:style>
  <w:style w:type="paragraph" w:customStyle="1" w:styleId="Body">
    <w:name w:val="Body"/>
    <w:basedOn w:val="Normal"/>
    <w:pPr>
      <w:widowControl w:val="0"/>
      <w:suppressAutoHyphens/>
      <w:autoSpaceDE w:val="0"/>
    </w:pPr>
    <w:rPr>
      <w:rFonts w:ascii="Times" w:hAnsi="Times"/>
      <w:szCs w:val="24"/>
      <w:lang w:val="bg-BG" w:eastAsia="ar-SA"/>
    </w:rPr>
  </w:style>
  <w:style w:type="paragraph" w:customStyle="1" w:styleId="a0">
    <w:name w:val="Знак Знак"/>
    <w:basedOn w:val="Normal"/>
    <w:pPr>
      <w:tabs>
        <w:tab w:val="left" w:pos="709"/>
      </w:tabs>
    </w:pPr>
    <w:rPr>
      <w:rFonts w:ascii="Tahoma" w:hAnsi="Tahoma"/>
      <w:szCs w:val="24"/>
      <w:lang w:val="pl-PL" w:eastAsia="pl-PL"/>
    </w:rPr>
  </w:style>
  <w:style w:type="paragraph" w:customStyle="1" w:styleId="10">
    <w:name w:val="Списък на абзаци1"/>
    <w:basedOn w:val="Normal"/>
    <w:qFormat/>
    <w:pPr>
      <w:ind w:left="708"/>
    </w:pPr>
  </w:style>
  <w:style w:type="character" w:customStyle="1" w:styleId="FontStyle63">
    <w:name w:val="Font Style63"/>
    <w:rPr>
      <w:rFonts w:ascii="Verdana" w:hAnsi="Verdana"/>
      <w:sz w:val="20"/>
    </w:rPr>
  </w:style>
  <w:style w:type="paragraph" w:customStyle="1" w:styleId="Style27">
    <w:name w:val="Style27"/>
    <w:basedOn w:val="Normal"/>
    <w:pPr>
      <w:widowControl w:val="0"/>
      <w:autoSpaceDE w:val="0"/>
      <w:autoSpaceDN w:val="0"/>
      <w:adjustRightInd w:val="0"/>
      <w:spacing w:line="240" w:lineRule="exact"/>
      <w:jc w:val="both"/>
    </w:pPr>
    <w:rPr>
      <w:rFonts w:ascii="Verdana" w:eastAsia="SimSun" w:hAnsi="Verdana"/>
      <w:szCs w:val="24"/>
      <w:lang w:val="bg-BG" w:eastAsia="zh-CN"/>
    </w:rPr>
  </w:style>
  <w:style w:type="paragraph" w:customStyle="1" w:styleId="2">
    <w:name w:val="2"/>
    <w:basedOn w:val="Normal"/>
    <w:pPr>
      <w:tabs>
        <w:tab w:val="left" w:pos="709"/>
      </w:tabs>
    </w:pPr>
    <w:rPr>
      <w:rFonts w:ascii="Tahoma" w:hAnsi="Tahoma"/>
      <w:szCs w:val="24"/>
      <w:lang w:val="pl-PL" w:eastAsia="pl-PL"/>
    </w:rPr>
  </w:style>
  <w:style w:type="character" w:customStyle="1" w:styleId="FontStyle60">
    <w:name w:val="Font Style60"/>
    <w:rPr>
      <w:rFonts w:ascii="Verdana" w:hAnsi="Verdana"/>
      <w:b/>
      <w:sz w:val="20"/>
    </w:rPr>
  </w:style>
  <w:style w:type="paragraph" w:customStyle="1" w:styleId="Style2">
    <w:name w:val="Style2"/>
    <w:basedOn w:val="Normal"/>
    <w:link w:val="Style2Char"/>
    <w:qFormat/>
    <w:pPr>
      <w:widowControl w:val="0"/>
      <w:autoSpaceDE w:val="0"/>
      <w:autoSpaceDN w:val="0"/>
      <w:adjustRightInd w:val="0"/>
      <w:spacing w:line="245" w:lineRule="exact"/>
      <w:ind w:hanging="1982"/>
    </w:pPr>
    <w:rPr>
      <w:rFonts w:ascii="Verdana" w:eastAsia="SimSun" w:hAnsi="Verdana"/>
      <w:szCs w:val="24"/>
      <w:lang w:val="bg-BG" w:eastAsia="zh-CN"/>
    </w:rPr>
  </w:style>
  <w:style w:type="paragraph" w:customStyle="1" w:styleId="Style4">
    <w:name w:val="Style4"/>
    <w:basedOn w:val="Normal"/>
    <w:pPr>
      <w:widowControl w:val="0"/>
      <w:autoSpaceDE w:val="0"/>
      <w:autoSpaceDN w:val="0"/>
      <w:adjustRightInd w:val="0"/>
      <w:spacing w:line="245" w:lineRule="exact"/>
      <w:jc w:val="center"/>
    </w:pPr>
    <w:rPr>
      <w:rFonts w:ascii="Verdana" w:eastAsia="SimSun" w:hAnsi="Verdana"/>
      <w:szCs w:val="24"/>
      <w:lang w:val="bg-BG" w:eastAsia="zh-CN"/>
    </w:rPr>
  </w:style>
  <w:style w:type="paragraph" w:customStyle="1" w:styleId="Style22">
    <w:name w:val="Style22"/>
    <w:basedOn w:val="Normal"/>
    <w:pPr>
      <w:widowControl w:val="0"/>
      <w:autoSpaceDE w:val="0"/>
      <w:autoSpaceDN w:val="0"/>
      <w:adjustRightInd w:val="0"/>
      <w:spacing w:line="243" w:lineRule="exact"/>
      <w:ind w:firstLine="710"/>
      <w:jc w:val="both"/>
    </w:pPr>
    <w:rPr>
      <w:rFonts w:ascii="Verdana" w:eastAsia="SimSun" w:hAnsi="Verdana"/>
      <w:szCs w:val="24"/>
      <w:lang w:val="bg-BG" w:eastAsia="zh-CN"/>
    </w:rPr>
  </w:style>
  <w:style w:type="paragraph" w:customStyle="1" w:styleId="Style23">
    <w:name w:val="Style23"/>
    <w:basedOn w:val="Normal"/>
    <w:pPr>
      <w:widowControl w:val="0"/>
      <w:autoSpaceDE w:val="0"/>
      <w:autoSpaceDN w:val="0"/>
      <w:adjustRightInd w:val="0"/>
      <w:spacing w:line="242" w:lineRule="exact"/>
      <w:ind w:firstLine="725"/>
      <w:jc w:val="both"/>
    </w:pPr>
    <w:rPr>
      <w:rFonts w:ascii="Verdana" w:eastAsia="SimSun" w:hAnsi="Verdana"/>
      <w:szCs w:val="24"/>
      <w:lang w:val="bg-BG" w:eastAsia="zh-CN"/>
    </w:rPr>
  </w:style>
  <w:style w:type="character" w:customStyle="1" w:styleId="FontStyle54">
    <w:name w:val="Font Style54"/>
    <w:rPr>
      <w:rFonts w:ascii="Verdana" w:hAnsi="Verdana"/>
      <w:i/>
      <w:sz w:val="20"/>
    </w:rPr>
  </w:style>
  <w:style w:type="paragraph" w:customStyle="1" w:styleId="Style24">
    <w:name w:val="Style24"/>
    <w:basedOn w:val="Normal"/>
    <w:pPr>
      <w:widowControl w:val="0"/>
      <w:autoSpaceDE w:val="0"/>
      <w:autoSpaceDN w:val="0"/>
      <w:adjustRightInd w:val="0"/>
      <w:spacing w:line="242" w:lineRule="exact"/>
      <w:jc w:val="both"/>
    </w:pPr>
    <w:rPr>
      <w:rFonts w:ascii="Verdana" w:eastAsia="SimSun" w:hAnsi="Verdana"/>
      <w:szCs w:val="24"/>
      <w:lang w:val="bg-BG" w:eastAsia="zh-CN"/>
    </w:rPr>
  </w:style>
  <w:style w:type="paragraph" w:customStyle="1" w:styleId="CharCharCharCharCharCharChar">
    <w:name w:val="Char Знак Знак Char Знак Знак Char Char Char Char Знак Знак Char"/>
    <w:basedOn w:val="Normal"/>
    <w:pPr>
      <w:tabs>
        <w:tab w:val="left" w:pos="709"/>
      </w:tabs>
    </w:pPr>
    <w:rPr>
      <w:rFonts w:ascii="Tahoma" w:hAnsi="Tahoma"/>
      <w:noProof/>
      <w:szCs w:val="24"/>
      <w:lang w:val="pl-PL" w:eastAsia="pl-PL"/>
    </w:rPr>
  </w:style>
  <w:style w:type="paragraph" w:customStyle="1" w:styleId="Style46">
    <w:name w:val="Style46"/>
    <w:basedOn w:val="Normal"/>
    <w:pPr>
      <w:widowControl w:val="0"/>
      <w:autoSpaceDE w:val="0"/>
      <w:autoSpaceDN w:val="0"/>
      <w:adjustRightInd w:val="0"/>
      <w:spacing w:line="240" w:lineRule="exact"/>
      <w:ind w:firstLine="715"/>
      <w:jc w:val="both"/>
    </w:pPr>
    <w:rPr>
      <w:rFonts w:ascii="Verdana" w:eastAsia="SimSun" w:hAnsi="Verdana"/>
      <w:szCs w:val="24"/>
      <w:lang w:val="bg-BG" w:eastAsia="zh-CN"/>
    </w:rPr>
  </w:style>
  <w:style w:type="paragraph" w:customStyle="1" w:styleId="Style50">
    <w:name w:val="Style50"/>
    <w:basedOn w:val="Normal"/>
    <w:pPr>
      <w:widowControl w:val="0"/>
      <w:autoSpaceDE w:val="0"/>
      <w:autoSpaceDN w:val="0"/>
      <w:adjustRightInd w:val="0"/>
      <w:jc w:val="both"/>
    </w:pPr>
    <w:rPr>
      <w:rFonts w:ascii="Verdana" w:eastAsia="SimSun" w:hAnsi="Verdana"/>
      <w:szCs w:val="24"/>
      <w:lang w:val="bg-BG" w:eastAsia="zh-CN"/>
    </w:rPr>
  </w:style>
  <w:style w:type="character" w:customStyle="1" w:styleId="FontStyle19">
    <w:name w:val="Font Style19"/>
    <w:rPr>
      <w:rFonts w:ascii="Verdana" w:hAnsi="Verdana"/>
      <w:sz w:val="18"/>
    </w:rPr>
  </w:style>
  <w:style w:type="paragraph" w:customStyle="1" w:styleId="Style17">
    <w:name w:val="Style17"/>
    <w:basedOn w:val="Normal"/>
    <w:pPr>
      <w:widowControl w:val="0"/>
      <w:autoSpaceDE w:val="0"/>
      <w:autoSpaceDN w:val="0"/>
      <w:adjustRightInd w:val="0"/>
      <w:spacing w:line="242" w:lineRule="exact"/>
      <w:jc w:val="center"/>
    </w:pPr>
    <w:rPr>
      <w:rFonts w:ascii="Verdana" w:eastAsia="SimSun" w:hAnsi="Verdana"/>
      <w:szCs w:val="24"/>
      <w:lang w:val="bg-BG" w:eastAsia="zh-CN"/>
    </w:rPr>
  </w:style>
  <w:style w:type="paragraph" w:customStyle="1" w:styleId="Style29">
    <w:name w:val="Style29"/>
    <w:basedOn w:val="Normal"/>
    <w:pPr>
      <w:widowControl w:val="0"/>
      <w:autoSpaceDE w:val="0"/>
      <w:autoSpaceDN w:val="0"/>
      <w:adjustRightInd w:val="0"/>
      <w:spacing w:line="240" w:lineRule="exact"/>
    </w:pPr>
    <w:rPr>
      <w:rFonts w:ascii="Verdana" w:eastAsia="SimSun" w:hAnsi="Verdana"/>
      <w:szCs w:val="24"/>
      <w:lang w:val="bg-BG" w:eastAsia="zh-CN"/>
    </w:rPr>
  </w:style>
  <w:style w:type="paragraph" w:customStyle="1" w:styleId="Style5">
    <w:name w:val="Style5"/>
    <w:basedOn w:val="Normal"/>
    <w:pPr>
      <w:widowControl w:val="0"/>
      <w:autoSpaceDE w:val="0"/>
      <w:autoSpaceDN w:val="0"/>
      <w:adjustRightInd w:val="0"/>
      <w:spacing w:line="243" w:lineRule="exact"/>
    </w:pPr>
    <w:rPr>
      <w:rFonts w:ascii="Verdana" w:eastAsia="SimSun" w:hAnsi="Verdana"/>
      <w:szCs w:val="24"/>
      <w:lang w:val="bg-BG" w:eastAsia="zh-CN"/>
    </w:rPr>
  </w:style>
  <w:style w:type="character" w:customStyle="1" w:styleId="FontStyle45">
    <w:name w:val="Font Style45"/>
    <w:rPr>
      <w:rFonts w:ascii="Arial" w:hAnsi="Arial"/>
      <w:b/>
      <w:sz w:val="20"/>
    </w:rPr>
  </w:style>
  <w:style w:type="paragraph" w:customStyle="1" w:styleId="Char">
    <w:name w:val="Char"/>
    <w:basedOn w:val="Normal"/>
    <w:pPr>
      <w:widowControl w:val="0"/>
      <w:tabs>
        <w:tab w:val="left" w:pos="709"/>
      </w:tabs>
      <w:suppressAutoHyphens/>
      <w:autoSpaceDE w:val="0"/>
    </w:pPr>
    <w:rPr>
      <w:rFonts w:ascii="Tahoma" w:hAnsi="Tahoma" w:cs="Tahoma"/>
      <w:sz w:val="20"/>
      <w:lang w:val="pl-PL" w:eastAsia="ar-SA"/>
    </w:rPr>
  </w:style>
  <w:style w:type="paragraph" w:styleId="ListBullet3">
    <w:name w:val="List Bullet 3"/>
    <w:basedOn w:val="Normal"/>
    <w:uiPriority w:val="99"/>
    <w:semiHidden/>
    <w:pPr>
      <w:tabs>
        <w:tab w:val="num" w:pos="926"/>
        <w:tab w:val="num" w:pos="1080"/>
      </w:tabs>
      <w:ind w:left="1080" w:hanging="360"/>
    </w:pPr>
    <w:rPr>
      <w:szCs w:val="22"/>
      <w:lang w:val="bg-BG"/>
    </w:rPr>
  </w:style>
  <w:style w:type="paragraph" w:styleId="NormalIndent">
    <w:name w:val="Normal Indent"/>
    <w:basedOn w:val="Normal"/>
    <w:uiPriority w:val="99"/>
    <w:semiHidden/>
    <w:pPr>
      <w:widowControl w:val="0"/>
      <w:autoSpaceDE w:val="0"/>
      <w:autoSpaceDN w:val="0"/>
      <w:ind w:firstLine="680"/>
      <w:jc w:val="both"/>
    </w:pPr>
    <w:rPr>
      <w:szCs w:val="24"/>
      <w:lang w:val="bg-BG" w:eastAsia="bg-BG"/>
    </w:rPr>
  </w:style>
  <w:style w:type="character" w:customStyle="1" w:styleId="FontStyle47">
    <w:name w:val="Font Style47"/>
    <w:rPr>
      <w:rFonts w:ascii="Times New Roman" w:hAnsi="Times New Roman"/>
      <w:i/>
      <w:sz w:val="22"/>
    </w:rPr>
  </w:style>
  <w:style w:type="character" w:customStyle="1" w:styleId="IntestazioneintintestazioneChar">
    <w:name w:val="Intestazione.int.intestazione Char"/>
    <w:aliases w:val="Intestazione.int Char,Header Char Char1,Char1 Char Char Char"/>
    <w:rPr>
      <w:sz w:val="24"/>
      <w:lang w:val="bg-BG" w:eastAsia="bg-BG"/>
    </w:rPr>
  </w:style>
  <w:style w:type="character" w:customStyle="1" w:styleId="apple-converted-space">
    <w:name w:val="apple-converted-space"/>
    <w:basedOn w:val="DefaultParagraphFont"/>
    <w:rPr>
      <w:rFonts w:cs="Times New Roman"/>
    </w:rPr>
  </w:style>
  <w:style w:type="paragraph" w:customStyle="1" w:styleId="CharChar1Char">
    <w:name w:val="Char Char1 Char"/>
    <w:basedOn w:val="Normal"/>
    <w:pPr>
      <w:tabs>
        <w:tab w:val="left" w:pos="709"/>
      </w:tabs>
    </w:pPr>
    <w:rPr>
      <w:rFonts w:ascii="Tahoma" w:hAnsi="Tahoma"/>
      <w:szCs w:val="24"/>
      <w:lang w:val="pl-PL" w:eastAsia="pl-PL"/>
    </w:rPr>
  </w:style>
  <w:style w:type="paragraph" w:customStyle="1" w:styleId="a1">
    <w:name w:val="Îáèêí. ïàðàãðàô"/>
    <w:basedOn w:val="Normal"/>
    <w:pPr>
      <w:suppressAutoHyphens/>
      <w:spacing w:before="120" w:line="360" w:lineRule="auto"/>
      <w:ind w:firstLine="720"/>
      <w:jc w:val="both"/>
    </w:pPr>
    <w:rPr>
      <w:lang w:val="bg-BG" w:eastAsia="zh-CN"/>
    </w:rPr>
  </w:style>
  <w:style w:type="character" w:customStyle="1" w:styleId="FontStyle15">
    <w:name w:val="Font Style15"/>
    <w:rPr>
      <w:rFonts w:ascii="Times New Roman" w:hAnsi="Times New Roman"/>
      <w:spacing w:val="20"/>
      <w:sz w:val="20"/>
    </w:rPr>
  </w:style>
  <w:style w:type="paragraph" w:customStyle="1" w:styleId="CharChar19CharCharCharCharCharChar">
    <w:name w:val="Char Char19 Char Char Char Char Char Char"/>
    <w:basedOn w:val="Normal"/>
    <w:pPr>
      <w:spacing w:after="160" w:line="240" w:lineRule="exact"/>
    </w:pPr>
    <w:rPr>
      <w:rFonts w:ascii="Tahoma" w:hAnsi="Tahoma"/>
      <w:sz w:val="20"/>
    </w:rPr>
  </w:style>
  <w:style w:type="paragraph" w:customStyle="1" w:styleId="Style9">
    <w:name w:val="Style9"/>
    <w:basedOn w:val="Normal"/>
    <w:pPr>
      <w:widowControl w:val="0"/>
      <w:autoSpaceDE w:val="0"/>
      <w:autoSpaceDN w:val="0"/>
      <w:adjustRightInd w:val="0"/>
      <w:spacing w:line="248" w:lineRule="exact"/>
      <w:ind w:firstLine="709"/>
    </w:pPr>
    <w:rPr>
      <w:szCs w:val="24"/>
      <w:lang w:val="bg-BG" w:eastAsia="bg-BG"/>
    </w:rPr>
  </w:style>
  <w:style w:type="paragraph" w:customStyle="1" w:styleId="Style13">
    <w:name w:val="Style13"/>
    <w:basedOn w:val="Normal"/>
    <w:pPr>
      <w:widowControl w:val="0"/>
      <w:autoSpaceDE w:val="0"/>
      <w:autoSpaceDN w:val="0"/>
      <w:adjustRightInd w:val="0"/>
      <w:spacing w:line="419" w:lineRule="exact"/>
      <w:jc w:val="both"/>
    </w:pPr>
    <w:rPr>
      <w:szCs w:val="24"/>
      <w:lang w:val="bg-BG" w:eastAsia="bg-BG"/>
    </w:rPr>
  </w:style>
  <w:style w:type="paragraph" w:customStyle="1" w:styleId="Style3">
    <w:name w:val="Style3"/>
    <w:basedOn w:val="Normal"/>
    <w:pPr>
      <w:widowControl w:val="0"/>
      <w:autoSpaceDE w:val="0"/>
      <w:autoSpaceDN w:val="0"/>
      <w:adjustRightInd w:val="0"/>
      <w:spacing w:line="209" w:lineRule="exact"/>
      <w:jc w:val="both"/>
    </w:pPr>
    <w:rPr>
      <w:szCs w:val="24"/>
      <w:lang w:val="bg-BG" w:eastAsia="bg-BG"/>
    </w:rPr>
  </w:style>
  <w:style w:type="paragraph" w:customStyle="1" w:styleId="Style6">
    <w:name w:val="Style6"/>
    <w:basedOn w:val="Normal"/>
    <w:pPr>
      <w:widowControl w:val="0"/>
      <w:autoSpaceDE w:val="0"/>
      <w:autoSpaceDN w:val="0"/>
      <w:adjustRightInd w:val="0"/>
      <w:spacing w:line="263" w:lineRule="exact"/>
      <w:jc w:val="both"/>
    </w:pPr>
    <w:rPr>
      <w:szCs w:val="24"/>
      <w:lang w:val="bg-BG" w:eastAsia="bg-BG"/>
    </w:rPr>
  </w:style>
  <w:style w:type="paragraph" w:customStyle="1" w:styleId="Style7">
    <w:name w:val="Style7"/>
    <w:basedOn w:val="Normal"/>
    <w:pPr>
      <w:widowControl w:val="0"/>
      <w:autoSpaceDE w:val="0"/>
      <w:autoSpaceDN w:val="0"/>
      <w:adjustRightInd w:val="0"/>
      <w:spacing w:line="295" w:lineRule="exact"/>
      <w:ind w:hanging="349"/>
      <w:jc w:val="both"/>
    </w:pPr>
    <w:rPr>
      <w:szCs w:val="24"/>
      <w:lang w:val="bg-BG" w:eastAsia="bg-BG"/>
    </w:rPr>
  </w:style>
  <w:style w:type="character" w:customStyle="1" w:styleId="FontStyle13">
    <w:name w:val="Font Style13"/>
    <w:rPr>
      <w:rFonts w:ascii="Times New Roman" w:hAnsi="Times New Roman"/>
      <w:i/>
      <w:sz w:val="20"/>
    </w:rPr>
  </w:style>
  <w:style w:type="character" w:customStyle="1" w:styleId="FontStyle17">
    <w:name w:val="Font Style17"/>
    <w:rPr>
      <w:rFonts w:ascii="Times New Roman" w:hAnsi="Times New Roman"/>
      <w:i/>
      <w:sz w:val="16"/>
    </w:rPr>
  </w:style>
  <w:style w:type="paragraph" w:customStyle="1" w:styleId="Style10">
    <w:name w:val="Style10"/>
    <w:basedOn w:val="Normal"/>
    <w:pPr>
      <w:widowControl w:val="0"/>
      <w:autoSpaceDE w:val="0"/>
      <w:autoSpaceDN w:val="0"/>
      <w:adjustRightInd w:val="0"/>
    </w:pPr>
    <w:rPr>
      <w:szCs w:val="24"/>
      <w:lang w:val="bg-BG" w:eastAsia="bg-BG"/>
    </w:rPr>
  </w:style>
  <w:style w:type="paragraph" w:customStyle="1" w:styleId="Style11">
    <w:name w:val="Style11"/>
    <w:basedOn w:val="Normal"/>
    <w:pPr>
      <w:widowControl w:val="0"/>
      <w:autoSpaceDE w:val="0"/>
      <w:autoSpaceDN w:val="0"/>
      <w:adjustRightInd w:val="0"/>
    </w:pPr>
    <w:rPr>
      <w:szCs w:val="24"/>
      <w:lang w:val="bg-BG" w:eastAsia="bg-BG"/>
    </w:rPr>
  </w:style>
  <w:style w:type="character" w:customStyle="1" w:styleId="FontStyle21">
    <w:name w:val="Font Style21"/>
    <w:rPr>
      <w:rFonts w:ascii="Times New Roman" w:hAnsi="Times New Roman"/>
      <w:spacing w:val="10"/>
      <w:sz w:val="20"/>
    </w:rPr>
  </w:style>
  <w:style w:type="character" w:customStyle="1" w:styleId="FontStyle22">
    <w:name w:val="Font Style22"/>
    <w:rPr>
      <w:rFonts w:ascii="Times New Roman" w:hAnsi="Times New Roman"/>
      <w:b/>
      <w:spacing w:val="10"/>
      <w:sz w:val="30"/>
    </w:rPr>
  </w:style>
  <w:style w:type="character" w:customStyle="1" w:styleId="FontStyle23">
    <w:name w:val="Font Style23"/>
    <w:rPr>
      <w:rFonts w:ascii="Times New Roman" w:hAnsi="Times New Roman"/>
      <w:b/>
      <w:sz w:val="22"/>
    </w:rPr>
  </w:style>
  <w:style w:type="character" w:customStyle="1" w:styleId="FontStyle24">
    <w:name w:val="Font Style24"/>
    <w:rPr>
      <w:rFonts w:ascii="Times New Roman" w:hAnsi="Times New Roman"/>
      <w:sz w:val="22"/>
    </w:rPr>
  </w:style>
  <w:style w:type="character" w:customStyle="1" w:styleId="FontStyle18">
    <w:name w:val="Font Style18"/>
    <w:rPr>
      <w:rFonts w:ascii="Times New Roman" w:hAnsi="Times New Roman"/>
      <w:b/>
      <w:spacing w:val="10"/>
      <w:sz w:val="24"/>
    </w:rPr>
  </w:style>
  <w:style w:type="character" w:customStyle="1" w:styleId="FontStyle14">
    <w:name w:val="Font Style14"/>
    <w:rPr>
      <w:rFonts w:ascii="Times New Roman" w:hAnsi="Times New Roman"/>
      <w:sz w:val="20"/>
    </w:rPr>
  </w:style>
  <w:style w:type="character" w:customStyle="1" w:styleId="FontStyle12">
    <w:name w:val="Font Style12"/>
    <w:rPr>
      <w:rFonts w:ascii="Times New Roman" w:hAnsi="Times New Roman"/>
      <w:b/>
      <w:sz w:val="28"/>
    </w:rPr>
  </w:style>
  <w:style w:type="paragraph" w:customStyle="1" w:styleId="Style12">
    <w:name w:val="Style12"/>
    <w:basedOn w:val="Normal"/>
    <w:pPr>
      <w:widowControl w:val="0"/>
      <w:autoSpaceDE w:val="0"/>
      <w:autoSpaceDN w:val="0"/>
      <w:adjustRightInd w:val="0"/>
      <w:spacing w:line="247" w:lineRule="exact"/>
      <w:ind w:firstLine="720"/>
      <w:jc w:val="both"/>
    </w:pPr>
    <w:rPr>
      <w:szCs w:val="24"/>
      <w:lang w:val="bg-BG" w:eastAsia="bg-BG"/>
    </w:rPr>
  </w:style>
  <w:style w:type="character" w:customStyle="1" w:styleId="FontStyle16">
    <w:name w:val="Font Style16"/>
    <w:rPr>
      <w:rFonts w:ascii="Times New Roman" w:hAnsi="Times New Roman"/>
      <w:b/>
      <w:spacing w:val="10"/>
      <w:sz w:val="24"/>
    </w:rPr>
  </w:style>
  <w:style w:type="character" w:customStyle="1" w:styleId="FontStyle20">
    <w:name w:val="Font Style20"/>
    <w:rPr>
      <w:rFonts w:ascii="Times New Roman" w:hAnsi="Times New Roman"/>
      <w:sz w:val="20"/>
    </w:rPr>
  </w:style>
  <w:style w:type="paragraph" w:customStyle="1" w:styleId="CharChar21">
    <w:name w:val="Char Char21"/>
    <w:basedOn w:val="Normal"/>
    <w:pPr>
      <w:tabs>
        <w:tab w:val="left" w:pos="709"/>
      </w:tabs>
      <w:spacing w:line="360" w:lineRule="auto"/>
    </w:pPr>
    <w:rPr>
      <w:rFonts w:ascii="Tahoma" w:hAnsi="Tahoma"/>
      <w:szCs w:val="24"/>
      <w:lang w:val="pl-PL" w:eastAsia="pl-PL"/>
    </w:rPr>
  </w:style>
  <w:style w:type="paragraph" w:customStyle="1" w:styleId="htleft">
    <w:name w:val="htleft"/>
    <w:basedOn w:val="Normal"/>
    <w:pPr>
      <w:spacing w:before="100" w:beforeAutospacing="1" w:after="100" w:afterAutospacing="1"/>
    </w:pPr>
    <w:rPr>
      <w:szCs w:val="24"/>
      <w:lang w:val="bg-BG" w:eastAsia="bg-BG"/>
    </w:rPr>
  </w:style>
  <w:style w:type="paragraph" w:customStyle="1" w:styleId="htcenter">
    <w:name w:val="htcenter"/>
    <w:basedOn w:val="Normal"/>
    <w:pPr>
      <w:spacing w:before="100" w:beforeAutospacing="1" w:after="100" w:afterAutospacing="1"/>
      <w:jc w:val="center"/>
    </w:pPr>
    <w:rPr>
      <w:szCs w:val="24"/>
      <w:lang w:val="bg-BG" w:eastAsia="bg-BG"/>
    </w:rPr>
  </w:style>
  <w:style w:type="paragraph" w:customStyle="1" w:styleId="CharChar2CharCharCharCharCharCharCharCharCharChar">
    <w:name w:val="Char Char2 Char Char Char Char Char Char Char Char Char Char"/>
    <w:basedOn w:val="Normal"/>
    <w:pPr>
      <w:spacing w:after="160" w:line="240" w:lineRule="exact"/>
    </w:pPr>
    <w:rPr>
      <w:rFonts w:ascii="Tahoma" w:hAnsi="Tahoma"/>
      <w:sz w:val="20"/>
    </w:rPr>
  </w:style>
  <w:style w:type="character" w:customStyle="1" w:styleId="timark">
    <w:name w:val="timark"/>
  </w:style>
  <w:style w:type="paragraph" w:customStyle="1" w:styleId="CharChar2CharCharCharChar">
    <w:name w:val="Char Char2 Char Char Char Char"/>
    <w:basedOn w:val="Normal"/>
    <w:pPr>
      <w:spacing w:after="160" w:line="240" w:lineRule="exact"/>
    </w:pPr>
    <w:rPr>
      <w:rFonts w:ascii="Tahoma" w:hAnsi="Tahoma"/>
      <w:sz w:val="20"/>
    </w:rPr>
  </w:style>
  <w:style w:type="character" w:customStyle="1" w:styleId="FontStyle34">
    <w:name w:val="Font Style34"/>
    <w:uiPriority w:val="99"/>
    <w:rsid w:val="00BC2BB0"/>
    <w:rPr>
      <w:rFonts w:ascii="Times New Roman" w:hAnsi="Times New Roman"/>
      <w:b/>
      <w:sz w:val="22"/>
    </w:rPr>
  </w:style>
  <w:style w:type="paragraph" w:customStyle="1" w:styleId="Style15">
    <w:name w:val="Style15"/>
    <w:basedOn w:val="Normal"/>
    <w:uiPriority w:val="99"/>
    <w:rsid w:val="00BC2BB0"/>
    <w:pPr>
      <w:widowControl w:val="0"/>
      <w:autoSpaceDE w:val="0"/>
      <w:autoSpaceDN w:val="0"/>
      <w:adjustRightInd w:val="0"/>
      <w:spacing w:line="278" w:lineRule="exact"/>
    </w:pPr>
    <w:rPr>
      <w:rFonts w:ascii="Century Schoolbook" w:hAnsi="Century Schoolbook"/>
      <w:szCs w:val="24"/>
      <w:lang w:val="bg-BG" w:eastAsia="bg-BG"/>
    </w:rPr>
  </w:style>
  <w:style w:type="character" w:customStyle="1" w:styleId="Style2Char">
    <w:name w:val="Style2 Char"/>
    <w:link w:val="Style2"/>
    <w:locked/>
    <w:rsid w:val="00AA5A37"/>
    <w:rPr>
      <w:rFonts w:ascii="Verdana" w:eastAsia="SimSun" w:hAnsi="Verdana"/>
      <w:sz w:val="24"/>
      <w:lang w:val="bg-BG" w:eastAsia="zh-CN"/>
    </w:rPr>
  </w:style>
  <w:style w:type="paragraph" w:customStyle="1" w:styleId="BodyTextgorskatexnika">
    <w:name w:val="Body Text.gorska texnika"/>
    <w:basedOn w:val="Normal"/>
    <w:rsid w:val="00954396"/>
    <w:pPr>
      <w:suppressAutoHyphens/>
      <w:jc w:val="both"/>
    </w:pPr>
    <w:rPr>
      <w:lang w:val="bg-BG" w:eastAsia="ar-SA"/>
    </w:rPr>
  </w:style>
  <w:style w:type="paragraph" w:customStyle="1" w:styleId="CharCharCharCharChar1Char">
    <w:name w:val="Char Char Char Char Char1 Char"/>
    <w:basedOn w:val="Normal"/>
    <w:rsid w:val="00954396"/>
    <w:pPr>
      <w:tabs>
        <w:tab w:val="left" w:pos="709"/>
      </w:tabs>
    </w:pPr>
    <w:rPr>
      <w:szCs w:val="24"/>
      <w:lang w:eastAsia="pl-PL"/>
    </w:rPr>
  </w:style>
  <w:style w:type="paragraph" w:customStyle="1" w:styleId="m">
    <w:name w:val="m"/>
    <w:basedOn w:val="Normal"/>
    <w:rsid w:val="008C15DD"/>
    <w:pPr>
      <w:spacing w:before="100" w:beforeAutospacing="1" w:after="100" w:afterAutospacing="1"/>
    </w:pPr>
    <w:rPr>
      <w:szCs w:val="24"/>
      <w:lang w:val="bg-BG" w:eastAsia="bg-BG"/>
    </w:rPr>
  </w:style>
  <w:style w:type="paragraph" w:customStyle="1" w:styleId="CharChar">
    <w:name w:val="Char Char"/>
    <w:basedOn w:val="Normal"/>
    <w:rsid w:val="006850E8"/>
    <w:pPr>
      <w:tabs>
        <w:tab w:val="left" w:pos="709"/>
      </w:tabs>
    </w:pPr>
    <w:rPr>
      <w:szCs w:val="24"/>
      <w:lang w:eastAsia="pl-PL"/>
    </w:rPr>
  </w:style>
  <w:style w:type="paragraph" w:customStyle="1" w:styleId="1CharCharChar1CharCharCharCharCharCharCharCharChar1">
    <w:name w:val="1 Char Char Char1 Char Char Char Char Char Char Char Char Char1"/>
    <w:basedOn w:val="Normal"/>
    <w:rsid w:val="00610FE5"/>
    <w:pPr>
      <w:tabs>
        <w:tab w:val="left" w:pos="709"/>
      </w:tabs>
    </w:pPr>
    <w:rPr>
      <w:rFonts w:ascii="Tahoma" w:hAnsi="Tahoma"/>
      <w:szCs w:val="24"/>
      <w:lang w:val="pl-PL" w:eastAsia="pl-PL"/>
    </w:rPr>
  </w:style>
  <w:style w:type="paragraph" w:customStyle="1" w:styleId="CharChar0">
    <w:name w:val="Char Char"/>
    <w:basedOn w:val="Normal"/>
    <w:rsid w:val="005051AB"/>
    <w:pPr>
      <w:tabs>
        <w:tab w:val="left" w:pos="709"/>
      </w:tabs>
    </w:pPr>
    <w:rPr>
      <w:szCs w:val="24"/>
      <w:lang w:eastAsia="pl-PL"/>
    </w:rPr>
  </w:style>
  <w:style w:type="character" w:customStyle="1" w:styleId="st1">
    <w:name w:val="st1"/>
    <w:basedOn w:val="DefaultParagraphFont"/>
    <w:rsid w:val="005D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A2"/>
    <w:rPr>
      <w:rFonts w:ascii="Times New Roman" w:hAnsi="Times New Roman" w:cs="Times New Roman"/>
      <w:sz w:val="24"/>
      <w:lang w:val="en-US" w:eastAsia="en-US"/>
    </w:rPr>
  </w:style>
  <w:style w:type="paragraph" w:styleId="Heading1">
    <w:name w:val="heading 1"/>
    <w:basedOn w:val="Normal"/>
    <w:next w:val="Normal"/>
    <w:link w:val="Heading1Char"/>
    <w:uiPriority w:val="9"/>
    <w:qFormat/>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eastAsia="bg-BG"/>
    </w:rPr>
  </w:style>
  <w:style w:type="paragraph" w:styleId="Heading2">
    <w:name w:val="heading 2"/>
    <w:basedOn w:val="Normal"/>
    <w:next w:val="Normal"/>
    <w:link w:val="Heading2Char"/>
    <w:uiPriority w:val="9"/>
    <w:qFormat/>
    <w:pPr>
      <w:keepNext/>
      <w:spacing w:line="360" w:lineRule="auto"/>
      <w:outlineLvl w:val="1"/>
    </w:pPr>
    <w:rPr>
      <w:b/>
      <w:sz w:val="28"/>
      <w:lang w:val="bg-BG" w:eastAsia="bg-BG"/>
    </w:rPr>
  </w:style>
  <w:style w:type="paragraph" w:styleId="Heading3">
    <w:name w:val="heading 3"/>
    <w:basedOn w:val="Normal"/>
    <w:next w:val="Normal"/>
    <w:link w:val="Heading3Char"/>
    <w:uiPriority w:val="9"/>
    <w:qFormat/>
    <w:pPr>
      <w:keepNext/>
      <w:jc w:val="center"/>
      <w:outlineLvl w:val="2"/>
    </w:pPr>
    <w:rPr>
      <w:b/>
      <w:sz w:val="28"/>
      <w:lang w:eastAsia="bg-BG"/>
    </w:rPr>
  </w:style>
  <w:style w:type="paragraph" w:styleId="Heading4">
    <w:name w:val="heading 4"/>
    <w:basedOn w:val="Normal"/>
    <w:next w:val="Normal"/>
    <w:link w:val="Heading4Char"/>
    <w:uiPriority w:val="9"/>
    <w:qFormat/>
    <w:pPr>
      <w:keepNext/>
      <w:spacing w:before="240"/>
      <w:jc w:val="both"/>
      <w:outlineLvl w:val="3"/>
    </w:pPr>
    <w:rPr>
      <w:b/>
      <w:lang w:val="bg-BG" w:eastAsia="bg-BG"/>
    </w:rPr>
  </w:style>
  <w:style w:type="paragraph" w:styleId="Heading5">
    <w:name w:val="heading 5"/>
    <w:basedOn w:val="Normal"/>
    <w:next w:val="Normal"/>
    <w:link w:val="Heading5Char"/>
    <w:uiPriority w:val="9"/>
    <w:qFormat/>
    <w:pPr>
      <w:keepNext/>
      <w:jc w:val="both"/>
      <w:outlineLvl w:val="4"/>
    </w:pPr>
    <w:rPr>
      <w:b/>
      <w:lang w:val="en-GB" w:eastAsia="bg-BG"/>
    </w:rPr>
  </w:style>
  <w:style w:type="paragraph" w:styleId="Heading6">
    <w:name w:val="heading 6"/>
    <w:basedOn w:val="Normal"/>
    <w:next w:val="Normal"/>
    <w:link w:val="Heading6Char"/>
    <w:uiPriority w:val="9"/>
    <w:qFormat/>
    <w:pPr>
      <w:keepNext/>
      <w:tabs>
        <w:tab w:val="left" w:pos="0"/>
      </w:tabs>
      <w:outlineLvl w:val="5"/>
    </w:pPr>
    <w:rPr>
      <w:b/>
      <w:lang w:val="bg-BG" w:eastAsia="bg-BG"/>
    </w:rPr>
  </w:style>
  <w:style w:type="paragraph" w:styleId="Heading7">
    <w:name w:val="heading 7"/>
    <w:basedOn w:val="Normal"/>
    <w:next w:val="Normal"/>
    <w:link w:val="Heading7Char"/>
    <w:uiPriority w:val="9"/>
    <w:qFormat/>
    <w:pPr>
      <w:keepNext/>
      <w:spacing w:before="400"/>
      <w:jc w:val="center"/>
      <w:outlineLvl w:val="6"/>
    </w:pPr>
    <w:rPr>
      <w:b/>
      <w:sz w:val="32"/>
      <w:lang w:val="ru-RU" w:eastAsia="bg-BG"/>
    </w:rPr>
  </w:style>
  <w:style w:type="paragraph" w:styleId="Heading8">
    <w:name w:val="heading 8"/>
    <w:basedOn w:val="Normal"/>
    <w:next w:val="Normal"/>
    <w:link w:val="Heading8Char"/>
    <w:uiPriority w:val="9"/>
    <w:qFormat/>
    <w:pPr>
      <w:keepNext/>
      <w:jc w:val="both"/>
      <w:outlineLvl w:val="7"/>
    </w:pPr>
    <w:rPr>
      <w:rFonts w:ascii="Bookman Old Style" w:hAnsi="Bookman Old Style"/>
      <w:b/>
      <w:i/>
      <w:lang w:eastAsia="bg-BG"/>
    </w:rPr>
  </w:style>
  <w:style w:type="paragraph" w:styleId="Heading9">
    <w:name w:val="heading 9"/>
    <w:basedOn w:val="Normal"/>
    <w:next w:val="Normal"/>
    <w:link w:val="Heading9Char"/>
    <w:uiPriority w:val="9"/>
    <w:qFormat/>
    <w:pPr>
      <w:keepNext/>
      <w:jc w:val="center"/>
      <w:outlineLvl w:val="8"/>
    </w:pPr>
    <w:rPr>
      <w:b/>
      <w:sz w:val="36"/>
      <w:u w:val="single"/>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8"/>
    </w:rPr>
  </w:style>
  <w:style w:type="character" w:customStyle="1" w:styleId="Heading2Char">
    <w:name w:val="Heading 2 Char"/>
    <w:basedOn w:val="DefaultParagraphFont"/>
    <w:link w:val="Heading2"/>
    <w:uiPriority w:val="9"/>
    <w:locked/>
    <w:rPr>
      <w:rFonts w:ascii="Times New Roman" w:hAnsi="Times New Roman" w:cs="Times New Roman"/>
      <w:b/>
      <w:sz w:val="20"/>
    </w:rPr>
  </w:style>
  <w:style w:type="character" w:customStyle="1" w:styleId="Heading3Char">
    <w:name w:val="Heading 3 Char"/>
    <w:basedOn w:val="DefaultParagraphFont"/>
    <w:link w:val="Heading3"/>
    <w:uiPriority w:val="9"/>
    <w:locked/>
    <w:rPr>
      <w:rFonts w:ascii="Times New Roman" w:hAnsi="Times New Roman" w:cs="Times New Roman"/>
      <w:b/>
      <w:sz w:val="20"/>
      <w:lang w:val="en-US" w:eastAsia="x-none"/>
    </w:rPr>
  </w:style>
  <w:style w:type="character" w:customStyle="1" w:styleId="Heading4Char">
    <w:name w:val="Heading 4 Char"/>
    <w:basedOn w:val="DefaultParagraphFont"/>
    <w:link w:val="Heading4"/>
    <w:uiPriority w:val="9"/>
    <w:locked/>
    <w:rPr>
      <w:rFonts w:ascii="Times New Roman" w:hAnsi="Times New Roman" w:cs="Times New Roman"/>
      <w:b/>
      <w:sz w:val="20"/>
    </w:rPr>
  </w:style>
  <w:style w:type="character" w:customStyle="1" w:styleId="Heading5Char">
    <w:name w:val="Heading 5 Char"/>
    <w:basedOn w:val="DefaultParagraphFont"/>
    <w:link w:val="Heading5"/>
    <w:uiPriority w:val="9"/>
    <w:locked/>
    <w:rPr>
      <w:rFonts w:ascii="Times New Roman" w:hAnsi="Times New Roman" w:cs="Times New Roman"/>
      <w:b/>
      <w:sz w:val="20"/>
      <w:lang w:val="en-GB" w:eastAsia="x-none"/>
    </w:rPr>
  </w:style>
  <w:style w:type="character" w:customStyle="1" w:styleId="Heading6Char">
    <w:name w:val="Heading 6 Char"/>
    <w:basedOn w:val="DefaultParagraphFont"/>
    <w:link w:val="Heading6"/>
    <w:uiPriority w:val="9"/>
    <w:locked/>
    <w:rPr>
      <w:rFonts w:ascii="Times New Roman" w:hAnsi="Times New Roman" w:cs="Times New Roman"/>
      <w:b/>
      <w:sz w:val="20"/>
    </w:rPr>
  </w:style>
  <w:style w:type="character" w:customStyle="1" w:styleId="Heading7Char">
    <w:name w:val="Heading 7 Char"/>
    <w:basedOn w:val="DefaultParagraphFont"/>
    <w:link w:val="Heading7"/>
    <w:uiPriority w:val="9"/>
    <w:locked/>
    <w:rPr>
      <w:rFonts w:ascii="Times New Roman" w:hAnsi="Times New Roman" w:cs="Times New Roman"/>
      <w:b/>
      <w:snapToGrid w:val="0"/>
      <w:sz w:val="20"/>
      <w:lang w:val="ru-RU" w:eastAsia="x-none"/>
    </w:rPr>
  </w:style>
  <w:style w:type="character" w:customStyle="1" w:styleId="Heading8Char">
    <w:name w:val="Heading 8 Char"/>
    <w:basedOn w:val="DefaultParagraphFont"/>
    <w:link w:val="Heading8"/>
    <w:uiPriority w:val="9"/>
    <w:locked/>
    <w:rPr>
      <w:rFonts w:ascii="Bookman Old Style" w:hAnsi="Bookman Old Style" w:cs="Times New Roman"/>
      <w:b/>
      <w:i/>
      <w:sz w:val="20"/>
      <w:lang w:val="en-US" w:eastAsia="x-none"/>
    </w:rPr>
  </w:style>
  <w:style w:type="character" w:customStyle="1" w:styleId="Heading9Char">
    <w:name w:val="Heading 9 Char"/>
    <w:basedOn w:val="DefaultParagraphFont"/>
    <w:link w:val="Heading9"/>
    <w:uiPriority w:val="9"/>
    <w:locked/>
    <w:rPr>
      <w:rFonts w:ascii="Times New Roman" w:hAnsi="Times New Roman" w:cs="Times New Roman"/>
      <w:b/>
      <w:sz w:val="20"/>
      <w:u w:val="single"/>
      <w:lang w:val="en-US" w:eastAsia="x-none"/>
    </w:rPr>
  </w:style>
  <w:style w:type="paragraph" w:styleId="Title">
    <w:name w:val="Title"/>
    <w:basedOn w:val="Normal"/>
    <w:link w:val="TitleChar"/>
    <w:uiPriority w:val="10"/>
    <w:qFormat/>
    <w:pPr>
      <w:jc w:val="center"/>
    </w:pPr>
    <w:rPr>
      <w:b/>
      <w:sz w:val="28"/>
      <w:lang w:val="bg-BG" w:eastAsia="bg-BG"/>
    </w:rPr>
  </w:style>
  <w:style w:type="character" w:customStyle="1" w:styleId="TitleChar">
    <w:name w:val="Title Char"/>
    <w:basedOn w:val="DefaultParagraphFont"/>
    <w:link w:val="Title"/>
    <w:uiPriority w:val="10"/>
    <w:locked/>
    <w:rPr>
      <w:rFonts w:ascii="Times New Roman" w:hAnsi="Times New Roman" w:cs="Times New Roman"/>
      <w:b/>
      <w:sz w:val="20"/>
    </w:rPr>
  </w:style>
  <w:style w:type="paragraph" w:styleId="Subtitle">
    <w:name w:val="Subtitle"/>
    <w:basedOn w:val="Normal"/>
    <w:link w:val="SubtitleChar"/>
    <w:uiPriority w:val="11"/>
    <w:qFormat/>
    <w:pPr>
      <w:spacing w:after="240" w:line="360" w:lineRule="auto"/>
    </w:pPr>
    <w:rPr>
      <w:b/>
      <w:lang w:val="bg-BG" w:eastAsia="bg-BG"/>
    </w:rPr>
  </w:style>
  <w:style w:type="character" w:customStyle="1" w:styleId="SubtitleChar">
    <w:name w:val="Subtitle Char"/>
    <w:basedOn w:val="DefaultParagraphFont"/>
    <w:link w:val="Subtitle"/>
    <w:uiPriority w:val="11"/>
    <w:locked/>
    <w:rPr>
      <w:rFonts w:ascii="Times New Roman" w:hAnsi="Times New Roman" w:cs="Times New Roman"/>
      <w:b/>
      <w:sz w:val="20"/>
    </w:rPr>
  </w:style>
  <w:style w:type="paragraph" w:styleId="BodyText">
    <w:name w:val="Body Text"/>
    <w:basedOn w:val="Normal"/>
    <w:link w:val="BodyTextChar"/>
    <w:uiPriority w:val="99"/>
    <w:semiHidden/>
    <w:pPr>
      <w:jc w:val="both"/>
    </w:pPr>
    <w:rPr>
      <w:lang w:val="bg-BG" w:eastAsia="bg-BG"/>
    </w:rPr>
  </w:style>
  <w:style w:type="character" w:customStyle="1" w:styleId="BodyTextChar">
    <w:name w:val="Body Text Char"/>
    <w:basedOn w:val="DefaultParagraphFont"/>
    <w:link w:val="BodyText"/>
    <w:uiPriority w:val="99"/>
    <w:locked/>
    <w:rPr>
      <w:rFonts w:ascii="Times New Roman" w:hAnsi="Times New Roman" w:cs="Times New Roman"/>
      <w:sz w:val="20"/>
    </w:rPr>
  </w:style>
  <w:style w:type="paragraph" w:styleId="BodyTextIndent">
    <w:name w:val="Body Text Indent"/>
    <w:basedOn w:val="Normal"/>
    <w:link w:val="BodyTextIndentChar"/>
    <w:uiPriority w:val="99"/>
    <w:semiHidden/>
    <w:pPr>
      <w:tabs>
        <w:tab w:val="left" w:pos="0"/>
      </w:tabs>
      <w:jc w:val="center"/>
    </w:pPr>
    <w:rPr>
      <w:sz w:val="28"/>
      <w:lang w:val="bg-BG" w:eastAsia="bg-BG"/>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rPr>
  </w:style>
  <w:style w:type="paragraph" w:styleId="Footer">
    <w:name w:val="footer"/>
    <w:basedOn w:val="Normal"/>
    <w:link w:val="FooterChar"/>
    <w:uiPriority w:val="99"/>
    <w:semiHidden/>
    <w:pPr>
      <w:tabs>
        <w:tab w:val="center" w:pos="4320"/>
        <w:tab w:val="right" w:pos="8640"/>
      </w:tabs>
    </w:pPr>
    <w:rPr>
      <w:lang w:eastAsia="bg-BG"/>
    </w:rPr>
  </w:style>
  <w:style w:type="character" w:customStyle="1" w:styleId="FooterChar">
    <w:name w:val="Footer Char"/>
    <w:basedOn w:val="DefaultParagraphFont"/>
    <w:link w:val="Footer"/>
    <w:uiPriority w:val="99"/>
    <w:locked/>
    <w:rPr>
      <w:rFonts w:ascii="Times New Roman" w:hAnsi="Times New Roman" w:cs="Times New Roman"/>
      <w:sz w:val="20"/>
      <w:lang w:val="en-US" w:eastAsia="x-none"/>
    </w:rPr>
  </w:style>
  <w:style w:type="paragraph" w:styleId="BodyText2">
    <w:name w:val="Body Text 2"/>
    <w:basedOn w:val="Normal"/>
    <w:link w:val="BodyText2Char"/>
    <w:uiPriority w:val="99"/>
    <w:semiHidden/>
    <w:pPr>
      <w:jc w:val="both"/>
    </w:pPr>
    <w:rPr>
      <w:b/>
      <w:lang w:eastAsia="bg-BG"/>
    </w:rPr>
  </w:style>
  <w:style w:type="character" w:customStyle="1" w:styleId="BodyText2Char">
    <w:name w:val="Body Text 2 Char"/>
    <w:basedOn w:val="DefaultParagraphFont"/>
    <w:link w:val="BodyText2"/>
    <w:uiPriority w:val="99"/>
    <w:locked/>
    <w:rPr>
      <w:rFonts w:ascii="Times New Roman" w:hAnsi="Times New Roman" w:cs="Times New Roman"/>
      <w:b/>
      <w:sz w:val="20"/>
      <w:lang w:val="en-US" w:eastAsia="x-none"/>
    </w:rPr>
  </w:style>
  <w:style w:type="paragraph" w:styleId="BodyTextIndent2">
    <w:name w:val="Body Text Indent 2"/>
    <w:basedOn w:val="Normal"/>
    <w:link w:val="BodyTextIndent2Char"/>
    <w:uiPriority w:val="99"/>
    <w:semiHidden/>
    <w:pPr>
      <w:spacing w:line="360" w:lineRule="auto"/>
      <w:ind w:firstLine="720"/>
      <w:jc w:val="both"/>
    </w:pPr>
    <w:rPr>
      <w:b/>
      <w:lang w:eastAsia="bg-BG"/>
    </w:rPr>
  </w:style>
  <w:style w:type="character" w:customStyle="1" w:styleId="BodyTextIndent2Char">
    <w:name w:val="Body Text Indent 2 Char"/>
    <w:basedOn w:val="DefaultParagraphFont"/>
    <w:link w:val="BodyTextIndent2"/>
    <w:uiPriority w:val="99"/>
    <w:locked/>
    <w:rPr>
      <w:rFonts w:ascii="Times New Roman" w:hAnsi="Times New Roman" w:cs="Times New Roman"/>
      <w:b/>
      <w:sz w:val="20"/>
      <w:lang w:val="en-US" w:eastAsia="x-none"/>
    </w:rPr>
  </w:style>
  <w:style w:type="paragraph" w:styleId="BodyTextIndent3">
    <w:name w:val="Body Text Indent 3"/>
    <w:basedOn w:val="Normal"/>
    <w:link w:val="BodyTextIndent3Char"/>
    <w:uiPriority w:val="99"/>
    <w:semiHidden/>
    <w:pPr>
      <w:spacing w:line="360" w:lineRule="auto"/>
      <w:ind w:firstLine="720"/>
      <w:jc w:val="both"/>
    </w:pPr>
    <w:rPr>
      <w:lang w:eastAsia="bg-BG"/>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20"/>
      <w:lang w:val="en-US" w:eastAsia="x-none"/>
    </w:rPr>
  </w:style>
  <w:style w:type="paragraph" w:styleId="Header">
    <w:name w:val="header"/>
    <w:aliases w:val="Document Map Char,Char1 Char"/>
    <w:basedOn w:val="Normal"/>
    <w:link w:val="HeaderChar"/>
    <w:uiPriority w:val="99"/>
    <w:semiHidden/>
    <w:pPr>
      <w:tabs>
        <w:tab w:val="center" w:pos="4153"/>
        <w:tab w:val="right" w:pos="8306"/>
      </w:tabs>
    </w:pPr>
    <w:rPr>
      <w:lang w:val="en-GB" w:eastAsia="bg-BG"/>
    </w:rPr>
  </w:style>
  <w:style w:type="paragraph" w:customStyle="1" w:styleId="CharCharCharChar">
    <w:name w:val="Char Char Char Char"/>
    <w:basedOn w:val="Normal"/>
    <w:pPr>
      <w:tabs>
        <w:tab w:val="left" w:pos="709"/>
      </w:tabs>
    </w:pPr>
    <w:rPr>
      <w:rFonts w:ascii="Tahoma" w:hAnsi="Tahoma"/>
      <w:szCs w:val="24"/>
      <w:lang w:val="pl-PL" w:eastAsia="pl-PL"/>
    </w:rPr>
  </w:style>
  <w:style w:type="character" w:styleId="FootnoteReference">
    <w:name w:val="footnote reference"/>
    <w:aliases w:val="Footnote symbol"/>
    <w:basedOn w:val="DefaultParagraphFont"/>
    <w:uiPriority w:val="99"/>
    <w:semiHidden/>
    <w:rPr>
      <w:rFonts w:cs="Times New Roman"/>
      <w:vertAlign w:val="superscript"/>
    </w:rPr>
  </w:style>
  <w:style w:type="paragraph" w:customStyle="1" w:styleId="FR2">
    <w:name w:val="FR2"/>
    <w:pPr>
      <w:widowControl w:val="0"/>
      <w:jc w:val="right"/>
    </w:pPr>
    <w:rPr>
      <w:rFonts w:ascii="Arial" w:hAnsi="Arial" w:cs="Times New Roman"/>
      <w:sz w:val="24"/>
      <w:lang w:eastAsia="en-US"/>
    </w:rPr>
  </w:style>
  <w:style w:type="paragraph" w:customStyle="1" w:styleId="Style18">
    <w:name w:val="Style18"/>
    <w:basedOn w:val="Normal"/>
    <w:pPr>
      <w:spacing w:before="120" w:after="120" w:line="280" w:lineRule="atLeast"/>
      <w:ind w:left="360"/>
      <w:jc w:val="center"/>
    </w:pPr>
    <w:rPr>
      <w:bCs/>
      <w:sz w:val="28"/>
      <w:szCs w:val="32"/>
      <w:lang w:val="bg-BG"/>
    </w:rPr>
  </w:style>
  <w:style w:type="paragraph" w:customStyle="1" w:styleId="Style16">
    <w:name w:val="Style16"/>
    <w:basedOn w:val="Normal"/>
    <w:pPr>
      <w:spacing w:before="120" w:after="120" w:line="280" w:lineRule="atLeast"/>
      <w:jc w:val="center"/>
    </w:pPr>
    <w:rPr>
      <w:b/>
      <w:bCs/>
      <w:sz w:val="28"/>
      <w:szCs w:val="28"/>
      <w:lang w:val="bg-BG"/>
    </w:rPr>
  </w:style>
  <w:style w:type="character" w:customStyle="1" w:styleId="ldef">
    <w:name w:val="ldef"/>
    <w:basedOn w:val="DefaultParagraphFont"/>
    <w:rPr>
      <w:rFonts w:cs="Times New Roman"/>
    </w:rPr>
  </w:style>
  <w:style w:type="paragraph" w:customStyle="1" w:styleId="1">
    <w:name w:val="1"/>
    <w:basedOn w:val="Normal"/>
    <w:pPr>
      <w:tabs>
        <w:tab w:val="left" w:pos="709"/>
      </w:tabs>
      <w:spacing w:before="120" w:after="120"/>
      <w:ind w:left="360"/>
      <w:jc w:val="center"/>
    </w:pPr>
    <w:rPr>
      <w:rFonts w:ascii="Tahoma" w:hAnsi="Tahoma"/>
      <w:b/>
      <w:bCs/>
      <w:szCs w:val="28"/>
      <w:lang w:val="pl-PL" w:eastAsia="pl-PL"/>
    </w:rPr>
  </w:style>
  <w:style w:type="paragraph" w:styleId="BalloonText">
    <w:name w:val="Balloon Text"/>
    <w:basedOn w:val="Normal"/>
    <w:link w:val="BalloonTextChar"/>
    <w:uiPriority w:val="99"/>
    <w:semiHidden/>
    <w:rPr>
      <w:rFonts w:ascii="Tahoma" w:hAnsi="Tahoma"/>
      <w:sz w:val="16"/>
      <w:szCs w:val="16"/>
      <w:lang w:eastAsia="bg-BG"/>
    </w:rPr>
  </w:style>
  <w:style w:type="character" w:customStyle="1" w:styleId="BalloonTextChar">
    <w:name w:val="Balloon Text Char"/>
    <w:basedOn w:val="DefaultParagraphFont"/>
    <w:link w:val="BalloonText"/>
    <w:uiPriority w:val="99"/>
    <w:semiHidden/>
    <w:locked/>
    <w:rPr>
      <w:rFonts w:ascii="Tahoma" w:hAnsi="Tahoma" w:cs="Times New Roman"/>
      <w:sz w:val="16"/>
      <w:lang w:val="en-US" w:eastAsia="x-none"/>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
    <w:basedOn w:val="Normal"/>
    <w:link w:val="FootnoteTextChar"/>
    <w:uiPriority w:val="99"/>
    <w:semiHidden/>
    <w:rPr>
      <w:sz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uiPriority w:val="99"/>
    <w:semiHidden/>
    <w:locked/>
    <w:rPr>
      <w:rFonts w:ascii="Times New Roman" w:hAnsi="Times New Roman" w:cs="Times New Roman"/>
      <w:sz w:val="20"/>
      <w:lang w:val="x-none" w:eastAsia="bg-BG"/>
    </w:rPr>
  </w:style>
  <w:style w:type="paragraph" w:customStyle="1" w:styleId="firstline">
    <w:name w:val="firstline"/>
    <w:basedOn w:val="Normal"/>
    <w:pPr>
      <w:spacing w:line="240" w:lineRule="atLeast"/>
      <w:ind w:firstLine="640"/>
      <w:jc w:val="both"/>
    </w:pPr>
    <w:rPr>
      <w:color w:val="000000"/>
      <w:szCs w:val="24"/>
      <w:lang w:val="bg-BG" w:eastAsia="bg-BG"/>
    </w:rPr>
  </w:style>
  <w:style w:type="paragraph" w:styleId="BlockText">
    <w:name w:val="Block Text"/>
    <w:basedOn w:val="Normal"/>
    <w:uiPriority w:val="99"/>
    <w:semiHidden/>
    <w:pPr>
      <w:shd w:val="clear" w:color="auto" w:fill="FFFFFF"/>
      <w:spacing w:before="1642" w:line="206" w:lineRule="exact"/>
      <w:ind w:left="53" w:right="326"/>
      <w:jc w:val="both"/>
    </w:pPr>
    <w:rPr>
      <w:i/>
      <w:iCs/>
      <w:color w:val="000000"/>
      <w:spacing w:val="-1"/>
      <w:szCs w:val="24"/>
    </w:rPr>
  </w:style>
  <w:style w:type="character" w:customStyle="1" w:styleId="eleven1">
    <w:name w:val="eleven1"/>
    <w:rPr>
      <w:rFonts w:ascii="Verdana" w:hAnsi="Verdana"/>
      <w:color w:val="000000"/>
      <w:sz w:val="17"/>
    </w:rPr>
  </w:style>
  <w:style w:type="character" w:styleId="FollowedHyperlink">
    <w:name w:val="FollowedHyperlink"/>
    <w:basedOn w:val="DefaultParagraphFont"/>
    <w:uiPriority w:val="99"/>
    <w:semiHidden/>
    <w:rPr>
      <w:rFonts w:cs="Times New Roman"/>
      <w:color w:val="800080"/>
      <w:u w:val="single"/>
    </w:rPr>
  </w:style>
  <w:style w:type="character" w:customStyle="1" w:styleId="titleemph1">
    <w:name w:val="title_emph1"/>
    <w:rPr>
      <w:rFonts w:ascii="Arial" w:hAnsi="Arial"/>
      <w:b/>
      <w:sz w:val="18"/>
    </w:rPr>
  </w:style>
  <w:style w:type="character" w:styleId="Hyperlink">
    <w:name w:val="Hyperlink"/>
    <w:basedOn w:val="DefaultParagraphFont"/>
    <w:uiPriority w:val="99"/>
    <w:semiHidden/>
    <w:rPr>
      <w:rFonts w:cs="Times New Roman"/>
      <w:color w:val="0033FF"/>
      <w:u w:val="none"/>
      <w:effect w:val="none"/>
    </w:rPr>
  </w:style>
  <w:style w:type="character" w:styleId="LineNumber">
    <w:name w:val="line number"/>
    <w:basedOn w:val="DefaultParagraphFont"/>
    <w:uiPriority w:val="99"/>
    <w:semiHidden/>
    <w:rPr>
      <w:rFonts w:cs="Times New Roman"/>
    </w:rPr>
  </w:style>
  <w:style w:type="paragraph" w:styleId="BodyText3">
    <w:name w:val="Body Text 3"/>
    <w:basedOn w:val="Normal"/>
    <w:link w:val="BodyText3Char"/>
    <w:uiPriority w:val="99"/>
    <w:semiHidden/>
    <w:pPr>
      <w:spacing w:line="360" w:lineRule="auto"/>
      <w:jc w:val="both"/>
    </w:pPr>
    <w:rPr>
      <w:color w:val="000000"/>
      <w:lang w:val="bg-BG" w:eastAsia="bg-BG"/>
    </w:rPr>
  </w:style>
  <w:style w:type="character" w:customStyle="1" w:styleId="BodyText3Char">
    <w:name w:val="Body Text 3 Char"/>
    <w:basedOn w:val="DefaultParagraphFont"/>
    <w:link w:val="BodyText3"/>
    <w:uiPriority w:val="99"/>
    <w:locked/>
    <w:rPr>
      <w:rFonts w:ascii="Times New Roman" w:hAnsi="Times New Roman" w:cs="Times New Roman"/>
      <w:color w:val="000000"/>
      <w:sz w:val="20"/>
    </w:rPr>
  </w:style>
  <w:style w:type="character" w:styleId="PageNumber">
    <w:name w:val="page number"/>
    <w:basedOn w:val="DefaultParagraphFont"/>
    <w:uiPriority w:val="99"/>
    <w:semiHidden/>
    <w:rPr>
      <w:rFonts w:cs="Times New Roman"/>
    </w:rPr>
  </w:style>
  <w:style w:type="character" w:customStyle="1" w:styleId="HeaderChar1">
    <w:name w:val="Header Char1"/>
    <w:aliases w:val="Intestazione.int.intestazione Char1,Intestazione.int Char1,Header Char Char,Char1 Char Char"/>
    <w:rPr>
      <w:rFonts w:ascii="Times New Roman" w:hAnsi="Times New Roman"/>
      <w:sz w:val="20"/>
      <w:lang w:val="en-GB" w:eastAsia="x-none"/>
    </w:rPr>
  </w:style>
  <w:style w:type="character" w:customStyle="1" w:styleId="HeaderChar">
    <w:name w:val="Header Char"/>
    <w:aliases w:val="Document Map Char Char,Char1 Char Char1"/>
    <w:basedOn w:val="DefaultParagraphFont"/>
    <w:link w:val="Header"/>
    <w:uiPriority w:val="99"/>
    <w:semiHidden/>
    <w:locked/>
    <w:rPr>
      <w:rFonts w:ascii="Times New Roman" w:hAnsi="Times New Roman" w:cs="Times New Roman"/>
      <w:sz w:val="24"/>
      <w:lang w:val="en-US" w:eastAsia="en-US"/>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lang w:eastAsia="bg-BG"/>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lang w:val="en-US" w:eastAsia="x-non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sz w:val="20"/>
      <w:lang w:val="en-US" w:eastAsia="x-none"/>
    </w:rPr>
  </w:style>
  <w:style w:type="paragraph" w:styleId="DocumentMap">
    <w:name w:val="Document Map"/>
    <w:aliases w:val="Char1"/>
    <w:basedOn w:val="Normal"/>
    <w:link w:val="DocumentMapChar1"/>
    <w:uiPriority w:val="99"/>
    <w:semiHidden/>
    <w:rPr>
      <w:rFonts w:ascii="Tahoma" w:hAnsi="Tahoma"/>
      <w:sz w:val="16"/>
      <w:szCs w:val="16"/>
      <w:lang w:eastAsia="bg-BG"/>
    </w:rPr>
  </w:style>
  <w:style w:type="character" w:customStyle="1" w:styleId="DocumentMapChar1">
    <w:name w:val="Document Map Char1"/>
    <w:aliases w:val="Char1 Char1"/>
    <w:basedOn w:val="DefaultParagraphFont"/>
    <w:link w:val="DocumentMap"/>
    <w:uiPriority w:val="99"/>
    <w:semiHidden/>
    <w:locked/>
    <w:rPr>
      <w:rFonts w:ascii="Tahoma" w:hAnsi="Tahoma" w:cs="Tahoma"/>
      <w:sz w:val="16"/>
      <w:szCs w:val="16"/>
      <w:lang w:val="en-US" w:eastAsia="en-US"/>
    </w:rPr>
  </w:style>
  <w:style w:type="character" w:styleId="Strong">
    <w:name w:val="Strong"/>
    <w:basedOn w:val="DefaultParagraphFont"/>
    <w:uiPriority w:val="22"/>
    <w:qFormat/>
    <w:rPr>
      <w:rFonts w:cs="Times New Roman"/>
      <w:b/>
    </w:rPr>
  </w:style>
  <w:style w:type="paragraph" w:styleId="List">
    <w:name w:val="List"/>
    <w:basedOn w:val="Normal"/>
    <w:uiPriority w:val="99"/>
    <w:semiHidden/>
    <w:pPr>
      <w:ind w:left="283" w:hanging="283"/>
    </w:pPr>
    <w:rPr>
      <w:sz w:val="28"/>
      <w:szCs w:val="24"/>
      <w:lang w:val="en-GB"/>
    </w:rPr>
  </w:style>
  <w:style w:type="paragraph" w:styleId="List2">
    <w:name w:val="List 2"/>
    <w:basedOn w:val="Normal"/>
    <w:uiPriority w:val="99"/>
    <w:semiHidden/>
    <w:pPr>
      <w:ind w:left="566" w:hanging="283"/>
    </w:pPr>
    <w:rPr>
      <w:sz w:val="28"/>
      <w:szCs w:val="24"/>
      <w:lang w:val="en-GB"/>
    </w:rPr>
  </w:style>
  <w:style w:type="paragraph" w:styleId="List3">
    <w:name w:val="List 3"/>
    <w:basedOn w:val="Normal"/>
    <w:uiPriority w:val="99"/>
    <w:semiHidden/>
    <w:pPr>
      <w:ind w:left="849" w:hanging="283"/>
    </w:pPr>
    <w:rPr>
      <w:sz w:val="28"/>
      <w:szCs w:val="24"/>
      <w:lang w:val="en-GB"/>
    </w:rPr>
  </w:style>
  <w:style w:type="paragraph" w:styleId="List4">
    <w:name w:val="List 4"/>
    <w:basedOn w:val="Normal"/>
    <w:uiPriority w:val="99"/>
    <w:semiHidden/>
    <w:pPr>
      <w:ind w:left="1132" w:hanging="283"/>
    </w:pPr>
    <w:rPr>
      <w:sz w:val="28"/>
      <w:szCs w:val="24"/>
      <w:lang w:val="en-GB"/>
    </w:rPr>
  </w:style>
  <w:style w:type="paragraph" w:styleId="List5">
    <w:name w:val="List 5"/>
    <w:basedOn w:val="Normal"/>
    <w:uiPriority w:val="99"/>
    <w:semiHidden/>
    <w:pPr>
      <w:ind w:left="1415" w:hanging="283"/>
    </w:pPr>
    <w:rPr>
      <w:sz w:val="28"/>
      <w:szCs w:val="24"/>
      <w:lang w:val="en-GB"/>
    </w:rPr>
  </w:style>
  <w:style w:type="paragraph" w:styleId="ListBullet4">
    <w:name w:val="List Bullet 4"/>
    <w:basedOn w:val="Normal"/>
    <w:uiPriority w:val="99"/>
    <w:semiHidden/>
    <w:pPr>
      <w:tabs>
        <w:tab w:val="num" w:pos="1209"/>
      </w:tabs>
      <w:ind w:left="1209" w:hanging="360"/>
    </w:pPr>
    <w:rPr>
      <w:sz w:val="28"/>
      <w:szCs w:val="24"/>
      <w:lang w:val="en-GB"/>
    </w:rPr>
  </w:style>
  <w:style w:type="paragraph" w:styleId="ListContinue2">
    <w:name w:val="List Continue 2"/>
    <w:basedOn w:val="Normal"/>
    <w:uiPriority w:val="99"/>
    <w:semiHidden/>
    <w:pPr>
      <w:spacing w:after="120"/>
      <w:ind w:left="566"/>
    </w:pPr>
    <w:rPr>
      <w:sz w:val="28"/>
      <w:szCs w:val="24"/>
      <w:lang w:val="en-GB"/>
    </w:rPr>
  </w:style>
  <w:style w:type="paragraph" w:styleId="ListContinue5">
    <w:name w:val="List Continue 5"/>
    <w:basedOn w:val="Normal"/>
    <w:uiPriority w:val="99"/>
    <w:semiHidden/>
    <w:pPr>
      <w:spacing w:after="120"/>
      <w:ind w:left="1415"/>
    </w:pPr>
    <w:rPr>
      <w:sz w:val="28"/>
      <w:szCs w:val="24"/>
      <w:lang w:val="en-GB"/>
    </w:rPr>
  </w:style>
  <w:style w:type="paragraph" w:styleId="BodyTextFirstIndent">
    <w:name w:val="Body Text First Indent"/>
    <w:basedOn w:val="BodyText"/>
    <w:link w:val="BodyTextFirstIndentChar"/>
    <w:uiPriority w:val="99"/>
    <w:semiHidden/>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uiPriority w:val="99"/>
    <w:locked/>
    <w:rPr>
      <w:rFonts w:ascii="Times New Roman" w:hAnsi="Times New Roman" w:cs="Times New Roman"/>
      <w:sz w:val="24"/>
      <w:lang w:val="en-GB" w:eastAsia="x-none"/>
    </w:rPr>
  </w:style>
  <w:style w:type="paragraph" w:styleId="BodyTextFirstIndent2">
    <w:name w:val="Body Text First Indent 2"/>
    <w:basedOn w:val="BodyTextIndent"/>
    <w:link w:val="BodyTextFirstIndent2Char"/>
    <w:uiPriority w:val="99"/>
    <w:semiHidden/>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uiPriority w:val="99"/>
    <w:locked/>
    <w:rPr>
      <w:rFonts w:ascii="Times New Roman" w:hAnsi="Times New Roman" w:cs="Times New Roman"/>
      <w:sz w:val="24"/>
      <w:lang w:val="en-GB" w:eastAsia="x-none"/>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pPr>
      <w:tabs>
        <w:tab w:val="left" w:pos="709"/>
      </w:tabs>
    </w:pPr>
    <w:rPr>
      <w:rFonts w:ascii="Tahoma" w:hAnsi="Tahoma"/>
      <w:szCs w:val="24"/>
      <w:lang w:val="pl-PL" w:eastAsia="pl-PL"/>
    </w:rPr>
  </w:style>
  <w:style w:type="paragraph" w:customStyle="1" w:styleId="BodyText21">
    <w:name w:val="Body Text 21"/>
    <w:basedOn w:val="Normal"/>
    <w:pPr>
      <w:widowControl w:val="0"/>
      <w:overflowPunct w:val="0"/>
      <w:autoSpaceDE w:val="0"/>
      <w:autoSpaceDN w:val="0"/>
      <w:adjustRightInd w:val="0"/>
      <w:jc w:val="center"/>
      <w:textAlignment w:val="baseline"/>
    </w:pPr>
    <w:rPr>
      <w:rFonts w:ascii="Arial" w:hAnsi="Arial"/>
      <w:b/>
    </w:rPr>
  </w:style>
  <w:style w:type="paragraph" w:customStyle="1" w:styleId="Annexetitle">
    <w:name w:val="Annexe_title"/>
    <w:basedOn w:val="Heading1"/>
    <w:next w:val="Normal"/>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1"/>
      <w:lang w:val="en-GB" w:eastAsia="ar-SA"/>
    </w:rPr>
  </w:style>
  <w:style w:type="paragraph" w:customStyle="1" w:styleId="normaltableau">
    <w:name w:val="normal_tableau"/>
    <w:basedOn w:val="Normal"/>
    <w:pPr>
      <w:suppressAutoHyphens/>
      <w:spacing w:before="120" w:after="120"/>
      <w:jc w:val="both"/>
    </w:pPr>
    <w:rPr>
      <w:rFonts w:ascii="Optima" w:hAnsi="Optima"/>
      <w:sz w:val="22"/>
      <w:lang w:val="en-GB" w:eastAsia="ar-SA"/>
    </w:rPr>
  </w:style>
  <w:style w:type="paragraph" w:customStyle="1" w:styleId="Style">
    <w:name w:val="Style"/>
    <w:pPr>
      <w:autoSpaceDE w:val="0"/>
      <w:autoSpaceDN w:val="0"/>
      <w:adjustRightInd w:val="0"/>
      <w:ind w:left="140" w:right="140" w:firstLine="840"/>
      <w:jc w:val="both"/>
    </w:pPr>
    <w:rPr>
      <w:rFonts w:ascii="Times New Roman" w:hAnsi="Times New Roman" w:cs="Times New Roman"/>
      <w:sz w:val="24"/>
      <w:szCs w:val="24"/>
    </w:rPr>
  </w:style>
  <w:style w:type="paragraph" w:customStyle="1" w:styleId="Spreadsheet">
    <w:name w:val="Spreadsheet"/>
    <w:basedOn w:val="Normal"/>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eastAsia="bg-BG"/>
    </w:rPr>
  </w:style>
  <w:style w:type="paragraph" w:customStyle="1" w:styleId="tabletxt">
    <w:name w:val="table_txt"/>
    <w:basedOn w:val="Normal"/>
    <w:pPr>
      <w:suppressAutoHyphens/>
      <w:autoSpaceDE w:val="0"/>
      <w:autoSpaceDN w:val="0"/>
      <w:adjustRightInd w:val="0"/>
      <w:spacing w:after="120"/>
      <w:ind w:right="140"/>
    </w:pPr>
    <w:rPr>
      <w:rFonts w:ascii="Verdana" w:hAnsi="Verdana"/>
      <w:sz w:val="22"/>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pPr>
      <w:tabs>
        <w:tab w:val="left" w:pos="709"/>
      </w:tabs>
    </w:pPr>
    <w:rPr>
      <w:rFonts w:ascii="Tahoma" w:hAnsi="Tahoma"/>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pPr>
      <w:tabs>
        <w:tab w:val="left" w:pos="709"/>
      </w:tabs>
    </w:pPr>
    <w:rPr>
      <w:rFonts w:ascii="Tahoma" w:hAnsi="Tahoma"/>
      <w:szCs w:val="24"/>
      <w:lang w:val="pl-PL" w:eastAsia="pl-PL"/>
    </w:rPr>
  </w:style>
  <w:style w:type="table" w:styleId="TableGrid">
    <w:name w:val="Table Grid"/>
    <w:basedOn w:val="TableNormal"/>
    <w:uiPriority w:val="59"/>
    <w:rsid w:val="0093770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derTableofContentsHeading">
    <w:name w:val="Tender Table of Contents Heading"/>
    <w:basedOn w:val="Normal"/>
    <w:next w:val="Normal"/>
    <w:pPr>
      <w:spacing w:before="120" w:line="360" w:lineRule="auto"/>
    </w:pPr>
    <w:rPr>
      <w:rFonts w:ascii="Verdana" w:hAnsi="Verdana"/>
      <w:b/>
      <w:smallCaps/>
      <w:kern w:val="24"/>
      <w:sz w:val="26"/>
      <w:szCs w:val="26"/>
      <w:lang w:val="bg-BG"/>
    </w:rPr>
  </w:style>
  <w:style w:type="paragraph" w:customStyle="1" w:styleId="Application2">
    <w:name w:val="Application2"/>
    <w:basedOn w:val="Normal"/>
    <w:autoRedefine/>
    <w:pPr>
      <w:widowControl w:val="0"/>
      <w:suppressAutoHyphens/>
      <w:spacing w:before="120" w:after="120"/>
    </w:pPr>
    <w:rPr>
      <w:spacing w:val="-2"/>
      <w:szCs w:val="24"/>
      <w:lang w:val="bg-BG"/>
    </w:rPr>
  </w:style>
  <w:style w:type="paragraph" w:customStyle="1" w:styleId="Buletstile">
    <w:name w:val="Bulet stile"/>
    <w:basedOn w:val="Normal"/>
    <w:qFormat/>
    <w:pPr>
      <w:numPr>
        <w:numId w:val="2"/>
      </w:numPr>
      <w:autoSpaceDE w:val="0"/>
      <w:autoSpaceDN w:val="0"/>
      <w:adjustRightInd w:val="0"/>
      <w:spacing w:after="400"/>
      <w:ind w:right="140"/>
      <w:jc w:val="both"/>
    </w:pPr>
    <w:rPr>
      <w:rFonts w:ascii="Verdana" w:hAnsi="Verdana"/>
      <w:szCs w:val="24"/>
      <w:lang w:val="bg-BG" w:eastAsia="bg-BG"/>
    </w:rPr>
  </w:style>
  <w:style w:type="paragraph" w:customStyle="1" w:styleId="Text2">
    <w:name w:val="Text 2"/>
    <w:basedOn w:val="Normal"/>
    <w:pPr>
      <w:tabs>
        <w:tab w:val="left" w:pos="2161"/>
      </w:tabs>
      <w:spacing w:after="240"/>
      <w:ind w:left="1202" w:firstLine="720"/>
      <w:jc w:val="both"/>
    </w:pPr>
    <w:rPr>
      <w:lang w:val="bg-BG" w:eastAsia="en-GB"/>
    </w:rPr>
  </w:style>
  <w:style w:type="character" w:customStyle="1" w:styleId="BuletstileChar">
    <w:name w:val="Bulet stile Char"/>
    <w:rPr>
      <w:rFonts w:ascii="Verdana" w:hAnsi="Verdana"/>
      <w:sz w:val="24"/>
      <w:lang w:val="x-none" w:eastAsia="x-none"/>
    </w:rPr>
  </w:style>
  <w:style w:type="paragraph" w:styleId="Caption">
    <w:name w:val="caption"/>
    <w:basedOn w:val="Normal"/>
    <w:next w:val="Normal"/>
    <w:uiPriority w:val="35"/>
    <w:qFormat/>
    <w:pPr>
      <w:autoSpaceDE w:val="0"/>
      <w:autoSpaceDN w:val="0"/>
      <w:adjustRightInd w:val="0"/>
      <w:spacing w:after="400"/>
      <w:ind w:right="140"/>
      <w:jc w:val="both"/>
    </w:pPr>
    <w:rPr>
      <w:rFonts w:ascii="Verdana" w:hAnsi="Verdana"/>
      <w:b/>
      <w:bCs/>
      <w:sz w:val="20"/>
      <w:lang w:val="bg-BG" w:eastAsia="bg-BG"/>
    </w:rPr>
  </w:style>
  <w:style w:type="paragraph" w:customStyle="1" w:styleId="Application4">
    <w:name w:val="Application4"/>
    <w:basedOn w:val="Normal"/>
    <w:autoRedefine/>
    <w:pPr>
      <w:widowControl w:val="0"/>
      <w:numPr>
        <w:numId w:val="1"/>
      </w:numPr>
      <w:spacing w:before="120" w:after="120"/>
      <w:jc w:val="both"/>
    </w:pPr>
    <w:rPr>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pPr>
      <w:tabs>
        <w:tab w:val="left" w:pos="709"/>
      </w:tabs>
    </w:pPr>
    <w:rPr>
      <w:rFonts w:ascii="Tahoma" w:hAnsi="Tahoma"/>
      <w:szCs w:val="24"/>
      <w:lang w:val="pl-PL" w:eastAsia="pl-PL"/>
    </w:rPr>
  </w:style>
  <w:style w:type="paragraph" w:styleId="NoSpacing">
    <w:name w:val="No Spacing"/>
    <w:uiPriority w:val="1"/>
    <w:qFormat/>
    <w:rPr>
      <w:rFonts w:ascii="Courier New" w:hAnsi="Courier New" w:cs="Times New Roman"/>
      <w:szCs w:val="22"/>
      <w:lang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BoichoGeorgiev">
    <w:name w:val="Boicho Georgiev"/>
    <w:semiHidden/>
    <w:rPr>
      <w:rFonts w:ascii="Arial" w:hAnsi="Arial"/>
      <w:color w:val="auto"/>
      <w:sz w:val="20"/>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pPr>
      <w:tabs>
        <w:tab w:val="left" w:pos="709"/>
      </w:tabs>
    </w:pPr>
    <w:rPr>
      <w:rFonts w:ascii="Tahoma" w:hAnsi="Tahoma"/>
      <w:szCs w:val="24"/>
      <w:lang w:val="pl-PL" w:eastAsia="pl-PL"/>
    </w:rPr>
  </w:style>
  <w:style w:type="paragraph" w:styleId="NormalWeb">
    <w:name w:val="Normal (Web)"/>
    <w:basedOn w:val="Normal"/>
    <w:uiPriority w:val="99"/>
    <w:semiHidden/>
    <w:pPr>
      <w:spacing w:before="100" w:beforeAutospacing="1" w:after="100" w:afterAutospacing="1"/>
    </w:pPr>
    <w:rPr>
      <w:szCs w:val="24"/>
      <w:lang w:val="bg-BG" w:eastAsia="bg-BG"/>
    </w:rPr>
  </w:style>
  <w:style w:type="paragraph" w:styleId="ListParagraph">
    <w:name w:val="List Paragraph"/>
    <w:basedOn w:val="Normal"/>
    <w:uiPriority w:val="34"/>
    <w:qFormat/>
    <w:pPr>
      <w:ind w:left="720"/>
    </w:pPr>
    <w:rPr>
      <w:rFonts w:ascii="Calibri" w:hAnsi="Calibri"/>
      <w:sz w:val="22"/>
      <w:szCs w:val="22"/>
    </w:rPr>
  </w:style>
  <w:style w:type="character" w:customStyle="1" w:styleId="FontStyle33">
    <w:name w:val="Font Style33"/>
    <w:uiPriority w:val="99"/>
    <w:rsid w:val="00BC2BB0"/>
    <w:rPr>
      <w:rFonts w:ascii="Times New Roman" w:hAnsi="Times New Roman"/>
      <w:sz w:val="22"/>
    </w:rPr>
  </w:style>
  <w:style w:type="paragraph" w:customStyle="1" w:styleId="Bulet">
    <w:name w:val="Bulet"/>
    <w:basedOn w:val="Normal"/>
    <w:pPr>
      <w:numPr>
        <w:numId w:val="3"/>
      </w:numPr>
      <w:jc w:val="both"/>
    </w:pPr>
    <w:rPr>
      <w:szCs w:val="24"/>
    </w:rPr>
  </w:style>
  <w:style w:type="paragraph" w:styleId="PlainText">
    <w:name w:val="Plain Text"/>
    <w:basedOn w:val="Normal"/>
    <w:link w:val="PlainTextChar"/>
    <w:uiPriority w:val="99"/>
    <w:semiHidden/>
    <w:rPr>
      <w:rFonts w:ascii="Courier New" w:hAnsi="Courier New"/>
      <w:sz w:val="20"/>
      <w:lang w:eastAsia="bg-BG"/>
    </w:rPr>
  </w:style>
  <w:style w:type="character" w:customStyle="1" w:styleId="PlainTextChar">
    <w:name w:val="Plain Text Char"/>
    <w:basedOn w:val="DefaultParagraphFont"/>
    <w:link w:val="PlainText"/>
    <w:uiPriority w:val="99"/>
    <w:locked/>
    <w:rPr>
      <w:rFonts w:ascii="Courier New" w:hAnsi="Courier New" w:cs="Times New Roman"/>
      <w:sz w:val="20"/>
      <w:lang w:val="en-US" w:eastAsia="bg-BG"/>
    </w:rPr>
  </w:style>
  <w:style w:type="paragraph" w:styleId="TOC1">
    <w:name w:val="toc 1"/>
    <w:basedOn w:val="Normal"/>
    <w:next w:val="Normal"/>
    <w:autoRedefine/>
    <w:uiPriority w:val="39"/>
    <w:semiHidden/>
    <w:pPr>
      <w:tabs>
        <w:tab w:val="right" w:leader="dot" w:pos="9180"/>
        <w:tab w:val="right" w:pos="9630"/>
      </w:tabs>
      <w:autoSpaceDE w:val="0"/>
      <w:autoSpaceDN w:val="0"/>
      <w:adjustRightInd w:val="0"/>
      <w:spacing w:before="120" w:after="120"/>
      <w:ind w:left="1260" w:right="666" w:hanging="1260"/>
    </w:pPr>
    <w:rPr>
      <w:rFonts w:ascii="Tahoma" w:hAnsi="Tahoma" w:cs="Tahoma"/>
      <w:b/>
      <w:bCs/>
      <w:noProof/>
      <w:color w:val="000000"/>
      <w:sz w:val="20"/>
      <w:szCs w:val="28"/>
    </w:rPr>
  </w:style>
  <w:style w:type="paragraph" w:styleId="TOC2">
    <w:name w:val="toc 2"/>
    <w:basedOn w:val="Normal"/>
    <w:next w:val="Normal"/>
    <w:autoRedefine/>
    <w:uiPriority w:val="39"/>
    <w:semiHidden/>
    <w:pPr>
      <w:tabs>
        <w:tab w:val="right" w:leader="dot" w:pos="9180"/>
        <w:tab w:val="right" w:pos="9630"/>
      </w:tabs>
      <w:autoSpaceDE w:val="0"/>
      <w:autoSpaceDN w:val="0"/>
      <w:adjustRightInd w:val="0"/>
      <w:spacing w:before="120"/>
      <w:ind w:left="1267" w:right="662" w:hanging="907"/>
    </w:pPr>
    <w:rPr>
      <w:rFonts w:ascii="Tahoma" w:hAnsi="Tahoma" w:cs="Tahoma"/>
      <w:noProof/>
      <w:color w:val="000000"/>
      <w:sz w:val="20"/>
    </w:rPr>
  </w:style>
  <w:style w:type="paragraph" w:styleId="TOC3">
    <w:name w:val="toc 3"/>
    <w:basedOn w:val="TOC2"/>
    <w:next w:val="Normal"/>
    <w:autoRedefine/>
    <w:uiPriority w:val="39"/>
    <w:semiHidden/>
    <w:pPr>
      <w:spacing w:before="0"/>
      <w:ind w:left="1260" w:hanging="360"/>
    </w:pPr>
  </w:style>
  <w:style w:type="paragraph" w:styleId="TOAHeading">
    <w:name w:val="toa heading"/>
    <w:basedOn w:val="Normal"/>
    <w:next w:val="Normal"/>
    <w:autoRedefine/>
    <w:uiPriority w:val="99"/>
    <w:semiHidden/>
    <w:pPr>
      <w:shd w:val="clear" w:color="auto" w:fill="E0E0E0"/>
      <w:tabs>
        <w:tab w:val="right" w:pos="9630"/>
      </w:tabs>
      <w:autoSpaceDE w:val="0"/>
      <w:autoSpaceDN w:val="0"/>
      <w:adjustRightInd w:val="0"/>
      <w:spacing w:after="360"/>
      <w:jc w:val="center"/>
    </w:pPr>
    <w:rPr>
      <w:rFonts w:ascii="Tahoma" w:hAnsi="Tahoma" w:cs="Tahoma"/>
      <w:b/>
      <w:bCs/>
      <w:color w:val="000000"/>
      <w:sz w:val="28"/>
    </w:rPr>
  </w:style>
  <w:style w:type="paragraph" w:styleId="TOC4">
    <w:name w:val="toc 4"/>
    <w:basedOn w:val="TOC3"/>
    <w:next w:val="TOC3"/>
    <w:autoRedefine/>
    <w:uiPriority w:val="39"/>
    <w:semiHidden/>
    <w:pPr>
      <w:tabs>
        <w:tab w:val="clear" w:pos="9630"/>
      </w:tabs>
      <w:ind w:left="1800"/>
    </w:pPr>
    <w:rPr>
      <w:rFonts w:cs="Times New Roman"/>
      <w:lang w:val="en-GB"/>
    </w:rPr>
  </w:style>
  <w:style w:type="character" w:customStyle="1" w:styleId="alcapt1">
    <w:name w:val="al_capt1"/>
    <w:rPr>
      <w:i/>
    </w:rPr>
  </w:style>
  <w:style w:type="character" w:customStyle="1" w:styleId="hiddenref1">
    <w:name w:val="hiddenref1"/>
    <w:rPr>
      <w:color w:val="000000"/>
      <w:u w:val="single"/>
    </w:rPr>
  </w:style>
  <w:style w:type="character" w:customStyle="1" w:styleId="articlehistory1">
    <w:name w:val="article_history1"/>
    <w:basedOn w:val="DefaultParagraphFont"/>
    <w:rPr>
      <w:rFonts w:cs="Times New Roman"/>
    </w:rPr>
  </w:style>
  <w:style w:type="character" w:customStyle="1" w:styleId="parcapt1">
    <w:name w:val="par_capt1"/>
    <w:rPr>
      <w:b/>
    </w:rPr>
  </w:style>
  <w:style w:type="character" w:customStyle="1" w:styleId="ala1">
    <w:name w:val="al_a1"/>
  </w:style>
  <w:style w:type="paragraph" w:customStyle="1" w:styleId="CharChar1CharCharCharCharCharCharCharCharCharCharCharCharCharCharCharChar1">
    <w:name w:val="Char Char1 Char Char Char Char Char Char Char Char Char Char Char Char Char Char Char Char1"/>
    <w:basedOn w:val="Normal"/>
    <w:pPr>
      <w:tabs>
        <w:tab w:val="left" w:pos="709"/>
      </w:tabs>
      <w:spacing w:before="120" w:after="120"/>
      <w:ind w:left="360"/>
      <w:jc w:val="center"/>
    </w:pPr>
    <w:rPr>
      <w:rFonts w:ascii="Tahoma" w:hAnsi="Tahoma"/>
      <w:b/>
      <w:bCs/>
      <w:szCs w:val="28"/>
      <w:lang w:val="pl-PL" w:eastAsia="pl-PL"/>
    </w:rPr>
  </w:style>
  <w:style w:type="paragraph" w:customStyle="1" w:styleId="Style8">
    <w:name w:val="Style8"/>
    <w:basedOn w:val="Normal"/>
    <w:pPr>
      <w:spacing w:before="120" w:after="120" w:line="280" w:lineRule="atLeast"/>
      <w:ind w:left="360"/>
      <w:jc w:val="center"/>
    </w:pPr>
    <w:rPr>
      <w:bCs/>
      <w:sz w:val="28"/>
      <w:szCs w:val="28"/>
      <w:lang w:val="bg-BG"/>
    </w:rPr>
  </w:style>
  <w:style w:type="character" w:customStyle="1" w:styleId="NoSpacingChar">
    <w:name w:val="No Spacing Char"/>
    <w:rPr>
      <w:rFonts w:ascii="Courier New" w:hAnsi="Courier New"/>
      <w:sz w:val="22"/>
      <w:lang w:val="bg-BG" w:eastAsia="en-US"/>
    </w:rPr>
  </w:style>
  <w:style w:type="paragraph" w:styleId="TOC5">
    <w:name w:val="toc 5"/>
    <w:basedOn w:val="Normal"/>
    <w:next w:val="Normal"/>
    <w:autoRedefine/>
    <w:uiPriority w:val="39"/>
    <w:semiHidden/>
    <w:unhideWhenUsed/>
    <w:pPr>
      <w:spacing w:after="100" w:line="276" w:lineRule="auto"/>
      <w:ind w:left="880"/>
    </w:pPr>
    <w:rPr>
      <w:rFonts w:ascii="Calibri" w:hAnsi="Calibri"/>
      <w:sz w:val="22"/>
      <w:szCs w:val="22"/>
      <w:lang w:val="bg-BG" w:eastAsia="bg-BG"/>
    </w:rPr>
  </w:style>
  <w:style w:type="paragraph" w:styleId="TOC6">
    <w:name w:val="toc 6"/>
    <w:basedOn w:val="Normal"/>
    <w:next w:val="Normal"/>
    <w:autoRedefine/>
    <w:uiPriority w:val="39"/>
    <w:semiHidden/>
    <w:unhideWhenUsed/>
    <w:pPr>
      <w:spacing w:after="100" w:line="276" w:lineRule="auto"/>
      <w:ind w:left="1100"/>
    </w:pPr>
    <w:rPr>
      <w:rFonts w:ascii="Calibri" w:hAnsi="Calibri"/>
      <w:sz w:val="22"/>
      <w:szCs w:val="22"/>
      <w:lang w:val="bg-BG" w:eastAsia="bg-BG"/>
    </w:rPr>
  </w:style>
  <w:style w:type="paragraph" w:styleId="TOC7">
    <w:name w:val="toc 7"/>
    <w:basedOn w:val="Normal"/>
    <w:next w:val="Normal"/>
    <w:autoRedefine/>
    <w:uiPriority w:val="39"/>
    <w:semiHidden/>
    <w:unhideWhenUsed/>
    <w:pPr>
      <w:spacing w:after="100" w:line="276" w:lineRule="auto"/>
      <w:ind w:left="1320"/>
    </w:pPr>
    <w:rPr>
      <w:rFonts w:ascii="Calibri" w:hAnsi="Calibri"/>
      <w:sz w:val="22"/>
      <w:szCs w:val="22"/>
      <w:lang w:val="bg-BG" w:eastAsia="bg-BG"/>
    </w:rPr>
  </w:style>
  <w:style w:type="paragraph" w:styleId="TOC8">
    <w:name w:val="toc 8"/>
    <w:basedOn w:val="Normal"/>
    <w:next w:val="Normal"/>
    <w:autoRedefine/>
    <w:uiPriority w:val="39"/>
    <w:semiHidden/>
    <w:unhideWhenUsed/>
    <w:pPr>
      <w:spacing w:after="100" w:line="276" w:lineRule="auto"/>
      <w:ind w:left="1540"/>
    </w:pPr>
    <w:rPr>
      <w:rFonts w:ascii="Calibri" w:hAnsi="Calibri"/>
      <w:sz w:val="22"/>
      <w:szCs w:val="22"/>
      <w:lang w:val="bg-BG" w:eastAsia="bg-BG"/>
    </w:rPr>
  </w:style>
  <w:style w:type="paragraph" w:styleId="TOC9">
    <w:name w:val="toc 9"/>
    <w:basedOn w:val="Normal"/>
    <w:next w:val="Normal"/>
    <w:autoRedefine/>
    <w:uiPriority w:val="39"/>
    <w:semiHidden/>
    <w:unhideWhenUsed/>
    <w:pPr>
      <w:spacing w:after="100" w:line="276" w:lineRule="auto"/>
      <w:ind w:left="1760"/>
    </w:pPr>
    <w:rPr>
      <w:rFonts w:ascii="Calibri" w:hAnsi="Calibri"/>
      <w:sz w:val="22"/>
      <w:szCs w:val="22"/>
      <w:lang w:val="bg-BG" w:eastAsia="bg-BG"/>
    </w:rPr>
  </w:style>
  <w:style w:type="paragraph" w:styleId="ListBullet">
    <w:name w:val="List Bullet"/>
    <w:basedOn w:val="Normal"/>
    <w:uiPriority w:val="99"/>
    <w:semiHidden/>
    <w:pPr>
      <w:tabs>
        <w:tab w:val="num" w:pos="1209"/>
      </w:tabs>
      <w:ind w:left="360" w:hanging="360"/>
    </w:pPr>
    <w:rPr>
      <w:rFonts w:ascii="Calibri" w:hAnsi="Calibri"/>
    </w:rPr>
  </w:style>
  <w:style w:type="paragraph" w:styleId="ListNumber">
    <w:name w:val="List Number"/>
    <w:basedOn w:val="Normal"/>
    <w:uiPriority w:val="99"/>
    <w:semiHidden/>
    <w:pPr>
      <w:tabs>
        <w:tab w:val="num" w:pos="1134"/>
      </w:tabs>
      <w:ind w:left="360" w:hanging="360"/>
    </w:pPr>
  </w:style>
  <w:style w:type="paragraph" w:customStyle="1" w:styleId="Table">
    <w:name w:val="Table"/>
    <w:basedOn w:val="Normal"/>
    <w:pPr>
      <w:keepLines/>
    </w:pPr>
    <w:rPr>
      <w:rFonts w:ascii="Arial Narrow" w:hAnsi="Arial Narrow" w:cs="Arial"/>
      <w:sz w:val="20"/>
      <w:szCs w:val="24"/>
      <w:lang w:val="bg-BG"/>
    </w:rPr>
  </w:style>
  <w:style w:type="paragraph" w:styleId="EndnoteText">
    <w:name w:val="endnote text"/>
    <w:basedOn w:val="Normal"/>
    <w:link w:val="EndnoteTextChar"/>
    <w:uiPriority w:val="99"/>
    <w:semiHidden/>
    <w:rPr>
      <w:sz w:val="20"/>
      <w:lang w:val="bg-BG" w:eastAsia="bg-BG"/>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lang w:val="x-none" w:eastAsia="bg-BG"/>
    </w:rPr>
  </w:style>
  <w:style w:type="character" w:styleId="EndnoteReference">
    <w:name w:val="endnote reference"/>
    <w:basedOn w:val="DefaultParagraphFont"/>
    <w:uiPriority w:val="99"/>
    <w:semiHidden/>
    <w:rPr>
      <w:rFonts w:cs="Times New Roman"/>
      <w:vertAlign w:val="superscript"/>
    </w:rPr>
  </w:style>
  <w:style w:type="paragraph" w:customStyle="1" w:styleId="CharCharCharChar0">
    <w:name w:val="Знак Char Char Знак Char Char Знак"/>
    <w:basedOn w:val="Normal"/>
    <w:pPr>
      <w:spacing w:after="160" w:line="240" w:lineRule="exact"/>
    </w:pPr>
    <w:rPr>
      <w:rFonts w:ascii="Tahoma" w:hAnsi="Tahoma"/>
      <w:sz w:val="20"/>
    </w:rPr>
  </w:style>
  <w:style w:type="paragraph" w:customStyle="1" w:styleId="CharCharCharChar1">
    <w:name w:val="Знак Char Char Знак Char Char Знак1"/>
    <w:basedOn w:val="Normal"/>
    <w:pPr>
      <w:spacing w:after="160" w:line="240" w:lineRule="exact"/>
    </w:pPr>
    <w:rPr>
      <w:rFonts w:ascii="Tahoma" w:hAnsi="Tahoma"/>
      <w:sz w:val="20"/>
    </w:rPr>
  </w:style>
  <w:style w:type="paragraph" w:customStyle="1" w:styleId="a">
    <w:name w:val="Знак"/>
    <w:basedOn w:val="Normal"/>
    <w:semiHidden/>
    <w:pPr>
      <w:tabs>
        <w:tab w:val="left" w:pos="709"/>
      </w:tabs>
    </w:pPr>
    <w:rPr>
      <w:rFonts w:ascii="Futura Bk" w:hAnsi="Futura Bk"/>
      <w:szCs w:val="24"/>
      <w:lang w:val="pl-PL" w:eastAsia="pl-PL"/>
    </w:rPr>
  </w:style>
  <w:style w:type="paragraph" w:customStyle="1" w:styleId="3CharCharCharCharCharChar">
    <w:name w:val="3 Знак Char Char Знак Char Char Char Char"/>
    <w:aliases w:val="3 Знак Char Char Знак Char Char Знак Char Char Знак"/>
    <w:basedOn w:val="Normal"/>
    <w:pPr>
      <w:tabs>
        <w:tab w:val="left" w:pos="709"/>
      </w:tabs>
      <w:spacing w:line="360" w:lineRule="auto"/>
    </w:pPr>
    <w:rPr>
      <w:rFonts w:ascii="Tahoma" w:hAnsi="Tahoma"/>
      <w:szCs w:val="24"/>
      <w:lang w:val="pl-PL" w:eastAsia="pl-PL"/>
    </w:rPr>
  </w:style>
  <w:style w:type="paragraph" w:customStyle="1" w:styleId="FR1">
    <w:name w:val="FR1"/>
    <w:pPr>
      <w:widowControl w:val="0"/>
      <w:autoSpaceDE w:val="0"/>
      <w:autoSpaceDN w:val="0"/>
      <w:adjustRightInd w:val="0"/>
      <w:spacing w:before="280" w:line="259" w:lineRule="auto"/>
      <w:ind w:left="1640" w:right="1600"/>
      <w:jc w:val="center"/>
    </w:pPr>
    <w:rPr>
      <w:rFonts w:ascii="Arial" w:hAnsi="Arial" w:cs="Arial"/>
      <w:sz w:val="28"/>
      <w:szCs w:val="28"/>
      <w:lang w:val="ru-RU" w:eastAsia="en-US"/>
    </w:rPr>
  </w:style>
  <w:style w:type="character" w:customStyle="1" w:styleId="infotext">
    <w:name w:val="infotext"/>
    <w:basedOn w:val="DefaultParagraphFont"/>
    <w:rPr>
      <w:rFonts w:cs="Times New Roman"/>
    </w:rPr>
  </w:style>
  <w:style w:type="character" w:customStyle="1" w:styleId="doc">
    <w:name w:val="doc"/>
    <w:basedOn w:val="DefaultParagraphFont"/>
    <w:rPr>
      <w:rFonts w:cs="Times New Roman"/>
    </w:rPr>
  </w:style>
  <w:style w:type="character" w:customStyle="1" w:styleId="ListBulletChar">
    <w:name w:val="List Bullet Char"/>
    <w:rPr>
      <w:rFonts w:ascii="Calibri" w:hAnsi="Calibri"/>
      <w:sz w:val="24"/>
      <w:lang w:val="en-US" w:eastAsia="en-US"/>
    </w:rPr>
  </w:style>
  <w:style w:type="paragraph" w:customStyle="1" w:styleId="CharCharCharCharCharCharCharCharCharChar">
    <w:name w:val="Char Char Char Char Char Char Char Char Char Char"/>
    <w:basedOn w:val="Normal"/>
    <w:pPr>
      <w:widowControl w:val="0"/>
      <w:tabs>
        <w:tab w:val="left" w:pos="709"/>
      </w:tabs>
      <w:spacing w:line="360" w:lineRule="auto"/>
    </w:pPr>
    <w:rPr>
      <w:rFonts w:ascii="Tahoma" w:hAnsi="Tahoma" w:cs="Arial"/>
      <w:sz w:val="20"/>
      <w:lang w:val="pl-PL" w:eastAsia="pl-PL"/>
    </w:rPr>
  </w:style>
  <w:style w:type="character" w:customStyle="1" w:styleId="CharChar2">
    <w:name w:val="Char Char2"/>
    <w:semiHidden/>
    <w:rPr>
      <w:lang w:val="bg-BG" w:eastAsia="bg-BG"/>
    </w:rPr>
  </w:style>
  <w:style w:type="paragraph" w:customStyle="1" w:styleId="Style1">
    <w:name w:val="Style1"/>
    <w:basedOn w:val="Normal"/>
    <w:next w:val="Title"/>
    <w:pPr>
      <w:keepNext/>
      <w:spacing w:before="240" w:after="240"/>
    </w:pPr>
    <w:rPr>
      <w:rFonts w:ascii="Arial" w:hAnsi="Arial"/>
      <w:b/>
      <w:bCs/>
      <w:sz w:val="18"/>
      <w:lang w:val="en-GB" w:eastAsia="en-GB"/>
    </w:rPr>
  </w:style>
  <w:style w:type="paragraph" w:styleId="Revision">
    <w:name w:val="Revision"/>
    <w:hidden/>
    <w:uiPriority w:val="99"/>
    <w:semiHidden/>
    <w:rPr>
      <w:rFonts w:ascii="Times New Roman" w:hAnsi="Times New Roman" w:cs="Times New Roman"/>
      <w:sz w:val="24"/>
      <w:szCs w:val="24"/>
    </w:rPr>
  </w:style>
  <w:style w:type="paragraph" w:customStyle="1" w:styleId="CharCharCharCharCharCharCharCharCharChar1">
    <w:name w:val="Char Char Char Char Char Char Char Char Char Char1"/>
    <w:basedOn w:val="Normal"/>
    <w:pPr>
      <w:widowControl w:val="0"/>
      <w:tabs>
        <w:tab w:val="left" w:pos="709"/>
      </w:tabs>
      <w:spacing w:line="360" w:lineRule="auto"/>
    </w:pPr>
    <w:rPr>
      <w:rFonts w:ascii="Tahoma" w:hAnsi="Tahoma" w:cs="Arial"/>
      <w:sz w:val="20"/>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tabs>
        <w:tab w:val="left" w:pos="709"/>
      </w:tabs>
    </w:pPr>
    <w:rPr>
      <w:rFonts w:ascii="Tahoma" w:hAnsi="Tahoma"/>
      <w:szCs w:val="24"/>
      <w:lang w:val="pl-PL" w:eastAsia="pl-PL"/>
    </w:rPr>
  </w:style>
  <w:style w:type="paragraph" w:customStyle="1" w:styleId="p1">
    <w:name w:val="p1"/>
    <w:basedOn w:val="Normal"/>
    <w:pPr>
      <w:spacing w:before="100" w:beforeAutospacing="1" w:after="100" w:afterAutospacing="1"/>
    </w:pPr>
    <w:rPr>
      <w:szCs w:val="24"/>
      <w:lang w:val="bg-BG" w:eastAsia="bg-BG"/>
    </w:rPr>
  </w:style>
  <w:style w:type="paragraph" w:customStyle="1" w:styleId="Body">
    <w:name w:val="Body"/>
    <w:basedOn w:val="Normal"/>
    <w:pPr>
      <w:widowControl w:val="0"/>
      <w:suppressAutoHyphens/>
      <w:autoSpaceDE w:val="0"/>
    </w:pPr>
    <w:rPr>
      <w:rFonts w:ascii="Times" w:hAnsi="Times"/>
      <w:szCs w:val="24"/>
      <w:lang w:val="bg-BG" w:eastAsia="ar-SA"/>
    </w:rPr>
  </w:style>
  <w:style w:type="paragraph" w:customStyle="1" w:styleId="a0">
    <w:name w:val="Знак Знак"/>
    <w:basedOn w:val="Normal"/>
    <w:pPr>
      <w:tabs>
        <w:tab w:val="left" w:pos="709"/>
      </w:tabs>
    </w:pPr>
    <w:rPr>
      <w:rFonts w:ascii="Tahoma" w:hAnsi="Tahoma"/>
      <w:szCs w:val="24"/>
      <w:lang w:val="pl-PL" w:eastAsia="pl-PL"/>
    </w:rPr>
  </w:style>
  <w:style w:type="paragraph" w:customStyle="1" w:styleId="10">
    <w:name w:val="Списък на абзаци1"/>
    <w:basedOn w:val="Normal"/>
    <w:qFormat/>
    <w:pPr>
      <w:ind w:left="708"/>
    </w:pPr>
  </w:style>
  <w:style w:type="character" w:customStyle="1" w:styleId="FontStyle63">
    <w:name w:val="Font Style63"/>
    <w:rPr>
      <w:rFonts w:ascii="Verdana" w:hAnsi="Verdana"/>
      <w:sz w:val="20"/>
    </w:rPr>
  </w:style>
  <w:style w:type="paragraph" w:customStyle="1" w:styleId="Style27">
    <w:name w:val="Style27"/>
    <w:basedOn w:val="Normal"/>
    <w:pPr>
      <w:widowControl w:val="0"/>
      <w:autoSpaceDE w:val="0"/>
      <w:autoSpaceDN w:val="0"/>
      <w:adjustRightInd w:val="0"/>
      <w:spacing w:line="240" w:lineRule="exact"/>
      <w:jc w:val="both"/>
    </w:pPr>
    <w:rPr>
      <w:rFonts w:ascii="Verdana" w:eastAsia="SimSun" w:hAnsi="Verdana"/>
      <w:szCs w:val="24"/>
      <w:lang w:val="bg-BG" w:eastAsia="zh-CN"/>
    </w:rPr>
  </w:style>
  <w:style w:type="paragraph" w:customStyle="1" w:styleId="2">
    <w:name w:val="2"/>
    <w:basedOn w:val="Normal"/>
    <w:pPr>
      <w:tabs>
        <w:tab w:val="left" w:pos="709"/>
      </w:tabs>
    </w:pPr>
    <w:rPr>
      <w:rFonts w:ascii="Tahoma" w:hAnsi="Tahoma"/>
      <w:szCs w:val="24"/>
      <w:lang w:val="pl-PL" w:eastAsia="pl-PL"/>
    </w:rPr>
  </w:style>
  <w:style w:type="character" w:customStyle="1" w:styleId="FontStyle60">
    <w:name w:val="Font Style60"/>
    <w:rPr>
      <w:rFonts w:ascii="Verdana" w:hAnsi="Verdana"/>
      <w:b/>
      <w:sz w:val="20"/>
    </w:rPr>
  </w:style>
  <w:style w:type="paragraph" w:customStyle="1" w:styleId="Style2">
    <w:name w:val="Style2"/>
    <w:basedOn w:val="Normal"/>
    <w:link w:val="Style2Char"/>
    <w:qFormat/>
    <w:pPr>
      <w:widowControl w:val="0"/>
      <w:autoSpaceDE w:val="0"/>
      <w:autoSpaceDN w:val="0"/>
      <w:adjustRightInd w:val="0"/>
      <w:spacing w:line="245" w:lineRule="exact"/>
      <w:ind w:hanging="1982"/>
    </w:pPr>
    <w:rPr>
      <w:rFonts w:ascii="Verdana" w:eastAsia="SimSun" w:hAnsi="Verdana"/>
      <w:szCs w:val="24"/>
      <w:lang w:val="bg-BG" w:eastAsia="zh-CN"/>
    </w:rPr>
  </w:style>
  <w:style w:type="paragraph" w:customStyle="1" w:styleId="Style4">
    <w:name w:val="Style4"/>
    <w:basedOn w:val="Normal"/>
    <w:pPr>
      <w:widowControl w:val="0"/>
      <w:autoSpaceDE w:val="0"/>
      <w:autoSpaceDN w:val="0"/>
      <w:adjustRightInd w:val="0"/>
      <w:spacing w:line="245" w:lineRule="exact"/>
      <w:jc w:val="center"/>
    </w:pPr>
    <w:rPr>
      <w:rFonts w:ascii="Verdana" w:eastAsia="SimSun" w:hAnsi="Verdana"/>
      <w:szCs w:val="24"/>
      <w:lang w:val="bg-BG" w:eastAsia="zh-CN"/>
    </w:rPr>
  </w:style>
  <w:style w:type="paragraph" w:customStyle="1" w:styleId="Style22">
    <w:name w:val="Style22"/>
    <w:basedOn w:val="Normal"/>
    <w:pPr>
      <w:widowControl w:val="0"/>
      <w:autoSpaceDE w:val="0"/>
      <w:autoSpaceDN w:val="0"/>
      <w:adjustRightInd w:val="0"/>
      <w:spacing w:line="243" w:lineRule="exact"/>
      <w:ind w:firstLine="710"/>
      <w:jc w:val="both"/>
    </w:pPr>
    <w:rPr>
      <w:rFonts w:ascii="Verdana" w:eastAsia="SimSun" w:hAnsi="Verdana"/>
      <w:szCs w:val="24"/>
      <w:lang w:val="bg-BG" w:eastAsia="zh-CN"/>
    </w:rPr>
  </w:style>
  <w:style w:type="paragraph" w:customStyle="1" w:styleId="Style23">
    <w:name w:val="Style23"/>
    <w:basedOn w:val="Normal"/>
    <w:pPr>
      <w:widowControl w:val="0"/>
      <w:autoSpaceDE w:val="0"/>
      <w:autoSpaceDN w:val="0"/>
      <w:adjustRightInd w:val="0"/>
      <w:spacing w:line="242" w:lineRule="exact"/>
      <w:ind w:firstLine="725"/>
      <w:jc w:val="both"/>
    </w:pPr>
    <w:rPr>
      <w:rFonts w:ascii="Verdana" w:eastAsia="SimSun" w:hAnsi="Verdana"/>
      <w:szCs w:val="24"/>
      <w:lang w:val="bg-BG" w:eastAsia="zh-CN"/>
    </w:rPr>
  </w:style>
  <w:style w:type="character" w:customStyle="1" w:styleId="FontStyle54">
    <w:name w:val="Font Style54"/>
    <w:rPr>
      <w:rFonts w:ascii="Verdana" w:hAnsi="Verdana"/>
      <w:i/>
      <w:sz w:val="20"/>
    </w:rPr>
  </w:style>
  <w:style w:type="paragraph" w:customStyle="1" w:styleId="Style24">
    <w:name w:val="Style24"/>
    <w:basedOn w:val="Normal"/>
    <w:pPr>
      <w:widowControl w:val="0"/>
      <w:autoSpaceDE w:val="0"/>
      <w:autoSpaceDN w:val="0"/>
      <w:adjustRightInd w:val="0"/>
      <w:spacing w:line="242" w:lineRule="exact"/>
      <w:jc w:val="both"/>
    </w:pPr>
    <w:rPr>
      <w:rFonts w:ascii="Verdana" w:eastAsia="SimSun" w:hAnsi="Verdana"/>
      <w:szCs w:val="24"/>
      <w:lang w:val="bg-BG" w:eastAsia="zh-CN"/>
    </w:rPr>
  </w:style>
  <w:style w:type="paragraph" w:customStyle="1" w:styleId="CharCharCharCharCharCharChar">
    <w:name w:val="Char Знак Знак Char Знак Знак Char Char Char Char Знак Знак Char"/>
    <w:basedOn w:val="Normal"/>
    <w:pPr>
      <w:tabs>
        <w:tab w:val="left" w:pos="709"/>
      </w:tabs>
    </w:pPr>
    <w:rPr>
      <w:rFonts w:ascii="Tahoma" w:hAnsi="Tahoma"/>
      <w:noProof/>
      <w:szCs w:val="24"/>
      <w:lang w:val="pl-PL" w:eastAsia="pl-PL"/>
    </w:rPr>
  </w:style>
  <w:style w:type="paragraph" w:customStyle="1" w:styleId="Style46">
    <w:name w:val="Style46"/>
    <w:basedOn w:val="Normal"/>
    <w:pPr>
      <w:widowControl w:val="0"/>
      <w:autoSpaceDE w:val="0"/>
      <w:autoSpaceDN w:val="0"/>
      <w:adjustRightInd w:val="0"/>
      <w:spacing w:line="240" w:lineRule="exact"/>
      <w:ind w:firstLine="715"/>
      <w:jc w:val="both"/>
    </w:pPr>
    <w:rPr>
      <w:rFonts w:ascii="Verdana" w:eastAsia="SimSun" w:hAnsi="Verdana"/>
      <w:szCs w:val="24"/>
      <w:lang w:val="bg-BG" w:eastAsia="zh-CN"/>
    </w:rPr>
  </w:style>
  <w:style w:type="paragraph" w:customStyle="1" w:styleId="Style50">
    <w:name w:val="Style50"/>
    <w:basedOn w:val="Normal"/>
    <w:pPr>
      <w:widowControl w:val="0"/>
      <w:autoSpaceDE w:val="0"/>
      <w:autoSpaceDN w:val="0"/>
      <w:adjustRightInd w:val="0"/>
      <w:jc w:val="both"/>
    </w:pPr>
    <w:rPr>
      <w:rFonts w:ascii="Verdana" w:eastAsia="SimSun" w:hAnsi="Verdana"/>
      <w:szCs w:val="24"/>
      <w:lang w:val="bg-BG" w:eastAsia="zh-CN"/>
    </w:rPr>
  </w:style>
  <w:style w:type="character" w:customStyle="1" w:styleId="FontStyle19">
    <w:name w:val="Font Style19"/>
    <w:rPr>
      <w:rFonts w:ascii="Verdana" w:hAnsi="Verdana"/>
      <w:sz w:val="18"/>
    </w:rPr>
  </w:style>
  <w:style w:type="paragraph" w:customStyle="1" w:styleId="Style17">
    <w:name w:val="Style17"/>
    <w:basedOn w:val="Normal"/>
    <w:pPr>
      <w:widowControl w:val="0"/>
      <w:autoSpaceDE w:val="0"/>
      <w:autoSpaceDN w:val="0"/>
      <w:adjustRightInd w:val="0"/>
      <w:spacing w:line="242" w:lineRule="exact"/>
      <w:jc w:val="center"/>
    </w:pPr>
    <w:rPr>
      <w:rFonts w:ascii="Verdana" w:eastAsia="SimSun" w:hAnsi="Verdana"/>
      <w:szCs w:val="24"/>
      <w:lang w:val="bg-BG" w:eastAsia="zh-CN"/>
    </w:rPr>
  </w:style>
  <w:style w:type="paragraph" w:customStyle="1" w:styleId="Style29">
    <w:name w:val="Style29"/>
    <w:basedOn w:val="Normal"/>
    <w:pPr>
      <w:widowControl w:val="0"/>
      <w:autoSpaceDE w:val="0"/>
      <w:autoSpaceDN w:val="0"/>
      <w:adjustRightInd w:val="0"/>
      <w:spacing w:line="240" w:lineRule="exact"/>
    </w:pPr>
    <w:rPr>
      <w:rFonts w:ascii="Verdana" w:eastAsia="SimSun" w:hAnsi="Verdana"/>
      <w:szCs w:val="24"/>
      <w:lang w:val="bg-BG" w:eastAsia="zh-CN"/>
    </w:rPr>
  </w:style>
  <w:style w:type="paragraph" w:customStyle="1" w:styleId="Style5">
    <w:name w:val="Style5"/>
    <w:basedOn w:val="Normal"/>
    <w:pPr>
      <w:widowControl w:val="0"/>
      <w:autoSpaceDE w:val="0"/>
      <w:autoSpaceDN w:val="0"/>
      <w:adjustRightInd w:val="0"/>
      <w:spacing w:line="243" w:lineRule="exact"/>
    </w:pPr>
    <w:rPr>
      <w:rFonts w:ascii="Verdana" w:eastAsia="SimSun" w:hAnsi="Verdana"/>
      <w:szCs w:val="24"/>
      <w:lang w:val="bg-BG" w:eastAsia="zh-CN"/>
    </w:rPr>
  </w:style>
  <w:style w:type="character" w:customStyle="1" w:styleId="FontStyle45">
    <w:name w:val="Font Style45"/>
    <w:rPr>
      <w:rFonts w:ascii="Arial" w:hAnsi="Arial"/>
      <w:b/>
      <w:sz w:val="20"/>
    </w:rPr>
  </w:style>
  <w:style w:type="paragraph" w:customStyle="1" w:styleId="Char">
    <w:name w:val="Char"/>
    <w:basedOn w:val="Normal"/>
    <w:pPr>
      <w:widowControl w:val="0"/>
      <w:tabs>
        <w:tab w:val="left" w:pos="709"/>
      </w:tabs>
      <w:suppressAutoHyphens/>
      <w:autoSpaceDE w:val="0"/>
    </w:pPr>
    <w:rPr>
      <w:rFonts w:ascii="Tahoma" w:hAnsi="Tahoma" w:cs="Tahoma"/>
      <w:sz w:val="20"/>
      <w:lang w:val="pl-PL" w:eastAsia="ar-SA"/>
    </w:rPr>
  </w:style>
  <w:style w:type="paragraph" w:styleId="ListBullet3">
    <w:name w:val="List Bullet 3"/>
    <w:basedOn w:val="Normal"/>
    <w:uiPriority w:val="99"/>
    <w:semiHidden/>
    <w:pPr>
      <w:tabs>
        <w:tab w:val="num" w:pos="926"/>
        <w:tab w:val="num" w:pos="1080"/>
      </w:tabs>
      <w:ind w:left="1080" w:hanging="360"/>
    </w:pPr>
    <w:rPr>
      <w:szCs w:val="22"/>
      <w:lang w:val="bg-BG"/>
    </w:rPr>
  </w:style>
  <w:style w:type="paragraph" w:styleId="NormalIndent">
    <w:name w:val="Normal Indent"/>
    <w:basedOn w:val="Normal"/>
    <w:uiPriority w:val="99"/>
    <w:semiHidden/>
    <w:pPr>
      <w:widowControl w:val="0"/>
      <w:autoSpaceDE w:val="0"/>
      <w:autoSpaceDN w:val="0"/>
      <w:ind w:firstLine="680"/>
      <w:jc w:val="both"/>
    </w:pPr>
    <w:rPr>
      <w:szCs w:val="24"/>
      <w:lang w:val="bg-BG" w:eastAsia="bg-BG"/>
    </w:rPr>
  </w:style>
  <w:style w:type="character" w:customStyle="1" w:styleId="FontStyle47">
    <w:name w:val="Font Style47"/>
    <w:rPr>
      <w:rFonts w:ascii="Times New Roman" w:hAnsi="Times New Roman"/>
      <w:i/>
      <w:sz w:val="22"/>
    </w:rPr>
  </w:style>
  <w:style w:type="character" w:customStyle="1" w:styleId="IntestazioneintintestazioneChar">
    <w:name w:val="Intestazione.int.intestazione Char"/>
    <w:aliases w:val="Intestazione.int Char,Header Char Char1,Char1 Char Char Char"/>
    <w:rPr>
      <w:sz w:val="24"/>
      <w:lang w:val="bg-BG" w:eastAsia="bg-BG"/>
    </w:rPr>
  </w:style>
  <w:style w:type="character" w:customStyle="1" w:styleId="apple-converted-space">
    <w:name w:val="apple-converted-space"/>
    <w:basedOn w:val="DefaultParagraphFont"/>
    <w:rPr>
      <w:rFonts w:cs="Times New Roman"/>
    </w:rPr>
  </w:style>
  <w:style w:type="paragraph" w:customStyle="1" w:styleId="CharChar1Char">
    <w:name w:val="Char Char1 Char"/>
    <w:basedOn w:val="Normal"/>
    <w:pPr>
      <w:tabs>
        <w:tab w:val="left" w:pos="709"/>
      </w:tabs>
    </w:pPr>
    <w:rPr>
      <w:rFonts w:ascii="Tahoma" w:hAnsi="Tahoma"/>
      <w:szCs w:val="24"/>
      <w:lang w:val="pl-PL" w:eastAsia="pl-PL"/>
    </w:rPr>
  </w:style>
  <w:style w:type="paragraph" w:customStyle="1" w:styleId="a1">
    <w:name w:val="Îáèêí. ïàðàãðàô"/>
    <w:basedOn w:val="Normal"/>
    <w:pPr>
      <w:suppressAutoHyphens/>
      <w:spacing w:before="120" w:line="360" w:lineRule="auto"/>
      <w:ind w:firstLine="720"/>
      <w:jc w:val="both"/>
    </w:pPr>
    <w:rPr>
      <w:lang w:val="bg-BG" w:eastAsia="zh-CN"/>
    </w:rPr>
  </w:style>
  <w:style w:type="character" w:customStyle="1" w:styleId="FontStyle15">
    <w:name w:val="Font Style15"/>
    <w:rPr>
      <w:rFonts w:ascii="Times New Roman" w:hAnsi="Times New Roman"/>
      <w:spacing w:val="20"/>
      <w:sz w:val="20"/>
    </w:rPr>
  </w:style>
  <w:style w:type="paragraph" w:customStyle="1" w:styleId="CharChar19CharCharCharCharCharChar">
    <w:name w:val="Char Char19 Char Char Char Char Char Char"/>
    <w:basedOn w:val="Normal"/>
    <w:pPr>
      <w:spacing w:after="160" w:line="240" w:lineRule="exact"/>
    </w:pPr>
    <w:rPr>
      <w:rFonts w:ascii="Tahoma" w:hAnsi="Tahoma"/>
      <w:sz w:val="20"/>
    </w:rPr>
  </w:style>
  <w:style w:type="paragraph" w:customStyle="1" w:styleId="Style9">
    <w:name w:val="Style9"/>
    <w:basedOn w:val="Normal"/>
    <w:pPr>
      <w:widowControl w:val="0"/>
      <w:autoSpaceDE w:val="0"/>
      <w:autoSpaceDN w:val="0"/>
      <w:adjustRightInd w:val="0"/>
      <w:spacing w:line="248" w:lineRule="exact"/>
      <w:ind w:firstLine="709"/>
    </w:pPr>
    <w:rPr>
      <w:szCs w:val="24"/>
      <w:lang w:val="bg-BG" w:eastAsia="bg-BG"/>
    </w:rPr>
  </w:style>
  <w:style w:type="paragraph" w:customStyle="1" w:styleId="Style13">
    <w:name w:val="Style13"/>
    <w:basedOn w:val="Normal"/>
    <w:pPr>
      <w:widowControl w:val="0"/>
      <w:autoSpaceDE w:val="0"/>
      <w:autoSpaceDN w:val="0"/>
      <w:adjustRightInd w:val="0"/>
      <w:spacing w:line="419" w:lineRule="exact"/>
      <w:jc w:val="both"/>
    </w:pPr>
    <w:rPr>
      <w:szCs w:val="24"/>
      <w:lang w:val="bg-BG" w:eastAsia="bg-BG"/>
    </w:rPr>
  </w:style>
  <w:style w:type="paragraph" w:customStyle="1" w:styleId="Style3">
    <w:name w:val="Style3"/>
    <w:basedOn w:val="Normal"/>
    <w:pPr>
      <w:widowControl w:val="0"/>
      <w:autoSpaceDE w:val="0"/>
      <w:autoSpaceDN w:val="0"/>
      <w:adjustRightInd w:val="0"/>
      <w:spacing w:line="209" w:lineRule="exact"/>
      <w:jc w:val="both"/>
    </w:pPr>
    <w:rPr>
      <w:szCs w:val="24"/>
      <w:lang w:val="bg-BG" w:eastAsia="bg-BG"/>
    </w:rPr>
  </w:style>
  <w:style w:type="paragraph" w:customStyle="1" w:styleId="Style6">
    <w:name w:val="Style6"/>
    <w:basedOn w:val="Normal"/>
    <w:pPr>
      <w:widowControl w:val="0"/>
      <w:autoSpaceDE w:val="0"/>
      <w:autoSpaceDN w:val="0"/>
      <w:adjustRightInd w:val="0"/>
      <w:spacing w:line="263" w:lineRule="exact"/>
      <w:jc w:val="both"/>
    </w:pPr>
    <w:rPr>
      <w:szCs w:val="24"/>
      <w:lang w:val="bg-BG" w:eastAsia="bg-BG"/>
    </w:rPr>
  </w:style>
  <w:style w:type="paragraph" w:customStyle="1" w:styleId="Style7">
    <w:name w:val="Style7"/>
    <w:basedOn w:val="Normal"/>
    <w:pPr>
      <w:widowControl w:val="0"/>
      <w:autoSpaceDE w:val="0"/>
      <w:autoSpaceDN w:val="0"/>
      <w:adjustRightInd w:val="0"/>
      <w:spacing w:line="295" w:lineRule="exact"/>
      <w:ind w:hanging="349"/>
      <w:jc w:val="both"/>
    </w:pPr>
    <w:rPr>
      <w:szCs w:val="24"/>
      <w:lang w:val="bg-BG" w:eastAsia="bg-BG"/>
    </w:rPr>
  </w:style>
  <w:style w:type="character" w:customStyle="1" w:styleId="FontStyle13">
    <w:name w:val="Font Style13"/>
    <w:rPr>
      <w:rFonts w:ascii="Times New Roman" w:hAnsi="Times New Roman"/>
      <w:i/>
      <w:sz w:val="20"/>
    </w:rPr>
  </w:style>
  <w:style w:type="character" w:customStyle="1" w:styleId="FontStyle17">
    <w:name w:val="Font Style17"/>
    <w:rPr>
      <w:rFonts w:ascii="Times New Roman" w:hAnsi="Times New Roman"/>
      <w:i/>
      <w:sz w:val="16"/>
    </w:rPr>
  </w:style>
  <w:style w:type="paragraph" w:customStyle="1" w:styleId="Style10">
    <w:name w:val="Style10"/>
    <w:basedOn w:val="Normal"/>
    <w:pPr>
      <w:widowControl w:val="0"/>
      <w:autoSpaceDE w:val="0"/>
      <w:autoSpaceDN w:val="0"/>
      <w:adjustRightInd w:val="0"/>
    </w:pPr>
    <w:rPr>
      <w:szCs w:val="24"/>
      <w:lang w:val="bg-BG" w:eastAsia="bg-BG"/>
    </w:rPr>
  </w:style>
  <w:style w:type="paragraph" w:customStyle="1" w:styleId="Style11">
    <w:name w:val="Style11"/>
    <w:basedOn w:val="Normal"/>
    <w:pPr>
      <w:widowControl w:val="0"/>
      <w:autoSpaceDE w:val="0"/>
      <w:autoSpaceDN w:val="0"/>
      <w:adjustRightInd w:val="0"/>
    </w:pPr>
    <w:rPr>
      <w:szCs w:val="24"/>
      <w:lang w:val="bg-BG" w:eastAsia="bg-BG"/>
    </w:rPr>
  </w:style>
  <w:style w:type="character" w:customStyle="1" w:styleId="FontStyle21">
    <w:name w:val="Font Style21"/>
    <w:rPr>
      <w:rFonts w:ascii="Times New Roman" w:hAnsi="Times New Roman"/>
      <w:spacing w:val="10"/>
      <w:sz w:val="20"/>
    </w:rPr>
  </w:style>
  <w:style w:type="character" w:customStyle="1" w:styleId="FontStyle22">
    <w:name w:val="Font Style22"/>
    <w:rPr>
      <w:rFonts w:ascii="Times New Roman" w:hAnsi="Times New Roman"/>
      <w:b/>
      <w:spacing w:val="10"/>
      <w:sz w:val="30"/>
    </w:rPr>
  </w:style>
  <w:style w:type="character" w:customStyle="1" w:styleId="FontStyle23">
    <w:name w:val="Font Style23"/>
    <w:rPr>
      <w:rFonts w:ascii="Times New Roman" w:hAnsi="Times New Roman"/>
      <w:b/>
      <w:sz w:val="22"/>
    </w:rPr>
  </w:style>
  <w:style w:type="character" w:customStyle="1" w:styleId="FontStyle24">
    <w:name w:val="Font Style24"/>
    <w:rPr>
      <w:rFonts w:ascii="Times New Roman" w:hAnsi="Times New Roman"/>
      <w:sz w:val="22"/>
    </w:rPr>
  </w:style>
  <w:style w:type="character" w:customStyle="1" w:styleId="FontStyle18">
    <w:name w:val="Font Style18"/>
    <w:rPr>
      <w:rFonts w:ascii="Times New Roman" w:hAnsi="Times New Roman"/>
      <w:b/>
      <w:spacing w:val="10"/>
      <w:sz w:val="24"/>
    </w:rPr>
  </w:style>
  <w:style w:type="character" w:customStyle="1" w:styleId="FontStyle14">
    <w:name w:val="Font Style14"/>
    <w:rPr>
      <w:rFonts w:ascii="Times New Roman" w:hAnsi="Times New Roman"/>
      <w:sz w:val="20"/>
    </w:rPr>
  </w:style>
  <w:style w:type="character" w:customStyle="1" w:styleId="FontStyle12">
    <w:name w:val="Font Style12"/>
    <w:rPr>
      <w:rFonts w:ascii="Times New Roman" w:hAnsi="Times New Roman"/>
      <w:b/>
      <w:sz w:val="28"/>
    </w:rPr>
  </w:style>
  <w:style w:type="paragraph" w:customStyle="1" w:styleId="Style12">
    <w:name w:val="Style12"/>
    <w:basedOn w:val="Normal"/>
    <w:pPr>
      <w:widowControl w:val="0"/>
      <w:autoSpaceDE w:val="0"/>
      <w:autoSpaceDN w:val="0"/>
      <w:adjustRightInd w:val="0"/>
      <w:spacing w:line="247" w:lineRule="exact"/>
      <w:ind w:firstLine="720"/>
      <w:jc w:val="both"/>
    </w:pPr>
    <w:rPr>
      <w:szCs w:val="24"/>
      <w:lang w:val="bg-BG" w:eastAsia="bg-BG"/>
    </w:rPr>
  </w:style>
  <w:style w:type="character" w:customStyle="1" w:styleId="FontStyle16">
    <w:name w:val="Font Style16"/>
    <w:rPr>
      <w:rFonts w:ascii="Times New Roman" w:hAnsi="Times New Roman"/>
      <w:b/>
      <w:spacing w:val="10"/>
      <w:sz w:val="24"/>
    </w:rPr>
  </w:style>
  <w:style w:type="character" w:customStyle="1" w:styleId="FontStyle20">
    <w:name w:val="Font Style20"/>
    <w:rPr>
      <w:rFonts w:ascii="Times New Roman" w:hAnsi="Times New Roman"/>
      <w:sz w:val="20"/>
    </w:rPr>
  </w:style>
  <w:style w:type="paragraph" w:customStyle="1" w:styleId="CharChar21">
    <w:name w:val="Char Char21"/>
    <w:basedOn w:val="Normal"/>
    <w:pPr>
      <w:tabs>
        <w:tab w:val="left" w:pos="709"/>
      </w:tabs>
      <w:spacing w:line="360" w:lineRule="auto"/>
    </w:pPr>
    <w:rPr>
      <w:rFonts w:ascii="Tahoma" w:hAnsi="Tahoma"/>
      <w:szCs w:val="24"/>
      <w:lang w:val="pl-PL" w:eastAsia="pl-PL"/>
    </w:rPr>
  </w:style>
  <w:style w:type="paragraph" w:customStyle="1" w:styleId="htleft">
    <w:name w:val="htleft"/>
    <w:basedOn w:val="Normal"/>
    <w:pPr>
      <w:spacing w:before="100" w:beforeAutospacing="1" w:after="100" w:afterAutospacing="1"/>
    </w:pPr>
    <w:rPr>
      <w:szCs w:val="24"/>
      <w:lang w:val="bg-BG" w:eastAsia="bg-BG"/>
    </w:rPr>
  </w:style>
  <w:style w:type="paragraph" w:customStyle="1" w:styleId="htcenter">
    <w:name w:val="htcenter"/>
    <w:basedOn w:val="Normal"/>
    <w:pPr>
      <w:spacing w:before="100" w:beforeAutospacing="1" w:after="100" w:afterAutospacing="1"/>
      <w:jc w:val="center"/>
    </w:pPr>
    <w:rPr>
      <w:szCs w:val="24"/>
      <w:lang w:val="bg-BG" w:eastAsia="bg-BG"/>
    </w:rPr>
  </w:style>
  <w:style w:type="paragraph" w:customStyle="1" w:styleId="CharChar2CharCharCharCharCharCharCharCharCharChar">
    <w:name w:val="Char Char2 Char Char Char Char Char Char Char Char Char Char"/>
    <w:basedOn w:val="Normal"/>
    <w:pPr>
      <w:spacing w:after="160" w:line="240" w:lineRule="exact"/>
    </w:pPr>
    <w:rPr>
      <w:rFonts w:ascii="Tahoma" w:hAnsi="Tahoma"/>
      <w:sz w:val="20"/>
    </w:rPr>
  </w:style>
  <w:style w:type="character" w:customStyle="1" w:styleId="timark">
    <w:name w:val="timark"/>
  </w:style>
  <w:style w:type="paragraph" w:customStyle="1" w:styleId="CharChar2CharCharCharChar">
    <w:name w:val="Char Char2 Char Char Char Char"/>
    <w:basedOn w:val="Normal"/>
    <w:pPr>
      <w:spacing w:after="160" w:line="240" w:lineRule="exact"/>
    </w:pPr>
    <w:rPr>
      <w:rFonts w:ascii="Tahoma" w:hAnsi="Tahoma"/>
      <w:sz w:val="20"/>
    </w:rPr>
  </w:style>
  <w:style w:type="character" w:customStyle="1" w:styleId="FontStyle34">
    <w:name w:val="Font Style34"/>
    <w:uiPriority w:val="99"/>
    <w:rsid w:val="00BC2BB0"/>
    <w:rPr>
      <w:rFonts w:ascii="Times New Roman" w:hAnsi="Times New Roman"/>
      <w:b/>
      <w:sz w:val="22"/>
    </w:rPr>
  </w:style>
  <w:style w:type="paragraph" w:customStyle="1" w:styleId="Style15">
    <w:name w:val="Style15"/>
    <w:basedOn w:val="Normal"/>
    <w:uiPriority w:val="99"/>
    <w:rsid w:val="00BC2BB0"/>
    <w:pPr>
      <w:widowControl w:val="0"/>
      <w:autoSpaceDE w:val="0"/>
      <w:autoSpaceDN w:val="0"/>
      <w:adjustRightInd w:val="0"/>
      <w:spacing w:line="278" w:lineRule="exact"/>
    </w:pPr>
    <w:rPr>
      <w:rFonts w:ascii="Century Schoolbook" w:hAnsi="Century Schoolbook"/>
      <w:szCs w:val="24"/>
      <w:lang w:val="bg-BG" w:eastAsia="bg-BG"/>
    </w:rPr>
  </w:style>
  <w:style w:type="character" w:customStyle="1" w:styleId="Style2Char">
    <w:name w:val="Style2 Char"/>
    <w:link w:val="Style2"/>
    <w:locked/>
    <w:rsid w:val="00AA5A37"/>
    <w:rPr>
      <w:rFonts w:ascii="Verdana" w:eastAsia="SimSun" w:hAnsi="Verdana"/>
      <w:sz w:val="24"/>
      <w:lang w:val="bg-BG" w:eastAsia="zh-CN"/>
    </w:rPr>
  </w:style>
  <w:style w:type="paragraph" w:customStyle="1" w:styleId="BodyTextgorskatexnika">
    <w:name w:val="Body Text.gorska texnika"/>
    <w:basedOn w:val="Normal"/>
    <w:rsid w:val="00954396"/>
    <w:pPr>
      <w:suppressAutoHyphens/>
      <w:jc w:val="both"/>
    </w:pPr>
    <w:rPr>
      <w:lang w:val="bg-BG" w:eastAsia="ar-SA"/>
    </w:rPr>
  </w:style>
  <w:style w:type="paragraph" w:customStyle="1" w:styleId="CharCharCharCharChar1Char">
    <w:name w:val="Char Char Char Char Char1 Char"/>
    <w:basedOn w:val="Normal"/>
    <w:rsid w:val="00954396"/>
    <w:pPr>
      <w:tabs>
        <w:tab w:val="left" w:pos="709"/>
      </w:tabs>
    </w:pPr>
    <w:rPr>
      <w:szCs w:val="24"/>
      <w:lang w:eastAsia="pl-PL"/>
    </w:rPr>
  </w:style>
  <w:style w:type="paragraph" w:customStyle="1" w:styleId="m">
    <w:name w:val="m"/>
    <w:basedOn w:val="Normal"/>
    <w:rsid w:val="008C15DD"/>
    <w:pPr>
      <w:spacing w:before="100" w:beforeAutospacing="1" w:after="100" w:afterAutospacing="1"/>
    </w:pPr>
    <w:rPr>
      <w:szCs w:val="24"/>
      <w:lang w:val="bg-BG" w:eastAsia="bg-BG"/>
    </w:rPr>
  </w:style>
  <w:style w:type="paragraph" w:customStyle="1" w:styleId="CharChar">
    <w:name w:val="Char Char"/>
    <w:basedOn w:val="Normal"/>
    <w:rsid w:val="006850E8"/>
    <w:pPr>
      <w:tabs>
        <w:tab w:val="left" w:pos="709"/>
      </w:tabs>
    </w:pPr>
    <w:rPr>
      <w:szCs w:val="24"/>
      <w:lang w:eastAsia="pl-PL"/>
    </w:rPr>
  </w:style>
  <w:style w:type="paragraph" w:customStyle="1" w:styleId="1CharCharChar1CharCharCharCharCharCharCharCharChar1">
    <w:name w:val="1 Char Char Char1 Char Char Char Char Char Char Char Char Char1"/>
    <w:basedOn w:val="Normal"/>
    <w:rsid w:val="00610FE5"/>
    <w:pPr>
      <w:tabs>
        <w:tab w:val="left" w:pos="709"/>
      </w:tabs>
    </w:pPr>
    <w:rPr>
      <w:rFonts w:ascii="Tahoma" w:hAnsi="Tahoma"/>
      <w:szCs w:val="24"/>
      <w:lang w:val="pl-PL" w:eastAsia="pl-PL"/>
    </w:rPr>
  </w:style>
  <w:style w:type="paragraph" w:customStyle="1" w:styleId="CharChar0">
    <w:name w:val="Char Char"/>
    <w:basedOn w:val="Normal"/>
    <w:rsid w:val="005051AB"/>
    <w:pPr>
      <w:tabs>
        <w:tab w:val="left" w:pos="709"/>
      </w:tabs>
    </w:pPr>
    <w:rPr>
      <w:szCs w:val="24"/>
      <w:lang w:eastAsia="pl-PL"/>
    </w:rPr>
  </w:style>
  <w:style w:type="character" w:customStyle="1" w:styleId="st1">
    <w:name w:val="st1"/>
    <w:basedOn w:val="DefaultParagraphFont"/>
    <w:rsid w:val="005D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8109">
      <w:bodyDiv w:val="1"/>
      <w:marLeft w:val="0"/>
      <w:marRight w:val="0"/>
      <w:marTop w:val="0"/>
      <w:marBottom w:val="0"/>
      <w:divBdr>
        <w:top w:val="none" w:sz="0" w:space="0" w:color="auto"/>
        <w:left w:val="none" w:sz="0" w:space="0" w:color="auto"/>
        <w:bottom w:val="none" w:sz="0" w:space="0" w:color="auto"/>
        <w:right w:val="none" w:sz="0" w:space="0" w:color="auto"/>
      </w:divBdr>
    </w:div>
    <w:div w:id="400256706">
      <w:marLeft w:val="0"/>
      <w:marRight w:val="0"/>
      <w:marTop w:val="0"/>
      <w:marBottom w:val="0"/>
      <w:divBdr>
        <w:top w:val="none" w:sz="0" w:space="0" w:color="auto"/>
        <w:left w:val="none" w:sz="0" w:space="0" w:color="auto"/>
        <w:bottom w:val="none" w:sz="0" w:space="0" w:color="auto"/>
        <w:right w:val="none" w:sz="0" w:space="0" w:color="auto"/>
      </w:divBdr>
    </w:div>
    <w:div w:id="400256707">
      <w:marLeft w:val="0"/>
      <w:marRight w:val="0"/>
      <w:marTop w:val="0"/>
      <w:marBottom w:val="0"/>
      <w:divBdr>
        <w:top w:val="none" w:sz="0" w:space="0" w:color="auto"/>
        <w:left w:val="none" w:sz="0" w:space="0" w:color="auto"/>
        <w:bottom w:val="none" w:sz="0" w:space="0" w:color="auto"/>
        <w:right w:val="none" w:sz="0" w:space="0" w:color="auto"/>
      </w:divBdr>
      <w:divsChild>
        <w:div w:id="400256709">
          <w:marLeft w:val="0"/>
          <w:marRight w:val="0"/>
          <w:marTop w:val="0"/>
          <w:marBottom w:val="0"/>
          <w:divBdr>
            <w:top w:val="none" w:sz="0" w:space="0" w:color="auto"/>
            <w:left w:val="none" w:sz="0" w:space="0" w:color="auto"/>
            <w:bottom w:val="none" w:sz="0" w:space="0" w:color="auto"/>
            <w:right w:val="none" w:sz="0" w:space="0" w:color="auto"/>
          </w:divBdr>
          <w:divsChild>
            <w:div w:id="400256711">
              <w:marLeft w:val="0"/>
              <w:marRight w:val="0"/>
              <w:marTop w:val="0"/>
              <w:marBottom w:val="0"/>
              <w:divBdr>
                <w:top w:val="none" w:sz="0" w:space="0" w:color="auto"/>
                <w:left w:val="none" w:sz="0" w:space="0" w:color="auto"/>
                <w:bottom w:val="none" w:sz="0" w:space="0" w:color="auto"/>
                <w:right w:val="none" w:sz="0" w:space="0" w:color="auto"/>
              </w:divBdr>
              <w:divsChild>
                <w:div w:id="400256710">
                  <w:marLeft w:val="0"/>
                  <w:marRight w:val="0"/>
                  <w:marTop w:val="0"/>
                  <w:marBottom w:val="0"/>
                  <w:divBdr>
                    <w:top w:val="none" w:sz="0" w:space="0" w:color="auto"/>
                    <w:left w:val="none" w:sz="0" w:space="0" w:color="auto"/>
                    <w:bottom w:val="none" w:sz="0" w:space="0" w:color="auto"/>
                    <w:right w:val="none" w:sz="0" w:space="0" w:color="auto"/>
                  </w:divBdr>
                  <w:divsChild>
                    <w:div w:id="4002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712">
      <w:marLeft w:val="0"/>
      <w:marRight w:val="0"/>
      <w:marTop w:val="0"/>
      <w:marBottom w:val="0"/>
      <w:divBdr>
        <w:top w:val="none" w:sz="0" w:space="0" w:color="auto"/>
        <w:left w:val="none" w:sz="0" w:space="0" w:color="auto"/>
        <w:bottom w:val="none" w:sz="0" w:space="0" w:color="auto"/>
        <w:right w:val="none" w:sz="0" w:space="0" w:color="auto"/>
      </w:divBdr>
    </w:div>
    <w:div w:id="1224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42C2-457C-4749-A5EF-0DF199EB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16</Pages>
  <Words>5951</Words>
  <Characters>35198</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bebeto</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dc:creator>
  <cp:lastModifiedBy>user</cp:lastModifiedBy>
  <cp:revision>16</cp:revision>
  <cp:lastPrinted>2018-03-12T07:23:00Z</cp:lastPrinted>
  <dcterms:created xsi:type="dcterms:W3CDTF">2018-02-22T15:08:00Z</dcterms:created>
  <dcterms:modified xsi:type="dcterms:W3CDTF">2018-03-16T07:34:00Z</dcterms:modified>
</cp:coreProperties>
</file>