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4668B2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4668B2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4668B2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4668B2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 xml:space="preserve">бул. „Княгиня Мария Луиза” № 22 </w:t>
      </w: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Default="008A392F" w:rsidP="008A392F">
      <w:pPr>
        <w:spacing w:after="12" w:line="276" w:lineRule="auto"/>
        <w:ind w:right="70"/>
        <w:jc w:val="center"/>
      </w:pPr>
    </w:p>
    <w:p w:rsidR="005442E9" w:rsidRPr="00903927" w:rsidRDefault="005442E9" w:rsidP="008A392F">
      <w:pPr>
        <w:spacing w:after="12" w:line="276" w:lineRule="auto"/>
        <w:ind w:right="70"/>
        <w:jc w:val="center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E62D81" w:rsidRDefault="00E62D81" w:rsidP="00E62D81">
      <w:pPr>
        <w:pStyle w:val="NormalIndent"/>
        <w:ind w:firstLine="0"/>
        <w:jc w:val="center"/>
        <w:rPr>
          <w:b/>
          <w:bCs/>
        </w:rPr>
      </w:pPr>
      <w:r>
        <w:rPr>
          <w:b/>
          <w:bCs/>
        </w:rPr>
        <w:t xml:space="preserve">за </w:t>
      </w:r>
    </w:p>
    <w:p w:rsidR="004668B2" w:rsidRPr="00242F3A" w:rsidRDefault="00E62D81" w:rsidP="004668B2">
      <w:pPr>
        <w:pStyle w:val="BodyTextgorskatexnika"/>
        <w:tabs>
          <w:tab w:val="left" w:pos="8080"/>
        </w:tabs>
        <w:jc w:val="center"/>
        <w:rPr>
          <w:szCs w:val="24"/>
          <w:lang w:val="en-US"/>
        </w:rPr>
      </w:pPr>
      <w:r>
        <w:rPr>
          <w:b/>
          <w:bCs/>
        </w:rPr>
        <w:t xml:space="preserve">изпълнение на обществена поръчка с предмет </w:t>
      </w:r>
      <w:r w:rsidR="004668B2">
        <w:rPr>
          <w:b/>
        </w:rPr>
        <w:t>„И</w:t>
      </w:r>
      <w:r w:rsidR="004668B2" w:rsidRPr="00240843">
        <w:rPr>
          <w:b/>
        </w:rPr>
        <w:t>збор на изпълнител (строител) за неизпълнените дейности от програмата за отстраняване на</w:t>
      </w:r>
      <w:r w:rsidR="004668B2">
        <w:rPr>
          <w:b/>
        </w:rPr>
        <w:t xml:space="preserve"> миналите екологични щети на  „</w:t>
      </w:r>
      <w:proofErr w:type="spellStart"/>
      <w:r w:rsidR="004668B2">
        <w:rPr>
          <w:b/>
        </w:rPr>
        <w:t>Геосол</w:t>
      </w:r>
      <w:proofErr w:type="spellEnd"/>
      <w:r w:rsidR="004668B2">
        <w:rPr>
          <w:b/>
        </w:rPr>
        <w:t>” АД – гр. П</w:t>
      </w:r>
      <w:r w:rsidR="004668B2" w:rsidRPr="00240843">
        <w:rPr>
          <w:b/>
        </w:rPr>
        <w:t>ровадия“</w:t>
      </w:r>
      <w:r w:rsidR="004668B2">
        <w:rPr>
          <w:b/>
          <w:bCs/>
          <w:lang w:eastAsia="bg-BG"/>
        </w:rPr>
        <w:t xml:space="preserve"> </w:t>
      </w:r>
    </w:p>
    <w:p w:rsidR="008A392F" w:rsidRPr="00692EDA" w:rsidRDefault="008A392F" w:rsidP="00692EDA">
      <w:pPr>
        <w:pStyle w:val="BodyTextgorskatexnika"/>
        <w:tabs>
          <w:tab w:val="left" w:pos="8080"/>
        </w:tabs>
        <w:jc w:val="center"/>
        <w:rPr>
          <w:b/>
          <w:szCs w:val="24"/>
          <w:lang w:val="en-US"/>
        </w:rPr>
      </w:pPr>
    </w:p>
    <w:p w:rsidR="008A392F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5442E9" w:rsidRPr="00243BE2" w:rsidRDefault="005442E9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ED23D2" w:rsidRPr="00243BE2" w:rsidRDefault="00ED23D2" w:rsidP="00ED23D2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Pr="00243BE2">
        <w:rPr>
          <w:rFonts w:eastAsia="Times New Roman"/>
          <w:b/>
          <w:bCs/>
          <w:lang w:eastAsia="en-US"/>
        </w:rPr>
        <w:t>,</w:t>
      </w:r>
    </w:p>
    <w:p w:rsidR="00ED23D2" w:rsidRDefault="00ED23D2" w:rsidP="00ED23D2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5442E9" w:rsidRPr="0016509D" w:rsidRDefault="00E62D81" w:rsidP="0016509D">
      <w:pPr>
        <w:shd w:val="clear" w:color="auto" w:fill="FFFFFF"/>
        <w:ind w:firstLine="567"/>
        <w:jc w:val="both"/>
        <w:rPr>
          <w:lang w:val="ru-RU"/>
        </w:rPr>
      </w:pPr>
      <w:proofErr w:type="gramStart"/>
      <w:r>
        <w:rPr>
          <w:lang w:val="ru-RU"/>
        </w:rPr>
        <w:t xml:space="preserve">В отговор на </w:t>
      </w:r>
      <w:proofErr w:type="spellStart"/>
      <w:r>
        <w:rPr>
          <w:lang w:val="ru-RU"/>
        </w:rPr>
        <w:t>обява</w:t>
      </w:r>
      <w:proofErr w:type="spellEnd"/>
      <w:r>
        <w:rPr>
          <w:lang w:val="ru-RU"/>
        </w:rPr>
        <w:t xml:space="preserve"> </w:t>
      </w:r>
      <w:r w:rsidR="00BD17DC">
        <w:rPr>
          <w:lang w:val="ru-RU"/>
        </w:rPr>
        <w:t xml:space="preserve">за </w:t>
      </w:r>
      <w:proofErr w:type="spellStart"/>
      <w:r w:rsidR="00BD17DC">
        <w:rPr>
          <w:lang w:val="ru-RU"/>
        </w:rPr>
        <w:t>събиране</w:t>
      </w:r>
      <w:proofErr w:type="spellEnd"/>
      <w:r w:rsidR="00BD17DC">
        <w:rPr>
          <w:lang w:val="ru-RU"/>
        </w:rPr>
        <w:t xml:space="preserve"> на </w:t>
      </w:r>
      <w:proofErr w:type="spellStart"/>
      <w:r w:rsidR="00BD17DC">
        <w:rPr>
          <w:lang w:val="ru-RU"/>
        </w:rPr>
        <w:t>оферти</w:t>
      </w:r>
      <w:proofErr w:type="spellEnd"/>
      <w:r w:rsidR="00BD17DC">
        <w:rPr>
          <w:lang w:val="ru-RU"/>
        </w:rPr>
        <w:t xml:space="preserve"> с</w:t>
      </w:r>
      <w:r>
        <w:rPr>
          <w:lang w:val="ru-RU"/>
        </w:rPr>
        <w:t xml:space="preserve"> № ……</w:t>
      </w:r>
      <w:r w:rsidR="00BD17DC">
        <w:rPr>
          <w:lang w:val="en-US"/>
        </w:rPr>
        <w:t>………..</w:t>
      </w:r>
      <w:r>
        <w:rPr>
          <w:lang w:val="ru-RU"/>
        </w:rPr>
        <w:t>…… от …………… 2016 г.,</w:t>
      </w:r>
      <w:r w:rsidR="00ED23D2">
        <w:t xml:space="preserve"> </w:t>
      </w:r>
      <w:r w:rsidR="00ED23D2" w:rsidRPr="00B51F34">
        <w:t>заявяваме, че желаем</w:t>
      </w:r>
      <w:r w:rsidR="00ED23D2">
        <w:rPr>
          <w:lang w:val="ru-RU"/>
        </w:rPr>
        <w:t xml:space="preserve"> да </w:t>
      </w:r>
      <w:proofErr w:type="spellStart"/>
      <w:r w:rsidR="00ED23D2">
        <w:rPr>
          <w:lang w:val="ru-RU"/>
        </w:rPr>
        <w:t>изпълним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поръчката</w:t>
      </w:r>
      <w:proofErr w:type="spellEnd"/>
      <w:r w:rsidR="00ED23D2" w:rsidRPr="00B90EBB">
        <w:rPr>
          <w:lang w:val="ru-RU"/>
        </w:rPr>
        <w:t xml:space="preserve"> при </w:t>
      </w:r>
      <w:proofErr w:type="spellStart"/>
      <w:r w:rsidR="00ED23D2" w:rsidRPr="00B90EBB">
        <w:rPr>
          <w:lang w:val="ru-RU"/>
        </w:rPr>
        <w:t>условията</w:t>
      </w:r>
      <w:proofErr w:type="spellEnd"/>
      <w:r w:rsidR="00ED23D2" w:rsidRPr="00B90EBB">
        <w:rPr>
          <w:lang w:val="ru-RU"/>
        </w:rPr>
        <w:t xml:space="preserve">, </w:t>
      </w:r>
      <w:r w:rsidR="00ED23D2" w:rsidRPr="00B90EBB">
        <w:t>посочени в публичната покана</w:t>
      </w:r>
      <w:r w:rsidR="00ED23D2" w:rsidRPr="00B90EBB">
        <w:rPr>
          <w:lang w:val="ru-RU"/>
        </w:rPr>
        <w:t xml:space="preserve"> </w:t>
      </w:r>
      <w:r w:rsidR="00ED23D2">
        <w:rPr>
          <w:lang w:val="ru-RU"/>
        </w:rPr>
        <w:t xml:space="preserve">и </w:t>
      </w:r>
      <w:proofErr w:type="spellStart"/>
      <w:r w:rsidR="00ED23D2">
        <w:rPr>
          <w:lang w:val="ru-RU"/>
        </w:rPr>
        <w:t>приложенията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към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нея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със</w:t>
      </w:r>
      <w:proofErr w:type="spellEnd"/>
      <w:r w:rsidR="00ED23D2" w:rsidRPr="00B90EBB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следното</w:t>
      </w:r>
      <w:proofErr w:type="spellEnd"/>
      <w:r w:rsidR="00ED23D2">
        <w:t xml:space="preserve"> ценово</w:t>
      </w:r>
      <w:r w:rsidR="00ED23D2" w:rsidRPr="00B90EBB">
        <w:rPr>
          <w:lang w:val="ru-RU"/>
        </w:rPr>
        <w:t xml:space="preserve"> предложение:</w:t>
      </w:r>
      <w:proofErr w:type="gramEnd"/>
    </w:p>
    <w:p w:rsidR="00E62D81" w:rsidRDefault="00E62D81" w:rsidP="00E62D81">
      <w:pPr>
        <w:numPr>
          <w:ilvl w:val="0"/>
          <w:numId w:val="1"/>
        </w:numPr>
        <w:tabs>
          <w:tab w:val="left" w:pos="851"/>
        </w:tabs>
        <w:suppressAutoHyphens w:val="0"/>
        <w:spacing w:line="276" w:lineRule="auto"/>
        <w:ind w:left="0" w:firstLine="567"/>
        <w:jc w:val="both"/>
      </w:pPr>
      <w:r w:rsidRPr="00930BEF">
        <w:t>П</w:t>
      </w:r>
      <w:r w:rsidRPr="00F46994">
        <w:rPr>
          <w:color w:val="000000"/>
        </w:rPr>
        <w:t>редлагаме да изпълним поръчката в съответствие с техническото ни предложение</w:t>
      </w:r>
      <w:r>
        <w:t xml:space="preserve"> п</w:t>
      </w:r>
      <w:r w:rsidRPr="00F46994">
        <w:t>ри</w:t>
      </w:r>
      <w:r>
        <w:t xml:space="preserve"> цени, както следва:</w:t>
      </w:r>
    </w:p>
    <w:tbl>
      <w:tblPr>
        <w:tblW w:w="12377" w:type="dxa"/>
        <w:tblInd w:w="86" w:type="dxa"/>
        <w:tblLook w:val="04A0" w:firstRow="1" w:lastRow="0" w:firstColumn="1" w:lastColumn="0" w:noHBand="0" w:noVBand="1"/>
      </w:tblPr>
      <w:tblGrid>
        <w:gridCol w:w="580"/>
        <w:gridCol w:w="530"/>
        <w:gridCol w:w="3725"/>
        <w:gridCol w:w="510"/>
        <w:gridCol w:w="610"/>
        <w:gridCol w:w="1100"/>
        <w:gridCol w:w="1065"/>
        <w:gridCol w:w="1535"/>
        <w:gridCol w:w="1000"/>
        <w:gridCol w:w="860"/>
        <w:gridCol w:w="862"/>
      </w:tblGrid>
      <w:tr w:rsidR="00DD38F4" w:rsidRPr="003E55E0" w:rsidTr="001127AA">
        <w:trPr>
          <w:trHeight w:val="420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u w:val="single"/>
                <w:lang w:val="en-US"/>
              </w:rPr>
            </w:pPr>
            <w:r w:rsidRPr="003E55E0">
              <w:rPr>
                <w:rFonts w:eastAsia="Times New Roman"/>
                <w:b/>
                <w:bCs/>
                <w:u w:val="single"/>
                <w:lang w:val="en-US"/>
              </w:rPr>
              <w:t>1. ОБЕКТ №6: ПРЕЧИСТВАНЕ НА ПОДЗЕМНИ ВОДИ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405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КОЛИЧЕСТВЕНА  СМЕТКА №1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405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lang w:val="en-US"/>
              </w:rPr>
              <w:t>част</w:t>
            </w:r>
            <w:proofErr w:type="spellEnd"/>
            <w:r w:rsidRPr="003E55E0">
              <w:rPr>
                <w:rFonts w:eastAsia="Times New Roman"/>
                <w:b/>
                <w:bCs/>
                <w:lang w:val="en-US"/>
              </w:rPr>
              <w:t xml:space="preserve">  </w:t>
            </w:r>
            <w:proofErr w:type="spellStart"/>
            <w:r w:rsidRPr="003E55E0">
              <w:rPr>
                <w:rFonts w:eastAsia="Times New Roman"/>
                <w:b/>
                <w:bCs/>
                <w:lang w:val="en-US"/>
              </w:rPr>
              <w:t>Технологична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№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Наименование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Мярка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К-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во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Ед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. 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цена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Стойност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ПОМПЕНА СТАНЦИЯ С ВОДОЕМ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 xml:space="preserve"> 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A22C74">
        <w:trPr>
          <w:trHeight w:val="4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lastRenderedPageBreak/>
              <w:t>1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стоманени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тръби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ф159/4,5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483BD0" w:rsidRDefault="00483BD0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стоманени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тръби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ф108/4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483BD0" w:rsidRDefault="00483BD0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коляно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Ду100/90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коляно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Ду150/90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тройник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Ду150/150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тройник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Ду150/100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DD38F4" w:rsidRPr="003E55E0" w:rsidTr="001127A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ОКф100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демонтажна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връзка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Ду150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намалител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Ду100/80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намалител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Ду150/100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Демонтаж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помпи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до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200кг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помпи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ABS AFC Q=83m3/h, H=25m, N=11kW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помпи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до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200кг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14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свободен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фланец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Ду150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свободен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фланец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Ду100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свободен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фланец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Ду80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right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Всичко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 КСС №1 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без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 ДДС :    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E55E0">
              <w:rPr>
                <w:rFonts w:eastAsia="Times New Roman"/>
                <w:b/>
                <w:bCs/>
                <w:color w:val="000000"/>
                <w:lang w:val="en-US"/>
              </w:rPr>
              <w:t xml:space="preserve">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E55E0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405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КОЛИЧЕСТВЕНА  СМЕТКА №2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405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lang w:val="en-US"/>
              </w:rPr>
              <w:t>част</w:t>
            </w:r>
            <w:proofErr w:type="spellEnd"/>
            <w:r w:rsidRPr="003E55E0">
              <w:rPr>
                <w:rFonts w:eastAsia="Times New Roman"/>
                <w:b/>
                <w:bCs/>
                <w:lang w:val="en-US"/>
              </w:rPr>
              <w:t xml:space="preserve">  </w:t>
            </w:r>
            <w:proofErr w:type="spellStart"/>
            <w:r w:rsidRPr="003E55E0">
              <w:rPr>
                <w:rFonts w:eastAsia="Times New Roman"/>
                <w:b/>
                <w:bCs/>
                <w:lang w:val="en-US"/>
              </w:rPr>
              <w:t>Автоматизация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9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1.Материали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№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Наименование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Мярка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К-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во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Ед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. 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цена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Стойност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захранващ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блок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24V DC </w:t>
            </w:r>
            <w:proofErr w:type="spellStart"/>
            <w:r w:rsidRPr="003E55E0">
              <w:rPr>
                <w:rFonts w:eastAsia="Times New Roman"/>
                <w:lang w:val="en-US"/>
              </w:rPr>
              <w:t>тип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Omron S8VK-C12024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операторски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панел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HMI </w:t>
            </w:r>
            <w:proofErr w:type="spellStart"/>
            <w:r w:rsidRPr="003E55E0">
              <w:rPr>
                <w:rFonts w:eastAsia="Times New Roman"/>
                <w:lang w:val="en-US"/>
              </w:rPr>
              <w:t>тип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Siemens HMI KTP1000 BASIC COLOR DP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моторна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защита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20-25А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контактор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за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товар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до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25А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A22C74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lastRenderedPageBreak/>
              <w:t>5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надопълнителни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контакти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2NO+2NC </w:t>
            </w:r>
            <w:proofErr w:type="spellStart"/>
            <w:r w:rsidRPr="003E55E0">
              <w:rPr>
                <w:rFonts w:eastAsia="Times New Roman"/>
                <w:lang w:val="en-US"/>
              </w:rPr>
              <w:t>за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контактор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за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товар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до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25А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надопълнителни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контакти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1NO+1NC </w:t>
            </w:r>
            <w:proofErr w:type="spellStart"/>
            <w:r w:rsidRPr="003E55E0">
              <w:rPr>
                <w:rFonts w:eastAsia="Times New Roman"/>
                <w:lang w:val="en-US"/>
              </w:rPr>
              <w:t>за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контактор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за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товар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до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25А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сенозор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измерващ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електропроводимост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тип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COMECO LC20E-A.C.B.-A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ултразвуков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сенозор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измерващ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ниво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тип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MJK Shuttle 200570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спирателен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кран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с </w:t>
            </w:r>
            <w:proofErr w:type="spellStart"/>
            <w:r w:rsidRPr="003E55E0">
              <w:rPr>
                <w:rFonts w:eastAsia="Times New Roman"/>
                <w:lang w:val="en-US"/>
              </w:rPr>
              <w:t>ел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. </w:t>
            </w:r>
            <w:proofErr w:type="spellStart"/>
            <w:r w:rsidRPr="003E55E0">
              <w:rPr>
                <w:rFonts w:eastAsia="Times New Roman"/>
                <w:lang w:val="en-US"/>
              </w:rPr>
              <w:t>задвижване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 - </w:t>
            </w:r>
            <w:proofErr w:type="spellStart"/>
            <w:r w:rsidRPr="003E55E0">
              <w:rPr>
                <w:rFonts w:eastAsia="Times New Roman"/>
                <w:lang w:val="en-US"/>
              </w:rPr>
              <w:t>Булармекс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S38 113 516/10 с </w:t>
            </w:r>
            <w:proofErr w:type="spellStart"/>
            <w:r w:rsidRPr="003E55E0">
              <w:rPr>
                <w:rFonts w:eastAsia="Times New Roman"/>
                <w:lang w:val="en-US"/>
              </w:rPr>
              <w:t>електро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привод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 ZPA Pecky MOPED 52032.5051PED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инструментален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кабел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3E55E0">
              <w:rPr>
                <w:rFonts w:eastAsia="Times New Roman"/>
                <w:lang w:val="en-US"/>
              </w:rPr>
              <w:t>усукан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по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двойки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с </w:t>
            </w:r>
            <w:proofErr w:type="spellStart"/>
            <w:r w:rsidRPr="003E55E0">
              <w:rPr>
                <w:rFonts w:eastAsia="Times New Roman"/>
                <w:lang w:val="en-US"/>
              </w:rPr>
              <w:t>общ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екран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) </w:t>
            </w:r>
            <w:proofErr w:type="spellStart"/>
            <w:r w:rsidRPr="003E55E0">
              <w:rPr>
                <w:rFonts w:eastAsia="Times New Roman"/>
                <w:lang w:val="en-US"/>
              </w:rPr>
              <w:t>тип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 </w:t>
            </w:r>
            <w:proofErr w:type="spellStart"/>
            <w:r w:rsidRPr="003E55E0">
              <w:rPr>
                <w:rFonts w:eastAsia="Times New Roman"/>
                <w:lang w:val="en-US"/>
              </w:rPr>
              <w:t>LiYCY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2х2x0,75 mm²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9"/>
          <w:wAfter w:w="11267" w:type="dxa"/>
          <w:trHeight w:val="100"/>
        </w:trPr>
        <w:tc>
          <w:tcPr>
            <w:tcW w:w="1110" w:type="dxa"/>
            <w:gridSpan w:val="2"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инструментален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кабел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(</w:t>
            </w:r>
            <w:proofErr w:type="spellStart"/>
            <w:r w:rsidRPr="003E55E0">
              <w:rPr>
                <w:rFonts w:eastAsia="Times New Roman"/>
                <w:lang w:val="en-US"/>
              </w:rPr>
              <w:t>усукан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по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двойки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с </w:t>
            </w:r>
            <w:proofErr w:type="spellStart"/>
            <w:r w:rsidRPr="003E55E0">
              <w:rPr>
                <w:rFonts w:eastAsia="Times New Roman"/>
                <w:lang w:val="en-US"/>
              </w:rPr>
              <w:t>общ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екран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) </w:t>
            </w:r>
            <w:proofErr w:type="spellStart"/>
            <w:r w:rsidRPr="003E55E0">
              <w:rPr>
                <w:rFonts w:eastAsia="Times New Roman"/>
                <w:lang w:val="en-US"/>
              </w:rPr>
              <w:t>тип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 </w:t>
            </w:r>
            <w:proofErr w:type="spellStart"/>
            <w:r w:rsidRPr="003E55E0">
              <w:rPr>
                <w:rFonts w:eastAsia="Times New Roman"/>
                <w:lang w:val="en-US"/>
              </w:rPr>
              <w:t>LiYCY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2x0,75 mm²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120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UV </w:t>
            </w:r>
            <w:proofErr w:type="spellStart"/>
            <w:r w:rsidRPr="003E55E0">
              <w:rPr>
                <w:rFonts w:eastAsia="Times New Roman"/>
                <w:lang w:val="en-US"/>
              </w:rPr>
              <w:t>гофрирана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тръба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ф16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9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2.Труд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№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Наименование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Мярка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К-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во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Ед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. 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цена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Стойност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Преработка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табло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управление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Демонтаж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захранващ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блок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24V DC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17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захранващ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блок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24V DC </w:t>
            </w:r>
            <w:proofErr w:type="spellStart"/>
            <w:r w:rsidRPr="003E55E0">
              <w:rPr>
                <w:rFonts w:eastAsia="Times New Roman"/>
                <w:lang w:val="en-US"/>
              </w:rPr>
              <w:t>тип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Omron S8VK-C12024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операторски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панел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HMI </w:t>
            </w:r>
            <w:proofErr w:type="spellStart"/>
            <w:r w:rsidRPr="003E55E0">
              <w:rPr>
                <w:rFonts w:eastAsia="Times New Roman"/>
                <w:lang w:val="en-US"/>
              </w:rPr>
              <w:t>тип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Siemens HMI KTP1000 BASIC COLOR DP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Демонтаж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моторна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защита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моторна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защита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Демонтаж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контактор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контактор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Измервателни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прибори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: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сенозор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измерващ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електропроводимост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тип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COMECO LC20E-A.C.B.-A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Ел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. </w:t>
            </w:r>
            <w:proofErr w:type="spellStart"/>
            <w:r w:rsidRPr="003E55E0">
              <w:rPr>
                <w:rFonts w:eastAsia="Times New Roman"/>
                <w:lang w:val="en-US"/>
              </w:rPr>
              <w:t>свързванее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сенозор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измерващ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електропроводимост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тип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COMECO LC20E-A.C.B.-A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A22C74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lastRenderedPageBreak/>
              <w:t>25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ултразвуков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сенозор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измерващ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ниво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тип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MJK Shuttle 200570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A22C74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26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Ел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. </w:t>
            </w:r>
            <w:proofErr w:type="spellStart"/>
            <w:r w:rsidRPr="003E55E0">
              <w:rPr>
                <w:rFonts w:eastAsia="Times New Roman"/>
                <w:lang w:val="en-US"/>
              </w:rPr>
              <w:t>свързване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ултразвуков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сенозор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измерващ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ниво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тип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MJK Shuttle 200570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27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Настройка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ултразвуков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сенозор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измерващ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ниво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тип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MJK Shuttle 200570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28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Преработка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тръбно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трасе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ф150 </w:t>
            </w:r>
            <w:proofErr w:type="spellStart"/>
            <w:r w:rsidRPr="003E55E0">
              <w:rPr>
                <w:rFonts w:eastAsia="Times New Roman"/>
                <w:lang w:val="en-US"/>
              </w:rPr>
              <w:t>за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поставка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спирателен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кран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29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спирателен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кран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с </w:t>
            </w:r>
            <w:proofErr w:type="spellStart"/>
            <w:r w:rsidRPr="003E55E0">
              <w:rPr>
                <w:rFonts w:eastAsia="Times New Roman"/>
                <w:lang w:val="en-US"/>
              </w:rPr>
              <w:t>ел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. </w:t>
            </w:r>
            <w:proofErr w:type="spellStart"/>
            <w:r w:rsidRPr="003E55E0">
              <w:rPr>
                <w:rFonts w:eastAsia="Times New Roman"/>
                <w:lang w:val="en-US"/>
              </w:rPr>
              <w:t>задвижване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- </w:t>
            </w:r>
            <w:proofErr w:type="spellStart"/>
            <w:r w:rsidRPr="003E55E0">
              <w:rPr>
                <w:rFonts w:eastAsia="Times New Roman"/>
                <w:lang w:val="en-US"/>
              </w:rPr>
              <w:t>Булармекс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S38 113 516/10 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30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Ел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. </w:t>
            </w:r>
            <w:proofErr w:type="spellStart"/>
            <w:r w:rsidRPr="003E55E0">
              <w:rPr>
                <w:rFonts w:eastAsia="Times New Roman"/>
                <w:lang w:val="en-US"/>
              </w:rPr>
              <w:t>свързване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спирателен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кран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с </w:t>
            </w:r>
            <w:proofErr w:type="spellStart"/>
            <w:r w:rsidRPr="003E55E0">
              <w:rPr>
                <w:rFonts w:eastAsia="Times New Roman"/>
                <w:lang w:val="en-US"/>
              </w:rPr>
              <w:t>ел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. </w:t>
            </w:r>
            <w:proofErr w:type="spellStart"/>
            <w:r w:rsidRPr="003E55E0">
              <w:rPr>
                <w:rFonts w:eastAsia="Times New Roman"/>
                <w:lang w:val="en-US"/>
              </w:rPr>
              <w:t>задвижване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ZPA Pecky MOPED 52032.5051PED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</w:rPr>
            </w:pPr>
          </w:p>
          <w:p w:rsidR="00DD38F4" w:rsidRPr="003E55E0" w:rsidRDefault="00DD38F4" w:rsidP="001127AA">
            <w:pPr>
              <w:rPr>
                <w:rFonts w:eastAsia="Times New Roman"/>
              </w:rPr>
            </w:pPr>
          </w:p>
          <w:p w:rsidR="00DD38F4" w:rsidRPr="003E55E0" w:rsidRDefault="00DD38F4" w:rsidP="001127AA">
            <w:pPr>
              <w:rPr>
                <w:rFonts w:eastAsia="Times New Roman"/>
              </w:rPr>
            </w:pPr>
          </w:p>
          <w:p w:rsidR="00DD38F4" w:rsidRPr="003E55E0" w:rsidRDefault="00DD38F4" w:rsidP="001127AA">
            <w:pPr>
              <w:rPr>
                <w:rFonts w:eastAsia="Times New Roman"/>
              </w:rPr>
            </w:pPr>
          </w:p>
          <w:p w:rsidR="00DD38F4" w:rsidRPr="003E55E0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Полагане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кабели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31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Полагане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гофрирана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тръба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ф16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Изтегляне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инструментален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кабел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в </w:t>
            </w:r>
            <w:proofErr w:type="spellStart"/>
            <w:r w:rsidRPr="003E55E0">
              <w:rPr>
                <w:rFonts w:eastAsia="Times New Roman"/>
                <w:lang w:val="en-US"/>
              </w:rPr>
              <w:t>гофрирана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тръба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ф16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Програмиране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: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Програмиране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PLC - Siemens CPU313C-2DP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Програмиране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HMI - Siemens HMI KTP1000 BASIC COLOR DP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right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Всичко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 КСС №2 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без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 ДДС :      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E55E0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B516F2">
        <w:trPr>
          <w:trHeight w:val="94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D38F4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ОБЩО ОБЕКТ 6: ПРЕЧИСТВАНЕ НА ПОДЗЕМНИ ВОДИ (</w:t>
            </w:r>
            <w:r w:rsidRPr="003E55E0">
              <w:rPr>
                <w:rFonts w:eastAsia="Times New Roman"/>
                <w:b/>
                <w:bCs/>
                <w:i/>
                <w:iCs/>
              </w:rPr>
              <w:t>лв.</w:t>
            </w:r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)</w:t>
            </w:r>
          </w:p>
          <w:p w:rsidR="00B516F2" w:rsidRPr="003E55E0" w:rsidRDefault="00B516F2" w:rsidP="001127AA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КСС №1 + </w:t>
            </w:r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КСС №2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FFFFFF"/>
                <w:lang w:val="en-US"/>
              </w:rPr>
            </w:pPr>
            <w:r w:rsidRPr="003E55E0">
              <w:rPr>
                <w:rFonts w:eastAsia="Times New Roman"/>
                <w:color w:val="FFFFFF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FFFFFF"/>
                <w:lang w:val="en-US"/>
              </w:rPr>
            </w:pPr>
            <w:r w:rsidRPr="003E55E0">
              <w:rPr>
                <w:rFonts w:eastAsia="Times New Roman"/>
                <w:color w:val="FFFFFF"/>
                <w:lang w:val="en-US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color w:val="FFFFFF"/>
                <w:lang w:val="en-US"/>
              </w:rPr>
            </w:pPr>
            <w:r w:rsidRPr="003E55E0">
              <w:rPr>
                <w:rFonts w:eastAsia="Times New Roman"/>
                <w:color w:val="FFFFFF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b/>
                <w:bCs/>
                <w:color w:val="FFFFFF"/>
                <w:lang w:val="en-US"/>
              </w:rPr>
            </w:pPr>
            <w:r w:rsidRPr="003E55E0">
              <w:rPr>
                <w:rFonts w:eastAsia="Times New Roman"/>
                <w:b/>
                <w:bCs/>
                <w:color w:val="FFFFFF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405"/>
        </w:trPr>
        <w:tc>
          <w:tcPr>
            <w:tcW w:w="9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Default="00DD38F4" w:rsidP="001127AA">
            <w:pPr>
              <w:jc w:val="center"/>
              <w:rPr>
                <w:rFonts w:eastAsia="Times New Roman"/>
                <w:b/>
                <w:bCs/>
                <w:u w:val="single"/>
              </w:rPr>
            </w:pPr>
          </w:p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u w:val="single"/>
                <w:lang w:val="en-US"/>
              </w:rPr>
            </w:pPr>
            <w:r w:rsidRPr="003E55E0">
              <w:rPr>
                <w:rFonts w:eastAsia="Times New Roman"/>
                <w:b/>
                <w:bCs/>
                <w:u w:val="single"/>
                <w:lang w:val="en-US"/>
              </w:rPr>
              <w:t>2. ОБЕКТ №7: МОНИТОРИНГ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405"/>
        </w:trPr>
        <w:tc>
          <w:tcPr>
            <w:tcW w:w="96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КОЛИЧЕСТВЕНА  СМЕТКА №3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№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Наименование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Мярка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К-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во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Ед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. 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цена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Стойност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I.МОНИТОРИНГОВ СОНДАЖ Р117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 xml:space="preserve"> 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растителност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около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устието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сондажа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100 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Прочистване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с </w:t>
            </w:r>
            <w:proofErr w:type="spellStart"/>
            <w:r w:rsidRPr="003E55E0">
              <w:rPr>
                <w:rFonts w:eastAsia="Times New Roman"/>
                <w:lang w:val="en-US"/>
              </w:rPr>
              <w:t>компресор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ерлифт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9,33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Транспорт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разтвора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до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пречиствателна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станция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мсм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Default="00DD38F4" w:rsidP="001127AA">
            <w:pPr>
              <w:rPr>
                <w:rFonts w:eastAsia="Times New Roman"/>
                <w:lang w:val="en-US"/>
              </w:rPr>
            </w:pPr>
          </w:p>
          <w:p w:rsidR="00A22C74" w:rsidRDefault="00A22C74" w:rsidP="001127AA">
            <w:pPr>
              <w:rPr>
                <w:rFonts w:eastAsia="Times New Roman"/>
                <w:lang w:val="en-US"/>
              </w:rPr>
            </w:pPr>
          </w:p>
          <w:p w:rsidR="00A22C74" w:rsidRPr="003E55E0" w:rsidRDefault="00A22C7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A22C74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lastRenderedPageBreak/>
              <w:t>4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боядисване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обсадна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тръба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в </w:t>
            </w:r>
            <w:proofErr w:type="spellStart"/>
            <w:r w:rsidRPr="003E55E0">
              <w:rPr>
                <w:rFonts w:eastAsia="Times New Roman"/>
                <w:lang w:val="en-US"/>
              </w:rPr>
              <w:t>жълто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0,20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Default="00DD38F4" w:rsidP="001127AA">
            <w:pPr>
              <w:rPr>
                <w:rFonts w:eastAsia="Times New Roman"/>
                <w:lang w:val="en-US"/>
              </w:rPr>
            </w:pPr>
          </w:p>
          <w:p w:rsidR="00A22C74" w:rsidRDefault="00A22C74" w:rsidP="001127AA">
            <w:pPr>
              <w:rPr>
                <w:rFonts w:eastAsia="Times New Roman"/>
                <w:lang w:val="en-US"/>
              </w:rPr>
            </w:pPr>
          </w:p>
          <w:p w:rsidR="00A22C74" w:rsidRPr="003E55E0" w:rsidRDefault="00A22C7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Направа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капачка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за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Направа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обозначителна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табела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2B06A9" w:rsidRDefault="002B06A9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right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ВСИЧКО I.МОНИТОРИНГОВ СОНДАЖ Р117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E55E0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II.МОНИТОРИНГОВ СОНДАЖ Р116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растителност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около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устието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сондажа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100 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Прочистване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с </w:t>
            </w:r>
            <w:proofErr w:type="spellStart"/>
            <w:r w:rsidRPr="003E55E0">
              <w:rPr>
                <w:rFonts w:eastAsia="Times New Roman"/>
                <w:lang w:val="en-US"/>
              </w:rPr>
              <w:t>компресор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ерлифт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10,27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Транспорт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разтвора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до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пречиствателна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станция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мсм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боядисване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обсадна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тръба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в </w:t>
            </w:r>
            <w:proofErr w:type="spellStart"/>
            <w:r w:rsidRPr="003E55E0">
              <w:rPr>
                <w:rFonts w:eastAsia="Times New Roman"/>
                <w:lang w:val="en-US"/>
              </w:rPr>
              <w:t>жълто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Направа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капачка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за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Направа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обозначителна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табела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right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ВСИЧКО II.МОНИТОРИНГОВ СОНДАЖ Р116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E55E0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III.МОНИТОРИНГОВ СОНДАЖ Р115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растителност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около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устието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100 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Прочистване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с </w:t>
            </w:r>
            <w:proofErr w:type="spellStart"/>
            <w:r w:rsidRPr="003E55E0">
              <w:rPr>
                <w:rFonts w:eastAsia="Times New Roman"/>
                <w:lang w:val="en-US"/>
              </w:rPr>
              <w:t>компресор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ерлифт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8,95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Транспорт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разтвора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до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пречиствателна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станция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мсм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боядисване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обсадна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тръба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в </w:t>
            </w:r>
            <w:proofErr w:type="spellStart"/>
            <w:r w:rsidRPr="003E55E0">
              <w:rPr>
                <w:rFonts w:eastAsia="Times New Roman"/>
                <w:lang w:val="en-US"/>
              </w:rPr>
              <w:t>жълто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Направа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капачка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за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Направа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обозначителна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табела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right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ВСИЧКО III.МОНИТОРИНГОВ СОНДАЖ Р115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E55E0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IV.МОНИТОРИНГОВ СОНДАЖ Р114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Прочистване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с </w:t>
            </w:r>
            <w:proofErr w:type="spellStart"/>
            <w:r w:rsidRPr="003E55E0">
              <w:rPr>
                <w:rFonts w:eastAsia="Times New Roman"/>
                <w:lang w:val="en-US"/>
              </w:rPr>
              <w:t>компресор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ерлифт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9,36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Транспорт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разтвора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до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пречиствателна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станция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мсм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A22C74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lastRenderedPageBreak/>
              <w:t>3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боядисване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обсадна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тръба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в </w:t>
            </w:r>
            <w:proofErr w:type="spellStart"/>
            <w:r w:rsidRPr="003E55E0">
              <w:rPr>
                <w:rFonts w:eastAsia="Times New Roman"/>
                <w:lang w:val="en-US"/>
              </w:rPr>
              <w:t>жълто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0,20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Направа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капачка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за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Направа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обозначителна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табела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F26D47" w:rsidRDefault="00F26D47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right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ВСИЧКО IV.МОНИТОРИНГОВ СОНДАЖ Р114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E55E0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</w:rPr>
            </w:pPr>
          </w:p>
          <w:p w:rsidR="00DD38F4" w:rsidRPr="003E55E0" w:rsidRDefault="00DD38F4" w:rsidP="001127AA">
            <w:pPr>
              <w:rPr>
                <w:rFonts w:eastAsia="Times New Roman"/>
              </w:rPr>
            </w:pPr>
          </w:p>
          <w:p w:rsidR="00DD38F4" w:rsidRPr="003E55E0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V.МОНИТОРИНГОВ СОНДАЖ Р113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растителност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около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устието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сондажа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100 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Прочистване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с </w:t>
            </w:r>
            <w:proofErr w:type="spellStart"/>
            <w:r w:rsidRPr="003E55E0">
              <w:rPr>
                <w:rFonts w:eastAsia="Times New Roman"/>
                <w:lang w:val="en-US"/>
              </w:rPr>
              <w:t>компресор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ерлифт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9,35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Транспорт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разтвора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до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пречиствателна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станция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мсм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боядисване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обсадна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тръба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в </w:t>
            </w:r>
            <w:proofErr w:type="spellStart"/>
            <w:r w:rsidRPr="003E55E0">
              <w:rPr>
                <w:rFonts w:eastAsia="Times New Roman"/>
                <w:lang w:val="en-US"/>
              </w:rPr>
              <w:t>жълто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Направа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капачка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за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Направа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обозначителна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табела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right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ВСИЧКО V.МОНИТОРИНГОВ СОНДАЖ Р113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E55E0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VI.МОНИТОРИНГОВ СОНДАЖ Р112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растителност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около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устието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сондажа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100 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Прочистване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с </w:t>
            </w:r>
            <w:proofErr w:type="spellStart"/>
            <w:r w:rsidRPr="003E55E0">
              <w:rPr>
                <w:rFonts w:eastAsia="Times New Roman"/>
                <w:lang w:val="en-US"/>
              </w:rPr>
              <w:t>компресор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ерлифт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9,58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Транспорт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разтвора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до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пречиствателна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станция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мсм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боядисване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обсадна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тръба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в </w:t>
            </w:r>
            <w:proofErr w:type="spellStart"/>
            <w:r w:rsidRPr="003E55E0">
              <w:rPr>
                <w:rFonts w:eastAsia="Times New Roman"/>
                <w:lang w:val="en-US"/>
              </w:rPr>
              <w:t>жълто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Направа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капачка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за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Направа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обозначителна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табела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right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ВСИЧКО VI.МОНИТОРИНГОВ СОНДАЖ Р112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E55E0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VII.МОНИТОРИНГОВ СОНДАЖ Р111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растителност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около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устието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сондажа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100 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Прочистване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с </w:t>
            </w:r>
            <w:proofErr w:type="spellStart"/>
            <w:r w:rsidRPr="003E55E0">
              <w:rPr>
                <w:rFonts w:eastAsia="Times New Roman"/>
                <w:lang w:val="en-US"/>
              </w:rPr>
              <w:t>компресор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ерлифт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9,60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A22C74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lastRenderedPageBreak/>
              <w:t>3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Транспорт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разтвора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до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пречиствателна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станция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мсм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Почистване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боядисване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обсадна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тръба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в </w:t>
            </w:r>
            <w:proofErr w:type="spellStart"/>
            <w:r w:rsidRPr="003E55E0">
              <w:rPr>
                <w:rFonts w:eastAsia="Times New Roman"/>
                <w:lang w:val="en-US"/>
              </w:rPr>
              <w:t>жълто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0,20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Направа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капачка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за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сондаж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  <w:proofErr w:type="spellStart"/>
            <w:r w:rsidRPr="003E55E0">
              <w:rPr>
                <w:rFonts w:eastAsia="Times New Roman"/>
                <w:lang w:val="en-US"/>
              </w:rPr>
              <w:t>Направа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и </w:t>
            </w:r>
            <w:proofErr w:type="spellStart"/>
            <w:r w:rsidRPr="003E55E0">
              <w:rPr>
                <w:rFonts w:eastAsia="Times New Roman"/>
                <w:lang w:val="en-US"/>
              </w:rPr>
              <w:t>монтаж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обозначителна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E55E0">
              <w:rPr>
                <w:rFonts w:eastAsia="Times New Roman"/>
                <w:lang w:val="en-US"/>
              </w:rPr>
              <w:t>табела</w:t>
            </w:r>
            <w:proofErr w:type="spellEnd"/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proofErr w:type="spellStart"/>
            <w:proofErr w:type="gramStart"/>
            <w:r w:rsidRPr="003E55E0">
              <w:rPr>
                <w:rFonts w:eastAsia="Times New Roman"/>
                <w:lang w:val="en-US"/>
              </w:rPr>
              <w:t>бр</w:t>
            </w:r>
            <w:proofErr w:type="spellEnd"/>
            <w:proofErr w:type="gramEnd"/>
            <w:r w:rsidRPr="003E55E0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8F4" w:rsidRPr="0005451E" w:rsidRDefault="0005451E" w:rsidP="001127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right"/>
              <w:rPr>
                <w:rFonts w:eastAsia="Times New Roman"/>
                <w:b/>
                <w:bCs/>
                <w:lang w:val="en-US"/>
              </w:rPr>
            </w:pPr>
            <w:r w:rsidRPr="003E55E0">
              <w:rPr>
                <w:rFonts w:eastAsia="Times New Roman"/>
                <w:b/>
                <w:bCs/>
                <w:lang w:val="en-US"/>
              </w:rPr>
              <w:t>ВСИЧКО VII.МОНИТОРИНГОВ СОНДАЖ Р111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E55E0">
              <w:rPr>
                <w:rFonts w:eastAsia="Times New Roman"/>
                <w:color w:val="000000"/>
                <w:lang w:val="en-US"/>
              </w:rPr>
              <w:t xml:space="preserve">  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E55E0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  <w:tr w:rsidR="00DD38F4" w:rsidRPr="003E55E0" w:rsidTr="001127AA">
        <w:trPr>
          <w:trHeight w:val="6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D38F4" w:rsidRPr="003E55E0" w:rsidRDefault="00DD38F4" w:rsidP="001127AA">
            <w:pPr>
              <w:jc w:val="center"/>
              <w:rPr>
                <w:rFonts w:eastAsia="Times New Roman"/>
                <w:lang w:val="en-US"/>
              </w:rPr>
            </w:pPr>
            <w:r w:rsidRPr="003E55E0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D38F4" w:rsidRPr="003E55E0" w:rsidRDefault="00DD38F4" w:rsidP="001127AA">
            <w:pPr>
              <w:jc w:val="right"/>
              <w:rPr>
                <w:rFonts w:eastAsia="Times New Roman"/>
                <w:b/>
                <w:bCs/>
                <w:i/>
                <w:iCs/>
                <w:lang w:val="en-US"/>
              </w:rPr>
            </w:pP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Всичко</w:t>
            </w:r>
            <w:proofErr w:type="spell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 КСС №</w:t>
            </w:r>
            <w:proofErr w:type="gram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3  </w:t>
            </w:r>
            <w:proofErr w:type="spellStart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>без</w:t>
            </w:r>
            <w:proofErr w:type="spellEnd"/>
            <w:proofErr w:type="gramEnd"/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 ДДС(</w:t>
            </w:r>
            <w:r w:rsidRPr="003E55E0">
              <w:rPr>
                <w:rFonts w:eastAsia="Times New Roman"/>
                <w:b/>
                <w:bCs/>
                <w:i/>
                <w:iCs/>
              </w:rPr>
              <w:t>лв.</w:t>
            </w:r>
            <w:r w:rsidR="00967453">
              <w:rPr>
                <w:rFonts w:eastAsia="Times New Roman"/>
                <w:b/>
                <w:bCs/>
                <w:i/>
                <w:iCs/>
                <w:lang w:val="en-US"/>
              </w:rPr>
              <w:t>)</w:t>
            </w:r>
            <w:r w:rsidRPr="003E55E0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:    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E55E0">
              <w:rPr>
                <w:rFonts w:eastAsia="Times New Roman"/>
                <w:b/>
                <w:bCs/>
                <w:color w:val="000000"/>
                <w:lang w:val="en-US"/>
              </w:rPr>
              <w:t xml:space="preserve">  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E55E0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8F4" w:rsidRPr="003E55E0" w:rsidRDefault="00DD38F4" w:rsidP="001127AA">
            <w:pPr>
              <w:rPr>
                <w:rFonts w:eastAsia="Times New Roman"/>
                <w:lang w:val="en-US"/>
              </w:rPr>
            </w:pPr>
          </w:p>
        </w:tc>
      </w:tr>
    </w:tbl>
    <w:p w:rsidR="004668B2" w:rsidRDefault="004668B2" w:rsidP="004668B2">
      <w:pPr>
        <w:tabs>
          <w:tab w:val="left" w:pos="851"/>
        </w:tabs>
        <w:suppressAutoHyphens w:val="0"/>
        <w:spacing w:line="276" w:lineRule="auto"/>
        <w:ind w:left="567"/>
        <w:jc w:val="both"/>
      </w:pPr>
    </w:p>
    <w:p w:rsidR="00DD38F4" w:rsidRDefault="00EE703F" w:rsidP="00E62D81">
      <w:pPr>
        <w:tabs>
          <w:tab w:val="left" w:pos="567"/>
        </w:tabs>
        <w:suppressAutoHyphens w:val="0"/>
        <w:spacing w:line="36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18"/>
        <w:gridCol w:w="4821"/>
      </w:tblGrid>
      <w:tr w:rsidR="00DD38F4" w:rsidRPr="00436259" w:rsidTr="00A22C74">
        <w:trPr>
          <w:trHeight w:val="771"/>
        </w:trPr>
        <w:tc>
          <w:tcPr>
            <w:tcW w:w="4818" w:type="dxa"/>
            <w:shd w:val="clear" w:color="auto" w:fill="BFBFBF" w:themeFill="background1" w:themeFillShade="BF"/>
          </w:tcPr>
          <w:p w:rsidR="00793AF4" w:rsidRPr="00436259" w:rsidRDefault="00DD38F4" w:rsidP="00A22C74">
            <w:pPr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rFonts w:eastAsia="Times New Roman"/>
                <w:b/>
                <w:bCs/>
                <w:i/>
                <w:iCs/>
                <w:lang w:val="en-US"/>
              </w:rPr>
            </w:pPr>
            <w:r w:rsidRPr="00436259">
              <w:rPr>
                <w:rFonts w:eastAsia="Times New Roman"/>
                <w:b/>
                <w:bCs/>
                <w:i/>
                <w:iCs/>
                <w:lang w:val="en-US"/>
              </w:rPr>
              <w:t>ОБЩА СТОЙНОСТ  ОБЕКТ 6+ОБЕКТ 7</w:t>
            </w:r>
          </w:p>
          <w:p w:rsidR="00DD38F4" w:rsidRPr="00436259" w:rsidRDefault="00793AF4" w:rsidP="00E62D81">
            <w:pPr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436259">
              <w:rPr>
                <w:rFonts w:eastAsia="Times New Roman"/>
                <w:b/>
                <w:bCs/>
                <w:i/>
                <w:iCs/>
                <w:lang w:val="en-US"/>
              </w:rPr>
              <w:t>(КСС №</w:t>
            </w:r>
            <w:r w:rsidRPr="00436259">
              <w:rPr>
                <w:rFonts w:eastAsia="Times New Roman"/>
                <w:b/>
                <w:bCs/>
                <w:i/>
                <w:iCs/>
              </w:rPr>
              <w:t xml:space="preserve">1 + </w:t>
            </w:r>
            <w:r w:rsidRPr="00436259">
              <w:rPr>
                <w:rFonts w:eastAsia="Times New Roman"/>
                <w:b/>
                <w:bCs/>
                <w:i/>
                <w:iCs/>
                <w:lang w:val="en-US"/>
              </w:rPr>
              <w:t>КСС №2</w:t>
            </w:r>
            <w:r w:rsidRPr="00436259">
              <w:rPr>
                <w:rFonts w:eastAsia="Times New Roman"/>
                <w:b/>
                <w:bCs/>
                <w:i/>
                <w:iCs/>
              </w:rPr>
              <w:t xml:space="preserve"> +</w:t>
            </w:r>
            <w:r w:rsidRPr="00436259">
              <w:rPr>
                <w:rFonts w:eastAsia="Times New Roman"/>
                <w:b/>
                <w:bCs/>
                <w:i/>
                <w:iCs/>
                <w:lang w:val="en-US"/>
              </w:rPr>
              <w:t xml:space="preserve"> КСС №</w:t>
            </w:r>
            <w:r w:rsidRPr="00436259">
              <w:rPr>
                <w:rFonts w:eastAsia="Times New Roman"/>
                <w:b/>
                <w:bCs/>
                <w:i/>
                <w:iCs/>
              </w:rPr>
              <w:t>3</w:t>
            </w:r>
            <w:r w:rsidRPr="00436259">
              <w:rPr>
                <w:rFonts w:eastAsia="Times New Roman"/>
                <w:b/>
                <w:bCs/>
                <w:i/>
                <w:iCs/>
                <w:lang w:val="en-US"/>
              </w:rPr>
              <w:t>)</w:t>
            </w:r>
            <w:r w:rsidR="00DD38F4" w:rsidRPr="00436259">
              <w:rPr>
                <w:rFonts w:eastAsia="Times New Roman"/>
                <w:b/>
                <w:bCs/>
                <w:i/>
                <w:iCs/>
                <w:lang w:val="en-US"/>
              </w:rPr>
              <w:t>:</w:t>
            </w:r>
          </w:p>
        </w:tc>
        <w:tc>
          <w:tcPr>
            <w:tcW w:w="4821" w:type="dxa"/>
          </w:tcPr>
          <w:p w:rsidR="00DD38F4" w:rsidRPr="00436259" w:rsidRDefault="00DD38F4" w:rsidP="00E62D81">
            <w:pPr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95C67" w:rsidRPr="00436259" w:rsidTr="00A22C74">
        <w:tc>
          <w:tcPr>
            <w:tcW w:w="4818" w:type="dxa"/>
            <w:shd w:val="clear" w:color="auto" w:fill="BFBFBF" w:themeFill="background1" w:themeFillShade="BF"/>
          </w:tcPr>
          <w:p w:rsidR="00A95C67" w:rsidRPr="00436259" w:rsidRDefault="00A95C67" w:rsidP="00A95C67">
            <w:pPr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rFonts w:eastAsia="Times New Roman"/>
                <w:b/>
                <w:bCs/>
                <w:iCs/>
                <w:lang w:val="en-US"/>
              </w:rPr>
            </w:pPr>
            <w:r w:rsidRPr="00436259">
              <w:rPr>
                <w:rFonts w:eastAsia="Times New Roman"/>
                <w:b/>
                <w:bCs/>
                <w:iCs/>
              </w:rPr>
              <w:t xml:space="preserve">НЕПРЕДВИДЕНИ РАЗХОДИ </w:t>
            </w:r>
            <w:r w:rsidRPr="00436259">
              <w:rPr>
                <w:rFonts w:eastAsia="Times New Roman"/>
                <w:b/>
                <w:lang w:eastAsia="en-US"/>
              </w:rPr>
              <w:t>(лв. без ДДС)</w:t>
            </w:r>
            <w:r w:rsidRPr="00436259">
              <w:rPr>
                <w:rFonts w:eastAsia="Times New Roman"/>
                <w:b/>
                <w:lang w:val="en-US" w:eastAsia="en-US"/>
              </w:rPr>
              <w:t>*</w:t>
            </w:r>
            <w:r w:rsidRPr="00436259">
              <w:rPr>
                <w:rFonts w:eastAsia="Times New Roman"/>
                <w:b/>
                <w:bCs/>
                <w:iCs/>
                <w:lang w:val="en-US"/>
              </w:rPr>
              <w:t xml:space="preserve"> </w:t>
            </w:r>
          </w:p>
        </w:tc>
        <w:tc>
          <w:tcPr>
            <w:tcW w:w="4821" w:type="dxa"/>
          </w:tcPr>
          <w:p w:rsidR="00A95C67" w:rsidRPr="00436259" w:rsidRDefault="00A95C67" w:rsidP="00E62D81">
            <w:pPr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DD38F4" w:rsidRPr="00436259" w:rsidTr="00A22C74">
        <w:trPr>
          <w:trHeight w:val="993"/>
        </w:trPr>
        <w:tc>
          <w:tcPr>
            <w:tcW w:w="4818" w:type="dxa"/>
            <w:shd w:val="clear" w:color="auto" w:fill="BFBFBF" w:themeFill="background1" w:themeFillShade="BF"/>
          </w:tcPr>
          <w:p w:rsidR="001127AA" w:rsidRPr="00436259" w:rsidRDefault="001127AA" w:rsidP="001127AA">
            <w:pPr>
              <w:tabs>
                <w:tab w:val="left" w:pos="567"/>
              </w:tabs>
              <w:spacing w:before="240" w:line="360" w:lineRule="auto"/>
              <w:jc w:val="both"/>
              <w:rPr>
                <w:rFonts w:eastAsia="Times New Roman"/>
                <w:b/>
                <w:lang w:eastAsia="en-US"/>
              </w:rPr>
            </w:pPr>
            <w:r w:rsidRPr="00436259">
              <w:rPr>
                <w:rFonts w:eastAsia="Times New Roman"/>
                <w:b/>
                <w:lang w:eastAsia="en-US"/>
              </w:rPr>
              <w:t>ПУСКОВОНАЛАДЪЧНИ РАБОТИ И 72 ЧАСОВА ПРОБА (лв. без ДДС)</w:t>
            </w:r>
          </w:p>
          <w:p w:rsidR="00DD38F4" w:rsidRPr="00436259" w:rsidRDefault="00DD38F4" w:rsidP="001127AA">
            <w:pPr>
              <w:tabs>
                <w:tab w:val="left" w:pos="567"/>
              </w:tabs>
              <w:spacing w:line="360" w:lineRule="auto"/>
              <w:jc w:val="both"/>
              <w:rPr>
                <w:rFonts w:eastAsia="Times New Roman"/>
                <w:b/>
                <w:lang w:val="en-US" w:eastAsia="en-US"/>
              </w:rPr>
            </w:pPr>
          </w:p>
        </w:tc>
        <w:tc>
          <w:tcPr>
            <w:tcW w:w="4821" w:type="dxa"/>
          </w:tcPr>
          <w:p w:rsidR="00DD38F4" w:rsidRPr="00436259" w:rsidRDefault="00DD38F4" w:rsidP="00E62D81">
            <w:pPr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1127AA" w:rsidRPr="00436259" w:rsidTr="00A22C74">
        <w:trPr>
          <w:trHeight w:val="1515"/>
        </w:trPr>
        <w:tc>
          <w:tcPr>
            <w:tcW w:w="4818" w:type="dxa"/>
            <w:shd w:val="clear" w:color="auto" w:fill="BFBFBF" w:themeFill="background1" w:themeFillShade="BF"/>
          </w:tcPr>
          <w:p w:rsidR="001127AA" w:rsidRPr="00436259" w:rsidRDefault="001127AA" w:rsidP="001127AA">
            <w:pPr>
              <w:tabs>
                <w:tab w:val="left" w:pos="567"/>
              </w:tabs>
              <w:spacing w:before="240" w:line="360" w:lineRule="auto"/>
              <w:jc w:val="both"/>
              <w:rPr>
                <w:rFonts w:eastAsia="Times New Roman"/>
                <w:b/>
                <w:lang w:eastAsia="en-US"/>
              </w:rPr>
            </w:pPr>
            <w:r w:rsidRPr="00436259">
              <w:rPr>
                <w:rFonts w:eastAsia="Times New Roman"/>
                <w:b/>
                <w:lang w:eastAsia="en-US"/>
              </w:rPr>
              <w:t>РАЗХОДИ ЗА ПОЛУЧАВАНЕ НА РАЗРЕШЕНИЕ ЗА СТРОЕЖ (лв. без ДДС)</w:t>
            </w:r>
            <w:r w:rsidRPr="00436259">
              <w:rPr>
                <w:rFonts w:eastAsia="Times New Roman"/>
                <w:b/>
                <w:lang w:val="en-US" w:eastAsia="en-US"/>
              </w:rPr>
              <w:t>*</w:t>
            </w:r>
            <w:r w:rsidR="00F35606" w:rsidRPr="00436259">
              <w:rPr>
                <w:rFonts w:eastAsia="Times New Roman"/>
                <w:b/>
                <w:lang w:val="en-US" w:eastAsia="en-US"/>
              </w:rPr>
              <w:t>*</w:t>
            </w:r>
          </w:p>
        </w:tc>
        <w:tc>
          <w:tcPr>
            <w:tcW w:w="4821" w:type="dxa"/>
          </w:tcPr>
          <w:p w:rsidR="001127AA" w:rsidRPr="00436259" w:rsidRDefault="001127AA" w:rsidP="00E62D81">
            <w:pPr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1127AA" w:rsidRPr="00436259" w:rsidTr="00A22C74">
        <w:trPr>
          <w:trHeight w:val="1305"/>
        </w:trPr>
        <w:tc>
          <w:tcPr>
            <w:tcW w:w="4818" w:type="dxa"/>
            <w:shd w:val="clear" w:color="auto" w:fill="BFBFBF" w:themeFill="background1" w:themeFillShade="BF"/>
          </w:tcPr>
          <w:p w:rsidR="001127AA" w:rsidRPr="00436259" w:rsidRDefault="001127AA" w:rsidP="001127AA">
            <w:pPr>
              <w:tabs>
                <w:tab w:val="left" w:pos="567"/>
              </w:tabs>
              <w:spacing w:before="240" w:line="360" w:lineRule="auto"/>
              <w:jc w:val="both"/>
              <w:rPr>
                <w:rFonts w:eastAsia="Times New Roman"/>
                <w:b/>
                <w:lang w:val="en-US" w:eastAsia="en-US"/>
              </w:rPr>
            </w:pPr>
            <w:r w:rsidRPr="00436259">
              <w:rPr>
                <w:rFonts w:eastAsia="Times New Roman"/>
                <w:b/>
                <w:lang w:eastAsia="en-US"/>
              </w:rPr>
              <w:t>РАЗХОДИ ЗА ПРИЕМАНЕ НА РАБОТИТЕ НА СТРОИТЕЛНАТА ПЛОЩАДКА (лв. без ДДС)</w:t>
            </w:r>
            <w:r w:rsidRPr="00436259">
              <w:rPr>
                <w:rFonts w:eastAsia="Times New Roman"/>
                <w:b/>
                <w:lang w:val="en-US" w:eastAsia="en-US"/>
              </w:rPr>
              <w:t>*</w:t>
            </w:r>
            <w:r w:rsidR="00A95C67" w:rsidRPr="00436259">
              <w:rPr>
                <w:rFonts w:eastAsia="Times New Roman"/>
                <w:b/>
                <w:lang w:val="en-US" w:eastAsia="en-US"/>
              </w:rPr>
              <w:t>*</w:t>
            </w:r>
          </w:p>
        </w:tc>
        <w:tc>
          <w:tcPr>
            <w:tcW w:w="4821" w:type="dxa"/>
          </w:tcPr>
          <w:p w:rsidR="001127AA" w:rsidRPr="00436259" w:rsidRDefault="001127AA" w:rsidP="00E62D81">
            <w:pPr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DD38F4" w:rsidTr="00A22C74">
        <w:trPr>
          <w:trHeight w:val="1378"/>
        </w:trPr>
        <w:tc>
          <w:tcPr>
            <w:tcW w:w="4818" w:type="dxa"/>
            <w:shd w:val="clear" w:color="auto" w:fill="BFBFBF" w:themeFill="background1" w:themeFillShade="BF"/>
          </w:tcPr>
          <w:p w:rsidR="00DD38F4" w:rsidRDefault="00DD38F4" w:rsidP="00E62D81">
            <w:pPr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436259">
              <w:rPr>
                <w:b/>
                <w:bCs/>
                <w:i/>
              </w:rPr>
              <w:t>ОБЩА СТОЙНОСТ  НА ОФЕРТАТА ЛЕВА БЕЗ ДДС:</w:t>
            </w:r>
          </w:p>
        </w:tc>
        <w:tc>
          <w:tcPr>
            <w:tcW w:w="4821" w:type="dxa"/>
          </w:tcPr>
          <w:p w:rsidR="00DD38F4" w:rsidRDefault="00DD38F4" w:rsidP="00E62D81">
            <w:pPr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A95C67" w:rsidRPr="00436259" w:rsidRDefault="00A95C67" w:rsidP="00262734">
      <w:pPr>
        <w:tabs>
          <w:tab w:val="left" w:pos="567"/>
        </w:tabs>
        <w:suppressAutoHyphens w:val="0"/>
        <w:jc w:val="both"/>
        <w:rPr>
          <w:rFonts w:eastAsia="Times New Roman"/>
          <w:b/>
          <w:i/>
          <w:lang w:val="en-US" w:eastAsia="en-US"/>
        </w:rPr>
      </w:pPr>
      <w:r w:rsidRPr="00436259">
        <w:rPr>
          <w:rFonts w:eastAsia="Times New Roman"/>
          <w:b/>
          <w:lang w:val="en-US" w:eastAsia="en-US"/>
        </w:rPr>
        <w:t xml:space="preserve">* </w:t>
      </w:r>
      <w:r w:rsidRPr="00436259">
        <w:rPr>
          <w:rFonts w:eastAsia="Times New Roman"/>
          <w:bCs/>
          <w:i/>
          <w:iCs/>
        </w:rPr>
        <w:t>Непредвидените разходи са до</w:t>
      </w:r>
      <w:r w:rsidRPr="00436259">
        <w:rPr>
          <w:rFonts w:eastAsia="Times New Roman"/>
          <w:bCs/>
          <w:iCs/>
        </w:rPr>
        <w:t xml:space="preserve"> 4 % </w:t>
      </w:r>
      <w:r w:rsidRPr="00436259">
        <w:rPr>
          <w:rFonts w:eastAsia="Times New Roman"/>
          <w:bCs/>
          <w:i/>
          <w:iCs/>
        </w:rPr>
        <w:t xml:space="preserve">от </w:t>
      </w:r>
      <w:proofErr w:type="gramStart"/>
      <w:r w:rsidRPr="00436259">
        <w:rPr>
          <w:rFonts w:eastAsia="Times New Roman"/>
          <w:bCs/>
          <w:i/>
          <w:iCs/>
        </w:rPr>
        <w:t>СМР</w:t>
      </w:r>
      <w:r w:rsidRPr="00436259">
        <w:rPr>
          <w:rFonts w:eastAsia="Times New Roman"/>
          <w:bCs/>
          <w:i/>
          <w:iCs/>
          <w:lang w:val="en-US"/>
        </w:rPr>
        <w:t>(</w:t>
      </w:r>
      <w:proofErr w:type="spellStart"/>
      <w:proofErr w:type="gramEnd"/>
      <w:r w:rsidRPr="00436259">
        <w:rPr>
          <w:rFonts w:eastAsia="Times New Roman"/>
          <w:bCs/>
          <w:i/>
          <w:iCs/>
          <w:lang w:val="en-US"/>
        </w:rPr>
        <w:t>обща</w:t>
      </w:r>
      <w:proofErr w:type="spellEnd"/>
      <w:r w:rsidRPr="00436259">
        <w:rPr>
          <w:rFonts w:eastAsia="Times New Roman"/>
          <w:bCs/>
          <w:i/>
          <w:iCs/>
          <w:lang w:val="en-US"/>
        </w:rPr>
        <w:t xml:space="preserve"> </w:t>
      </w:r>
      <w:proofErr w:type="spellStart"/>
      <w:r w:rsidRPr="00436259">
        <w:rPr>
          <w:rFonts w:eastAsia="Times New Roman"/>
          <w:bCs/>
          <w:i/>
          <w:iCs/>
          <w:lang w:val="en-US"/>
        </w:rPr>
        <w:t>стойност</w:t>
      </w:r>
      <w:proofErr w:type="spellEnd"/>
      <w:r w:rsidRPr="00436259">
        <w:rPr>
          <w:rFonts w:eastAsia="Times New Roman"/>
          <w:bCs/>
          <w:i/>
          <w:iCs/>
          <w:lang w:val="en-US"/>
        </w:rPr>
        <w:t xml:space="preserve">  </w:t>
      </w:r>
      <w:proofErr w:type="spellStart"/>
      <w:r w:rsidRPr="00436259">
        <w:rPr>
          <w:rFonts w:eastAsia="Times New Roman"/>
          <w:bCs/>
          <w:i/>
          <w:iCs/>
          <w:lang w:val="en-US"/>
        </w:rPr>
        <w:t>обект</w:t>
      </w:r>
      <w:proofErr w:type="spellEnd"/>
      <w:r w:rsidRPr="00436259">
        <w:rPr>
          <w:rFonts w:eastAsia="Times New Roman"/>
          <w:bCs/>
          <w:i/>
          <w:iCs/>
          <w:lang w:val="en-US"/>
        </w:rPr>
        <w:t xml:space="preserve"> 6+обект 7);</w:t>
      </w:r>
    </w:p>
    <w:p w:rsidR="00DD38F4" w:rsidRPr="00262734" w:rsidRDefault="00262734" w:rsidP="00262734">
      <w:pPr>
        <w:tabs>
          <w:tab w:val="left" w:pos="567"/>
        </w:tabs>
        <w:suppressAutoHyphens w:val="0"/>
        <w:jc w:val="both"/>
        <w:rPr>
          <w:rFonts w:eastAsia="Times New Roman"/>
          <w:i/>
          <w:lang w:eastAsia="en-US"/>
        </w:rPr>
      </w:pPr>
      <w:proofErr w:type="gramStart"/>
      <w:r w:rsidRPr="00445385">
        <w:rPr>
          <w:rFonts w:eastAsia="Times New Roman"/>
          <w:b/>
          <w:lang w:val="en-US" w:eastAsia="en-US"/>
        </w:rPr>
        <w:t>*</w:t>
      </w:r>
      <w:r w:rsidR="00A95C67" w:rsidRPr="00445385">
        <w:rPr>
          <w:rFonts w:eastAsia="Times New Roman"/>
          <w:b/>
          <w:lang w:val="en-US" w:eastAsia="en-US"/>
        </w:rPr>
        <w:t>*</w:t>
      </w:r>
      <w:r w:rsidRPr="00445385">
        <w:rPr>
          <w:rFonts w:eastAsia="Times New Roman"/>
          <w:b/>
          <w:lang w:val="en-US" w:eastAsia="en-US"/>
        </w:rPr>
        <w:t xml:space="preserve"> </w:t>
      </w:r>
      <w:r w:rsidRPr="00445385">
        <w:rPr>
          <w:rFonts w:eastAsia="Times New Roman"/>
          <w:i/>
          <w:lang w:eastAsia="en-US"/>
        </w:rPr>
        <w:t>По преценка на кандидата за изпълнение на строителството в тези разходи могат да се включат и други допълнителни, включително задължително за държавни такси за издаване на Разрешение за строеж и такси за назначаване на държавна приемателна комисия и за разходи за работата на комисията</w:t>
      </w:r>
      <w:r w:rsidR="001127AA" w:rsidRPr="00445385">
        <w:rPr>
          <w:rFonts w:eastAsia="Times New Roman"/>
          <w:i/>
          <w:lang w:eastAsia="en-US"/>
        </w:rPr>
        <w:t>.</w:t>
      </w:r>
      <w:proofErr w:type="gramEnd"/>
    </w:p>
    <w:p w:rsidR="00EE703F" w:rsidRPr="00E62D81" w:rsidRDefault="00EE703F" w:rsidP="00262734">
      <w:pPr>
        <w:tabs>
          <w:tab w:val="left" w:pos="567"/>
        </w:tabs>
        <w:suppressAutoHyphens w:val="0"/>
        <w:spacing w:before="240" w:line="36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lastRenderedPageBreak/>
        <w:t>Словом: ………………………………………………………………………… лв. без ДДС.</w:t>
      </w:r>
    </w:p>
    <w:p w:rsidR="005442E9" w:rsidRDefault="00EE703F" w:rsidP="00262734">
      <w:pPr>
        <w:tabs>
          <w:tab w:val="left" w:pos="567"/>
        </w:tabs>
        <w:ind w:firstLine="567"/>
        <w:jc w:val="both"/>
      </w:pPr>
      <w:r>
        <w:rPr>
          <w:b/>
          <w:spacing w:val="-1"/>
        </w:rPr>
        <w:t>2</w:t>
      </w:r>
      <w:r w:rsidR="00ED23D2">
        <w:rPr>
          <w:b/>
          <w:spacing w:val="-1"/>
        </w:rPr>
        <w:t xml:space="preserve">. </w:t>
      </w:r>
      <w:r w:rsidR="005442E9">
        <w:rPr>
          <w:spacing w:val="-1"/>
        </w:rPr>
        <w:t xml:space="preserve">Декларираме, че предложените от нас </w:t>
      </w:r>
      <w:r w:rsidR="00BF6029">
        <w:rPr>
          <w:spacing w:val="-1"/>
        </w:rPr>
        <w:t>цени включват всички разходи за изпълнение на поръчката</w:t>
      </w:r>
      <w:r w:rsidR="005442E9">
        <w:t xml:space="preserve"> и </w:t>
      </w:r>
      <w:r w:rsidR="005442E9">
        <w:rPr>
          <w:b/>
        </w:rPr>
        <w:t>няма да бъдат променяни за срока на договора</w:t>
      </w:r>
      <w:r w:rsidR="005442E9" w:rsidRPr="004550E7">
        <w:t>.</w:t>
      </w:r>
    </w:p>
    <w:p w:rsidR="005442E9" w:rsidRPr="004550E7" w:rsidRDefault="005442E9" w:rsidP="00262734">
      <w:pPr>
        <w:spacing w:after="12"/>
        <w:jc w:val="both"/>
        <w:rPr>
          <w:lang w:val="en-US"/>
        </w:rPr>
      </w:pPr>
    </w:p>
    <w:p w:rsidR="005442E9" w:rsidRDefault="00755DC0" w:rsidP="00262734">
      <w:pPr>
        <w:spacing w:after="100" w:afterAutospacing="1"/>
        <w:ind w:firstLine="567"/>
        <w:jc w:val="both"/>
        <w:rPr>
          <w:color w:val="000000"/>
        </w:rPr>
      </w:pPr>
      <w:r w:rsidRPr="00755DC0">
        <w:rPr>
          <w:b/>
          <w:color w:val="000000"/>
        </w:rPr>
        <w:t>3.</w:t>
      </w:r>
      <w:r>
        <w:rPr>
          <w:color w:val="000000"/>
        </w:rPr>
        <w:t xml:space="preserve"> </w:t>
      </w:r>
      <w:r w:rsidR="005442E9" w:rsidRPr="00AA32CA">
        <w:rPr>
          <w:color w:val="000000"/>
        </w:rPr>
        <w:t>Приемаме, че единствено и само ние ще бъдем отговорни за евентуално допуснати грешки или пропуск</w:t>
      </w:r>
      <w:r w:rsidR="005442E9">
        <w:rPr>
          <w:color w:val="000000"/>
        </w:rPr>
        <w:t>и в изчисленията на предложените</w:t>
      </w:r>
      <w:r w:rsidR="005442E9" w:rsidRPr="00AA32CA">
        <w:rPr>
          <w:color w:val="000000"/>
        </w:rPr>
        <w:t xml:space="preserve"> от нас цени.</w:t>
      </w:r>
    </w:p>
    <w:p w:rsidR="00411B14" w:rsidRPr="00755DC0" w:rsidRDefault="00755DC0" w:rsidP="00262734">
      <w:pPr>
        <w:ind w:firstLine="567"/>
        <w:jc w:val="both"/>
        <w:rPr>
          <w:i/>
          <w:color w:val="000000"/>
        </w:rPr>
      </w:pPr>
      <w:r w:rsidRPr="00755DC0">
        <w:rPr>
          <w:i/>
          <w:color w:val="000000"/>
        </w:rPr>
        <w:t>Забележка: Всички посочени цени следва да бъдат посочени в български лева със закръгляване до втория знак след десетичната запетая, без включен ДДС с думи и цифри. При несъответствие между посочената с цифри и изписаната с думи цена ще се взима предвид цената, изписана с думи.</w:t>
      </w: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BF6029" w:rsidRDefault="00BF6029" w:rsidP="00262734">
      <w:pPr>
        <w:suppressAutoHyphens w:val="0"/>
        <w:jc w:val="both"/>
        <w:rPr>
          <w:rFonts w:eastAsia="Times New Roman"/>
          <w:bCs/>
          <w:lang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  <w:r>
        <w:rPr>
          <w:rFonts w:eastAsia="Times New Roman"/>
          <w:bCs/>
          <w:lang w:eastAsia="en-US"/>
        </w:rPr>
        <w:t>:</w:t>
      </w: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  <w:t>…………………………...........</w:t>
      </w:r>
    </w:p>
    <w:p w:rsidR="00BF6029" w:rsidRPr="00BB30EF" w:rsidRDefault="00BF6029" w:rsidP="00262734">
      <w:pPr>
        <w:suppressAutoHyphens w:val="0"/>
        <w:jc w:val="both"/>
        <w:rPr>
          <w:rFonts w:eastAsia="Times New Roman"/>
          <w:bCs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BF6029" w:rsidRPr="00BB30EF" w:rsidTr="00F24881">
        <w:tc>
          <w:tcPr>
            <w:tcW w:w="4261" w:type="dxa"/>
          </w:tcPr>
          <w:p w:rsidR="00BF6029" w:rsidRPr="00BB30EF" w:rsidRDefault="00BF6029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BF6029" w:rsidRDefault="00BF6029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……………….… 2016 година</w:t>
            </w:r>
          </w:p>
          <w:p w:rsidR="00BF6029" w:rsidRPr="00BB30EF" w:rsidRDefault="00BF6029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</w:p>
        </w:tc>
      </w:tr>
      <w:tr w:rsidR="00BF6029" w:rsidRPr="00BB30EF" w:rsidTr="00F24881">
        <w:tc>
          <w:tcPr>
            <w:tcW w:w="4261" w:type="dxa"/>
          </w:tcPr>
          <w:p w:rsidR="00BF6029" w:rsidRPr="00BB30EF" w:rsidRDefault="00BF6029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BF6029" w:rsidRDefault="00BF6029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</w:t>
            </w:r>
          </w:p>
          <w:p w:rsidR="00BF6029" w:rsidRPr="00BB30EF" w:rsidRDefault="00BF6029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</w:p>
        </w:tc>
      </w:tr>
      <w:tr w:rsidR="00BF6029" w:rsidRPr="00BB30EF" w:rsidTr="00F24881">
        <w:tc>
          <w:tcPr>
            <w:tcW w:w="4261" w:type="dxa"/>
          </w:tcPr>
          <w:p w:rsidR="00BF6029" w:rsidRPr="00BB30EF" w:rsidRDefault="00BF6029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</w:tc>
        <w:tc>
          <w:tcPr>
            <w:tcW w:w="4261" w:type="dxa"/>
          </w:tcPr>
          <w:p w:rsidR="00BF6029" w:rsidRPr="00BB30EF" w:rsidRDefault="00BF6029" w:rsidP="00262734">
            <w:pPr>
              <w:suppressAutoHyphens w:val="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………………………………….</w:t>
            </w:r>
          </w:p>
        </w:tc>
      </w:tr>
    </w:tbl>
    <w:p w:rsidR="008A392F" w:rsidRPr="00BB30EF" w:rsidRDefault="008A392F" w:rsidP="00262734">
      <w:pPr>
        <w:suppressAutoHyphens w:val="0"/>
        <w:jc w:val="both"/>
        <w:rPr>
          <w:rFonts w:eastAsia="Times New Roman"/>
          <w:bCs/>
          <w:lang w:eastAsia="en-US"/>
        </w:rPr>
      </w:pPr>
    </w:p>
    <w:sectPr w:rsidR="008A392F" w:rsidRPr="00BB30EF" w:rsidSect="008A392F">
      <w:headerReference w:type="default" r:id="rId8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B7" w:rsidRDefault="00F811B7" w:rsidP="00E7427E">
      <w:r>
        <w:separator/>
      </w:r>
    </w:p>
  </w:endnote>
  <w:endnote w:type="continuationSeparator" w:id="0">
    <w:p w:rsidR="00F811B7" w:rsidRDefault="00F811B7" w:rsidP="00E7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B7" w:rsidRDefault="00F811B7" w:rsidP="00E7427E">
      <w:r>
        <w:separator/>
      </w:r>
    </w:p>
  </w:footnote>
  <w:footnote w:type="continuationSeparator" w:id="0">
    <w:p w:rsidR="00F811B7" w:rsidRDefault="00F811B7" w:rsidP="00E7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85" w:rsidRDefault="00445385" w:rsidP="00E7427E">
    <w:pPr>
      <w:pBdr>
        <w:bottom w:val="single" w:sz="4" w:space="1" w:color="auto"/>
      </w:pBdr>
      <w:tabs>
        <w:tab w:val="left" w:pos="3402"/>
        <w:tab w:val="center" w:pos="4536"/>
        <w:tab w:val="center" w:pos="7230"/>
        <w:tab w:val="right" w:pos="9072"/>
        <w:tab w:val="right" w:pos="14317"/>
      </w:tabs>
      <w:spacing w:after="40"/>
      <w:jc w:val="center"/>
      <w:rPr>
        <w:sz w:val="20"/>
        <w:szCs w:val="20"/>
      </w:rPr>
    </w:pPr>
    <w:r>
      <w:rPr>
        <w:rFonts w:eastAsia="Times New Roman"/>
        <w:noProof/>
        <w:sz w:val="20"/>
        <w:szCs w:val="20"/>
        <w:lang w:eastAsia="bg-BG"/>
      </w:rPr>
      <w:t>Обществена п</w:t>
    </w:r>
    <w:proofErr w:type="spellStart"/>
    <w:r>
      <w:rPr>
        <w:sz w:val="20"/>
        <w:szCs w:val="20"/>
      </w:rPr>
      <w:t>оръчка</w:t>
    </w:r>
    <w:proofErr w:type="spellEnd"/>
    <w:r>
      <w:rPr>
        <w:sz w:val="20"/>
        <w:szCs w:val="20"/>
      </w:rPr>
      <w:t xml:space="preserve"> по реда на Глава двадесет и шеста </w:t>
    </w:r>
    <w:r w:rsidRPr="00DD7B76">
      <w:rPr>
        <w:sz w:val="20"/>
        <w:szCs w:val="20"/>
      </w:rPr>
      <w:t>от ЗОП с предмет:</w:t>
    </w:r>
    <w:r w:rsidRPr="00026B24">
      <w:t xml:space="preserve"> </w:t>
    </w:r>
    <w:r w:rsidRPr="00026B24">
      <w:rPr>
        <w:sz w:val="20"/>
        <w:szCs w:val="20"/>
      </w:rPr>
      <w:t>„Избор на изпълнител (строител) за неизпълнените дейности от Програмата за отстраняване на миналите екологични щети на  „</w:t>
    </w:r>
    <w:proofErr w:type="spellStart"/>
    <w:r w:rsidRPr="00026B24">
      <w:rPr>
        <w:sz w:val="20"/>
        <w:szCs w:val="20"/>
      </w:rPr>
      <w:t>Геосол</w:t>
    </w:r>
    <w:proofErr w:type="spellEnd"/>
    <w:r w:rsidRPr="00026B24">
      <w:rPr>
        <w:sz w:val="20"/>
        <w:szCs w:val="20"/>
      </w:rPr>
      <w:t>” АД – гр. Провадия</w:t>
    </w:r>
    <w:r>
      <w:rPr>
        <w:sz w:val="20"/>
        <w:szCs w:val="20"/>
      </w:rPr>
      <w:t>“</w:t>
    </w:r>
  </w:p>
  <w:p w:rsidR="00445385" w:rsidRDefault="00445385" w:rsidP="00E7427E">
    <w:pPr>
      <w:pStyle w:val="Header"/>
      <w:jc w:val="right"/>
      <w:rPr>
        <w:bCs/>
        <w:i/>
        <w:sz w:val="22"/>
      </w:rPr>
    </w:pPr>
  </w:p>
  <w:p w:rsidR="00445385" w:rsidRDefault="00445385" w:rsidP="00E7427E">
    <w:pPr>
      <w:pStyle w:val="Header"/>
      <w:jc w:val="right"/>
      <w:rPr>
        <w:bCs/>
        <w:i/>
        <w:sz w:val="22"/>
      </w:rPr>
    </w:pPr>
    <w:r>
      <w:rPr>
        <w:bCs/>
        <w:i/>
        <w:sz w:val="22"/>
      </w:rPr>
      <w:t>Приложение № 6-образец</w:t>
    </w:r>
  </w:p>
  <w:p w:rsidR="00445385" w:rsidRPr="003C5AAB" w:rsidRDefault="00445385" w:rsidP="00E7427E">
    <w:pPr>
      <w:pStyle w:val="Header"/>
      <w:jc w:val="right"/>
      <w:rPr>
        <w:i/>
        <w:sz w:val="22"/>
        <w:szCs w:val="22"/>
      </w:rPr>
    </w:pPr>
  </w:p>
  <w:p w:rsidR="00445385" w:rsidRDefault="004453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5451E"/>
    <w:rsid w:val="0006120D"/>
    <w:rsid w:val="00063553"/>
    <w:rsid w:val="000B5AF8"/>
    <w:rsid w:val="000F12F9"/>
    <w:rsid w:val="001127AA"/>
    <w:rsid w:val="0016509D"/>
    <w:rsid w:val="002053EE"/>
    <w:rsid w:val="00253F5C"/>
    <w:rsid w:val="00260CC8"/>
    <w:rsid w:val="00262734"/>
    <w:rsid w:val="0026423C"/>
    <w:rsid w:val="002754B9"/>
    <w:rsid w:val="002B06A9"/>
    <w:rsid w:val="002C669F"/>
    <w:rsid w:val="002D19ED"/>
    <w:rsid w:val="003569B3"/>
    <w:rsid w:val="0036757D"/>
    <w:rsid w:val="00411B14"/>
    <w:rsid w:val="00420380"/>
    <w:rsid w:val="00420577"/>
    <w:rsid w:val="00436259"/>
    <w:rsid w:val="00445385"/>
    <w:rsid w:val="0045619D"/>
    <w:rsid w:val="004668B2"/>
    <w:rsid w:val="00483BD0"/>
    <w:rsid w:val="004B0EA7"/>
    <w:rsid w:val="005442E9"/>
    <w:rsid w:val="006012E2"/>
    <w:rsid w:val="00602E46"/>
    <w:rsid w:val="0063057B"/>
    <w:rsid w:val="0065729A"/>
    <w:rsid w:val="00692EDA"/>
    <w:rsid w:val="00755DC0"/>
    <w:rsid w:val="0076462B"/>
    <w:rsid w:val="00793AF4"/>
    <w:rsid w:val="007A7FB6"/>
    <w:rsid w:val="007D3364"/>
    <w:rsid w:val="00871A02"/>
    <w:rsid w:val="008A392F"/>
    <w:rsid w:val="008B54AA"/>
    <w:rsid w:val="008C45E5"/>
    <w:rsid w:val="008E0A2C"/>
    <w:rsid w:val="00967453"/>
    <w:rsid w:val="00A22C74"/>
    <w:rsid w:val="00A66257"/>
    <w:rsid w:val="00A95C67"/>
    <w:rsid w:val="00AF3D93"/>
    <w:rsid w:val="00B516F2"/>
    <w:rsid w:val="00B87265"/>
    <w:rsid w:val="00BB30EF"/>
    <w:rsid w:val="00BD17DC"/>
    <w:rsid w:val="00BF6029"/>
    <w:rsid w:val="00C83389"/>
    <w:rsid w:val="00CB044A"/>
    <w:rsid w:val="00D347BC"/>
    <w:rsid w:val="00D717F9"/>
    <w:rsid w:val="00DB4DE6"/>
    <w:rsid w:val="00DC78D9"/>
    <w:rsid w:val="00DD38F4"/>
    <w:rsid w:val="00DE1DE4"/>
    <w:rsid w:val="00E62D81"/>
    <w:rsid w:val="00E7427E"/>
    <w:rsid w:val="00ED23D2"/>
    <w:rsid w:val="00EE703F"/>
    <w:rsid w:val="00F24881"/>
    <w:rsid w:val="00F26D47"/>
    <w:rsid w:val="00F35606"/>
    <w:rsid w:val="00F70270"/>
    <w:rsid w:val="00F811B7"/>
    <w:rsid w:val="00F82FE9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uiPriority w:val="59"/>
    <w:rsid w:val="00DD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742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7427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742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27E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uiPriority w:val="59"/>
    <w:rsid w:val="00DD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742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E7427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742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27E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KSaeva</cp:lastModifiedBy>
  <cp:revision>2</cp:revision>
  <cp:lastPrinted>2016-05-17T05:03:00Z</cp:lastPrinted>
  <dcterms:created xsi:type="dcterms:W3CDTF">2016-11-03T08:01:00Z</dcterms:created>
  <dcterms:modified xsi:type="dcterms:W3CDTF">2016-11-03T08:01:00Z</dcterms:modified>
</cp:coreProperties>
</file>