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EF" w:rsidRPr="00A90BEF" w:rsidRDefault="00A90BEF" w:rsidP="00A90BEF">
      <w:pPr>
        <w:jc w:val="right"/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П</w:t>
      </w:r>
      <w:proofErr w:type="spellStart"/>
      <w:r>
        <w:rPr>
          <w:rFonts w:eastAsia="Times New Roman"/>
          <w:color w:val="000000"/>
          <w:lang w:eastAsia="en-US"/>
        </w:rPr>
        <w:t>риложение</w:t>
      </w:r>
      <w:proofErr w:type="spellEnd"/>
      <w:r w:rsidRPr="00DC78D9">
        <w:rPr>
          <w:rFonts w:eastAsia="Times New Roman"/>
          <w:color w:val="000000"/>
          <w:lang w:val="en-US" w:eastAsia="en-US"/>
        </w:rPr>
        <w:t xml:space="preserve"> № </w:t>
      </w:r>
      <w:r w:rsidR="00A97B65">
        <w:rPr>
          <w:rFonts w:eastAsia="Times New Roman"/>
          <w:color w:val="000000"/>
          <w:lang w:eastAsia="en-US"/>
        </w:rPr>
        <w:t>3</w:t>
      </w:r>
    </w:p>
    <w:p w:rsidR="00A60E81" w:rsidRPr="003014E7" w:rsidRDefault="00A60E81" w:rsidP="00A60E81">
      <w:pPr>
        <w:autoSpaceDE w:val="0"/>
        <w:jc w:val="right"/>
        <w:rPr>
          <w:i/>
          <w:iCs/>
          <w:color w:val="000000"/>
        </w:rPr>
      </w:pPr>
      <w:r w:rsidRPr="003014E7">
        <w:rPr>
          <w:i/>
          <w:iCs/>
          <w:color w:val="000000"/>
        </w:rPr>
        <w:t>Образец</w:t>
      </w:r>
    </w:p>
    <w:p w:rsidR="00634D98" w:rsidRDefault="00634D98" w:rsidP="00400AE2">
      <w:pPr>
        <w:widowControl w:val="0"/>
        <w:ind w:left="5040"/>
        <w:rPr>
          <w:rFonts w:eastAsia="Times New Roman"/>
          <w:b/>
          <w:lang w:val="en-US" w:eastAsia="en-US"/>
        </w:rPr>
      </w:pP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A90BEF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A90BEF" w:rsidRDefault="00A90BEF" w:rsidP="00A90BEF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_______________________________________________________________________</w:t>
      </w:r>
    </w:p>
    <w:p w:rsidR="00A90BEF" w:rsidRDefault="00A90BEF" w:rsidP="00A90BEF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A90BEF" w:rsidRDefault="00A90BEF" w:rsidP="00A90BEF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A90BEF" w:rsidRDefault="00A90BEF" w:rsidP="00A90BEF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A90BEF" w:rsidRPr="00411B14" w:rsidRDefault="00A90BEF" w:rsidP="00A90BEF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A90BEF" w:rsidRPr="00420577" w:rsidRDefault="00A90BEF" w:rsidP="00A90BEF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A90BEF" w:rsidRDefault="00A90BEF" w:rsidP="00A90BEF">
      <w:pPr>
        <w:jc w:val="right"/>
        <w:rPr>
          <w:rFonts w:eastAsia="Times New Roman"/>
          <w:color w:val="000000"/>
          <w:lang w:eastAsia="en-US"/>
        </w:rPr>
      </w:pPr>
    </w:p>
    <w:p w:rsidR="00A90BEF" w:rsidRPr="00903927" w:rsidRDefault="00A90BEF" w:rsidP="00A90BE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A90BEF" w:rsidRPr="00903927" w:rsidRDefault="00A90BEF" w:rsidP="00A90BE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A90BEF" w:rsidRPr="00903927" w:rsidRDefault="00A90BEF" w:rsidP="00A90BE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A90BEF" w:rsidRPr="00903927" w:rsidRDefault="00A90BEF" w:rsidP="00A90BE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A90BEF" w:rsidRPr="00903927" w:rsidRDefault="00A90BEF" w:rsidP="00A90BE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A90BEF" w:rsidRPr="00903927" w:rsidRDefault="00A90BEF" w:rsidP="00A90BEF">
      <w:pPr>
        <w:jc w:val="right"/>
        <w:rPr>
          <w:rFonts w:eastAsia="Times New Roman"/>
          <w:b/>
          <w:lang w:eastAsia="en-US"/>
        </w:rPr>
      </w:pPr>
    </w:p>
    <w:p w:rsidR="00A90BEF" w:rsidRPr="00903927" w:rsidRDefault="00A90BEF" w:rsidP="00A90BEF">
      <w:pPr>
        <w:spacing w:after="12" w:line="276" w:lineRule="auto"/>
        <w:ind w:right="70"/>
        <w:jc w:val="center"/>
      </w:pPr>
    </w:p>
    <w:p w:rsidR="00400AE2" w:rsidRPr="007650C9" w:rsidRDefault="00400AE2" w:rsidP="00400AE2">
      <w:pPr>
        <w:spacing w:before="240" w:after="60"/>
        <w:ind w:right="70"/>
        <w:jc w:val="center"/>
        <w:outlineLvl w:val="4"/>
        <w:rPr>
          <w:b/>
          <w:bCs/>
          <w:sz w:val="26"/>
          <w:szCs w:val="26"/>
          <w:lang w:eastAsia="bg-BG"/>
        </w:rPr>
      </w:pPr>
      <w:r w:rsidRPr="007650C9">
        <w:rPr>
          <w:b/>
          <w:bCs/>
          <w:sz w:val="26"/>
          <w:szCs w:val="26"/>
          <w:lang w:eastAsia="bg-BG"/>
        </w:rPr>
        <w:t>ТЕХНИЧЕСКО ПРЕДЛОЖЕНИЕ</w:t>
      </w:r>
    </w:p>
    <w:p w:rsidR="0014005C" w:rsidRPr="0014005C" w:rsidRDefault="00506A8B" w:rsidP="00B63866">
      <w:pPr>
        <w:tabs>
          <w:tab w:val="left" w:pos="709"/>
        </w:tabs>
        <w:spacing w:after="120" w:line="276" w:lineRule="auto"/>
        <w:ind w:left="567"/>
        <w:jc w:val="center"/>
        <w:rPr>
          <w:b/>
        </w:rPr>
      </w:pPr>
      <w:r w:rsidRPr="00166715">
        <w:t>за участие в обществена поръчка с предмет</w:t>
      </w:r>
      <w:r>
        <w:t>:</w:t>
      </w:r>
      <w:r w:rsidRPr="00935E77">
        <w:rPr>
          <w:b/>
        </w:rPr>
        <w:t xml:space="preserve"> </w:t>
      </w:r>
      <w:r w:rsidR="007A7423" w:rsidRPr="00681151">
        <w:rPr>
          <w:b/>
          <w:lang w:val="en-US"/>
        </w:rPr>
        <w:t>„</w:t>
      </w:r>
      <w:r w:rsidR="007A7423">
        <w:rPr>
          <w:b/>
        </w:rPr>
        <w:t>Заснемане и изработване на карта и геобаза</w:t>
      </w:r>
      <w:bookmarkStart w:id="0" w:name="_GoBack"/>
      <w:bookmarkEnd w:id="0"/>
      <w:r w:rsidR="007A7423">
        <w:rPr>
          <w:b/>
        </w:rPr>
        <w:t xml:space="preserve"> данни на вековните дървета в Република България</w:t>
      </w:r>
      <w:r w:rsidR="007A7423" w:rsidRPr="00681151">
        <w:rPr>
          <w:b/>
          <w:lang w:val="en-US"/>
        </w:rPr>
        <w:t>“</w:t>
      </w:r>
    </w:p>
    <w:p w:rsidR="00400AE2" w:rsidRPr="00DF2D4D" w:rsidRDefault="00400AE2" w:rsidP="00400AE2">
      <w:pPr>
        <w:ind w:right="70"/>
        <w:jc w:val="both"/>
        <w:rPr>
          <w:bCs/>
          <w:lang w:eastAsia="bg-BG"/>
        </w:rPr>
      </w:pPr>
    </w:p>
    <w:p w:rsidR="00040BBA" w:rsidRPr="008D1165" w:rsidRDefault="00040BBA" w:rsidP="00040BBA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УВАЖАЕМИ ГОСПОДИН </w:t>
      </w:r>
      <w:r>
        <w:rPr>
          <w:rFonts w:eastAsia="Times New Roman"/>
          <w:b/>
          <w:bCs/>
          <w:lang w:eastAsia="bg-BG"/>
        </w:rPr>
        <w:t>ЗАМЕСТНИК</w:t>
      </w:r>
      <w:r w:rsidR="0029515B">
        <w:rPr>
          <w:rFonts w:eastAsia="Times New Roman"/>
          <w:b/>
          <w:bCs/>
          <w:lang w:eastAsia="bg-BG"/>
        </w:rPr>
        <w:t>-</w:t>
      </w:r>
      <w:r>
        <w:rPr>
          <w:rFonts w:eastAsia="Times New Roman"/>
          <w:b/>
          <w:bCs/>
          <w:lang w:eastAsia="bg-BG"/>
        </w:rPr>
        <w:t>МИНИСТЪР</w:t>
      </w:r>
      <w:r>
        <w:rPr>
          <w:rFonts w:eastAsia="Times New Roman"/>
          <w:b/>
          <w:bCs/>
          <w:lang w:eastAsia="en-US"/>
        </w:rPr>
        <w:t>,</w:t>
      </w:r>
    </w:p>
    <w:p w:rsidR="00D64466" w:rsidRDefault="00D64466" w:rsidP="00626C60">
      <w:pPr>
        <w:spacing w:after="100" w:afterAutospacing="1"/>
        <w:ind w:firstLine="567"/>
        <w:jc w:val="both"/>
      </w:pPr>
      <w:r w:rsidRPr="0036755A">
        <w:t xml:space="preserve">След </w:t>
      </w:r>
      <w:r w:rsidRPr="00A92EC0">
        <w:rPr>
          <w:rFonts w:eastAsia="Times New Roman"/>
          <w:lang w:eastAsia="en-US"/>
        </w:rPr>
        <w:t>като се запознахме</w:t>
      </w:r>
      <w:r w:rsidRPr="0036755A">
        <w:t xml:space="preserve"> с документацията </w:t>
      </w:r>
      <w:r w:rsidR="00125C80" w:rsidRPr="00166715">
        <w:t>за участие в обществена поръчка с предмет</w:t>
      </w:r>
      <w:r w:rsidR="00125C80">
        <w:t>:</w:t>
      </w:r>
      <w:r w:rsidR="00125C80" w:rsidRPr="00935E77">
        <w:rPr>
          <w:b/>
        </w:rPr>
        <w:t xml:space="preserve"> </w:t>
      </w:r>
      <w:r w:rsidR="007A7423" w:rsidRPr="00681151">
        <w:rPr>
          <w:b/>
          <w:lang w:val="en-US"/>
        </w:rPr>
        <w:t>„</w:t>
      </w:r>
      <w:r w:rsidR="007A7423">
        <w:rPr>
          <w:b/>
        </w:rPr>
        <w:t>Заснемане и изработване на карта и геобаза данни на вековните дървета в Република България</w:t>
      </w:r>
      <w:r w:rsidR="007A7423" w:rsidRPr="00681151">
        <w:rPr>
          <w:b/>
          <w:lang w:val="en-US"/>
        </w:rPr>
        <w:t>“</w:t>
      </w:r>
      <w:r w:rsidR="007A7423">
        <w:rPr>
          <w:b/>
        </w:rPr>
        <w:t xml:space="preserve">, </w:t>
      </w:r>
      <w:r w:rsidRPr="00A92EC0">
        <w:rPr>
          <w:rFonts w:eastAsia="Times New Roman"/>
          <w:lang w:eastAsia="bg-BG"/>
        </w:rPr>
        <w:t xml:space="preserve">поемаме ангажимент да изпълним </w:t>
      </w:r>
      <w:r>
        <w:rPr>
          <w:rFonts w:eastAsia="Times New Roman"/>
          <w:lang w:eastAsia="bg-BG"/>
        </w:rPr>
        <w:t>предмета</w:t>
      </w:r>
      <w:r w:rsidRPr="00A92EC0">
        <w:rPr>
          <w:rFonts w:eastAsia="Times New Roman"/>
          <w:lang w:eastAsia="bg-BG"/>
        </w:rPr>
        <w:t xml:space="preserve"> на поръчката в съответствие с </w:t>
      </w:r>
      <w:r>
        <w:rPr>
          <w:rFonts w:eastAsia="Times New Roman"/>
          <w:lang w:eastAsia="bg-BG"/>
        </w:rPr>
        <w:t>техническите спецификации и изисквания,</w:t>
      </w:r>
      <w:r>
        <w:rPr>
          <w:rFonts w:eastAsia="Times New Roman"/>
          <w:lang w:eastAsia="en-US"/>
        </w:rPr>
        <w:t xml:space="preserve"> като</w:t>
      </w:r>
      <w:r w:rsidRPr="00A92EC0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A92EC0">
        <w:rPr>
          <w:rFonts w:eastAsia="Times New Roman"/>
          <w:lang w:eastAsia="en-US" w:bidi="en-US"/>
        </w:rPr>
        <w:t>изпълнение</w:t>
      </w:r>
      <w:r w:rsidRPr="00A92EC0">
        <w:rPr>
          <w:rFonts w:eastAsia="Times New Roman"/>
          <w:lang w:eastAsia="bg-BG"/>
        </w:rPr>
        <w:t xml:space="preserve"> на поръчката,</w:t>
      </w:r>
      <w:r w:rsidRPr="00A92EC0">
        <w:rPr>
          <w:rFonts w:eastAsia="Times New Roman"/>
          <w:lang w:eastAsia="en-US"/>
        </w:rPr>
        <w:t xml:space="preserve"> </w:t>
      </w:r>
      <w:r w:rsidRPr="00A92EC0">
        <w:rPr>
          <w:rFonts w:eastAsia="Times New Roman"/>
          <w:lang w:eastAsia="bg-BG"/>
        </w:rPr>
        <w:t>както следва:</w:t>
      </w:r>
    </w:p>
    <w:p w:rsidR="00400AE2" w:rsidRDefault="007A7423" w:rsidP="007A7423">
      <w:pPr>
        <w:tabs>
          <w:tab w:val="left" w:pos="567"/>
        </w:tabs>
        <w:suppressAutoHyphens w:val="0"/>
        <w:spacing w:before="120" w:after="120"/>
        <w:ind w:left="568" w:right="-82"/>
        <w:contextualSpacing/>
        <w:jc w:val="both"/>
        <w:rPr>
          <w:b/>
        </w:rPr>
      </w:pPr>
      <w:r>
        <w:rPr>
          <w:b/>
          <w:lang w:val="en-US"/>
        </w:rPr>
        <w:t xml:space="preserve">I. </w:t>
      </w:r>
      <w:r w:rsidR="00206D6B">
        <w:rPr>
          <w:b/>
        </w:rPr>
        <w:t xml:space="preserve">Срок за изпълнение </w:t>
      </w:r>
      <w:r w:rsidR="00073ABD" w:rsidRPr="007A7423">
        <w:rPr>
          <w:b/>
        </w:rPr>
        <w:t>на поръчката</w:t>
      </w:r>
      <w:r w:rsidR="00206D6B">
        <w:rPr>
          <w:b/>
        </w:rPr>
        <w:t>:</w:t>
      </w:r>
    </w:p>
    <w:p w:rsidR="002D50A2" w:rsidRPr="002D50A2" w:rsidRDefault="002D50A2" w:rsidP="00DC6403">
      <w:pPr>
        <w:tabs>
          <w:tab w:val="left" w:pos="567"/>
          <w:tab w:val="left" w:pos="851"/>
        </w:tabs>
        <w:suppressAutoHyphens w:val="0"/>
        <w:spacing w:before="120"/>
        <w:ind w:right="5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 w:rsidRPr="002D50A2">
        <w:rPr>
          <w:rFonts w:eastAsiaTheme="minorHAnsi"/>
          <w:color w:val="000000"/>
          <w:lang w:eastAsia="en-US"/>
        </w:rPr>
        <w:t>Общият срок за изпълнение на обществена</w:t>
      </w:r>
      <w:r>
        <w:rPr>
          <w:rFonts w:eastAsiaTheme="minorHAnsi"/>
          <w:color w:val="000000"/>
          <w:lang w:eastAsia="en-US"/>
        </w:rPr>
        <w:t>та</w:t>
      </w:r>
      <w:r w:rsidRPr="002D50A2">
        <w:rPr>
          <w:rFonts w:eastAsiaTheme="minorHAnsi"/>
          <w:color w:val="000000"/>
          <w:lang w:eastAsia="en-US"/>
        </w:rPr>
        <w:t xml:space="preserve"> поръчка е </w:t>
      </w:r>
      <w:r w:rsidRPr="002D50A2">
        <w:rPr>
          <w:rFonts w:eastAsiaTheme="minorHAnsi"/>
          <w:b/>
          <w:color w:val="000000"/>
          <w:lang w:eastAsia="en-US"/>
        </w:rPr>
        <w:t>24 (двадесет и четири) месеца</w:t>
      </w:r>
      <w:r w:rsidRPr="002D50A2">
        <w:rPr>
          <w:rFonts w:eastAsiaTheme="minorHAnsi"/>
          <w:b/>
          <w:lang w:eastAsia="en-US"/>
        </w:rPr>
        <w:t>,</w:t>
      </w:r>
      <w:r w:rsidRPr="002D50A2">
        <w:rPr>
          <w:rFonts w:eastAsiaTheme="minorHAnsi"/>
          <w:b/>
          <w:color w:val="0070C0"/>
          <w:lang w:eastAsia="en-US"/>
        </w:rPr>
        <w:t xml:space="preserve"> </w:t>
      </w:r>
      <w:r w:rsidRPr="002D50A2">
        <w:rPr>
          <w:rFonts w:eastAsiaTheme="minorHAnsi"/>
          <w:color w:val="000000"/>
          <w:lang w:eastAsia="en-US"/>
        </w:rPr>
        <w:t>разпределен</w:t>
      </w:r>
      <w:r w:rsidRPr="002D50A2">
        <w:rPr>
          <w:rFonts w:eastAsiaTheme="minorHAnsi"/>
          <w:color w:val="000000"/>
          <w:lang w:val="ru-RU" w:eastAsia="en-US"/>
        </w:rPr>
        <w:t xml:space="preserve"> на</w:t>
      </w:r>
      <w:r w:rsidRPr="002D50A2">
        <w:rPr>
          <w:rFonts w:eastAsiaTheme="minorHAnsi"/>
          <w:color w:val="000000"/>
          <w:lang w:eastAsia="en-US"/>
        </w:rPr>
        <w:t xml:space="preserve"> срокове за изпълнение на задачите</w:t>
      </w:r>
      <w:r w:rsidR="00201E4D">
        <w:rPr>
          <w:rFonts w:eastAsiaTheme="minorHAnsi"/>
          <w:color w:val="000000"/>
          <w:lang w:eastAsia="en-US"/>
        </w:rPr>
        <w:t>/етапите</w:t>
      </w:r>
      <w:r w:rsidRPr="002D50A2">
        <w:rPr>
          <w:rFonts w:eastAsiaTheme="minorHAnsi"/>
          <w:color w:val="000000"/>
          <w:lang w:eastAsia="en-US"/>
        </w:rPr>
        <w:t>, както следва:</w:t>
      </w:r>
    </w:p>
    <w:p w:rsidR="00A2104C" w:rsidRPr="00A2104C" w:rsidRDefault="00A2104C" w:rsidP="00A2104C">
      <w:pPr>
        <w:tabs>
          <w:tab w:val="left" w:pos="567"/>
        </w:tabs>
        <w:suppressAutoHyphens w:val="0"/>
        <w:ind w:firstLine="567"/>
        <w:jc w:val="both"/>
        <w:rPr>
          <w:rFonts w:eastAsiaTheme="minorHAnsi"/>
          <w:color w:val="000000"/>
          <w:lang w:eastAsia="en-US"/>
        </w:rPr>
      </w:pPr>
      <w:r w:rsidRPr="009824AC">
        <w:rPr>
          <w:rFonts w:eastAsiaTheme="minorHAnsi"/>
          <w:b/>
          <w:lang w:eastAsia="en-US"/>
        </w:rPr>
        <w:t>1.</w:t>
      </w:r>
      <w:r>
        <w:rPr>
          <w:rFonts w:eastAsiaTheme="minorHAnsi"/>
          <w:lang w:eastAsia="en-US"/>
        </w:rPr>
        <w:t xml:space="preserve"> </w:t>
      </w:r>
      <w:r w:rsidRPr="00A2104C">
        <w:rPr>
          <w:rFonts w:eastAsiaTheme="minorHAnsi"/>
          <w:color w:val="000000"/>
          <w:lang w:eastAsia="en-US"/>
        </w:rPr>
        <w:t>Задача 1. Геодезично заснемане на вековните дървета - 15 (петнадесет) месеца, считано от посочената дата в уведомлението за започване на изпълнението на договора и е разделено на два етапа:</w:t>
      </w:r>
    </w:p>
    <w:p w:rsidR="00A2104C" w:rsidRPr="00A2104C" w:rsidRDefault="00A2104C" w:rsidP="00A2104C">
      <w:pPr>
        <w:suppressAutoHyphens w:val="0"/>
        <w:ind w:firstLine="567"/>
        <w:jc w:val="both"/>
        <w:rPr>
          <w:rFonts w:eastAsiaTheme="minorHAnsi"/>
          <w:color w:val="000000"/>
          <w:lang w:eastAsia="en-US"/>
        </w:rPr>
      </w:pPr>
      <w:r w:rsidRPr="00A2104C">
        <w:rPr>
          <w:rFonts w:eastAsiaTheme="minorHAnsi"/>
          <w:b/>
          <w:color w:val="000000"/>
          <w:lang w:eastAsia="en-US"/>
        </w:rPr>
        <w:t>1.</w:t>
      </w:r>
      <w:proofErr w:type="spellStart"/>
      <w:r w:rsidRPr="00A2104C">
        <w:rPr>
          <w:rFonts w:eastAsiaTheme="minorHAnsi"/>
          <w:b/>
          <w:color w:val="000000"/>
          <w:lang w:eastAsia="en-US"/>
        </w:rPr>
        <w:t>1</w:t>
      </w:r>
      <w:proofErr w:type="spellEnd"/>
      <w:r w:rsidRPr="00A2104C">
        <w:rPr>
          <w:rFonts w:eastAsiaTheme="minorHAnsi"/>
          <w:b/>
          <w:color w:val="000000"/>
          <w:lang w:eastAsia="en-US"/>
        </w:rPr>
        <w:t>.</w:t>
      </w:r>
      <w:r w:rsidRPr="00A2104C">
        <w:rPr>
          <w:rFonts w:eastAsiaTheme="minorHAnsi"/>
          <w:color w:val="000000"/>
          <w:lang w:eastAsia="en-US"/>
        </w:rPr>
        <w:t xml:space="preserve"> Първи етап: Геодезично заснемане на вековни дървета попадащи в обхвата на РИСОВ-София, РИОСВ-Перник, НП-Пирин, НП-Рила и проучване и анализиране на наличната и необходима информация за изграждане на </w:t>
      </w:r>
      <w:proofErr w:type="spellStart"/>
      <w:r w:rsidRPr="00A2104C">
        <w:rPr>
          <w:rFonts w:eastAsiaTheme="minorHAnsi"/>
          <w:color w:val="000000"/>
          <w:lang w:eastAsia="en-US"/>
        </w:rPr>
        <w:t>геобазата</w:t>
      </w:r>
      <w:proofErr w:type="spellEnd"/>
      <w:r w:rsidRPr="00A2104C">
        <w:rPr>
          <w:rFonts w:eastAsiaTheme="minorHAnsi"/>
          <w:color w:val="000000"/>
          <w:lang w:eastAsia="en-US"/>
        </w:rPr>
        <w:t xml:space="preserve"> данни за вековните дървета. Срок от 3 (три) месеца, считано от посочената дата в уведомлението за започване на изпълнението на договор</w:t>
      </w:r>
      <w:r w:rsidR="00F80764">
        <w:rPr>
          <w:rFonts w:eastAsiaTheme="minorHAnsi"/>
          <w:color w:val="000000"/>
          <w:lang w:eastAsia="en-US"/>
        </w:rPr>
        <w:t>а</w:t>
      </w:r>
      <w:r w:rsidRPr="00A2104C">
        <w:rPr>
          <w:rFonts w:eastAsiaTheme="minorHAnsi"/>
          <w:color w:val="000000"/>
          <w:lang w:eastAsia="en-US"/>
        </w:rPr>
        <w:t>;</w:t>
      </w:r>
    </w:p>
    <w:p w:rsidR="00A2104C" w:rsidRPr="00A2104C" w:rsidRDefault="00A2104C" w:rsidP="00A2104C">
      <w:pPr>
        <w:tabs>
          <w:tab w:val="left" w:pos="567"/>
          <w:tab w:val="left" w:pos="1276"/>
        </w:tabs>
        <w:suppressAutoHyphens w:val="0"/>
        <w:jc w:val="both"/>
        <w:outlineLvl w:val="1"/>
        <w:rPr>
          <w:rFonts w:eastAsiaTheme="minorHAnsi"/>
          <w:color w:val="000000"/>
          <w:lang w:eastAsia="en-US"/>
        </w:rPr>
      </w:pPr>
      <w:r w:rsidRPr="00A2104C">
        <w:rPr>
          <w:rFonts w:eastAsiaTheme="minorHAnsi"/>
          <w:color w:val="000000"/>
          <w:lang w:eastAsia="en-US"/>
        </w:rPr>
        <w:tab/>
      </w:r>
      <w:r w:rsidRPr="00A2104C">
        <w:rPr>
          <w:rFonts w:eastAsiaTheme="minorHAnsi"/>
          <w:b/>
          <w:color w:val="000000"/>
          <w:lang w:eastAsia="en-US"/>
        </w:rPr>
        <w:t>1.2.</w:t>
      </w:r>
      <w:r w:rsidRPr="00A2104C">
        <w:rPr>
          <w:rFonts w:eastAsiaTheme="minorHAnsi"/>
          <w:color w:val="000000"/>
          <w:lang w:eastAsia="en-US"/>
        </w:rPr>
        <w:t xml:space="preserve"> Втори етап: Геодезично заснемане на вековни дървета в обхвата на останалите 14 РИОСВ и НП-Централен Балкан за срок от 12 (дванадесет) месеца, считано от датата на окончателния констативен протокол за приемане на изпълнението по Първи етап от Задача 1.</w:t>
      </w:r>
    </w:p>
    <w:p w:rsidR="00A2104C" w:rsidRPr="00A2104C" w:rsidRDefault="00A2104C" w:rsidP="00A2104C">
      <w:pPr>
        <w:tabs>
          <w:tab w:val="left" w:pos="567"/>
          <w:tab w:val="left" w:pos="1134"/>
        </w:tabs>
        <w:suppressAutoHyphens w:val="0"/>
        <w:jc w:val="both"/>
        <w:outlineLvl w:val="1"/>
        <w:rPr>
          <w:rFonts w:eastAsiaTheme="minorHAnsi"/>
          <w:color w:val="000000"/>
          <w:lang w:eastAsia="en-US"/>
        </w:rPr>
      </w:pPr>
      <w:r w:rsidRPr="00A2104C">
        <w:rPr>
          <w:rFonts w:eastAsiaTheme="minorHAnsi"/>
          <w:color w:val="000000"/>
          <w:lang w:eastAsia="en-US"/>
        </w:rPr>
        <w:tab/>
      </w:r>
      <w:r w:rsidRPr="00A2104C">
        <w:rPr>
          <w:rFonts w:eastAsiaTheme="minorHAnsi"/>
          <w:b/>
          <w:color w:val="000000"/>
          <w:lang w:eastAsia="en-US"/>
        </w:rPr>
        <w:t>2.</w:t>
      </w:r>
      <w:r w:rsidRPr="00A2104C">
        <w:rPr>
          <w:rFonts w:eastAsiaTheme="minorHAnsi"/>
          <w:color w:val="000000"/>
          <w:lang w:eastAsia="en-US"/>
        </w:rPr>
        <w:t xml:space="preserve"> Задача 2. Разработване на специализирана </w:t>
      </w:r>
      <w:proofErr w:type="spellStart"/>
      <w:r w:rsidRPr="00A2104C">
        <w:rPr>
          <w:rFonts w:eastAsiaTheme="minorHAnsi"/>
          <w:color w:val="000000"/>
          <w:lang w:eastAsia="en-US"/>
        </w:rPr>
        <w:t>геобаза</w:t>
      </w:r>
      <w:proofErr w:type="spellEnd"/>
      <w:r w:rsidRPr="00A2104C">
        <w:rPr>
          <w:rFonts w:eastAsiaTheme="minorHAnsi"/>
          <w:color w:val="000000"/>
          <w:lang w:eastAsia="en-US"/>
        </w:rPr>
        <w:t xml:space="preserve"> данни за вековните дървета - 3 (три) месеца, считано от датата на окончателния констативен протокол за приемане на изпълнението по Втори етап от Задача 1.</w:t>
      </w:r>
    </w:p>
    <w:p w:rsidR="00A2104C" w:rsidRPr="00A2104C" w:rsidRDefault="00A2104C" w:rsidP="007B3C0F">
      <w:pPr>
        <w:tabs>
          <w:tab w:val="left" w:pos="567"/>
          <w:tab w:val="left" w:pos="1134"/>
        </w:tabs>
        <w:suppressAutoHyphens w:val="0"/>
        <w:jc w:val="both"/>
        <w:outlineLvl w:val="1"/>
        <w:rPr>
          <w:rFonts w:eastAsiaTheme="minorHAnsi"/>
          <w:i/>
          <w:lang w:eastAsia="en-US"/>
        </w:rPr>
      </w:pPr>
      <w:r w:rsidRPr="00A2104C">
        <w:rPr>
          <w:rFonts w:eastAsiaTheme="minorHAnsi"/>
          <w:b/>
          <w:i/>
          <w:lang w:eastAsia="en-US"/>
        </w:rPr>
        <w:lastRenderedPageBreak/>
        <w:tab/>
      </w:r>
      <w:r w:rsidRPr="00A2104C">
        <w:rPr>
          <w:rFonts w:eastAsiaTheme="minorHAnsi"/>
          <w:b/>
          <w:lang w:eastAsia="en-US"/>
        </w:rPr>
        <w:t xml:space="preserve">3. </w:t>
      </w:r>
      <w:r w:rsidRPr="00A2104C">
        <w:rPr>
          <w:rFonts w:eastAsiaTheme="minorHAnsi"/>
          <w:lang w:eastAsia="en-US"/>
        </w:rPr>
        <w:t>Задача 3.</w:t>
      </w:r>
      <w:r w:rsidRPr="00A2104C">
        <w:rPr>
          <w:rFonts w:eastAsia="Times New Roman"/>
          <w:spacing w:val="20"/>
          <w:lang w:eastAsia="bg-BG"/>
        </w:rPr>
        <w:t xml:space="preserve"> Карта на вековните дървета</w:t>
      </w:r>
      <w:r w:rsidR="00905FD0">
        <w:rPr>
          <w:rFonts w:eastAsia="Times New Roman"/>
          <w:spacing w:val="20"/>
          <w:lang w:eastAsia="bg-BG"/>
        </w:rPr>
        <w:t xml:space="preserve"> </w:t>
      </w:r>
      <w:r w:rsidRPr="00A2104C">
        <w:rPr>
          <w:rFonts w:eastAsia="Times New Roman"/>
          <w:spacing w:val="20"/>
          <w:lang w:eastAsia="bg-BG"/>
        </w:rPr>
        <w:t>-</w:t>
      </w:r>
      <w:r w:rsidR="00905FD0">
        <w:rPr>
          <w:rFonts w:eastAsia="Times New Roman"/>
          <w:spacing w:val="20"/>
          <w:lang w:eastAsia="bg-BG"/>
        </w:rPr>
        <w:t xml:space="preserve"> </w:t>
      </w:r>
      <w:r w:rsidRPr="00A2104C">
        <w:rPr>
          <w:rFonts w:eastAsiaTheme="minorHAnsi"/>
          <w:lang w:eastAsia="en-US"/>
        </w:rPr>
        <w:t>6 (шест) месеца, считано от датата на окончателния констативен протокол</w:t>
      </w:r>
      <w:r w:rsidRPr="00A2104C">
        <w:rPr>
          <w:rFonts w:eastAsiaTheme="minorHAnsi"/>
          <w:lang w:val="en-US" w:eastAsia="en-US"/>
        </w:rPr>
        <w:t xml:space="preserve"> </w:t>
      </w:r>
      <w:r w:rsidRPr="00A2104C">
        <w:rPr>
          <w:rFonts w:eastAsiaTheme="minorHAnsi"/>
          <w:lang w:eastAsia="en-US"/>
        </w:rPr>
        <w:t>за приемане на изпълнението по Задача 2</w:t>
      </w:r>
      <w:r w:rsidRPr="00A2104C">
        <w:rPr>
          <w:rFonts w:eastAsiaTheme="minorHAnsi"/>
          <w:i/>
          <w:lang w:eastAsia="en-US"/>
        </w:rPr>
        <w:t>.</w:t>
      </w:r>
    </w:p>
    <w:p w:rsidR="00206D6B" w:rsidRDefault="00206D6B" w:rsidP="007A7423">
      <w:pPr>
        <w:tabs>
          <w:tab w:val="left" w:pos="567"/>
        </w:tabs>
        <w:suppressAutoHyphens w:val="0"/>
        <w:spacing w:before="120" w:after="120"/>
        <w:ind w:left="568" w:right="-82"/>
        <w:contextualSpacing/>
        <w:jc w:val="both"/>
        <w:rPr>
          <w:b/>
        </w:rPr>
      </w:pPr>
    </w:p>
    <w:p w:rsidR="00F405F3" w:rsidRPr="00CB0B07" w:rsidRDefault="00F405F3" w:rsidP="00CB0B07">
      <w:pPr>
        <w:tabs>
          <w:tab w:val="left" w:pos="567"/>
        </w:tabs>
        <w:spacing w:before="120"/>
        <w:ind w:firstLine="567"/>
        <w:jc w:val="both"/>
      </w:pPr>
      <w:r w:rsidRPr="00CB0B07">
        <w:t xml:space="preserve">В </w:t>
      </w:r>
      <w:r w:rsidR="00C872E5">
        <w:t xml:space="preserve">общия </w:t>
      </w:r>
      <w:r w:rsidRPr="00CB0B07">
        <w:t>срок за изпълнение на обществената поръчката</w:t>
      </w:r>
      <w:r w:rsidR="00A623E5">
        <w:t>,</w:t>
      </w:r>
      <w:r w:rsidRPr="00CB0B07">
        <w:t xml:space="preserve"> не се включват сроковете за приемане на отделните задачи/етапи, както и сроковете за отстраняване на забележки в случай, че има такива. </w:t>
      </w:r>
    </w:p>
    <w:p w:rsidR="009F64FD" w:rsidRPr="009F64FD" w:rsidRDefault="00560C35" w:rsidP="00EC63DE">
      <w:pPr>
        <w:tabs>
          <w:tab w:val="left" w:pos="567"/>
        </w:tabs>
        <w:spacing w:before="120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ab/>
      </w:r>
      <w:r w:rsidR="009A1DEB" w:rsidRPr="009A1DEB">
        <w:rPr>
          <w:rFonts w:eastAsia="Times New Roman"/>
          <w:b/>
          <w:bCs/>
          <w:lang w:val="en-US" w:eastAsia="en-US"/>
        </w:rPr>
        <w:t>II.</w:t>
      </w:r>
      <w:r w:rsidR="00387798" w:rsidRPr="00387798">
        <w:rPr>
          <w:rFonts w:eastAsia="Times New Roman"/>
          <w:lang w:eastAsia="bg-BG"/>
        </w:rPr>
        <w:t xml:space="preserve"> </w:t>
      </w:r>
      <w:r w:rsidR="009F64FD" w:rsidRPr="009F64FD">
        <w:rPr>
          <w:rFonts w:eastAsia="Times New Roman"/>
          <w:lang w:eastAsia="bg-BG"/>
        </w:rPr>
        <w:t>Декларираме, че сме съгласни със срока на валидност на офертата</w:t>
      </w:r>
      <w:r w:rsidR="009F64FD" w:rsidRPr="009F64FD">
        <w:rPr>
          <w:rFonts w:eastAsia="Calibri"/>
          <w:lang w:val="ru-RU" w:eastAsia="bg-BG"/>
        </w:rPr>
        <w:t xml:space="preserve"> от</w:t>
      </w:r>
      <w:r w:rsidR="009F64FD" w:rsidRPr="009F64FD">
        <w:rPr>
          <w:rFonts w:eastAsia="Times New Roman"/>
          <w:lang w:eastAsia="en-US"/>
        </w:rPr>
        <w:t xml:space="preserve"> </w:t>
      </w:r>
      <w:r w:rsidR="009F64FD" w:rsidRPr="009F64FD">
        <w:rPr>
          <w:rFonts w:eastAsia="Times New Roman"/>
          <w:b/>
          <w:lang w:eastAsia="en-US"/>
        </w:rPr>
        <w:t>6 (шест) месеца</w:t>
      </w:r>
      <w:r w:rsidR="009F64FD" w:rsidRPr="009F64FD">
        <w:rPr>
          <w:rFonts w:eastAsia="Times New Roman"/>
          <w:lang w:eastAsia="en-US"/>
        </w:rPr>
        <w:t>, считано</w:t>
      </w:r>
      <w:r w:rsidR="009F64FD" w:rsidRPr="009F64FD">
        <w:rPr>
          <w:rFonts w:eastAsia="Times New Roman"/>
          <w:lang w:eastAsia="bg-BG"/>
        </w:rPr>
        <w:t xml:space="preserve"> от крайния срок за получаване на</w:t>
      </w:r>
      <w:r w:rsidR="009F64FD" w:rsidRPr="009F64FD">
        <w:rPr>
          <w:rFonts w:eastAsia="Times New Roman"/>
          <w:lang w:eastAsia="en-US"/>
        </w:rPr>
        <w:t xml:space="preserve"> офертата.</w:t>
      </w:r>
    </w:p>
    <w:p w:rsidR="00A13237" w:rsidRPr="00A13237" w:rsidRDefault="00584650" w:rsidP="00BA77EC">
      <w:pPr>
        <w:tabs>
          <w:tab w:val="left" w:pos="567"/>
        </w:tabs>
        <w:spacing w:before="120"/>
        <w:ind w:firstLine="567"/>
        <w:jc w:val="both"/>
        <w:rPr>
          <w:rFonts w:eastAsia="Calibri"/>
          <w:lang w:val="ru-RU" w:eastAsia="en-US"/>
        </w:rPr>
      </w:pPr>
      <w:r>
        <w:rPr>
          <w:rFonts w:eastAsia="Times New Roman"/>
          <w:b/>
          <w:lang w:val="en-US" w:eastAsia="en-US"/>
        </w:rPr>
        <w:t>I</w:t>
      </w:r>
      <w:r w:rsidR="005B334F">
        <w:rPr>
          <w:rFonts w:eastAsia="Times New Roman"/>
          <w:b/>
          <w:lang w:val="en-US" w:eastAsia="en-US"/>
        </w:rPr>
        <w:t>II</w:t>
      </w:r>
      <w:r w:rsidR="00387798" w:rsidRPr="00387798">
        <w:rPr>
          <w:rFonts w:eastAsia="Times New Roman"/>
          <w:b/>
          <w:lang w:val="en-US" w:eastAsia="en-US"/>
        </w:rPr>
        <w:t>.</w:t>
      </w:r>
      <w:r w:rsidR="00387798" w:rsidRPr="00387798">
        <w:rPr>
          <w:rFonts w:eastAsia="Calibri"/>
          <w:lang w:eastAsia="en-US"/>
        </w:rPr>
        <w:t xml:space="preserve"> </w:t>
      </w:r>
      <w:r w:rsidR="00A13237" w:rsidRPr="00A13237">
        <w:rPr>
          <w:rFonts w:eastAsia="Calibri"/>
          <w:lang w:eastAsia="en-US"/>
        </w:rPr>
        <w:t xml:space="preserve">Декларираме, че сме </w:t>
      </w:r>
      <w:r w:rsidR="00A13237" w:rsidRPr="00A13237"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04FE9" w:rsidRPr="00804FE9" w:rsidRDefault="005B334F" w:rsidP="00A13237">
      <w:pPr>
        <w:spacing w:before="120"/>
        <w:ind w:firstLine="539"/>
        <w:jc w:val="both"/>
        <w:rPr>
          <w:rFonts w:eastAsia="Times New Roman"/>
          <w:lang w:eastAsia="en-US"/>
        </w:rPr>
      </w:pPr>
      <w:r>
        <w:rPr>
          <w:rFonts w:eastAsia="Calibri"/>
          <w:b/>
          <w:lang w:val="en-US" w:eastAsia="en-US"/>
        </w:rPr>
        <w:t>I</w:t>
      </w:r>
      <w:r w:rsidR="00387798" w:rsidRPr="00387798">
        <w:rPr>
          <w:rFonts w:eastAsia="Calibri"/>
          <w:b/>
          <w:lang w:val="en-US" w:eastAsia="en-US"/>
        </w:rPr>
        <w:t>V</w:t>
      </w:r>
      <w:r w:rsidR="00387798" w:rsidRPr="00387798">
        <w:rPr>
          <w:rFonts w:eastAsia="Calibri"/>
          <w:b/>
          <w:lang w:eastAsia="en-US"/>
        </w:rPr>
        <w:t>.</w:t>
      </w:r>
      <w:r w:rsidR="00387798" w:rsidRPr="00387798">
        <w:rPr>
          <w:rFonts w:eastAsia="Calibri"/>
          <w:lang w:eastAsia="en-US"/>
        </w:rPr>
        <w:t xml:space="preserve"> Декларираме, </w:t>
      </w:r>
      <w:r w:rsidR="00387798" w:rsidRPr="00387798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387798" w:rsidRPr="00387798">
        <w:rPr>
          <w:rFonts w:eastAsia="Times New Roman"/>
          <w:color w:val="000000"/>
          <w:lang w:val="en-US" w:eastAsia="bg-BG"/>
        </w:rPr>
        <w:t>.</w:t>
      </w:r>
      <w:r w:rsidR="00804FE9" w:rsidRPr="00804FE9">
        <w:rPr>
          <w:rFonts w:eastAsia="Times New Roman"/>
          <w:lang w:eastAsia="en-US"/>
        </w:rPr>
        <w:t xml:space="preserve"> </w:t>
      </w:r>
    </w:p>
    <w:p w:rsidR="009F64FD" w:rsidRPr="009F64FD" w:rsidRDefault="009F64FD" w:rsidP="009F64FD">
      <w:pPr>
        <w:spacing w:before="120"/>
        <w:ind w:firstLine="539"/>
        <w:jc w:val="both"/>
        <w:rPr>
          <w:rFonts w:eastAsia="Times New Roman"/>
          <w:lang w:val="en-US" w:eastAsia="en-US"/>
        </w:rPr>
      </w:pPr>
      <w:r>
        <w:rPr>
          <w:rFonts w:eastAsia="Times New Roman"/>
          <w:b/>
          <w:bCs/>
          <w:lang w:val="en-US" w:eastAsia="en-US"/>
        </w:rPr>
        <w:t>V.</w:t>
      </w:r>
      <w:r w:rsidRPr="009F64F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9F64FD">
        <w:rPr>
          <w:rFonts w:eastAsia="Times New Roman"/>
          <w:b/>
          <w:lang w:eastAsia="en-US"/>
        </w:rPr>
        <w:t>5%</w:t>
      </w:r>
      <w:r w:rsidRPr="009F64FD">
        <w:rPr>
          <w:rFonts w:eastAsia="Times New Roman"/>
          <w:lang w:eastAsia="en-US"/>
        </w:rPr>
        <w:t xml:space="preserve"> </w:t>
      </w:r>
      <w:r w:rsidRPr="009F64FD">
        <w:rPr>
          <w:rFonts w:eastAsia="Times New Roman"/>
          <w:lang w:eastAsia="bg-BG"/>
        </w:rPr>
        <w:t xml:space="preserve">от </w:t>
      </w:r>
      <w:r w:rsidR="000019C5">
        <w:rPr>
          <w:rFonts w:eastAsia="Times New Roman"/>
          <w:lang w:eastAsia="bg-BG"/>
        </w:rPr>
        <w:t>цената на договора</w:t>
      </w:r>
      <w:r w:rsidRPr="009F64FD">
        <w:rPr>
          <w:rFonts w:eastAsia="Times New Roman"/>
          <w:lang w:eastAsia="bg-BG"/>
        </w:rPr>
        <w:t xml:space="preserve"> без ДДС</w:t>
      </w:r>
      <w:r w:rsidRPr="009F64FD">
        <w:rPr>
          <w:rFonts w:eastAsia="Times New Roman"/>
          <w:lang w:val="en-US" w:eastAsia="en-US"/>
        </w:rPr>
        <w:t xml:space="preserve"> </w:t>
      </w:r>
      <w:r w:rsidRPr="009F64F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9F64FD" w:rsidRPr="009F64FD" w:rsidRDefault="009F64FD" w:rsidP="009F64FD">
      <w:pPr>
        <w:tabs>
          <w:tab w:val="left" w:pos="567"/>
        </w:tabs>
        <w:suppressAutoHyphens w:val="0"/>
        <w:spacing w:before="120"/>
        <w:jc w:val="both"/>
        <w:rPr>
          <w:b/>
          <w:kern w:val="2"/>
          <w:lang w:val="en-US" w:eastAsia="zh-CN"/>
        </w:rPr>
      </w:pPr>
      <w:r>
        <w:rPr>
          <w:rFonts w:eastAsia="Calibri"/>
          <w:b/>
          <w:lang w:val="en-US" w:eastAsia="en-US"/>
        </w:rPr>
        <w:tab/>
      </w:r>
      <w:r w:rsidRPr="009F64FD">
        <w:rPr>
          <w:rFonts w:eastAsia="Calibri"/>
          <w:b/>
          <w:lang w:val="en-US" w:eastAsia="en-US"/>
        </w:rPr>
        <w:t>VI.</w:t>
      </w:r>
      <w:r w:rsidRPr="009F64FD">
        <w:rPr>
          <w:rFonts w:eastAsia="Calibri"/>
          <w:b/>
          <w:lang w:eastAsia="en-US"/>
        </w:rPr>
        <w:t xml:space="preserve"> </w:t>
      </w:r>
      <w:r w:rsidRPr="009F64F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1939B6" w:rsidRDefault="001939B6" w:rsidP="00FD407F">
      <w:pPr>
        <w:suppressAutoHyphens w:val="0"/>
        <w:ind w:left="426"/>
        <w:jc w:val="both"/>
        <w:rPr>
          <w:rFonts w:eastAsia="Times New Roman"/>
          <w:b/>
          <w:bCs/>
          <w:lang w:eastAsia="en-US"/>
        </w:rPr>
      </w:pPr>
    </w:p>
    <w:p w:rsidR="009A1DEB" w:rsidRPr="009A1DEB" w:rsidRDefault="009F64FD" w:rsidP="00E910A5">
      <w:pPr>
        <w:tabs>
          <w:tab w:val="left" w:pos="567"/>
        </w:tabs>
        <w:suppressAutoHyphens w:val="0"/>
        <w:ind w:left="709" w:hanging="283"/>
        <w:jc w:val="both"/>
        <w:rPr>
          <w:rFonts w:eastAsia="Calibri"/>
          <w:lang w:eastAsia="en-US"/>
        </w:rPr>
      </w:pPr>
      <w:r>
        <w:rPr>
          <w:rFonts w:eastAsia="Times New Roman"/>
          <w:b/>
          <w:bCs/>
          <w:lang w:val="en-US" w:eastAsia="en-US"/>
        </w:rPr>
        <w:tab/>
      </w:r>
      <w:r w:rsidR="009A1DEB" w:rsidRPr="009A1DEB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042A49" w:rsidRDefault="00042A49" w:rsidP="00635150">
      <w:pPr>
        <w:suppressAutoHyphens w:val="0"/>
        <w:jc w:val="both"/>
        <w:rPr>
          <w:rFonts w:eastAsia="Times New Roman"/>
          <w:bCs/>
          <w:lang w:val="en-US" w:eastAsia="en-US"/>
        </w:rPr>
      </w:pPr>
    </w:p>
    <w:p w:rsidR="00AF791B" w:rsidRPr="00D96F19" w:rsidRDefault="00AF791B" w:rsidP="00AF791B">
      <w:pPr>
        <w:suppressAutoHyphens w:val="0"/>
        <w:spacing w:before="120" w:after="120"/>
        <w:ind w:firstLine="567"/>
        <w:jc w:val="both"/>
        <w:rPr>
          <w:rFonts w:eastAsia="Times New Roman"/>
          <w:b/>
          <w:bCs/>
          <w:lang w:eastAsia="bg-BG"/>
        </w:rPr>
      </w:pPr>
      <w:r w:rsidRPr="007D4A0F">
        <w:rPr>
          <w:rFonts w:eastAsia="Times New Roman"/>
          <w:b/>
          <w:bCs/>
          <w:lang w:eastAsia="bg-BG"/>
        </w:rPr>
        <w:t xml:space="preserve">Приложение: </w:t>
      </w:r>
      <w:r w:rsidRPr="007D4A0F">
        <w:rPr>
          <w:rFonts w:eastAsia="Times New Roman"/>
          <w:bCs/>
          <w:lang w:eastAsia="bg-BG"/>
        </w:rPr>
        <w:t>попълнено</w:t>
      </w:r>
      <w:r w:rsidRPr="007D4A0F">
        <w:rPr>
          <w:rFonts w:eastAsia="Times New Roman"/>
          <w:b/>
          <w:bCs/>
          <w:lang w:eastAsia="bg-BG"/>
        </w:rPr>
        <w:t xml:space="preserve"> </w:t>
      </w:r>
      <w:proofErr w:type="spellStart"/>
      <w:r w:rsidRPr="007D4A0F">
        <w:rPr>
          <w:rFonts w:eastAsia="Times New Roman"/>
          <w:b/>
          <w:bCs/>
          <w:lang w:val="en-US" w:eastAsia="bg-BG"/>
        </w:rPr>
        <w:t>Приложение</w:t>
      </w:r>
      <w:proofErr w:type="spellEnd"/>
      <w:r w:rsidRPr="007D4A0F">
        <w:rPr>
          <w:rFonts w:eastAsia="Times New Roman"/>
          <w:b/>
          <w:bCs/>
          <w:lang w:val="en-US" w:eastAsia="bg-BG"/>
        </w:rPr>
        <w:t xml:space="preserve"> №</w:t>
      </w:r>
      <w:r w:rsidRPr="00FD407F">
        <w:rPr>
          <w:rFonts w:eastAsia="Times New Roman"/>
          <w:b/>
          <w:bCs/>
          <w:lang w:eastAsia="bg-BG"/>
        </w:rPr>
        <w:t>3</w:t>
      </w:r>
      <w:r w:rsidRPr="007D4A0F">
        <w:rPr>
          <w:rFonts w:eastAsia="Times New Roman"/>
          <w:b/>
          <w:bCs/>
          <w:lang w:val="en-US" w:eastAsia="bg-BG"/>
        </w:rPr>
        <w:t>А</w:t>
      </w:r>
      <w:r w:rsidRPr="007D4A0F">
        <w:rPr>
          <w:rFonts w:eastAsia="Times New Roman"/>
          <w:bCs/>
          <w:lang w:val="en-US" w:eastAsia="bg-BG"/>
        </w:rPr>
        <w:t xml:space="preserve"> – </w:t>
      </w:r>
      <w:proofErr w:type="spellStart"/>
      <w:r w:rsidRPr="007D4A0F">
        <w:rPr>
          <w:rFonts w:eastAsia="Times New Roman"/>
          <w:bCs/>
          <w:lang w:val="en-US" w:eastAsia="bg-BG"/>
        </w:rPr>
        <w:t>Образец</w:t>
      </w:r>
      <w:proofErr w:type="spellEnd"/>
      <w:r>
        <w:rPr>
          <w:rFonts w:eastAsia="Times New Roman"/>
          <w:bCs/>
          <w:lang w:eastAsia="bg-BG"/>
        </w:rPr>
        <w:t>.</w:t>
      </w:r>
    </w:p>
    <w:p w:rsidR="00AF791B" w:rsidRPr="00FD407F" w:rsidRDefault="00AF791B" w:rsidP="00AF791B">
      <w:pPr>
        <w:suppressAutoHyphens w:val="0"/>
        <w:spacing w:before="60"/>
        <w:ind w:firstLine="539"/>
        <w:jc w:val="both"/>
        <w:rPr>
          <w:rFonts w:eastAsia="Calibri"/>
          <w:b/>
          <w:lang w:eastAsia="en-US"/>
        </w:rPr>
      </w:pPr>
    </w:p>
    <w:p w:rsidR="00AF791B" w:rsidRPr="00AF791B" w:rsidRDefault="00A21F5A" w:rsidP="00F405F3">
      <w:pPr>
        <w:tabs>
          <w:tab w:val="left" w:pos="567"/>
        </w:tabs>
        <w:suppressAutoHyphens w:val="0"/>
        <w:spacing w:before="60"/>
        <w:ind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b/>
          <w:i/>
          <w:lang w:eastAsia="en-US"/>
        </w:rPr>
        <w:t>*</w:t>
      </w:r>
      <w:r w:rsidR="00AF791B" w:rsidRPr="00AF791B">
        <w:rPr>
          <w:rFonts w:eastAsia="Calibri"/>
          <w:b/>
          <w:i/>
          <w:lang w:eastAsia="en-US"/>
        </w:rPr>
        <w:t>Забележка:</w:t>
      </w:r>
      <w:r>
        <w:rPr>
          <w:rFonts w:eastAsia="Calibri"/>
          <w:b/>
          <w:i/>
          <w:lang w:eastAsia="en-US"/>
        </w:rPr>
        <w:t xml:space="preserve"> </w:t>
      </w:r>
      <w:r w:rsidR="00AF791B" w:rsidRPr="00AF791B">
        <w:rPr>
          <w:rFonts w:eastAsia="Calibri"/>
          <w:i/>
          <w:lang w:eastAsia="en-US"/>
        </w:rPr>
        <w:t>Към настоящото техническото предложение участник</w:t>
      </w:r>
      <w:r w:rsidR="00767144">
        <w:rPr>
          <w:rFonts w:eastAsia="Calibri"/>
          <w:i/>
          <w:lang w:eastAsia="en-US"/>
        </w:rPr>
        <w:t xml:space="preserve">ът задължително </w:t>
      </w:r>
      <w:r w:rsidR="00AF791B" w:rsidRPr="00AF791B">
        <w:rPr>
          <w:rFonts w:eastAsia="Calibri"/>
          <w:i/>
          <w:lang w:eastAsia="en-US"/>
        </w:rPr>
        <w:t>прилага автобиографии (CV) на експертите, които ще изпълняват/отговарят за поръчката с посочена професионална компетентност, съгласно Приложение №3А – образец, в която се посочва образованието, образователно-квалификационна степен, специалност, професионален опит</w:t>
      </w:r>
      <w:r w:rsidR="000201CB">
        <w:rPr>
          <w:rFonts w:eastAsia="Calibri"/>
          <w:i/>
          <w:lang w:eastAsia="en-US"/>
        </w:rPr>
        <w:t xml:space="preserve">, </w:t>
      </w:r>
      <w:r w:rsidR="000201CB" w:rsidRPr="000201CB">
        <w:rPr>
          <w:rFonts w:eastAsia="Calibri"/>
          <w:i/>
          <w:lang w:eastAsia="en-US"/>
        </w:rPr>
        <w:t>изпълнени дейности</w:t>
      </w:r>
      <w:r w:rsidR="00AF791B" w:rsidRPr="00AF791B">
        <w:rPr>
          <w:rFonts w:eastAsia="Calibri"/>
          <w:i/>
          <w:lang w:eastAsia="en-US"/>
        </w:rPr>
        <w:t xml:space="preserve"> и декларация за разположение на експерта за изпълнение на поръчката, както и да приложи доказателства, които да доказват професионалната компетентност на експерта в съответствие с т.</w:t>
      </w:r>
      <w:r w:rsidR="002B2C0B">
        <w:rPr>
          <w:rFonts w:eastAsia="Calibri"/>
          <w:i/>
          <w:lang w:val="en-US" w:eastAsia="en-US"/>
        </w:rPr>
        <w:t xml:space="preserve"> </w:t>
      </w:r>
      <w:r w:rsidR="005B334F">
        <w:rPr>
          <w:rFonts w:eastAsia="Calibri"/>
          <w:i/>
          <w:lang w:eastAsia="en-US"/>
        </w:rPr>
        <w:t>Г</w:t>
      </w:r>
      <w:r w:rsidR="005B334F">
        <w:rPr>
          <w:rFonts w:eastAsia="Calibri"/>
          <w:i/>
          <w:lang w:val="en-US" w:eastAsia="en-US"/>
        </w:rPr>
        <w:t>)</w:t>
      </w:r>
      <w:r w:rsidR="00F42A4C">
        <w:rPr>
          <w:rFonts w:eastAsia="Calibri"/>
          <w:i/>
          <w:lang w:eastAsia="en-US"/>
        </w:rPr>
        <w:t xml:space="preserve"> </w:t>
      </w:r>
      <w:r w:rsidR="0008798F" w:rsidRPr="0008798F">
        <w:rPr>
          <w:rFonts w:eastAsia="Calibri"/>
          <w:i/>
          <w:lang w:eastAsia="en-US"/>
        </w:rPr>
        <w:t>„</w:t>
      </w:r>
      <w:r w:rsidR="0008798F" w:rsidRPr="0008798F">
        <w:rPr>
          <w:i/>
          <w:lang w:eastAsia="en-US"/>
        </w:rPr>
        <w:t>Експертен състав</w:t>
      </w:r>
      <w:r w:rsidR="0008798F" w:rsidRPr="0008798F">
        <w:rPr>
          <w:rFonts w:eastAsia="Calibri"/>
          <w:i/>
          <w:lang w:eastAsia="en-US"/>
        </w:rPr>
        <w:t>“</w:t>
      </w:r>
      <w:r w:rsidR="0008798F">
        <w:rPr>
          <w:rFonts w:eastAsia="Calibri"/>
          <w:i/>
          <w:lang w:val="en-US" w:eastAsia="en-US"/>
        </w:rPr>
        <w:t xml:space="preserve"> </w:t>
      </w:r>
      <w:r w:rsidR="00AF791B" w:rsidRPr="0008798F">
        <w:rPr>
          <w:rFonts w:eastAsia="Calibri"/>
          <w:i/>
          <w:lang w:eastAsia="en-US"/>
        </w:rPr>
        <w:t>от</w:t>
      </w:r>
      <w:r w:rsidR="00AF791B" w:rsidRPr="00AF791B">
        <w:rPr>
          <w:rFonts w:eastAsia="Calibri"/>
          <w:i/>
          <w:lang w:eastAsia="en-US"/>
        </w:rPr>
        <w:t xml:space="preserve"> </w:t>
      </w:r>
      <w:r w:rsidR="005B334F" w:rsidRPr="00AF791B">
        <w:rPr>
          <w:i/>
        </w:rPr>
        <w:t>Техническ</w:t>
      </w:r>
      <w:r w:rsidR="00206D6B">
        <w:rPr>
          <w:i/>
        </w:rPr>
        <w:t>ата</w:t>
      </w:r>
      <w:r w:rsidR="005B334F" w:rsidRPr="00AF791B">
        <w:rPr>
          <w:i/>
        </w:rPr>
        <w:t xml:space="preserve"> </w:t>
      </w:r>
      <w:r w:rsidR="00AF791B" w:rsidRPr="00AF791B">
        <w:rPr>
          <w:i/>
        </w:rPr>
        <w:t>спецификаци</w:t>
      </w:r>
      <w:r w:rsidR="00206D6B">
        <w:rPr>
          <w:i/>
        </w:rPr>
        <w:t>я</w:t>
      </w:r>
      <w:r w:rsidR="00AF791B" w:rsidRPr="00AF791B">
        <w:rPr>
          <w:rFonts w:eastAsia="Calibri"/>
          <w:i/>
          <w:lang w:eastAsia="en-US"/>
        </w:rPr>
        <w:t>.</w:t>
      </w:r>
    </w:p>
    <w:p w:rsidR="00AF791B" w:rsidRPr="00AF791B" w:rsidRDefault="00AF791B" w:rsidP="00AF791B">
      <w:pPr>
        <w:suppressAutoHyphens w:val="0"/>
        <w:spacing w:before="60"/>
        <w:ind w:firstLine="539"/>
        <w:jc w:val="both"/>
        <w:rPr>
          <w:rFonts w:eastAsia="Calibri"/>
          <w:i/>
          <w:lang w:eastAsia="en-US"/>
        </w:rPr>
      </w:pPr>
      <w:r w:rsidRPr="00AF791B">
        <w:rPr>
          <w:rFonts w:eastAsia="Calibri"/>
          <w:i/>
          <w:lang w:eastAsia="en-US"/>
        </w:rPr>
        <w:t>Доказателствата могат да включват копия от дипломи</w:t>
      </w:r>
      <w:r w:rsidR="006E3BB0">
        <w:rPr>
          <w:rFonts w:eastAsia="Calibri"/>
          <w:i/>
          <w:lang w:eastAsia="en-US"/>
        </w:rPr>
        <w:t>,</w:t>
      </w:r>
      <w:r w:rsidRPr="00AF791B">
        <w:rPr>
          <w:rFonts w:eastAsia="Calibri"/>
          <w:i/>
          <w:lang w:eastAsia="en-US"/>
        </w:rPr>
        <w:t xml:space="preserve"> копия от договори, сертификати, референции от работодатели/възложители</w:t>
      </w:r>
      <w:r w:rsidR="009C4D8A">
        <w:rPr>
          <w:rFonts w:eastAsia="Calibri"/>
          <w:i/>
          <w:lang w:eastAsia="en-US"/>
        </w:rPr>
        <w:t>,</w:t>
      </w:r>
      <w:r w:rsidRPr="00AF791B">
        <w:rPr>
          <w:rFonts w:eastAsia="Calibri"/>
          <w:i/>
          <w:lang w:eastAsia="en-US"/>
        </w:rPr>
        <w:t xml:space="preserve"> </w:t>
      </w:r>
      <w:r w:rsidR="009C4D8A" w:rsidRPr="009C4D8A">
        <w:rPr>
          <w:rFonts w:eastAsia="Calibri"/>
          <w:i/>
          <w:lang w:eastAsia="en-US"/>
        </w:rPr>
        <w:t xml:space="preserve">регистрационен документ по ЗКИР </w:t>
      </w:r>
      <w:r w:rsidR="009C4D8A" w:rsidRPr="009C4D8A">
        <w:rPr>
          <w:rFonts w:eastAsia="Calibri"/>
          <w:i/>
          <w:lang w:val="en-US" w:eastAsia="en-US"/>
        </w:rPr>
        <w:t>(</w:t>
      </w:r>
      <w:r w:rsidR="009C4D8A" w:rsidRPr="009C4D8A">
        <w:rPr>
          <w:rFonts w:eastAsia="Calibri"/>
          <w:i/>
          <w:lang w:eastAsia="en-US"/>
        </w:rPr>
        <w:t xml:space="preserve">за ключов експерт „Геодезист“ </w:t>
      </w:r>
      <w:r w:rsidR="009C4D8A" w:rsidRPr="009C4D8A">
        <w:rPr>
          <w:rFonts w:eastAsia="Calibri"/>
          <w:i/>
          <w:lang w:val="en-US" w:eastAsia="en-US"/>
        </w:rPr>
        <w:t>(E2))</w:t>
      </w:r>
      <w:r w:rsidR="009C4D8A">
        <w:rPr>
          <w:rFonts w:eastAsia="Calibri"/>
          <w:i/>
          <w:lang w:eastAsia="en-US"/>
        </w:rPr>
        <w:t xml:space="preserve"> </w:t>
      </w:r>
      <w:r w:rsidRPr="00AF791B">
        <w:rPr>
          <w:rFonts w:eastAsia="Calibri"/>
          <w:i/>
          <w:lang w:eastAsia="en-US"/>
        </w:rPr>
        <w:t>и други подходящи документи доказващи професионалната компетентност на експерта.</w:t>
      </w:r>
    </w:p>
    <w:p w:rsidR="00042A49" w:rsidRDefault="00AF791B" w:rsidP="00686ADE">
      <w:pPr>
        <w:tabs>
          <w:tab w:val="left" w:pos="567"/>
        </w:tabs>
        <w:spacing w:before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ab/>
      </w:r>
    </w:p>
    <w:p w:rsidR="000F1D32" w:rsidRPr="00BB30EF" w:rsidRDefault="000F1D32" w:rsidP="00635150">
      <w:pPr>
        <w:suppressAutoHyphens w:val="0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</w:p>
    <w:tbl>
      <w:tblPr>
        <w:tblpPr w:leftFromText="141" w:rightFromText="141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0F1D32" w:rsidRPr="00BB30EF" w:rsidTr="00686ADE">
        <w:tc>
          <w:tcPr>
            <w:tcW w:w="4261" w:type="dxa"/>
          </w:tcPr>
          <w:p w:rsidR="000F1D32" w:rsidRPr="00BB30EF" w:rsidRDefault="000F1D32" w:rsidP="00686ADE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0F1D32" w:rsidRPr="00BB30EF" w:rsidRDefault="000F1D32" w:rsidP="00686ADE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0F1D32" w:rsidRPr="00BB30EF" w:rsidTr="00686ADE">
        <w:tc>
          <w:tcPr>
            <w:tcW w:w="4261" w:type="dxa"/>
          </w:tcPr>
          <w:p w:rsidR="000F1D32" w:rsidRPr="00BB30EF" w:rsidRDefault="000F1D32" w:rsidP="00686ADE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0F1D32" w:rsidRPr="00BB30EF" w:rsidRDefault="000F1D32" w:rsidP="00686ADE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0F1D32" w:rsidRPr="00BB30EF" w:rsidTr="00686ADE">
        <w:tc>
          <w:tcPr>
            <w:tcW w:w="4261" w:type="dxa"/>
          </w:tcPr>
          <w:p w:rsidR="000F1D32" w:rsidRPr="00BB30EF" w:rsidRDefault="000F1D32" w:rsidP="00686ADE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  <w:p w:rsidR="000F1D32" w:rsidRPr="00BB30EF" w:rsidRDefault="000F1D32" w:rsidP="00686ADE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0F1D32" w:rsidRPr="00BB30EF" w:rsidRDefault="000F1D32" w:rsidP="00686ADE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0F1D32" w:rsidRPr="00BB30EF" w:rsidTr="00686ADE">
        <w:tc>
          <w:tcPr>
            <w:tcW w:w="4261" w:type="dxa"/>
          </w:tcPr>
          <w:p w:rsidR="000F1D32" w:rsidRPr="00BB30EF" w:rsidRDefault="000F1D32" w:rsidP="00686ADE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0F1D32" w:rsidRPr="00BB30EF" w:rsidRDefault="000F1D32" w:rsidP="00686ADE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37558A" w:rsidRDefault="0037558A" w:rsidP="00686ADE"/>
    <w:sectPr w:rsidR="0037558A" w:rsidSect="00686AD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F2" w:rsidRDefault="00B736F2" w:rsidP="000F1D32">
      <w:r>
        <w:separator/>
      </w:r>
    </w:p>
  </w:endnote>
  <w:endnote w:type="continuationSeparator" w:id="0">
    <w:p w:rsidR="00B736F2" w:rsidRDefault="00B736F2" w:rsidP="000F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F2" w:rsidRDefault="00B736F2" w:rsidP="000F1D32">
      <w:r>
        <w:separator/>
      </w:r>
    </w:p>
  </w:footnote>
  <w:footnote w:type="continuationSeparator" w:id="0">
    <w:p w:rsidR="00B736F2" w:rsidRDefault="00B736F2" w:rsidP="000F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7393D4C"/>
    <w:multiLevelType w:val="hybridMultilevel"/>
    <w:tmpl w:val="78D28938"/>
    <w:lvl w:ilvl="0" w:tplc="E148044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646C25"/>
    <w:multiLevelType w:val="multilevel"/>
    <w:tmpl w:val="4BBCD3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41EB1CBD"/>
    <w:multiLevelType w:val="hybridMultilevel"/>
    <w:tmpl w:val="4EC66A78"/>
    <w:lvl w:ilvl="0" w:tplc="E88CC772">
      <w:start w:val="2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2EE5BA3"/>
    <w:multiLevelType w:val="hybridMultilevel"/>
    <w:tmpl w:val="5238C922"/>
    <w:lvl w:ilvl="0" w:tplc="D38E94A0">
      <w:start w:val="4"/>
      <w:numFmt w:val="bullet"/>
      <w:lvlText w:val="-"/>
      <w:lvlJc w:val="left"/>
      <w:pPr>
        <w:ind w:left="89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4D7557AB"/>
    <w:multiLevelType w:val="hybridMultilevel"/>
    <w:tmpl w:val="69C2C8A8"/>
    <w:lvl w:ilvl="0" w:tplc="5D9A35E2">
      <w:start w:val="2"/>
      <w:numFmt w:val="decimal"/>
      <w:pStyle w:val="ListBullet"/>
      <w:lvlText w:val="%1."/>
      <w:lvlJc w:val="left"/>
      <w:pPr>
        <w:ind w:left="64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DC63E43"/>
    <w:multiLevelType w:val="multilevel"/>
    <w:tmpl w:val="9640BB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>
    <w:nsid w:val="61682E17"/>
    <w:multiLevelType w:val="multilevel"/>
    <w:tmpl w:val="53987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8">
    <w:nsid w:val="724C2C0E"/>
    <w:multiLevelType w:val="hybridMultilevel"/>
    <w:tmpl w:val="324CDA34"/>
    <w:lvl w:ilvl="0" w:tplc="8DA4493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FBB6B51"/>
    <w:multiLevelType w:val="hybridMultilevel"/>
    <w:tmpl w:val="3FC86BBC"/>
    <w:lvl w:ilvl="0" w:tplc="60A627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E2"/>
    <w:rsid w:val="000019C5"/>
    <w:rsid w:val="000201CB"/>
    <w:rsid w:val="00032704"/>
    <w:rsid w:val="00040BBA"/>
    <w:rsid w:val="00042A49"/>
    <w:rsid w:val="000513CF"/>
    <w:rsid w:val="000616B0"/>
    <w:rsid w:val="00061DF5"/>
    <w:rsid w:val="00065C38"/>
    <w:rsid w:val="000724B5"/>
    <w:rsid w:val="00072EF4"/>
    <w:rsid w:val="00073ABD"/>
    <w:rsid w:val="0007529E"/>
    <w:rsid w:val="0008798F"/>
    <w:rsid w:val="000A1C46"/>
    <w:rsid w:val="000B26ED"/>
    <w:rsid w:val="000C2DEC"/>
    <w:rsid w:val="000D1410"/>
    <w:rsid w:val="000D387B"/>
    <w:rsid w:val="000D7B29"/>
    <w:rsid w:val="000F1D32"/>
    <w:rsid w:val="001228D2"/>
    <w:rsid w:val="00125C80"/>
    <w:rsid w:val="0014005C"/>
    <w:rsid w:val="001473AD"/>
    <w:rsid w:val="00186C1E"/>
    <w:rsid w:val="001939B6"/>
    <w:rsid w:val="001D615B"/>
    <w:rsid w:val="001E35FC"/>
    <w:rsid w:val="001E7E1D"/>
    <w:rsid w:val="001F06DA"/>
    <w:rsid w:val="00201E4D"/>
    <w:rsid w:val="00203327"/>
    <w:rsid w:val="00206D6B"/>
    <w:rsid w:val="00206E09"/>
    <w:rsid w:val="00207CCB"/>
    <w:rsid w:val="00226172"/>
    <w:rsid w:val="00234508"/>
    <w:rsid w:val="0025386A"/>
    <w:rsid w:val="00254BC6"/>
    <w:rsid w:val="0026570C"/>
    <w:rsid w:val="00265716"/>
    <w:rsid w:val="00266843"/>
    <w:rsid w:val="002807CA"/>
    <w:rsid w:val="002819BA"/>
    <w:rsid w:val="0029515B"/>
    <w:rsid w:val="002B2C0B"/>
    <w:rsid w:val="002B3FB1"/>
    <w:rsid w:val="002D50A2"/>
    <w:rsid w:val="0030704F"/>
    <w:rsid w:val="0032616C"/>
    <w:rsid w:val="00330B4B"/>
    <w:rsid w:val="00356836"/>
    <w:rsid w:val="00364446"/>
    <w:rsid w:val="0037558A"/>
    <w:rsid w:val="00387798"/>
    <w:rsid w:val="00390443"/>
    <w:rsid w:val="00390AC5"/>
    <w:rsid w:val="00393A88"/>
    <w:rsid w:val="00393C1D"/>
    <w:rsid w:val="003B0334"/>
    <w:rsid w:val="003C0C32"/>
    <w:rsid w:val="003C4139"/>
    <w:rsid w:val="003D236B"/>
    <w:rsid w:val="003D4CFB"/>
    <w:rsid w:val="003E09B3"/>
    <w:rsid w:val="00400AE2"/>
    <w:rsid w:val="00407260"/>
    <w:rsid w:val="00407CEC"/>
    <w:rsid w:val="00415769"/>
    <w:rsid w:val="00434D44"/>
    <w:rsid w:val="0046556E"/>
    <w:rsid w:val="00472BB0"/>
    <w:rsid w:val="00476F41"/>
    <w:rsid w:val="0047732B"/>
    <w:rsid w:val="004811A3"/>
    <w:rsid w:val="00496C14"/>
    <w:rsid w:val="004A4F94"/>
    <w:rsid w:val="004C19AC"/>
    <w:rsid w:val="004C44BC"/>
    <w:rsid w:val="004E6CB5"/>
    <w:rsid w:val="004F6ED9"/>
    <w:rsid w:val="00506A8B"/>
    <w:rsid w:val="005222FB"/>
    <w:rsid w:val="00560C35"/>
    <w:rsid w:val="0056518D"/>
    <w:rsid w:val="0057417E"/>
    <w:rsid w:val="00580E00"/>
    <w:rsid w:val="00584650"/>
    <w:rsid w:val="005B334F"/>
    <w:rsid w:val="005E55B8"/>
    <w:rsid w:val="005E698F"/>
    <w:rsid w:val="005E6F51"/>
    <w:rsid w:val="005F45FD"/>
    <w:rsid w:val="006140D1"/>
    <w:rsid w:val="00626C60"/>
    <w:rsid w:val="00634D98"/>
    <w:rsid w:val="00635150"/>
    <w:rsid w:val="00643ED7"/>
    <w:rsid w:val="006446B7"/>
    <w:rsid w:val="0064656A"/>
    <w:rsid w:val="00673CCD"/>
    <w:rsid w:val="00686ADE"/>
    <w:rsid w:val="006E3BB0"/>
    <w:rsid w:val="006F64DA"/>
    <w:rsid w:val="00704A7C"/>
    <w:rsid w:val="007051EF"/>
    <w:rsid w:val="007071AC"/>
    <w:rsid w:val="00721841"/>
    <w:rsid w:val="0072306B"/>
    <w:rsid w:val="0073190A"/>
    <w:rsid w:val="00734AF3"/>
    <w:rsid w:val="007401C6"/>
    <w:rsid w:val="007650C9"/>
    <w:rsid w:val="00767144"/>
    <w:rsid w:val="00772E56"/>
    <w:rsid w:val="00781B30"/>
    <w:rsid w:val="00795823"/>
    <w:rsid w:val="00796F25"/>
    <w:rsid w:val="007A7423"/>
    <w:rsid w:val="007B099F"/>
    <w:rsid w:val="007B3C0F"/>
    <w:rsid w:val="007D1A3A"/>
    <w:rsid w:val="007D4A0F"/>
    <w:rsid w:val="007D66EE"/>
    <w:rsid w:val="007F1898"/>
    <w:rsid w:val="007F2544"/>
    <w:rsid w:val="007F2625"/>
    <w:rsid w:val="007F7EEA"/>
    <w:rsid w:val="00804FE9"/>
    <w:rsid w:val="00807599"/>
    <w:rsid w:val="00817692"/>
    <w:rsid w:val="008434E5"/>
    <w:rsid w:val="008545D2"/>
    <w:rsid w:val="008B5054"/>
    <w:rsid w:val="008E422F"/>
    <w:rsid w:val="008F4981"/>
    <w:rsid w:val="00905FD0"/>
    <w:rsid w:val="0093245A"/>
    <w:rsid w:val="009359A7"/>
    <w:rsid w:val="00935E77"/>
    <w:rsid w:val="009679CA"/>
    <w:rsid w:val="009824AC"/>
    <w:rsid w:val="0099330F"/>
    <w:rsid w:val="009A1DEB"/>
    <w:rsid w:val="009B7604"/>
    <w:rsid w:val="009C4D8A"/>
    <w:rsid w:val="009E66C3"/>
    <w:rsid w:val="009F64FD"/>
    <w:rsid w:val="00A13237"/>
    <w:rsid w:val="00A2104C"/>
    <w:rsid w:val="00A21F5A"/>
    <w:rsid w:val="00A43060"/>
    <w:rsid w:val="00A442A8"/>
    <w:rsid w:val="00A45F50"/>
    <w:rsid w:val="00A60E81"/>
    <w:rsid w:val="00A623E5"/>
    <w:rsid w:val="00A90BEF"/>
    <w:rsid w:val="00A97B65"/>
    <w:rsid w:val="00AB4097"/>
    <w:rsid w:val="00AE16AE"/>
    <w:rsid w:val="00AE5301"/>
    <w:rsid w:val="00AF791B"/>
    <w:rsid w:val="00B0026A"/>
    <w:rsid w:val="00B200AF"/>
    <w:rsid w:val="00B22143"/>
    <w:rsid w:val="00B25568"/>
    <w:rsid w:val="00B3457E"/>
    <w:rsid w:val="00B63866"/>
    <w:rsid w:val="00B736F2"/>
    <w:rsid w:val="00B877AE"/>
    <w:rsid w:val="00BA77EC"/>
    <w:rsid w:val="00BD1458"/>
    <w:rsid w:val="00BD3C5F"/>
    <w:rsid w:val="00BE5DF1"/>
    <w:rsid w:val="00C13640"/>
    <w:rsid w:val="00C15181"/>
    <w:rsid w:val="00C249B4"/>
    <w:rsid w:val="00C37C77"/>
    <w:rsid w:val="00C51899"/>
    <w:rsid w:val="00C54FE5"/>
    <w:rsid w:val="00C640DD"/>
    <w:rsid w:val="00C774B8"/>
    <w:rsid w:val="00C872E5"/>
    <w:rsid w:val="00CA13A0"/>
    <w:rsid w:val="00CA2AB5"/>
    <w:rsid w:val="00CB0B07"/>
    <w:rsid w:val="00CB68FD"/>
    <w:rsid w:val="00CD5579"/>
    <w:rsid w:val="00CE6359"/>
    <w:rsid w:val="00D00D6A"/>
    <w:rsid w:val="00D10264"/>
    <w:rsid w:val="00D32C8F"/>
    <w:rsid w:val="00D36DE8"/>
    <w:rsid w:val="00D64466"/>
    <w:rsid w:val="00D71DCF"/>
    <w:rsid w:val="00D83791"/>
    <w:rsid w:val="00D96F19"/>
    <w:rsid w:val="00DC6403"/>
    <w:rsid w:val="00DC7593"/>
    <w:rsid w:val="00DE013C"/>
    <w:rsid w:val="00DE180A"/>
    <w:rsid w:val="00DE2E46"/>
    <w:rsid w:val="00DE5528"/>
    <w:rsid w:val="00DE59E7"/>
    <w:rsid w:val="00E342A0"/>
    <w:rsid w:val="00E446EA"/>
    <w:rsid w:val="00E45930"/>
    <w:rsid w:val="00E57F57"/>
    <w:rsid w:val="00E63FCA"/>
    <w:rsid w:val="00E80F54"/>
    <w:rsid w:val="00E901E5"/>
    <w:rsid w:val="00E910A5"/>
    <w:rsid w:val="00EB1118"/>
    <w:rsid w:val="00EB74CA"/>
    <w:rsid w:val="00EC63DE"/>
    <w:rsid w:val="00ED6365"/>
    <w:rsid w:val="00EF7914"/>
    <w:rsid w:val="00F0794F"/>
    <w:rsid w:val="00F12C93"/>
    <w:rsid w:val="00F405F3"/>
    <w:rsid w:val="00F42A4C"/>
    <w:rsid w:val="00F80764"/>
    <w:rsid w:val="00FC2869"/>
    <w:rsid w:val="00FD407F"/>
    <w:rsid w:val="00FE054B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E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00AE2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00A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A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00AE2"/>
    <w:pPr>
      <w:ind w:left="708"/>
    </w:pPr>
  </w:style>
  <w:style w:type="paragraph" w:styleId="ListBullet">
    <w:name w:val="List Bullet"/>
    <w:basedOn w:val="Normal"/>
    <w:rsid w:val="00400AE2"/>
    <w:pPr>
      <w:numPr>
        <w:numId w:val="2"/>
      </w:numPr>
      <w:tabs>
        <w:tab w:val="left" w:pos="283"/>
      </w:tabs>
      <w:spacing w:after="240"/>
      <w:ind w:left="283" w:hanging="283"/>
      <w:jc w:val="both"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F1D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D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0F1D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D32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7650C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customStyle="1" w:styleId="CharCharChar2">
    <w:name w:val="Char Char Char2"/>
    <w:basedOn w:val="Normal"/>
    <w:uiPriority w:val="99"/>
    <w:rsid w:val="00203327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9A1DEB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9F64FD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7D4A0F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92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A1323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E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00AE2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00A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A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00AE2"/>
    <w:pPr>
      <w:ind w:left="708"/>
    </w:pPr>
  </w:style>
  <w:style w:type="paragraph" w:styleId="ListBullet">
    <w:name w:val="List Bullet"/>
    <w:basedOn w:val="Normal"/>
    <w:rsid w:val="00400AE2"/>
    <w:pPr>
      <w:numPr>
        <w:numId w:val="2"/>
      </w:numPr>
      <w:tabs>
        <w:tab w:val="left" w:pos="283"/>
      </w:tabs>
      <w:spacing w:after="240"/>
      <w:ind w:left="283" w:hanging="283"/>
      <w:jc w:val="both"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F1D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D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0F1D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D32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7650C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customStyle="1" w:styleId="CharCharChar2">
    <w:name w:val="Char Char Char2"/>
    <w:basedOn w:val="Normal"/>
    <w:uiPriority w:val="99"/>
    <w:rsid w:val="00203327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9A1DEB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9F64FD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7D4A0F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92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A1323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DE289-B4EE-4A1E-9EA6-0B6FB990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ZhDimitrova</dc:creator>
  <cp:lastModifiedBy>user</cp:lastModifiedBy>
  <cp:revision>48</cp:revision>
  <cp:lastPrinted>2017-08-03T07:36:00Z</cp:lastPrinted>
  <dcterms:created xsi:type="dcterms:W3CDTF">2017-07-31T11:59:00Z</dcterms:created>
  <dcterms:modified xsi:type="dcterms:W3CDTF">2017-08-09T10:51:00Z</dcterms:modified>
</cp:coreProperties>
</file>