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76" w:rsidRPr="00DE0F76" w:rsidRDefault="00DE0F76" w:rsidP="00EE7F06">
      <w:pPr>
        <w:tabs>
          <w:tab w:val="num" w:pos="0"/>
          <w:tab w:val="left" w:pos="567"/>
          <w:tab w:val="left" w:pos="3315"/>
          <w:tab w:val="left" w:pos="6663"/>
          <w:tab w:val="left" w:pos="7230"/>
        </w:tabs>
        <w:rPr>
          <w:b/>
          <w:i/>
          <w:iCs/>
        </w:rPr>
      </w:pPr>
      <w:r>
        <w:rPr>
          <w:rFonts w:eastAsia="Times New Roman"/>
          <w:b/>
          <w:i/>
          <w:color w:val="000000"/>
          <w:lang w:val="en-US" w:eastAsia="en-US"/>
        </w:rPr>
        <w:tab/>
      </w:r>
      <w:r w:rsidR="003F49EF">
        <w:rPr>
          <w:rFonts w:eastAsia="Times New Roman"/>
          <w:b/>
          <w:i/>
          <w:color w:val="000000"/>
          <w:lang w:val="en-US" w:eastAsia="en-US"/>
        </w:rPr>
        <w:tab/>
      </w:r>
      <w:r w:rsidR="00EE7F06">
        <w:rPr>
          <w:rFonts w:eastAsia="Times New Roman"/>
          <w:b/>
          <w:i/>
          <w:color w:val="000000"/>
          <w:lang w:val="en-US" w:eastAsia="en-US"/>
        </w:rPr>
        <w:tab/>
      </w:r>
      <w:r w:rsidR="007556C8" w:rsidRPr="00DE0F76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DE0F76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02655F" w:rsidRPr="00DE0F76">
        <w:rPr>
          <w:rFonts w:eastAsia="Times New Roman"/>
          <w:b/>
          <w:i/>
          <w:color w:val="000000"/>
          <w:lang w:val="en-US" w:eastAsia="en-US"/>
        </w:rPr>
        <w:t>4</w:t>
      </w:r>
      <w:r w:rsidRPr="00DE0F76">
        <w:rPr>
          <w:rFonts w:eastAsia="Times New Roman"/>
          <w:b/>
          <w:i/>
          <w:color w:val="000000"/>
          <w:lang w:val="en-US" w:eastAsia="en-US"/>
        </w:rPr>
        <w:t xml:space="preserve"> </w:t>
      </w:r>
      <w:r w:rsidRPr="00DE0F76">
        <w:rPr>
          <w:i/>
          <w:lang w:val="en-US"/>
        </w:rPr>
        <w:t>-</w:t>
      </w:r>
      <w:r w:rsidRPr="00DE0F76">
        <w:rPr>
          <w:b/>
          <w:i/>
          <w:lang w:val="en-US"/>
        </w:rPr>
        <w:t xml:space="preserve"> </w:t>
      </w:r>
      <w:r w:rsidRPr="00DE0F76">
        <w:rPr>
          <w:b/>
          <w:i/>
        </w:rPr>
        <w:t>о</w:t>
      </w:r>
      <w:r w:rsidRPr="00DE0F76">
        <w:rPr>
          <w:b/>
          <w:i/>
          <w:iCs/>
        </w:rPr>
        <w:t>бразец</w:t>
      </w:r>
    </w:p>
    <w:p w:rsidR="00DE0F76" w:rsidRPr="00DE0F76" w:rsidRDefault="00DE0F76" w:rsidP="00DE0F76">
      <w:pPr>
        <w:tabs>
          <w:tab w:val="num" w:pos="0"/>
          <w:tab w:val="left" w:pos="6379"/>
          <w:tab w:val="left" w:pos="7230"/>
        </w:tabs>
        <w:rPr>
          <w:b/>
          <w:i/>
          <w:iCs/>
        </w:rPr>
      </w:pPr>
    </w:p>
    <w:p w:rsidR="00420577" w:rsidRDefault="00420577" w:rsidP="00862161">
      <w:pPr>
        <w:tabs>
          <w:tab w:val="left" w:pos="5103"/>
        </w:tabs>
        <w:ind w:left="284"/>
        <w:jc w:val="both"/>
        <w:rPr>
          <w:rFonts w:eastAsia="Times New Roman"/>
          <w:color w:val="000000"/>
          <w:lang w:eastAsia="en-US"/>
        </w:rPr>
      </w:pP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Наименование на участника: 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Представляван от: ________________________________________________________________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В качеството му/й на: 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ЕИК/Булстат: _____________________________________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rPr>
          <w:lang w:val="en-US"/>
        </w:rPr>
        <w:t>BIC</w:t>
      </w:r>
      <w:r w:rsidRPr="00233161">
        <w:t xml:space="preserve">, </w:t>
      </w:r>
      <w:r w:rsidRPr="00233161">
        <w:rPr>
          <w:lang w:val="en-US"/>
        </w:rPr>
        <w:t>IBAN</w:t>
      </w:r>
      <w:r w:rsidRPr="00233161">
        <w:t>: _______________________________________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Точен адрес за кореспонденция: 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Телефонен номер: 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Факс номер: 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proofErr w:type="gramStart"/>
      <w:r w:rsidRPr="00233161">
        <w:rPr>
          <w:lang w:val="en-US"/>
        </w:rPr>
        <w:t>e</w:t>
      </w:r>
      <w:proofErr w:type="gramEnd"/>
      <w:r w:rsidRPr="00233161">
        <w:rPr>
          <w:lang w:val="en-US"/>
        </w:rPr>
        <w:t xml:space="preserve"> mail:</w:t>
      </w:r>
      <w:r w:rsidRPr="00233161">
        <w:t xml:space="preserve"> ___________________________________________</w:t>
      </w:r>
      <w:r>
        <w:t>_______________________________</w:t>
      </w:r>
    </w:p>
    <w:p w:rsidR="00233161" w:rsidRDefault="00233161" w:rsidP="00962734">
      <w:pPr>
        <w:widowControl w:val="0"/>
        <w:tabs>
          <w:tab w:val="left" w:pos="5882"/>
        </w:tabs>
        <w:spacing w:after="12" w:line="276" w:lineRule="auto"/>
        <w:ind w:left="4253" w:firstLine="850"/>
        <w:jc w:val="both"/>
        <w:rPr>
          <w:rFonts w:eastAsia="Times New Roman"/>
          <w:b/>
          <w:lang w:val="en-US" w:eastAsia="en-US"/>
        </w:rPr>
      </w:pPr>
    </w:p>
    <w:p w:rsidR="008A392F" w:rsidRPr="00903927" w:rsidRDefault="008A392F" w:rsidP="00962734">
      <w:pPr>
        <w:widowControl w:val="0"/>
        <w:tabs>
          <w:tab w:val="left" w:pos="5882"/>
        </w:tabs>
        <w:spacing w:after="12" w:line="276" w:lineRule="auto"/>
        <w:ind w:left="4253" w:firstLine="850"/>
        <w:jc w:val="both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  <w:r w:rsidR="00953467">
        <w:rPr>
          <w:rFonts w:eastAsia="Times New Roman"/>
          <w:b/>
          <w:lang w:eastAsia="en-US"/>
        </w:rPr>
        <w:tab/>
      </w:r>
    </w:p>
    <w:p w:rsidR="008A392F" w:rsidRPr="00903927" w:rsidRDefault="008A392F" w:rsidP="00953467">
      <w:pPr>
        <w:widowControl w:val="0"/>
        <w:spacing w:after="12" w:line="276" w:lineRule="auto"/>
        <w:ind w:left="4320"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953467">
      <w:pPr>
        <w:widowControl w:val="0"/>
        <w:spacing w:after="12" w:line="276" w:lineRule="auto"/>
        <w:ind w:left="4320"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953467">
      <w:pPr>
        <w:widowControl w:val="0"/>
        <w:spacing w:after="12" w:line="276" w:lineRule="auto"/>
        <w:ind w:left="4320"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953467">
      <w:pPr>
        <w:widowControl w:val="0"/>
        <w:tabs>
          <w:tab w:val="left" w:pos="4253"/>
          <w:tab w:val="left" w:pos="5103"/>
        </w:tabs>
        <w:spacing w:after="12" w:line="276" w:lineRule="auto"/>
        <w:ind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="00322CB2">
        <w:rPr>
          <w:rFonts w:eastAsia="Times New Roman"/>
          <w:b/>
          <w:lang w:val="en-US" w:eastAsia="en-US"/>
        </w:rPr>
        <w:t xml:space="preserve"> </w:t>
      </w:r>
      <w:r w:rsidR="00953467">
        <w:rPr>
          <w:rFonts w:eastAsia="Times New Roman"/>
          <w:b/>
          <w:lang w:val="en-US" w:eastAsia="en-US"/>
        </w:rPr>
        <w:tab/>
      </w: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1E331B">
      <w:pPr>
        <w:jc w:val="right"/>
        <w:rPr>
          <w:rFonts w:eastAsia="Times New Roman"/>
          <w:b/>
          <w:lang w:eastAsia="en-US"/>
        </w:rPr>
      </w:pPr>
    </w:p>
    <w:p w:rsidR="005442E9" w:rsidRPr="00903927" w:rsidRDefault="005442E9" w:rsidP="001E331B">
      <w:pPr>
        <w:spacing w:after="12" w:line="276" w:lineRule="auto"/>
        <w:ind w:right="70"/>
      </w:pPr>
    </w:p>
    <w:p w:rsidR="008A392F" w:rsidRDefault="00253F5C" w:rsidP="001E331B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FC4F61" w:rsidRPr="00AA4323" w:rsidRDefault="004731A8" w:rsidP="004731A8">
      <w:pPr>
        <w:jc w:val="center"/>
        <w:rPr>
          <w:b/>
        </w:rPr>
      </w:pPr>
      <w:r w:rsidRPr="0040412E">
        <w:rPr>
          <w:b/>
          <w:lang w:eastAsia="bg-BG"/>
        </w:rPr>
        <w:t>за изпълнение на</w:t>
      </w:r>
      <w:r w:rsidR="003005C7">
        <w:rPr>
          <w:b/>
          <w:bCs/>
        </w:rPr>
        <w:t xml:space="preserve"> обществена поръчка с предмет: </w:t>
      </w:r>
      <w:r w:rsidR="00FC4F61" w:rsidRPr="00AA4323">
        <w:rPr>
          <w:b/>
        </w:rPr>
        <w:t>„Избор на оператор за предоставяне на фиксирани телефонни услуги за Министерството на околната среда и водите и структурите му чрез обществена фиксирана далекосъобщителна мрежа при запазване на съществуващия номерационен план“</w:t>
      </w:r>
    </w:p>
    <w:p w:rsidR="008A392F" w:rsidRPr="003005C7" w:rsidRDefault="00FC4F61" w:rsidP="00D535ED">
      <w:pPr>
        <w:pStyle w:val="NormalIndent"/>
        <w:tabs>
          <w:tab w:val="left" w:pos="709"/>
        </w:tabs>
        <w:ind w:firstLine="0"/>
        <w:jc w:val="center"/>
        <w:rPr>
          <w:b/>
        </w:rPr>
      </w:pPr>
      <w:r w:rsidRPr="003005C7">
        <w:rPr>
          <w:b/>
        </w:rPr>
        <w:t xml:space="preserve"> </w:t>
      </w:r>
    </w:p>
    <w:p w:rsidR="005442E9" w:rsidRPr="003005C7" w:rsidRDefault="005442E9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072FB4" w:rsidRPr="00072FB4" w:rsidRDefault="00072FB4" w:rsidP="00AC59B8">
      <w:pPr>
        <w:suppressAutoHyphens w:val="0"/>
        <w:spacing w:line="360" w:lineRule="auto"/>
        <w:ind w:firstLine="567"/>
        <w:rPr>
          <w:rFonts w:eastAsia="Times New Roman"/>
          <w:b/>
          <w:lang w:val="en-US" w:eastAsia="bg-BG"/>
        </w:rPr>
      </w:pPr>
      <w:r w:rsidRPr="00072FB4">
        <w:rPr>
          <w:rFonts w:eastAsia="Times New Roman"/>
          <w:b/>
          <w:lang w:eastAsia="bg-BG"/>
        </w:rPr>
        <w:t>УВАЖАЕМИ ДАМИ И ГОСПОДА,</w:t>
      </w:r>
    </w:p>
    <w:p w:rsidR="00ED23D2" w:rsidRDefault="00ED23D2" w:rsidP="00AC59B8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7109A" w:rsidRPr="0087109A" w:rsidRDefault="0087109A" w:rsidP="00AC59B8">
      <w:pPr>
        <w:spacing w:before="60"/>
        <w:ind w:firstLine="567"/>
        <w:jc w:val="both"/>
        <w:rPr>
          <w:rFonts w:eastAsia="Times New Roman"/>
          <w:lang w:eastAsia="bg-BG"/>
        </w:rPr>
      </w:pPr>
      <w:r w:rsidRPr="0087109A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7109A" w:rsidRPr="0087109A" w:rsidRDefault="0087109A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lang w:val="ru-RU"/>
        </w:rPr>
      </w:pPr>
      <w:r w:rsidRPr="0087109A">
        <w:rPr>
          <w:lang w:val="ru-RU"/>
        </w:rPr>
        <w:t>С настоящото</w:t>
      </w:r>
      <w:r w:rsidRPr="0087109A">
        <w:t xml:space="preserve"> заявяваме, че желаем</w:t>
      </w:r>
      <w:r w:rsidRPr="0087109A">
        <w:rPr>
          <w:lang w:val="ru-RU"/>
        </w:rPr>
        <w:t xml:space="preserve"> да изпълним поръчката</w:t>
      </w:r>
      <w:r w:rsidRPr="0087109A">
        <w:rPr>
          <w:b/>
          <w:lang w:val="ru-RU"/>
        </w:rPr>
        <w:t xml:space="preserve"> </w:t>
      </w:r>
      <w:r w:rsidRPr="0087109A">
        <w:rPr>
          <w:lang w:val="ru-RU"/>
        </w:rPr>
        <w:t xml:space="preserve">при условията, </w:t>
      </w:r>
      <w:r w:rsidRPr="0087109A">
        <w:t xml:space="preserve">посочени в обявлението, документацията за </w:t>
      </w:r>
      <w:r w:rsidRPr="0087109A">
        <w:rPr>
          <w:lang w:val="ru-RU"/>
        </w:rPr>
        <w:t>обществената поръчка и приложенията към нея със следното</w:t>
      </w:r>
      <w:r w:rsidRPr="0087109A">
        <w:t xml:space="preserve"> ценово</w:t>
      </w:r>
      <w:r w:rsidRPr="0087109A">
        <w:rPr>
          <w:lang w:val="ru-RU"/>
        </w:rPr>
        <w:t xml:space="preserve"> предложени</w:t>
      </w:r>
      <w:r w:rsidRPr="0087109A">
        <w:rPr>
          <w:lang w:val="en-US"/>
        </w:rPr>
        <w:t>e</w:t>
      </w:r>
      <w:r w:rsidRPr="0087109A">
        <w:rPr>
          <w:lang w:val="ru-RU"/>
        </w:rPr>
        <w:t>:</w:t>
      </w:r>
    </w:p>
    <w:p w:rsidR="00404A51" w:rsidRPr="003333B6" w:rsidRDefault="005C2C78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color w:val="000000"/>
          <w:lang w:val="en-US"/>
        </w:rPr>
      </w:pPr>
      <w:r w:rsidRPr="003333B6">
        <w:rPr>
          <w:b/>
        </w:rPr>
        <w:t>1.</w:t>
      </w:r>
      <w:r w:rsidRPr="003333B6">
        <w:t xml:space="preserve"> </w:t>
      </w:r>
      <w:r w:rsidR="00941DF1" w:rsidRPr="003333B6">
        <w:rPr>
          <w:color w:val="000000"/>
        </w:rPr>
        <w:t xml:space="preserve">Цена на месечна абонаментна такса </w:t>
      </w:r>
      <w:r w:rsidR="00BE0D92" w:rsidRPr="003333B6">
        <w:rPr>
          <w:color w:val="000000"/>
        </w:rPr>
        <w:t>общо за всички услуги описани в Техническата спецификация</w:t>
      </w:r>
      <w:r w:rsidR="00BE0D92" w:rsidRPr="003333B6">
        <w:rPr>
          <w:color w:val="000000"/>
          <w:lang w:val="en-US"/>
        </w:rPr>
        <w:t xml:space="preserve"> </w:t>
      </w:r>
      <w:r w:rsidR="00BE0D92" w:rsidRPr="003333B6">
        <w:rPr>
          <w:rFonts w:eastAsiaTheme="minorHAnsi"/>
          <w:color w:val="000000"/>
        </w:rPr>
        <w:t>(</w:t>
      </w:r>
      <w:r w:rsidR="00BE0D92" w:rsidRPr="003333B6">
        <w:rPr>
          <w:color w:val="000000"/>
        </w:rPr>
        <w:t>33</w:t>
      </w:r>
      <w:r w:rsidR="00BE0D92" w:rsidRPr="003333B6">
        <w:rPr>
          <w:color w:val="000000"/>
          <w:lang w:val="en-US"/>
        </w:rPr>
        <w:t>0</w:t>
      </w:r>
      <w:r w:rsidR="00BE0D92" w:rsidRPr="003333B6">
        <w:rPr>
          <w:color w:val="000000"/>
        </w:rPr>
        <w:t xml:space="preserve"> бр. прави телефонни поста, 30 бр. ISDN BRA поста и 1 бр. ISDN PRA </w:t>
      </w:r>
      <w:r w:rsidR="00BE0D92" w:rsidRPr="003333B6">
        <w:t>пост)</w:t>
      </w:r>
      <w:r w:rsidR="00BE0D92" w:rsidRPr="003333B6">
        <w:rPr>
          <w:lang w:val="en-US"/>
        </w:rPr>
        <w:t xml:space="preserve"> </w:t>
      </w:r>
      <w:r w:rsidR="00941DF1" w:rsidRPr="003333B6">
        <w:rPr>
          <w:color w:val="000000"/>
        </w:rPr>
        <w:t>-</w:t>
      </w:r>
      <w:r w:rsidR="00832F6D" w:rsidRPr="003333B6">
        <w:rPr>
          <w:color w:val="000000"/>
        </w:rPr>
        <w:t xml:space="preserve"> </w:t>
      </w:r>
      <w:r w:rsidR="00404A51" w:rsidRPr="003333B6">
        <w:rPr>
          <w:color w:val="000000"/>
        </w:rPr>
        <w:t>………. лв. без ДДС</w:t>
      </w:r>
    </w:p>
    <w:p w:rsidR="00425ACC" w:rsidRPr="003333B6" w:rsidRDefault="00425ACC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b/>
          <w:color w:val="000000"/>
        </w:rPr>
      </w:pPr>
      <w:r w:rsidRPr="003333B6">
        <w:rPr>
          <w:b/>
          <w:color w:val="000000"/>
          <w:lang w:val="en-US"/>
        </w:rPr>
        <w:t>1.1.</w:t>
      </w:r>
      <w:r w:rsidR="004E7D8B" w:rsidRPr="003333B6">
        <w:rPr>
          <w:color w:val="000000"/>
        </w:rPr>
        <w:t xml:space="preserve"> Цена на месечна абонаментна такса за</w:t>
      </w:r>
      <w:r w:rsidR="004E7D8B" w:rsidRPr="003333B6">
        <w:rPr>
          <w:color w:val="000000"/>
          <w:lang w:val="en-US"/>
        </w:rPr>
        <w:t xml:space="preserve"> 1 (</w:t>
      </w:r>
      <w:r w:rsidR="004E7D8B" w:rsidRPr="003333B6">
        <w:rPr>
          <w:color w:val="000000"/>
        </w:rPr>
        <w:t>един</w:t>
      </w:r>
      <w:r w:rsidR="004E7D8B" w:rsidRPr="003333B6">
        <w:rPr>
          <w:color w:val="000000"/>
          <w:lang w:val="en-US"/>
        </w:rPr>
        <w:t>)</w:t>
      </w:r>
      <w:r w:rsidR="004E7D8B" w:rsidRPr="003333B6">
        <w:rPr>
          <w:color w:val="000000"/>
        </w:rPr>
        <w:t xml:space="preserve"> прав телефонен пост - ………. лв. без ДДС</w:t>
      </w:r>
    </w:p>
    <w:p w:rsidR="00C74DB4" w:rsidRPr="003333B6" w:rsidRDefault="00425ACC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b/>
          <w:color w:val="000000"/>
        </w:rPr>
      </w:pPr>
      <w:r w:rsidRPr="003333B6">
        <w:rPr>
          <w:b/>
          <w:color w:val="000000"/>
          <w:lang w:val="en-US"/>
        </w:rPr>
        <w:t>1.2.</w:t>
      </w:r>
      <w:r w:rsidR="00C74DB4" w:rsidRPr="003333B6">
        <w:rPr>
          <w:color w:val="000000"/>
        </w:rPr>
        <w:t xml:space="preserve"> Цена на месечна абонаментна такса за</w:t>
      </w:r>
      <w:r w:rsidR="00C74DB4" w:rsidRPr="003333B6">
        <w:rPr>
          <w:color w:val="000000"/>
          <w:lang w:val="en-US"/>
        </w:rPr>
        <w:t xml:space="preserve"> 1 (</w:t>
      </w:r>
      <w:r w:rsidR="00C74DB4" w:rsidRPr="003333B6">
        <w:rPr>
          <w:color w:val="000000"/>
        </w:rPr>
        <w:t>една</w:t>
      </w:r>
      <w:r w:rsidR="00C74DB4" w:rsidRPr="003333B6">
        <w:rPr>
          <w:color w:val="000000"/>
          <w:lang w:val="en-US"/>
        </w:rPr>
        <w:t>)</w:t>
      </w:r>
      <w:r w:rsidR="00C74DB4" w:rsidRPr="003333B6">
        <w:rPr>
          <w:color w:val="000000"/>
        </w:rPr>
        <w:t xml:space="preserve"> </w:t>
      </w:r>
      <w:r w:rsidR="00C74DB4" w:rsidRPr="003333B6">
        <w:rPr>
          <w:rFonts w:eastAsia="Calibri"/>
          <w:bCs/>
          <w:lang w:eastAsia="en-US"/>
        </w:rPr>
        <w:t>ISDN BRA линия</w:t>
      </w:r>
      <w:r w:rsidR="00C74DB4" w:rsidRPr="003333B6">
        <w:rPr>
          <w:color w:val="000000"/>
        </w:rPr>
        <w:t xml:space="preserve"> - ………. лв. без ДДС</w:t>
      </w:r>
    </w:p>
    <w:p w:rsidR="00C74DB4" w:rsidRPr="003333B6" w:rsidRDefault="00425ACC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b/>
          <w:color w:val="000000"/>
        </w:rPr>
      </w:pPr>
      <w:r w:rsidRPr="003333B6">
        <w:rPr>
          <w:b/>
          <w:color w:val="000000"/>
          <w:lang w:val="en-US"/>
        </w:rPr>
        <w:t>1.3.</w:t>
      </w:r>
      <w:r w:rsidR="00C74DB4" w:rsidRPr="003333B6">
        <w:rPr>
          <w:color w:val="000000"/>
        </w:rPr>
        <w:t xml:space="preserve"> Цена на месечна абонаментна такса за</w:t>
      </w:r>
      <w:r w:rsidR="00C74DB4" w:rsidRPr="003333B6">
        <w:rPr>
          <w:color w:val="000000"/>
          <w:lang w:val="en-US"/>
        </w:rPr>
        <w:t xml:space="preserve"> 1 (</w:t>
      </w:r>
      <w:r w:rsidR="00C74DB4" w:rsidRPr="003333B6">
        <w:rPr>
          <w:color w:val="000000"/>
        </w:rPr>
        <w:t>една</w:t>
      </w:r>
      <w:r w:rsidR="00C74DB4" w:rsidRPr="003333B6">
        <w:rPr>
          <w:color w:val="000000"/>
          <w:lang w:val="en-US"/>
        </w:rPr>
        <w:t>)</w:t>
      </w:r>
      <w:r w:rsidR="00C74DB4" w:rsidRPr="003333B6">
        <w:rPr>
          <w:color w:val="000000"/>
        </w:rPr>
        <w:t xml:space="preserve"> </w:t>
      </w:r>
      <w:r w:rsidR="00C74DB4" w:rsidRPr="003333B6">
        <w:rPr>
          <w:rFonts w:eastAsia="Calibri"/>
          <w:bCs/>
          <w:lang w:eastAsia="en-US"/>
        </w:rPr>
        <w:t xml:space="preserve">ISDN </w:t>
      </w:r>
      <w:r w:rsidR="00C74DB4" w:rsidRPr="003333B6">
        <w:rPr>
          <w:rFonts w:eastAsia="Calibri"/>
          <w:bCs/>
          <w:lang w:val="en-US" w:eastAsia="en-US"/>
        </w:rPr>
        <w:t>P</w:t>
      </w:r>
      <w:r w:rsidR="00C74DB4" w:rsidRPr="003333B6">
        <w:rPr>
          <w:rFonts w:eastAsia="Calibri"/>
          <w:bCs/>
          <w:lang w:eastAsia="en-US"/>
        </w:rPr>
        <w:t>RA линия</w:t>
      </w:r>
      <w:r w:rsidR="00C74DB4" w:rsidRPr="003333B6">
        <w:rPr>
          <w:color w:val="000000"/>
        </w:rPr>
        <w:t xml:space="preserve"> - ………. лв. без ДДС</w:t>
      </w:r>
    </w:p>
    <w:p w:rsidR="00312BEE" w:rsidRPr="00993198" w:rsidRDefault="00312BEE" w:rsidP="00AC59B8">
      <w:pPr>
        <w:shd w:val="clear" w:color="auto" w:fill="FFFFFF"/>
        <w:spacing w:before="60"/>
        <w:ind w:firstLine="567"/>
        <w:jc w:val="both"/>
        <w:rPr>
          <w:b/>
          <w:i/>
          <w:color w:val="000000"/>
        </w:rPr>
      </w:pPr>
      <w:r w:rsidRPr="00993198">
        <w:rPr>
          <w:b/>
          <w:i/>
          <w:color w:val="000000"/>
        </w:rPr>
        <w:t>Цената по т.1 е</w:t>
      </w:r>
      <w:r w:rsidR="003333B6">
        <w:rPr>
          <w:b/>
          <w:i/>
          <w:color w:val="000000"/>
          <w:lang w:val="en-US"/>
        </w:rPr>
        <w:t xml:space="preserve"> </w:t>
      </w:r>
      <w:r w:rsidRPr="00993198">
        <w:rPr>
          <w:b/>
          <w:i/>
          <w:color w:val="000000"/>
        </w:rPr>
        <w:t>= цената по т.1.1 * 33</w:t>
      </w:r>
      <w:r>
        <w:rPr>
          <w:b/>
          <w:i/>
          <w:color w:val="000000"/>
          <w:lang w:val="en-US"/>
        </w:rPr>
        <w:t>0</w:t>
      </w:r>
      <w:r w:rsidRPr="00993198">
        <w:rPr>
          <w:b/>
          <w:i/>
          <w:color w:val="000000"/>
        </w:rPr>
        <w:t xml:space="preserve"> + цената по т.1.2 * 30 + цената по т.1.3 </w:t>
      </w:r>
    </w:p>
    <w:p w:rsidR="00993198" w:rsidRPr="00777E9D" w:rsidRDefault="0022217A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3333B6">
        <w:rPr>
          <w:b/>
        </w:rPr>
        <w:lastRenderedPageBreak/>
        <w:t>2.</w:t>
      </w:r>
      <w:r w:rsidRPr="003333B6">
        <w:t xml:space="preserve"> </w:t>
      </w:r>
      <w:r w:rsidR="001E331B" w:rsidRPr="003333B6">
        <w:rPr>
          <w:rFonts w:eastAsiaTheme="minorHAnsi"/>
          <w:bCs/>
          <w:color w:val="000000"/>
          <w:lang w:eastAsia="en-US"/>
        </w:rPr>
        <w:t xml:space="preserve">Брой безплатни минути общо за </w:t>
      </w:r>
      <w:r w:rsidR="00BE0D92" w:rsidRPr="003333B6">
        <w:rPr>
          <w:color w:val="000000"/>
        </w:rPr>
        <w:t>всички линии</w:t>
      </w:r>
      <w:r w:rsidR="001E331B" w:rsidRPr="003333B6">
        <w:rPr>
          <w:rFonts w:eastAsiaTheme="minorHAnsi"/>
          <w:bCs/>
          <w:color w:val="000000"/>
          <w:lang w:eastAsia="en-US"/>
        </w:rPr>
        <w:t xml:space="preserve">, към всички национални оператори </w:t>
      </w:r>
      <w:r w:rsidR="001E331B" w:rsidRPr="003333B6">
        <w:rPr>
          <w:rFonts w:eastAsiaTheme="minorHAnsi"/>
          <w:color w:val="000000"/>
          <w:lang w:eastAsia="en-US"/>
        </w:rPr>
        <w:t>в България</w:t>
      </w:r>
      <w:r w:rsidR="00A23E6F">
        <w:rPr>
          <w:rFonts w:eastAsiaTheme="minorHAnsi"/>
          <w:color w:val="000000"/>
          <w:lang w:val="en-US" w:eastAsia="en-US"/>
        </w:rPr>
        <w:t xml:space="preserve"> </w:t>
      </w:r>
      <w:r w:rsidR="00993198" w:rsidRPr="003333B6">
        <w:rPr>
          <w:color w:val="000000"/>
        </w:rPr>
        <w:t>-</w:t>
      </w:r>
      <w:r w:rsidR="001E331B" w:rsidRPr="003333B6">
        <w:rPr>
          <w:color w:val="000000"/>
        </w:rPr>
        <w:t xml:space="preserve"> </w:t>
      </w:r>
      <w:r w:rsidR="00993198" w:rsidRPr="003333B6">
        <w:rPr>
          <w:color w:val="000000"/>
        </w:rPr>
        <w:t xml:space="preserve">………. </w:t>
      </w:r>
      <w:r w:rsidR="00C74DB4" w:rsidRPr="003333B6">
        <w:rPr>
          <w:color w:val="000000"/>
        </w:rPr>
        <w:t>минути</w:t>
      </w:r>
    </w:p>
    <w:p w:rsidR="00BF6038" w:rsidRPr="00777E9D" w:rsidRDefault="0099319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bookmarkStart w:id="0" w:name="_GoBack"/>
      <w:bookmarkEnd w:id="0"/>
      <w:r w:rsidRPr="00777E9D">
        <w:rPr>
          <w:b/>
          <w:color w:val="000000"/>
        </w:rPr>
        <w:t>3.</w:t>
      </w:r>
      <w:r w:rsidRPr="00777E9D">
        <w:rPr>
          <w:color w:val="000000"/>
        </w:rPr>
        <w:t xml:space="preserve"> </w:t>
      </w:r>
      <w:r w:rsidR="001E331B" w:rsidRPr="00777E9D">
        <w:rPr>
          <w:rFonts w:eastAsiaTheme="minorHAnsi"/>
          <w:bCs/>
          <w:color w:val="000000"/>
          <w:lang w:eastAsia="en-US"/>
        </w:rPr>
        <w:t>Цена за минута разговор към географски фиксиран номер в мрежата на БТК ЕАД в РБ, извън предложените безплатни минути</w:t>
      </w:r>
      <w:r w:rsidRPr="00777E9D">
        <w:rPr>
          <w:color w:val="000000"/>
        </w:rPr>
        <w:t xml:space="preserve"> -</w:t>
      </w:r>
      <w:r w:rsidRPr="00777E9D">
        <w:rPr>
          <w:color w:val="000000"/>
        </w:rPr>
        <w:tab/>
      </w:r>
      <w:r w:rsidR="00BF6038" w:rsidRPr="00777E9D">
        <w:rPr>
          <w:color w:val="000000"/>
        </w:rPr>
        <w:t>………. лв. без ДДС</w:t>
      </w:r>
    </w:p>
    <w:p w:rsidR="00647028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4</w:t>
      </w:r>
      <w:r w:rsidR="00BF6038" w:rsidRPr="00777E9D">
        <w:rPr>
          <w:b/>
          <w:color w:val="000000"/>
        </w:rPr>
        <w:t>.</w:t>
      </w:r>
      <w:r w:rsidRPr="00777E9D">
        <w:rPr>
          <w:color w:val="000000"/>
        </w:rPr>
        <w:t xml:space="preserve"> </w:t>
      </w:r>
      <w:r w:rsidR="00BF6038" w:rsidRPr="00777E9D">
        <w:rPr>
          <w:rFonts w:eastAsiaTheme="minorHAnsi"/>
          <w:bCs/>
          <w:color w:val="000000"/>
          <w:lang w:eastAsia="en-US"/>
        </w:rPr>
        <w:t>Цена за минута разговор към географски фиксиран номер в мрежата на А1 България ЕАД в РБ, извън предложените безплатни минути</w:t>
      </w:r>
      <w:r w:rsidR="00BF6038" w:rsidRPr="00777E9D">
        <w:rPr>
          <w:color w:val="000000"/>
        </w:rPr>
        <w:t xml:space="preserve"> </w:t>
      </w:r>
      <w:r w:rsidRPr="00777E9D">
        <w:rPr>
          <w:color w:val="000000"/>
        </w:rPr>
        <w:t>-</w:t>
      </w:r>
      <w:r w:rsidRPr="00777E9D">
        <w:rPr>
          <w:color w:val="000000"/>
        </w:rPr>
        <w:tab/>
      </w:r>
      <w:r w:rsidR="00BF6038" w:rsidRPr="00777E9D">
        <w:rPr>
          <w:color w:val="000000"/>
        </w:rPr>
        <w:t xml:space="preserve"> </w:t>
      </w:r>
      <w:r w:rsidRPr="00777E9D">
        <w:rPr>
          <w:color w:val="000000"/>
        </w:rPr>
        <w:t>………. лв. без ДДС</w:t>
      </w:r>
    </w:p>
    <w:p w:rsidR="00BF6038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5.</w:t>
      </w:r>
      <w:r w:rsidRPr="00777E9D">
        <w:rPr>
          <w:color w:val="000000"/>
        </w:rPr>
        <w:t xml:space="preserve"> </w:t>
      </w:r>
      <w:r w:rsidR="00BF6038" w:rsidRPr="00777E9D">
        <w:rPr>
          <w:rFonts w:eastAsiaTheme="minorHAnsi"/>
          <w:bCs/>
          <w:color w:val="000000"/>
          <w:lang w:eastAsia="en-US"/>
        </w:rPr>
        <w:t xml:space="preserve">Цена за минута разговор към географски фиксиран номер в мрежата на Теленор България ЕАД в РБ, извън предложените безплатни минути </w:t>
      </w:r>
      <w:r w:rsidR="00BF6038" w:rsidRPr="00777E9D">
        <w:rPr>
          <w:color w:val="000000"/>
        </w:rPr>
        <w:t>- ………. лв. без ДДС</w:t>
      </w:r>
    </w:p>
    <w:p w:rsidR="00647028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6.</w:t>
      </w:r>
      <w:r w:rsidRPr="00777E9D">
        <w:rPr>
          <w:color w:val="000000"/>
        </w:rPr>
        <w:t xml:space="preserve"> </w:t>
      </w:r>
      <w:r w:rsidR="00BF6038" w:rsidRPr="00777E9D">
        <w:rPr>
          <w:rFonts w:eastAsiaTheme="minorHAnsi"/>
          <w:bCs/>
          <w:color w:val="000000"/>
          <w:lang w:eastAsia="en-US"/>
        </w:rPr>
        <w:t>Цена за минута разговор към географски фиксиран номер в друга фиксирана мрежа в РБ, извън предложените безплатни минути</w:t>
      </w:r>
      <w:r w:rsidR="00BF6038" w:rsidRPr="00777E9D">
        <w:rPr>
          <w:color w:val="000000"/>
        </w:rPr>
        <w:t xml:space="preserve"> </w:t>
      </w:r>
      <w:r w:rsidRPr="00777E9D">
        <w:rPr>
          <w:color w:val="000000"/>
        </w:rPr>
        <w:t>-</w:t>
      </w:r>
      <w:r w:rsidR="00BF6038" w:rsidRPr="00777E9D">
        <w:rPr>
          <w:color w:val="000000"/>
        </w:rPr>
        <w:t xml:space="preserve"> </w:t>
      </w:r>
      <w:r w:rsidRPr="00777E9D">
        <w:rPr>
          <w:color w:val="000000"/>
        </w:rPr>
        <w:t>………. лв. без ДДС</w:t>
      </w:r>
    </w:p>
    <w:p w:rsidR="00BF6038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 xml:space="preserve">7. </w:t>
      </w:r>
      <w:r w:rsidR="00BF6038" w:rsidRPr="00777E9D">
        <w:rPr>
          <w:rFonts w:eastAsiaTheme="minorHAnsi"/>
          <w:bCs/>
          <w:color w:val="000000"/>
          <w:lang w:eastAsia="en-US"/>
        </w:rPr>
        <w:t>Цена за минута разговор към международни фиксирани и мобилни мрежи в страните от ЕС</w:t>
      </w:r>
      <w:r w:rsidR="00BF6038" w:rsidRPr="00777E9D">
        <w:rPr>
          <w:color w:val="000000"/>
        </w:rPr>
        <w:t xml:space="preserve"> </w:t>
      </w:r>
      <w:r w:rsidRPr="00777E9D">
        <w:rPr>
          <w:color w:val="000000"/>
        </w:rPr>
        <w:t>-</w:t>
      </w:r>
      <w:r w:rsidR="00BF6038" w:rsidRPr="00777E9D">
        <w:rPr>
          <w:color w:val="000000"/>
        </w:rPr>
        <w:t xml:space="preserve"> ………. лв. без ДДС</w:t>
      </w:r>
    </w:p>
    <w:p w:rsidR="00647028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8.</w:t>
      </w:r>
      <w:r w:rsidRPr="00777E9D">
        <w:rPr>
          <w:color w:val="000000"/>
        </w:rPr>
        <w:t xml:space="preserve"> </w:t>
      </w:r>
      <w:r w:rsidR="00CA35DD" w:rsidRPr="00777E9D">
        <w:rPr>
          <w:rFonts w:eastAsiaTheme="minorHAnsi"/>
          <w:bCs/>
          <w:color w:val="000000"/>
          <w:lang w:eastAsia="en-US"/>
        </w:rPr>
        <w:t>Цена за минута разговор към мобилни номера от мрежата на А1 България ЕАД в РБ, извън предложените безплатни минути</w:t>
      </w:r>
      <w:r w:rsidR="00CA35DD" w:rsidRPr="00777E9D">
        <w:rPr>
          <w:color w:val="000000"/>
        </w:rPr>
        <w:t xml:space="preserve"> </w:t>
      </w:r>
      <w:r w:rsidRPr="00777E9D">
        <w:rPr>
          <w:color w:val="000000"/>
        </w:rPr>
        <w:t>- ………. лв. без ДДС</w:t>
      </w:r>
    </w:p>
    <w:p w:rsidR="00CA35DD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9.</w:t>
      </w:r>
      <w:r w:rsidRPr="00777E9D">
        <w:rPr>
          <w:color w:val="000000"/>
        </w:rPr>
        <w:t xml:space="preserve"> </w:t>
      </w:r>
      <w:r w:rsidR="00CA35DD" w:rsidRPr="00777E9D">
        <w:rPr>
          <w:rFonts w:eastAsiaTheme="minorHAnsi"/>
          <w:bCs/>
          <w:color w:val="000000"/>
          <w:lang w:eastAsia="en-US"/>
        </w:rPr>
        <w:t>Цена за минута разговор към мобилни номера от мрежата на Теленор България ЕАД в РБ, извън предложените безплатни минути</w:t>
      </w:r>
      <w:r w:rsidR="00CA35DD" w:rsidRPr="00777E9D">
        <w:rPr>
          <w:color w:val="000000"/>
        </w:rPr>
        <w:t xml:space="preserve"> - ………. лв. без ДДС</w:t>
      </w:r>
    </w:p>
    <w:p w:rsidR="00F8624F" w:rsidRPr="00777E9D" w:rsidRDefault="00647028" w:rsidP="00AC59B8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10.</w:t>
      </w:r>
      <w:r w:rsidRPr="00777E9D">
        <w:rPr>
          <w:color w:val="000000"/>
        </w:rPr>
        <w:t xml:space="preserve"> </w:t>
      </w:r>
      <w:r w:rsidR="00CA35DD" w:rsidRPr="00777E9D">
        <w:rPr>
          <w:rFonts w:eastAsiaTheme="minorHAnsi"/>
          <w:bCs/>
          <w:color w:val="000000"/>
          <w:lang w:eastAsia="en-US"/>
        </w:rPr>
        <w:t>Цена за минута разговор към мобилни номера от мрежата на БТК ЕАД в РБ, извън предложените безплатни минути</w:t>
      </w:r>
      <w:r w:rsidR="00CA35DD" w:rsidRPr="00777E9D">
        <w:rPr>
          <w:rFonts w:eastAsia="Verdana-Bold"/>
          <w:color w:val="000000" w:themeColor="text1"/>
        </w:rPr>
        <w:t xml:space="preserve"> </w:t>
      </w:r>
      <w:r w:rsidR="00F8624F" w:rsidRPr="00777E9D">
        <w:rPr>
          <w:rFonts w:eastAsia="Verdana-Bold"/>
          <w:color w:val="000000" w:themeColor="text1"/>
        </w:rPr>
        <w:t>-</w:t>
      </w:r>
      <w:r w:rsidR="009C3D8A" w:rsidRPr="00777E9D">
        <w:rPr>
          <w:rFonts w:eastAsia="Verdana-Bold"/>
          <w:color w:val="000000" w:themeColor="text1"/>
        </w:rPr>
        <w:tab/>
      </w:r>
      <w:r w:rsidR="00CA35DD" w:rsidRPr="00777E9D">
        <w:rPr>
          <w:rFonts w:eastAsia="Verdana-Bold"/>
          <w:color w:val="000000" w:themeColor="text1"/>
        </w:rPr>
        <w:t xml:space="preserve"> </w:t>
      </w:r>
      <w:r w:rsidR="00F8624F" w:rsidRPr="00777E9D">
        <w:rPr>
          <w:color w:val="000000"/>
        </w:rPr>
        <w:t>………. лв. без ДДС</w:t>
      </w:r>
    </w:p>
    <w:p w:rsidR="00072FB4" w:rsidRPr="00777E9D" w:rsidRDefault="00072FB4" w:rsidP="00AE2718">
      <w:pPr>
        <w:shd w:val="clear" w:color="auto" w:fill="FFFFFF"/>
        <w:spacing w:before="60"/>
        <w:ind w:firstLine="567"/>
        <w:jc w:val="both"/>
        <w:rPr>
          <w:color w:val="000000"/>
        </w:rPr>
      </w:pPr>
    </w:p>
    <w:p w:rsidR="00072FB4" w:rsidRDefault="00072FB4" w:rsidP="00AE2718">
      <w:pPr>
        <w:spacing w:before="60"/>
        <w:ind w:firstLine="567"/>
        <w:jc w:val="both"/>
        <w:rPr>
          <w:b/>
          <w:i/>
          <w:lang w:val="en-US" w:eastAsia="bg-BG"/>
        </w:rPr>
      </w:pPr>
      <w:r w:rsidRPr="00777E9D">
        <w:rPr>
          <w:b/>
          <w:i/>
          <w:u w:val="single"/>
          <w:lang w:eastAsia="bg-BG"/>
        </w:rPr>
        <w:t>Забележка:</w:t>
      </w:r>
      <w:r w:rsidRPr="00777E9D">
        <w:rPr>
          <w:b/>
          <w:i/>
          <w:lang w:eastAsia="bg-BG"/>
        </w:rPr>
        <w:t xml:space="preserve"> Предложените цени трябва да бъдат посочени с точност до </w:t>
      </w:r>
      <w:r w:rsidRPr="004E7D8B">
        <w:rPr>
          <w:b/>
          <w:i/>
          <w:lang w:eastAsia="bg-BG"/>
        </w:rPr>
        <w:t xml:space="preserve">четвъртия знак след десетичната запетая. </w:t>
      </w:r>
    </w:p>
    <w:p w:rsidR="00AD449C" w:rsidRPr="00AD449C" w:rsidRDefault="00AD449C" w:rsidP="00AE2718">
      <w:pPr>
        <w:spacing w:before="60"/>
        <w:ind w:firstLine="567"/>
        <w:jc w:val="both"/>
        <w:rPr>
          <w:rFonts w:eastAsia="Times New Roman"/>
          <w:lang w:val="en-US" w:eastAsia="fr-FR"/>
        </w:rPr>
      </w:pPr>
    </w:p>
    <w:p w:rsidR="00654C41" w:rsidRPr="004E7D8B" w:rsidRDefault="00654C41" w:rsidP="00AE2718">
      <w:pPr>
        <w:tabs>
          <w:tab w:val="left" w:pos="709"/>
          <w:tab w:val="left" w:pos="900"/>
          <w:tab w:val="left" w:pos="1985"/>
        </w:tabs>
        <w:spacing w:before="60"/>
        <w:ind w:firstLine="567"/>
        <w:jc w:val="both"/>
        <w:rPr>
          <w:rFonts w:eastAsia="Arial Unicode MS"/>
        </w:rPr>
      </w:pPr>
      <w:r w:rsidRPr="004E7D8B">
        <w:rPr>
          <w:rFonts w:eastAsia="Arial Unicode MS"/>
        </w:rPr>
        <w:t>Всички разходи по предоставяне на услугата са калкулирани в месечната абонаментна такса, като възложителя</w:t>
      </w:r>
      <w:r w:rsidR="00D540B1" w:rsidRPr="004E7D8B">
        <w:rPr>
          <w:rFonts w:eastAsia="Arial Unicode MS"/>
        </w:rPr>
        <w:t>т</w:t>
      </w:r>
      <w:r w:rsidRPr="004E7D8B">
        <w:rPr>
          <w:rFonts w:eastAsia="Arial Unicode MS"/>
        </w:rPr>
        <w:t xml:space="preserve"> не дължи заплащането на инсталационни и други еднократни такси.</w:t>
      </w:r>
    </w:p>
    <w:p w:rsidR="00654C41" w:rsidRPr="004E7D8B" w:rsidRDefault="00654C41" w:rsidP="00AE271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rFonts w:eastAsia="Verdana-Bold"/>
          <w:color w:val="000000" w:themeColor="text1"/>
        </w:rPr>
      </w:pPr>
    </w:p>
    <w:p w:rsidR="00F15859" w:rsidRPr="004E7D8B" w:rsidRDefault="00792BF8" w:rsidP="00AE2718">
      <w:pPr>
        <w:shd w:val="clear" w:color="auto" w:fill="FFFFFF"/>
        <w:tabs>
          <w:tab w:val="left" w:pos="567"/>
        </w:tabs>
        <w:spacing w:before="60"/>
        <w:ind w:firstLine="567"/>
        <w:jc w:val="both"/>
      </w:pPr>
      <w:r w:rsidRPr="004E7D8B">
        <w:rPr>
          <w:lang w:eastAsia="bg-BG"/>
        </w:rPr>
        <w:t>Декларираме</w:t>
      </w:r>
      <w:r w:rsidR="00F15859" w:rsidRPr="004E7D8B">
        <w:rPr>
          <w:lang w:eastAsia="bg-BG"/>
        </w:rPr>
        <w:t>,</w:t>
      </w:r>
      <w:r w:rsidRPr="004E7D8B">
        <w:rPr>
          <w:lang w:eastAsia="bg-BG"/>
        </w:rPr>
        <w:t xml:space="preserve"> че ако бъдем определени</w:t>
      </w:r>
      <w:r w:rsidR="00F15859" w:rsidRPr="004E7D8B">
        <w:rPr>
          <w:lang w:eastAsia="bg-BG"/>
        </w:rPr>
        <w:t xml:space="preserve"> за изпълнител на обществената поръчка, по време на действие на догово</w:t>
      </w:r>
      <w:r w:rsidRPr="004E7D8B">
        <w:rPr>
          <w:lang w:eastAsia="bg-BG"/>
        </w:rPr>
        <w:t>ра оферираните</w:t>
      </w:r>
      <w:r w:rsidR="00F15859" w:rsidRPr="004E7D8B">
        <w:rPr>
          <w:lang w:eastAsia="bg-BG"/>
        </w:rPr>
        <w:t xml:space="preserve"> в това</w:t>
      </w:r>
      <w:r w:rsidRPr="004E7D8B">
        <w:rPr>
          <w:lang w:eastAsia="bg-BG"/>
        </w:rPr>
        <w:t xml:space="preserve"> ценово предложение цени и безплатни минути няма да бъдат променяни,</w:t>
      </w:r>
      <w:r w:rsidR="00F15859" w:rsidRPr="004E7D8B">
        <w:rPr>
          <w:lang w:eastAsia="bg-BG"/>
        </w:rPr>
        <w:t xml:space="preserve"> освен с случаите, когато</w:t>
      </w:r>
      <w:r w:rsidRPr="004E7D8B">
        <w:rPr>
          <w:lang w:eastAsia="bg-BG"/>
        </w:rPr>
        <w:t xml:space="preserve"> промяната</w:t>
      </w:r>
      <w:r w:rsidR="00F15859" w:rsidRPr="004E7D8B">
        <w:rPr>
          <w:lang w:eastAsia="bg-BG"/>
        </w:rPr>
        <w:t xml:space="preserve"> е в полза на възложителя. </w:t>
      </w:r>
    </w:p>
    <w:p w:rsidR="00FD01D5" w:rsidRPr="004E7D8B" w:rsidRDefault="00FD01D5" w:rsidP="00AE2718">
      <w:pPr>
        <w:spacing w:before="60"/>
        <w:ind w:firstLine="567"/>
        <w:jc w:val="both"/>
        <w:rPr>
          <w:i/>
        </w:rPr>
      </w:pPr>
    </w:p>
    <w:p w:rsidR="00072FB4" w:rsidRPr="004E7D8B" w:rsidRDefault="00072FB4" w:rsidP="00AE2718">
      <w:pPr>
        <w:tabs>
          <w:tab w:val="left" w:pos="567"/>
        </w:tabs>
        <w:spacing w:before="60"/>
        <w:ind w:firstLine="567"/>
        <w:jc w:val="both"/>
        <w:rPr>
          <w:rFonts w:eastAsia="Calibri"/>
          <w:bCs/>
          <w:lang w:eastAsia="en-US"/>
        </w:rPr>
      </w:pPr>
      <w:r w:rsidRPr="004E7D8B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10D53" w:rsidRPr="004E7D8B" w:rsidRDefault="00F10D53" w:rsidP="00DC66B3">
      <w:pPr>
        <w:spacing w:before="60"/>
        <w:rPr>
          <w:i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1788"/>
      </w:tblGrid>
      <w:tr w:rsidR="00072FB4" w:rsidRPr="004E7D8B" w:rsidTr="00880AE6"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E7D8B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>Име и фамилия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 xml:space="preserve">Подпис на лицето </w:t>
            </w:r>
            <w:r w:rsidRPr="00072FB4">
              <w:rPr>
                <w:rFonts w:eastAsia="Times New Roman"/>
                <w:sz w:val="22"/>
                <w:lang w:eastAsia="en-US"/>
              </w:rPr>
              <w:t>(и печат)</w:t>
            </w:r>
          </w:p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val="en-US" w:eastAsia="bg-BG"/>
              </w:rPr>
            </w:pPr>
            <w:r w:rsidRPr="00072FB4">
              <w:rPr>
                <w:rFonts w:eastAsia="Times New Roman"/>
                <w:sz w:val="22"/>
                <w:lang w:val="en-US" w:eastAsia="bg-BG"/>
              </w:rPr>
              <w:t>(</w:t>
            </w:r>
            <w:r w:rsidRPr="00072FB4">
              <w:rPr>
                <w:rFonts w:eastAsia="Times New Roman"/>
                <w:i/>
                <w:sz w:val="22"/>
                <w:lang w:eastAsia="bg-BG"/>
              </w:rPr>
              <w:t>законен представител на участника или от надлежно упълномощено лице</w:t>
            </w:r>
            <w:r w:rsidRPr="00072FB4">
              <w:rPr>
                <w:rFonts w:eastAsia="Times New Roman"/>
                <w:sz w:val="22"/>
                <w:lang w:val="en-US" w:eastAsia="bg-BG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FC4F61" w:rsidRDefault="00FC4F61" w:rsidP="009D1A77">
      <w:pPr>
        <w:shd w:val="clear" w:color="auto" w:fill="FFFFFF"/>
        <w:jc w:val="both"/>
        <w:rPr>
          <w:lang w:val="ru-RU"/>
        </w:rPr>
      </w:pPr>
    </w:p>
    <w:sectPr w:rsidR="00FC4F61" w:rsidSect="00EE7F06">
      <w:footerReference w:type="default" r:id="rId9"/>
      <w:pgSz w:w="11906" w:h="16838"/>
      <w:pgMar w:top="993" w:right="1133" w:bottom="567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07" w:rsidRDefault="00B47607" w:rsidP="00EE7F06">
      <w:r>
        <w:separator/>
      </w:r>
    </w:p>
  </w:endnote>
  <w:endnote w:type="continuationSeparator" w:id="0">
    <w:p w:rsidR="00B47607" w:rsidRDefault="00B47607" w:rsidP="00E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Times New Roman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527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F06" w:rsidRDefault="00EE7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F06" w:rsidRDefault="00EE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07" w:rsidRDefault="00B47607" w:rsidP="00EE7F06">
      <w:r>
        <w:separator/>
      </w:r>
    </w:p>
  </w:footnote>
  <w:footnote w:type="continuationSeparator" w:id="0">
    <w:p w:rsidR="00B47607" w:rsidRDefault="00B47607" w:rsidP="00EE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01C4"/>
    <w:rsid w:val="0002655F"/>
    <w:rsid w:val="00037D4D"/>
    <w:rsid w:val="00063553"/>
    <w:rsid w:val="00072FB4"/>
    <w:rsid w:val="00076D3F"/>
    <w:rsid w:val="000A38E9"/>
    <w:rsid w:val="000A7AE9"/>
    <w:rsid w:val="000B1600"/>
    <w:rsid w:val="000B5AF8"/>
    <w:rsid w:val="000E69C7"/>
    <w:rsid w:val="000F12F9"/>
    <w:rsid w:val="0016509D"/>
    <w:rsid w:val="00180076"/>
    <w:rsid w:val="001B6472"/>
    <w:rsid w:val="001E331B"/>
    <w:rsid w:val="002008C9"/>
    <w:rsid w:val="00217E86"/>
    <w:rsid w:val="0022217A"/>
    <w:rsid w:val="0022272D"/>
    <w:rsid w:val="00233161"/>
    <w:rsid w:val="00240382"/>
    <w:rsid w:val="00253F5C"/>
    <w:rsid w:val="00255F9F"/>
    <w:rsid w:val="0026423C"/>
    <w:rsid w:val="002859E3"/>
    <w:rsid w:val="00287741"/>
    <w:rsid w:val="002B539C"/>
    <w:rsid w:val="002D374D"/>
    <w:rsid w:val="002E197C"/>
    <w:rsid w:val="002E3CE1"/>
    <w:rsid w:val="003005C7"/>
    <w:rsid w:val="00312BEE"/>
    <w:rsid w:val="00315F57"/>
    <w:rsid w:val="00322CB2"/>
    <w:rsid w:val="00324C05"/>
    <w:rsid w:val="003333B6"/>
    <w:rsid w:val="00341290"/>
    <w:rsid w:val="003525ED"/>
    <w:rsid w:val="003569B3"/>
    <w:rsid w:val="0036757D"/>
    <w:rsid w:val="003C083D"/>
    <w:rsid w:val="003C2AE0"/>
    <w:rsid w:val="003D71A9"/>
    <w:rsid w:val="003F49EF"/>
    <w:rsid w:val="00404A51"/>
    <w:rsid w:val="00411B14"/>
    <w:rsid w:val="00417E7A"/>
    <w:rsid w:val="00420380"/>
    <w:rsid w:val="00420577"/>
    <w:rsid w:val="00421444"/>
    <w:rsid w:val="00425ACC"/>
    <w:rsid w:val="004569D8"/>
    <w:rsid w:val="004731A8"/>
    <w:rsid w:val="004B0EA7"/>
    <w:rsid w:val="004B418C"/>
    <w:rsid w:val="004E7D8B"/>
    <w:rsid w:val="005250EC"/>
    <w:rsid w:val="005442E9"/>
    <w:rsid w:val="00562CA8"/>
    <w:rsid w:val="00566D69"/>
    <w:rsid w:val="00573501"/>
    <w:rsid w:val="005B5203"/>
    <w:rsid w:val="005B7668"/>
    <w:rsid w:val="005C2C78"/>
    <w:rsid w:val="005C6039"/>
    <w:rsid w:val="005E2FE9"/>
    <w:rsid w:val="005F3560"/>
    <w:rsid w:val="00602E46"/>
    <w:rsid w:val="00620691"/>
    <w:rsid w:val="0063057B"/>
    <w:rsid w:val="00647028"/>
    <w:rsid w:val="00654C41"/>
    <w:rsid w:val="0065729A"/>
    <w:rsid w:val="00692EDA"/>
    <w:rsid w:val="006B6797"/>
    <w:rsid w:val="00701C2D"/>
    <w:rsid w:val="00720588"/>
    <w:rsid w:val="007556C8"/>
    <w:rsid w:val="007640B8"/>
    <w:rsid w:val="00777E9D"/>
    <w:rsid w:val="00782E7F"/>
    <w:rsid w:val="00792BF8"/>
    <w:rsid w:val="007A19DE"/>
    <w:rsid w:val="007D3364"/>
    <w:rsid w:val="007F150C"/>
    <w:rsid w:val="007F65C8"/>
    <w:rsid w:val="00832F6D"/>
    <w:rsid w:val="00862161"/>
    <w:rsid w:val="0086257A"/>
    <w:rsid w:val="00864D25"/>
    <w:rsid w:val="0087109A"/>
    <w:rsid w:val="00880AE6"/>
    <w:rsid w:val="00895B7E"/>
    <w:rsid w:val="008A392F"/>
    <w:rsid w:val="008C45E5"/>
    <w:rsid w:val="008E0A2C"/>
    <w:rsid w:val="00920A80"/>
    <w:rsid w:val="00941DF1"/>
    <w:rsid w:val="00953467"/>
    <w:rsid w:val="00962734"/>
    <w:rsid w:val="00971E7A"/>
    <w:rsid w:val="0097715B"/>
    <w:rsid w:val="00993198"/>
    <w:rsid w:val="009C3D8A"/>
    <w:rsid w:val="009D1A77"/>
    <w:rsid w:val="009F3146"/>
    <w:rsid w:val="00A23E6F"/>
    <w:rsid w:val="00A70C2C"/>
    <w:rsid w:val="00AC2C17"/>
    <w:rsid w:val="00AC59B8"/>
    <w:rsid w:val="00AD3ADA"/>
    <w:rsid w:val="00AD42DB"/>
    <w:rsid w:val="00AD449C"/>
    <w:rsid w:val="00AD58CA"/>
    <w:rsid w:val="00AE2718"/>
    <w:rsid w:val="00AE609B"/>
    <w:rsid w:val="00B47607"/>
    <w:rsid w:val="00B87265"/>
    <w:rsid w:val="00BB30EF"/>
    <w:rsid w:val="00BD17DC"/>
    <w:rsid w:val="00BD501F"/>
    <w:rsid w:val="00BE0D92"/>
    <w:rsid w:val="00BF5489"/>
    <w:rsid w:val="00BF6029"/>
    <w:rsid w:val="00BF6038"/>
    <w:rsid w:val="00C1128C"/>
    <w:rsid w:val="00C11AB5"/>
    <w:rsid w:val="00C67069"/>
    <w:rsid w:val="00C74DB4"/>
    <w:rsid w:val="00C81B73"/>
    <w:rsid w:val="00CA35DD"/>
    <w:rsid w:val="00D347BC"/>
    <w:rsid w:val="00D46173"/>
    <w:rsid w:val="00D535ED"/>
    <w:rsid w:val="00D540B1"/>
    <w:rsid w:val="00D717F9"/>
    <w:rsid w:val="00DC66B3"/>
    <w:rsid w:val="00DC78D9"/>
    <w:rsid w:val="00DD1E4C"/>
    <w:rsid w:val="00DE0F76"/>
    <w:rsid w:val="00DE1DE4"/>
    <w:rsid w:val="00DE44D1"/>
    <w:rsid w:val="00DE6945"/>
    <w:rsid w:val="00DF08E9"/>
    <w:rsid w:val="00E418A2"/>
    <w:rsid w:val="00E62D81"/>
    <w:rsid w:val="00E7444A"/>
    <w:rsid w:val="00E97253"/>
    <w:rsid w:val="00ED23D2"/>
    <w:rsid w:val="00EE703F"/>
    <w:rsid w:val="00EE7F06"/>
    <w:rsid w:val="00F10D53"/>
    <w:rsid w:val="00F15859"/>
    <w:rsid w:val="00F21100"/>
    <w:rsid w:val="00F24881"/>
    <w:rsid w:val="00F327B6"/>
    <w:rsid w:val="00F53A4A"/>
    <w:rsid w:val="00F614CF"/>
    <w:rsid w:val="00F8624F"/>
    <w:rsid w:val="00F87D41"/>
    <w:rsid w:val="00FC4F61"/>
    <w:rsid w:val="00FD01D5"/>
    <w:rsid w:val="00FE2B58"/>
    <w:rsid w:val="00FE2E2D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8EB6-62F7-4B17-8892-00CF0FA4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59</cp:revision>
  <cp:lastPrinted>2018-09-21T08:45:00Z</cp:lastPrinted>
  <dcterms:created xsi:type="dcterms:W3CDTF">2018-09-03T13:46:00Z</dcterms:created>
  <dcterms:modified xsi:type="dcterms:W3CDTF">2018-09-21T14:13:00Z</dcterms:modified>
</cp:coreProperties>
</file>