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C90607" w:rsidTr="008E5F0D">
        <w:trPr>
          <w:trHeight w:val="482"/>
        </w:trPr>
        <w:tc>
          <w:tcPr>
            <w:tcW w:w="7532" w:type="dxa"/>
            <w:vAlign w:val="center"/>
          </w:tcPr>
          <w:p w:rsidR="008E5F0D" w:rsidRPr="00C90607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bookmarkStart w:id="0" w:name="_GoBack"/>
            <w:bookmarkEnd w:id="0"/>
            <w:r w:rsidRPr="00C90607"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C90607" w:rsidRDefault="008E5F0D" w:rsidP="00B6187E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C90607">
              <w:rPr>
                <w:rFonts w:eastAsia="Times New Roman"/>
                <w:b/>
                <w:i/>
                <w:lang w:eastAsia="bg-BG"/>
              </w:rPr>
              <w:t xml:space="preserve">Приложение № </w:t>
            </w:r>
            <w:r w:rsidR="00B6187E">
              <w:rPr>
                <w:rFonts w:eastAsia="Times New Roman"/>
                <w:b/>
                <w:i/>
                <w:lang w:eastAsia="bg-BG"/>
              </w:rPr>
              <w:t>4</w:t>
            </w:r>
          </w:p>
        </w:tc>
      </w:tr>
    </w:tbl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p w:rsidR="008E5F0D" w:rsidRPr="00C90607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C90607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D9067F" w:rsidRPr="00C90607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240B45" w:rsidRPr="00240B45" w:rsidRDefault="00240B45" w:rsidP="00240B45">
            <w:pPr>
              <w:suppressAutoHyphens w:val="0"/>
              <w:spacing w:before="60" w:after="60"/>
              <w:jc w:val="center"/>
              <w:rPr>
                <w:b/>
              </w:rPr>
            </w:pPr>
            <w:r w:rsidRPr="00240B45">
              <w:rPr>
                <w:b/>
              </w:rPr>
              <w:t xml:space="preserve">Изготвяне </w:t>
            </w:r>
            <w:r w:rsidRPr="00240B45">
              <w:rPr>
                <w:b/>
                <w:lang w:val="ru-RU"/>
              </w:rPr>
              <w:t>на планове и</w:t>
            </w:r>
            <w:r w:rsidRPr="00240B45">
              <w:rPr>
                <w:b/>
                <w:lang w:val="ru-RU"/>
              </w:rPr>
              <w:br/>
              <w:t>стратегически документи в областта на управлението на отпадъците с включени две обособени позиции, както следва: Позиция №1 «</w:t>
            </w:r>
            <w:r w:rsidRPr="00240B45">
              <w:rPr>
                <w:b/>
              </w:rPr>
              <w:t>Разработване на Национален план за управление на отпадъците в Република България за периода 20</w:t>
            </w:r>
            <w:r w:rsidRPr="00240B45">
              <w:rPr>
                <w:b/>
                <w:lang w:val="ru-RU"/>
              </w:rPr>
              <w:t>21</w:t>
            </w:r>
            <w:r w:rsidRPr="00240B45">
              <w:rPr>
                <w:b/>
              </w:rPr>
              <w:t xml:space="preserve"> – 2028 г.“ и Позиция №2 „Разработване на стратегия и план за действие за преход към кръгова икономика на Република България, за периода 2021-2027 г.“.</w:t>
            </w:r>
          </w:p>
          <w:p w:rsidR="0088696E" w:rsidRPr="005E207E" w:rsidRDefault="005E207E" w:rsidP="00DD599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За ОБОСОБЕНА ПОЗИЦИЯ № </w:t>
            </w:r>
            <w:r w:rsidRPr="005E207E">
              <w:rPr>
                <w:rFonts w:eastAsia="Times New Roman"/>
                <w:b/>
                <w:bCs/>
                <w:color w:val="000000"/>
                <w:highlight w:val="lightGray"/>
                <w:lang w:val="en-US" w:eastAsia="bg-BG"/>
              </w:rPr>
              <w:t>__________________________________________</w:t>
            </w:r>
          </w:p>
        </w:tc>
      </w:tr>
    </w:tbl>
    <w:p w:rsidR="008E5F0D" w:rsidRPr="005E207E" w:rsidRDefault="005E207E" w:rsidP="005E207E">
      <w:pPr>
        <w:suppressAutoHyphens w:val="0"/>
        <w:spacing w:before="40"/>
        <w:rPr>
          <w:rFonts w:eastAsia="Times New Roman"/>
          <w:bCs/>
          <w:i/>
          <w:sz w:val="22"/>
          <w:szCs w:val="22"/>
          <w:lang w:eastAsia="bg-BG"/>
        </w:rPr>
      </w:pPr>
      <w:r w:rsidRPr="005E207E">
        <w:rPr>
          <w:rFonts w:eastAsia="Times New Roman"/>
          <w:bCs/>
          <w:i/>
          <w:sz w:val="22"/>
          <w:szCs w:val="22"/>
          <w:lang w:eastAsia="bg-BG"/>
        </w:rPr>
        <w:tab/>
      </w:r>
      <w:r w:rsidRPr="005E207E">
        <w:rPr>
          <w:rFonts w:eastAsia="Times New Roman"/>
          <w:bCs/>
          <w:i/>
          <w:sz w:val="22"/>
          <w:szCs w:val="22"/>
          <w:lang w:eastAsia="bg-BG"/>
        </w:rPr>
        <w:tab/>
      </w:r>
      <w:r w:rsidRPr="005E207E">
        <w:rPr>
          <w:rFonts w:eastAsia="Times New Roman"/>
          <w:bCs/>
          <w:i/>
          <w:sz w:val="22"/>
          <w:szCs w:val="22"/>
          <w:lang w:eastAsia="bg-BG"/>
        </w:rPr>
        <w:tab/>
      </w:r>
      <w:r w:rsidRPr="005E207E">
        <w:rPr>
          <w:rFonts w:eastAsia="Times New Roman"/>
          <w:bCs/>
          <w:i/>
          <w:sz w:val="22"/>
          <w:szCs w:val="22"/>
          <w:lang w:eastAsia="bg-BG"/>
        </w:rPr>
        <w:tab/>
      </w:r>
      <w:r w:rsidRPr="005E207E">
        <w:rPr>
          <w:rFonts w:eastAsia="Times New Roman"/>
          <w:bCs/>
          <w:i/>
          <w:sz w:val="22"/>
          <w:szCs w:val="22"/>
          <w:lang w:eastAsia="bg-BG"/>
        </w:rPr>
        <w:tab/>
        <w:t xml:space="preserve">     посочва се наименованието на обособената позиция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C9060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C9060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C90607" w:rsidRDefault="008E5F0D" w:rsidP="008E5F0D">
      <w:pPr>
        <w:suppressAutoHyphens w:val="0"/>
        <w:rPr>
          <w:rFonts w:eastAsia="Times New Roman"/>
          <w:lang w:eastAsia="en-US"/>
        </w:rPr>
      </w:pPr>
    </w:p>
    <w:p w:rsidR="00D9067F" w:rsidRPr="00C90607" w:rsidRDefault="00D9067F" w:rsidP="008E5F0D">
      <w:pPr>
        <w:suppressAutoHyphens w:val="0"/>
        <w:rPr>
          <w:rFonts w:eastAsia="Times New Roman"/>
          <w:lang w:eastAsia="en-US"/>
        </w:rPr>
      </w:pPr>
    </w:p>
    <w:p w:rsidR="008E5F0D" w:rsidRPr="005E207E" w:rsidRDefault="008E5F0D" w:rsidP="005E207E">
      <w:pPr>
        <w:spacing w:before="60"/>
        <w:ind w:firstLine="567"/>
        <w:jc w:val="both"/>
        <w:rPr>
          <w:rFonts w:eastAsia="Calibri"/>
          <w:b/>
          <w:lang w:eastAsia="en-US"/>
        </w:rPr>
      </w:pPr>
      <w:r w:rsidRPr="00C90607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C90607">
        <w:rPr>
          <w:rFonts w:eastAsia="Times New Roman"/>
          <w:lang w:eastAsia="fr-FR"/>
        </w:rPr>
        <w:t xml:space="preserve">в обществена поръчка с предмет: </w:t>
      </w:r>
      <w:r w:rsidR="00D9067F" w:rsidRPr="00C90607">
        <w:rPr>
          <w:rFonts w:eastAsia="Calibri"/>
          <w:b/>
          <w:lang w:eastAsia="en-US"/>
        </w:rPr>
        <w:t>„</w:t>
      </w:r>
      <w:r w:rsidR="005E207E" w:rsidRPr="005E207E">
        <w:rPr>
          <w:rFonts w:eastAsia="Calibri"/>
          <w:bCs/>
          <w:lang w:eastAsia="fr-FR"/>
        </w:rPr>
        <w:t>Изготвяне на планове и</w:t>
      </w:r>
      <w:r w:rsidR="005E207E">
        <w:rPr>
          <w:rFonts w:eastAsia="Calibri"/>
          <w:b/>
          <w:lang w:eastAsia="en-US"/>
        </w:rPr>
        <w:t xml:space="preserve"> </w:t>
      </w:r>
      <w:r w:rsidR="005E207E" w:rsidRPr="005E207E">
        <w:rPr>
          <w:rFonts w:eastAsia="Calibri"/>
          <w:bCs/>
          <w:lang w:eastAsia="fr-FR"/>
        </w:rPr>
        <w:t>стратегически документи в областта на управлението на отпадъците с включени две обособени позиции, както следва: Позиция №1 «Разработване на Национален план за управление на отпадъците в Реп</w:t>
      </w:r>
      <w:r w:rsidR="005E207E">
        <w:rPr>
          <w:rFonts w:eastAsia="Calibri"/>
          <w:bCs/>
          <w:lang w:eastAsia="fr-FR"/>
        </w:rPr>
        <w:t>ублика България за периода 2021–</w:t>
      </w:r>
      <w:r w:rsidR="005E207E" w:rsidRPr="005E207E">
        <w:rPr>
          <w:rFonts w:eastAsia="Calibri"/>
          <w:bCs/>
          <w:lang w:eastAsia="fr-FR"/>
        </w:rPr>
        <w:t>2028 г.“ и Позиция №2 „Разработване на стратегия и план за действие за преход към кръгова икономика на Република България, за периода 2021-2027 г.“</w:t>
      </w:r>
      <w:r w:rsidR="005E207E">
        <w:rPr>
          <w:rFonts w:eastAsia="Calibri"/>
          <w:bCs/>
          <w:lang w:eastAsia="fr-FR"/>
        </w:rPr>
        <w:t xml:space="preserve"> - </w:t>
      </w:r>
      <w:r w:rsidR="005E207E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 w:rsidR="005E207E" w:rsidRPr="005E207E">
        <w:rPr>
          <w:rFonts w:eastAsia="Times New Roman"/>
          <w:b/>
          <w:bCs/>
          <w:color w:val="000000"/>
          <w:highlight w:val="lightGray"/>
          <w:lang w:val="en-US" w:eastAsia="bg-BG"/>
        </w:rPr>
        <w:t>______________________</w:t>
      </w:r>
      <w:r w:rsidR="005E207E" w:rsidRPr="005E207E">
        <w:rPr>
          <w:rFonts w:eastAsia="Calibri"/>
          <w:bCs/>
          <w:highlight w:val="lightGray"/>
          <w:lang w:eastAsia="fr-FR"/>
        </w:rPr>
        <w:t>.</w:t>
      </w:r>
      <w:r w:rsidRPr="00C90607">
        <w:rPr>
          <w:rFonts w:eastAsia="Calibri"/>
          <w:bCs/>
          <w:lang w:eastAsia="fr-FR"/>
        </w:rPr>
        <w:t>,</w:t>
      </w:r>
      <w:r w:rsidR="005E207E">
        <w:rPr>
          <w:rFonts w:eastAsia="Times New Roman"/>
          <w:b/>
          <w:lang w:eastAsia="fr-FR"/>
        </w:rPr>
        <w:t xml:space="preserve"> </w:t>
      </w:r>
      <w:r w:rsidRPr="00C90607">
        <w:rPr>
          <w:rFonts w:eastAsia="Times New Roman"/>
          <w:lang w:eastAsia="en-US"/>
        </w:rPr>
        <w:t>като правим следните обвързващи предложения за изпълне</w:t>
      </w:r>
      <w:r w:rsidR="005E207E">
        <w:rPr>
          <w:rFonts w:eastAsia="Times New Roman"/>
          <w:lang w:eastAsia="en-US"/>
        </w:rPr>
        <w:softHyphen/>
      </w:r>
      <w:r w:rsidRPr="00C90607">
        <w:rPr>
          <w:rFonts w:eastAsia="Times New Roman"/>
          <w:lang w:eastAsia="en-US"/>
        </w:rPr>
        <w:t>нието й:</w:t>
      </w:r>
      <w:r w:rsidRPr="00C90607">
        <w:rPr>
          <w:rFonts w:eastAsia="Times New Roman"/>
          <w:color w:val="000000"/>
          <w:lang w:eastAsia="en-US"/>
        </w:rPr>
        <w:t xml:space="preserve"> </w:t>
      </w:r>
    </w:p>
    <w:p w:rsidR="004D2CA4" w:rsidRPr="00C90607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C90607">
        <w:rPr>
          <w:rFonts w:eastAsia="Times New Roman"/>
          <w:b/>
          <w:lang w:eastAsia="en-US"/>
        </w:rPr>
        <w:t xml:space="preserve">І. </w:t>
      </w:r>
      <w:r w:rsidR="004D2CA4" w:rsidRPr="00C90607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C90607" w:rsidRDefault="005D4C44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eastAsia="en-US"/>
        </w:rPr>
        <w:t>I</w:t>
      </w:r>
      <w:r>
        <w:rPr>
          <w:rFonts w:eastAsia="Calibri"/>
          <w:b/>
          <w:lang w:val="en-US" w:eastAsia="en-US"/>
        </w:rPr>
        <w:t>I</w:t>
      </w:r>
      <w:r w:rsidR="008E5F0D" w:rsidRPr="00C90607">
        <w:rPr>
          <w:rFonts w:eastAsia="Calibri"/>
          <w:b/>
          <w:lang w:eastAsia="en-US"/>
        </w:rPr>
        <w:t>.</w:t>
      </w:r>
      <w:r w:rsidR="008E5F0D" w:rsidRPr="00C90607">
        <w:rPr>
          <w:rFonts w:eastAsia="Calibri"/>
          <w:lang w:eastAsia="en-US"/>
        </w:rPr>
        <w:t xml:space="preserve"> Декларираме, </w:t>
      </w:r>
      <w:r w:rsidR="008E5F0D" w:rsidRPr="00C90607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C90607" w:rsidRDefault="005D4C44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C90607">
        <w:rPr>
          <w:rFonts w:eastAsia="Times New Roman"/>
          <w:b/>
          <w:lang w:eastAsia="en-US"/>
        </w:rPr>
        <w:t>.</w:t>
      </w:r>
      <w:r w:rsidR="008E5F0D" w:rsidRPr="00C90607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 w:rsidRPr="00C90607">
        <w:rPr>
          <w:rFonts w:eastAsia="Times New Roman"/>
          <w:b/>
          <w:lang w:eastAsia="en-US"/>
        </w:rPr>
        <w:t>5</w:t>
      </w:r>
      <w:r w:rsidR="008E5F0D" w:rsidRPr="00C90607">
        <w:rPr>
          <w:rFonts w:eastAsia="Times New Roman"/>
          <w:b/>
          <w:lang w:eastAsia="en-US"/>
        </w:rPr>
        <w:t>%</w:t>
      </w:r>
      <w:r w:rsidR="008E5F0D" w:rsidRPr="00C90607">
        <w:rPr>
          <w:rFonts w:eastAsia="Times New Roman"/>
          <w:lang w:eastAsia="en-US"/>
        </w:rPr>
        <w:t xml:space="preserve"> </w:t>
      </w:r>
      <w:r w:rsidR="008E5F0D" w:rsidRPr="00C90607">
        <w:rPr>
          <w:rFonts w:eastAsia="Times New Roman"/>
          <w:lang w:eastAsia="bg-BG"/>
        </w:rPr>
        <w:t xml:space="preserve">от </w:t>
      </w:r>
      <w:r w:rsidR="00092EE6" w:rsidRPr="00C90607">
        <w:rPr>
          <w:rFonts w:eastAsia="Times New Roman"/>
          <w:lang w:eastAsia="bg-BG"/>
        </w:rPr>
        <w:t>общата цена</w:t>
      </w:r>
      <w:r w:rsidR="002C4CD4" w:rsidRPr="00C90607">
        <w:rPr>
          <w:rFonts w:eastAsia="Times New Roman"/>
          <w:lang w:eastAsia="bg-BG"/>
        </w:rPr>
        <w:t xml:space="preserve"> по договора</w:t>
      </w:r>
      <w:r w:rsidR="008651F8" w:rsidRPr="00C90607">
        <w:rPr>
          <w:rFonts w:eastAsia="Times New Roman"/>
          <w:lang w:eastAsia="bg-BG"/>
        </w:rPr>
        <w:t xml:space="preserve"> </w:t>
      </w:r>
      <w:r w:rsidR="008E5F0D" w:rsidRPr="00C90607">
        <w:rPr>
          <w:rFonts w:eastAsia="Times New Roman"/>
          <w:lang w:eastAsia="bg-BG"/>
        </w:rPr>
        <w:t>без ДДС</w:t>
      </w:r>
      <w:r w:rsidR="008E5F0D" w:rsidRPr="00C90607">
        <w:rPr>
          <w:rFonts w:eastAsia="Times New Roman"/>
          <w:lang w:eastAsia="en-US"/>
        </w:rPr>
        <w:t xml:space="preserve"> при условията</w:t>
      </w:r>
      <w:r>
        <w:rPr>
          <w:rFonts w:eastAsia="Times New Roman"/>
          <w:lang w:val="en-US" w:eastAsia="en-US"/>
        </w:rPr>
        <w:t>,</w:t>
      </w:r>
      <w:r w:rsidR="008E5F0D" w:rsidRPr="00C90607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2610CE" w:rsidRPr="00C90607" w:rsidRDefault="00791F29" w:rsidP="002610CE">
      <w:pPr>
        <w:suppressAutoHyphens w:val="0"/>
        <w:spacing w:before="120"/>
        <w:ind w:firstLine="567"/>
        <w:jc w:val="both"/>
        <w:rPr>
          <w:rFonts w:eastAsia="Times New Roman"/>
        </w:rPr>
      </w:pPr>
      <w:r>
        <w:rPr>
          <w:rFonts w:eastAsia="Times New Roman"/>
          <w:b/>
          <w:lang w:val="en-US" w:eastAsia="en-US"/>
        </w:rPr>
        <w:lastRenderedPageBreak/>
        <w:t>I</w:t>
      </w:r>
      <w:r w:rsidR="008651F8" w:rsidRPr="00C90607">
        <w:rPr>
          <w:rFonts w:eastAsia="Times New Roman"/>
          <w:b/>
          <w:lang w:eastAsia="en-US"/>
        </w:rPr>
        <w:t>V</w:t>
      </w:r>
      <w:r w:rsidR="00353172" w:rsidRPr="00C90607">
        <w:rPr>
          <w:rFonts w:eastAsia="Times New Roman"/>
          <w:b/>
          <w:lang w:eastAsia="en-US"/>
        </w:rPr>
        <w:t>.</w:t>
      </w:r>
      <w:r w:rsidR="00353172" w:rsidRPr="00C90607">
        <w:rPr>
          <w:rFonts w:eastAsia="Times New Roman"/>
          <w:lang w:eastAsia="en-US"/>
        </w:rPr>
        <w:t xml:space="preserve"> </w:t>
      </w:r>
      <w:r w:rsidR="002610CE" w:rsidRPr="00C90607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610CE" w:rsidRPr="00C90607">
        <w:rPr>
          <w:rFonts w:eastAsia="Times New Roman"/>
        </w:rPr>
        <w:t>.</w:t>
      </w:r>
    </w:p>
    <w:p w:rsidR="00E343A4" w:rsidRPr="00C90607" w:rsidRDefault="00791F29" w:rsidP="00E343A4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eastAsia="en-US"/>
        </w:rPr>
        <w:t>V</w:t>
      </w:r>
      <w:r w:rsidR="00E343A4" w:rsidRPr="00C90607">
        <w:rPr>
          <w:rFonts w:eastAsia="Times New Roman"/>
          <w:b/>
          <w:lang w:eastAsia="en-US"/>
        </w:rPr>
        <w:t>.</w:t>
      </w:r>
      <w:r w:rsidR="00E343A4" w:rsidRPr="00C90607">
        <w:rPr>
          <w:rFonts w:eastAsia="Times New Roman"/>
          <w:lang w:eastAsia="en-US"/>
        </w:rPr>
        <w:t xml:space="preserve"> </w:t>
      </w:r>
      <w:r w:rsidR="00E343A4" w:rsidRPr="00C90607">
        <w:rPr>
          <w:rFonts w:eastAsia="Times New Roman"/>
          <w:lang w:eastAsia="bg-BG"/>
        </w:rPr>
        <w:t xml:space="preserve">За изпълнение </w:t>
      </w:r>
      <w:r w:rsidR="00E343A4" w:rsidRPr="00C90607">
        <w:rPr>
          <w:rFonts w:eastAsia="Times New Roman"/>
          <w:color w:val="000000"/>
          <w:lang w:eastAsia="bg-BG"/>
        </w:rPr>
        <w:t>на настоящата поръчка предлагам</w:t>
      </w:r>
      <w:r w:rsidR="00C90607" w:rsidRPr="00C90607">
        <w:rPr>
          <w:rFonts w:eastAsia="Times New Roman"/>
          <w:color w:val="000000"/>
          <w:lang w:eastAsia="bg-BG"/>
        </w:rPr>
        <w:t>е</w:t>
      </w:r>
      <w:r w:rsidR="00E343A4" w:rsidRPr="00C90607">
        <w:rPr>
          <w:rFonts w:eastAsia="Times New Roman"/>
          <w:color w:val="000000"/>
          <w:lang w:eastAsia="bg-BG"/>
        </w:rPr>
        <w:t xml:space="preserve"> </w:t>
      </w:r>
      <w:r w:rsidR="00E343A4" w:rsidRPr="00C90607">
        <w:t xml:space="preserve">предложение за </w:t>
      </w:r>
      <w:r w:rsidR="00C90607" w:rsidRPr="00C90607">
        <w:t>изпълнение на обществената поръчка</w:t>
      </w:r>
      <w:r w:rsidR="00E343A4" w:rsidRPr="00C90607">
        <w:rPr>
          <w:rFonts w:eastAsia="Times New Roman"/>
          <w:lang w:eastAsia="bg-BG"/>
        </w:rPr>
        <w:t>, както следва:</w:t>
      </w:r>
    </w:p>
    <w:p w:rsidR="00E343A4" w:rsidRPr="00C90607" w:rsidRDefault="00E343A4" w:rsidP="00E343A4">
      <w:pPr>
        <w:suppressAutoHyphens w:val="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C90607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6841E8" w:rsidRDefault="00E343A4" w:rsidP="006841E8">
      <w:pPr>
        <w:shd w:val="clear" w:color="auto" w:fill="D9D9D9" w:themeFill="background1" w:themeFillShade="D9"/>
        <w:suppressAutoHyphens w:val="0"/>
        <w:spacing w:before="240" w:after="120"/>
        <w:jc w:val="both"/>
        <w:rPr>
          <w:rFonts w:eastAsia="Times New Roman"/>
          <w:b/>
          <w:bCs/>
          <w:sz w:val="22"/>
          <w:szCs w:val="22"/>
          <w:u w:val="single"/>
          <w:lang w:eastAsia="bg-BG"/>
        </w:rPr>
      </w:pPr>
      <w:r w:rsidRPr="006841E8">
        <w:rPr>
          <w:rFonts w:eastAsia="Times New Roman"/>
          <w:b/>
          <w:bCs/>
          <w:sz w:val="22"/>
          <w:szCs w:val="22"/>
          <w:u w:val="single"/>
          <w:lang w:eastAsia="bg-BG"/>
        </w:rPr>
        <w:t>Забележка:</w:t>
      </w:r>
    </w:p>
    <w:p w:rsidR="00CC34E4" w:rsidRPr="00CC34E4" w:rsidRDefault="00CC34E4" w:rsidP="00CC34E4">
      <w:pPr>
        <w:tabs>
          <w:tab w:val="left" w:pos="993"/>
        </w:tabs>
        <w:suppressAutoHyphens w:val="0"/>
        <w:spacing w:before="60"/>
        <w:ind w:firstLine="539"/>
        <w:jc w:val="both"/>
        <w:rPr>
          <w:rFonts w:eastAsia="Times New Roman"/>
          <w:lang w:eastAsia="bg-BG"/>
        </w:rPr>
      </w:pPr>
      <w:r w:rsidRPr="00CC34E4">
        <w:rPr>
          <w:rFonts w:eastAsia="Times New Roman"/>
          <w:lang w:eastAsia="bg-BG"/>
        </w:rPr>
        <w:t xml:space="preserve">Образецът се попълва от участника за съответната позиция, за която се подава </w:t>
      </w:r>
      <w:proofErr w:type="spellStart"/>
      <w:r w:rsidRPr="00CC34E4">
        <w:rPr>
          <w:rFonts w:eastAsia="Times New Roman"/>
          <w:lang w:eastAsia="bg-BG"/>
        </w:rPr>
        <w:t>офератата</w:t>
      </w:r>
      <w:proofErr w:type="spellEnd"/>
      <w:r w:rsidRPr="00CC34E4">
        <w:rPr>
          <w:rFonts w:eastAsia="Times New Roman"/>
          <w:lang w:eastAsia="bg-BG"/>
        </w:rPr>
        <w:t>.</w:t>
      </w:r>
    </w:p>
    <w:p w:rsidR="00CC34E4" w:rsidRPr="00CC34E4" w:rsidRDefault="00CC34E4" w:rsidP="00CC34E4">
      <w:pPr>
        <w:suppressAutoHyphens w:val="0"/>
        <w:spacing w:before="120"/>
        <w:ind w:firstLine="539"/>
        <w:jc w:val="both"/>
        <w:rPr>
          <w:rFonts w:eastAsia="Times New Roman"/>
          <w:lang w:eastAsia="bg-BG"/>
        </w:rPr>
      </w:pPr>
      <w:r w:rsidRPr="00CC34E4">
        <w:rPr>
          <w:rFonts w:eastAsia="Times New Roman"/>
          <w:lang w:eastAsia="bg-BG"/>
        </w:rPr>
        <w:t>Участникът следва да декларира обстоятелствата посочени в т. I÷</w:t>
      </w:r>
      <w:proofErr w:type="spellStart"/>
      <w:r w:rsidRPr="00CC34E4">
        <w:rPr>
          <w:rFonts w:eastAsia="Times New Roman"/>
          <w:lang w:eastAsia="bg-BG"/>
        </w:rPr>
        <w:t>I</w:t>
      </w:r>
      <w:proofErr w:type="spellEnd"/>
      <w:r w:rsidRPr="00CC34E4">
        <w:rPr>
          <w:rFonts w:eastAsia="Times New Roman"/>
          <w:lang w:val="en-US" w:eastAsia="bg-BG"/>
        </w:rPr>
        <w:t>V</w:t>
      </w:r>
      <w:r w:rsidRPr="00CC34E4">
        <w:rPr>
          <w:rFonts w:eastAsia="Times New Roman"/>
          <w:lang w:eastAsia="bg-BG"/>
        </w:rPr>
        <w:t xml:space="preserve"> от образеца в съответствие с Техническата спецификация и изискванията на Възложителя.</w:t>
      </w:r>
    </w:p>
    <w:p w:rsidR="00A620E3" w:rsidRPr="00A620E3" w:rsidRDefault="00A620E3" w:rsidP="00A620E3">
      <w:pPr>
        <w:suppressAutoHyphens w:val="0"/>
        <w:spacing w:before="120"/>
        <w:ind w:firstLine="539"/>
        <w:jc w:val="both"/>
        <w:rPr>
          <w:rFonts w:eastAsia="Times New Roman"/>
          <w:lang w:eastAsia="bg-BG"/>
        </w:rPr>
      </w:pPr>
      <w:r w:rsidRPr="00A620E3">
        <w:rPr>
          <w:rFonts w:eastAsia="Times New Roman"/>
          <w:bCs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субект/</w:t>
      </w:r>
      <w:r w:rsidRPr="00A620E3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CC34E4" w:rsidRPr="00CC34E4" w:rsidRDefault="00CC34E4" w:rsidP="00CC34E4">
      <w:pPr>
        <w:shd w:val="clear" w:color="auto" w:fill="FFFFFF" w:themeFill="background1"/>
        <w:suppressAutoHyphens w:val="0"/>
        <w:spacing w:before="60"/>
        <w:ind w:firstLine="539"/>
        <w:jc w:val="both"/>
        <w:rPr>
          <w:rFonts w:eastAsia="Times New Roman"/>
          <w:color w:val="000000"/>
          <w:lang w:eastAsia="bg-BG"/>
        </w:rPr>
      </w:pPr>
      <w:r w:rsidRPr="00CC34E4">
        <w:rPr>
          <w:rFonts w:eastAsia="Times New Roman"/>
          <w:color w:val="000000"/>
          <w:lang w:eastAsia="bg-BG"/>
        </w:rPr>
        <w:t>В т.V на техническо предложение участниците следва да представят предложение за изпълнение на обществената поръчка.</w:t>
      </w:r>
    </w:p>
    <w:p w:rsidR="00CC34E4" w:rsidRPr="00CC34E4" w:rsidRDefault="00CC34E4" w:rsidP="00CC34E4">
      <w:pPr>
        <w:tabs>
          <w:tab w:val="left" w:pos="990"/>
        </w:tabs>
        <w:suppressAutoHyphens w:val="0"/>
        <w:spacing w:before="60"/>
        <w:ind w:firstLine="539"/>
        <w:jc w:val="both"/>
        <w:rPr>
          <w:rFonts w:eastAsia="Times New Roman"/>
          <w:color w:val="000000"/>
          <w:lang w:eastAsia="bg-BG"/>
        </w:rPr>
      </w:pPr>
      <w:r w:rsidRPr="00CC34E4">
        <w:rPr>
          <w:rFonts w:eastAsia="Times New Roman"/>
          <w:color w:val="000000"/>
          <w:lang w:eastAsia="bg-BG"/>
        </w:rPr>
        <w:t>Минималните изисквания към съдържанието на Техническото предложение на участниците в обществената поръчка са, както следва:</w:t>
      </w:r>
    </w:p>
    <w:p w:rsidR="00CC34E4" w:rsidRPr="00CC34E4" w:rsidRDefault="00CC34E4" w:rsidP="00CC34E4">
      <w:pPr>
        <w:tabs>
          <w:tab w:val="left" w:pos="990"/>
        </w:tabs>
        <w:suppressAutoHyphens w:val="0"/>
        <w:spacing w:before="60"/>
        <w:ind w:firstLine="539"/>
        <w:jc w:val="both"/>
        <w:rPr>
          <w:rFonts w:eastAsia="Calibri"/>
          <w:color w:val="000000"/>
          <w:lang w:eastAsia="bg-BG"/>
        </w:rPr>
      </w:pPr>
      <w:r w:rsidRPr="00CC34E4">
        <w:rPr>
          <w:rFonts w:eastAsia="Calibri"/>
          <w:color w:val="000000"/>
          <w:lang w:eastAsia="bg-BG"/>
        </w:rPr>
        <w:t xml:space="preserve">В своето предложение за изпълнение на поръчката участникът следва да представи </w:t>
      </w:r>
      <w:r w:rsidRPr="00CC34E4">
        <w:rPr>
          <w:rFonts w:eastAsia="Calibri"/>
          <w:lang w:eastAsia="bg-BG"/>
        </w:rPr>
        <w:t>методите за изпълнение и съдържание на стратегията и плана за действие.</w:t>
      </w:r>
    </w:p>
    <w:p w:rsidR="00CC34E4" w:rsidRPr="00CC34E4" w:rsidRDefault="00CC34E4" w:rsidP="00CC34E4">
      <w:pPr>
        <w:tabs>
          <w:tab w:val="left" w:pos="235"/>
          <w:tab w:val="left" w:pos="990"/>
        </w:tabs>
        <w:suppressAutoHyphens w:val="0"/>
        <w:spacing w:before="60"/>
        <w:ind w:firstLine="539"/>
        <w:jc w:val="both"/>
        <w:rPr>
          <w:rFonts w:eastAsia="Calibri"/>
          <w:color w:val="000000"/>
          <w:lang w:eastAsia="bg-BG"/>
        </w:rPr>
      </w:pPr>
      <w:r w:rsidRPr="00CC34E4">
        <w:rPr>
          <w:rFonts w:eastAsia="Calibri"/>
          <w:color w:val="000000"/>
          <w:lang w:eastAsia="bg-BG"/>
        </w:rPr>
        <w:t>Участникът следва да представи</w:t>
      </w:r>
      <w:r w:rsidRPr="00CC34E4">
        <w:rPr>
          <w:rFonts w:eastAsia="Calibri"/>
          <w:color w:val="000000"/>
          <w:lang w:eastAsia="bg-BG" w:bidi="bg-BG"/>
        </w:rPr>
        <w:t xml:space="preserve"> предложение за организация на изпълнение на разписаните дейности в обществената поръчка, като посочи необходимия човешки и технически ресурс. Участникът следва да предложи в календарни месеци график за изпълнение на отделните дейности, съобразен със срока в Техническата спецификация. Освен това участникът следва да предложи </w:t>
      </w:r>
      <w:r w:rsidRPr="00CC34E4">
        <w:rPr>
          <w:rFonts w:eastAsia="Calibri"/>
          <w:color w:val="000000"/>
          <w:lang w:eastAsia="bg-BG"/>
        </w:rPr>
        <w:t xml:space="preserve">начини за осъществяване на комуникацията в екипа и с Възложителя, която да осигурява </w:t>
      </w:r>
      <w:proofErr w:type="spellStart"/>
      <w:r w:rsidRPr="00CC34E4">
        <w:rPr>
          <w:rFonts w:eastAsia="Calibri"/>
          <w:color w:val="000000"/>
          <w:lang w:eastAsia="bg-BG"/>
        </w:rPr>
        <w:t>доказуемост</w:t>
      </w:r>
      <w:proofErr w:type="spellEnd"/>
      <w:r w:rsidRPr="00CC34E4">
        <w:rPr>
          <w:rFonts w:eastAsia="Calibri"/>
          <w:color w:val="000000"/>
          <w:lang w:eastAsia="bg-BG"/>
        </w:rPr>
        <w:t xml:space="preserve"> (под „</w:t>
      </w:r>
      <w:proofErr w:type="spellStart"/>
      <w:r w:rsidRPr="00CC34E4">
        <w:rPr>
          <w:rFonts w:eastAsia="Calibri"/>
          <w:color w:val="000000"/>
          <w:lang w:eastAsia="bg-BG"/>
        </w:rPr>
        <w:t>доказуемост</w:t>
      </w:r>
      <w:proofErr w:type="spellEnd"/>
      <w:r w:rsidRPr="00CC34E4">
        <w:rPr>
          <w:rFonts w:eastAsia="Calibri"/>
          <w:color w:val="000000"/>
          <w:lang w:eastAsia="bg-BG"/>
        </w:rPr>
        <w:t>“ на отправените заявления, следва да се разбира, комуникация, при която са налице датите на отправяне на изявление/я от едната до другата страна и тяхното отразяване в регистрите на Възложителя и/или съответно Изпълнителя) на отправените изявления от едната до другата страна в процеса на комуникация.</w:t>
      </w:r>
    </w:p>
    <w:p w:rsidR="00CC34E4" w:rsidRPr="00CC34E4" w:rsidRDefault="00CC34E4" w:rsidP="00CC34E4">
      <w:pPr>
        <w:tabs>
          <w:tab w:val="left" w:pos="990"/>
        </w:tabs>
        <w:suppressAutoHyphens w:val="0"/>
        <w:spacing w:before="60"/>
        <w:ind w:firstLine="539"/>
        <w:jc w:val="both"/>
        <w:rPr>
          <w:rFonts w:eastAsia="Calibri"/>
          <w:color w:val="000000"/>
          <w:lang w:eastAsia="bg-BG" w:bidi="bg-BG"/>
        </w:rPr>
      </w:pPr>
      <w:r w:rsidRPr="00CC34E4">
        <w:rPr>
          <w:rFonts w:eastAsia="Calibri"/>
          <w:color w:val="000000"/>
          <w:lang w:eastAsia="bg-BG"/>
        </w:rPr>
        <w:t xml:space="preserve">Следва да е налице съответствие между предложената </w:t>
      </w:r>
      <w:r w:rsidRPr="00CC34E4">
        <w:rPr>
          <w:rFonts w:eastAsia="Calibri"/>
          <w:color w:val="000000"/>
          <w:lang w:eastAsia="bg-BG" w:bidi="bg-BG"/>
        </w:rPr>
        <w:t>организация на изпълнение на разписаните етапи/дейности в обществената поръчка и предложения график за изпълнение на отделните етапи/дейности, съобразен със сроковете в Техническата спецификация.</w:t>
      </w:r>
    </w:p>
    <w:p w:rsidR="00CC34E4" w:rsidRPr="00CC34E4" w:rsidRDefault="00CC34E4" w:rsidP="00CC34E4">
      <w:pPr>
        <w:suppressAutoHyphens w:val="0"/>
        <w:spacing w:before="60"/>
        <w:ind w:firstLine="539"/>
        <w:jc w:val="both"/>
        <w:rPr>
          <w:rFonts w:eastAsia="Calibri"/>
          <w:b/>
          <w:color w:val="000000"/>
          <w:lang w:eastAsia="bg-BG"/>
        </w:rPr>
      </w:pPr>
      <w:r w:rsidRPr="00CC34E4">
        <w:rPr>
          <w:rFonts w:eastAsia="Calibri"/>
          <w:b/>
          <w:color w:val="000000"/>
          <w:lang w:eastAsia="bg-BG"/>
        </w:rPr>
        <w:t>При несъответствие на Техническото предложение с посочените минимални изисквания, съответният участник ще бъде отстранен.</w:t>
      </w:r>
    </w:p>
    <w:p w:rsidR="00CC34E4" w:rsidRPr="00CC34E4" w:rsidRDefault="00CC34E4" w:rsidP="00CC34E4">
      <w:pPr>
        <w:suppressAutoHyphens w:val="0"/>
        <w:spacing w:before="120"/>
        <w:ind w:firstLine="539"/>
        <w:jc w:val="both"/>
        <w:rPr>
          <w:rFonts w:eastAsia="Times New Roman"/>
          <w:b/>
          <w:color w:val="000000"/>
          <w:highlight w:val="lightGray"/>
        </w:rPr>
      </w:pPr>
      <w:r w:rsidRPr="00CC34E4">
        <w:rPr>
          <w:rFonts w:eastAsia="Times New Roman"/>
          <w:b/>
          <w:color w:val="000000"/>
          <w:highlight w:val="lightGray"/>
          <w:lang w:eastAsia="bg-BG"/>
        </w:rPr>
        <w:t xml:space="preserve">Към Техническото предложение задължително се прилага Приложение № 4А </w:t>
      </w:r>
      <w:r w:rsidRPr="00CC34E4">
        <w:rPr>
          <w:rFonts w:eastAsia="Times New Roman"/>
          <w:b/>
          <w:noProof/>
          <w:highlight w:val="lightGray"/>
          <w:lang w:eastAsia="bg-BG"/>
        </w:rPr>
        <w:t>– Справка</w:t>
      </w:r>
      <w:r w:rsidRPr="00CC34E4">
        <w:rPr>
          <w:rFonts w:eastAsia="Times New Roman"/>
          <w:b/>
          <w:color w:val="000000"/>
          <w:highlight w:val="lightGray"/>
        </w:rPr>
        <w:t xml:space="preserve"> за професионалната компетентност на експерта.</w:t>
      </w:r>
    </w:p>
    <w:p w:rsidR="00CC34E4" w:rsidRPr="00CC34E4" w:rsidRDefault="00CC34E4" w:rsidP="00CC34E4">
      <w:pPr>
        <w:suppressAutoHyphens w:val="0"/>
        <w:spacing w:before="60"/>
        <w:ind w:firstLine="539"/>
        <w:jc w:val="both"/>
        <w:rPr>
          <w:rFonts w:eastAsia="Times New Roman"/>
          <w:lang w:eastAsia="en-US"/>
        </w:rPr>
      </w:pPr>
      <w:r w:rsidRPr="00CC34E4">
        <w:rPr>
          <w:rFonts w:eastAsia="Times New Roman"/>
          <w:color w:val="000000"/>
        </w:rPr>
        <w:t xml:space="preserve">Същата се </w:t>
      </w:r>
      <w:r w:rsidRPr="00CC34E4">
        <w:rPr>
          <w:rFonts w:eastAsia="Times New Roman"/>
          <w:lang w:eastAsia="bg-BG"/>
        </w:rPr>
        <w:t xml:space="preserve">представя за всеки експерт, включен в екипа за изпълнение. В </w:t>
      </w:r>
      <w:r w:rsidRPr="00CC34E4">
        <w:rPr>
          <w:rFonts w:eastAsia="Times New Roman"/>
          <w:lang w:eastAsia="en-US"/>
        </w:rPr>
        <w:t xml:space="preserve">Справката за професионалната компетентност на експерта се посочват образование и специфичен професионален опит, </w:t>
      </w:r>
      <w:proofErr w:type="spellStart"/>
      <w:r w:rsidRPr="00CC34E4">
        <w:rPr>
          <w:rFonts w:eastAsia="Times New Roman"/>
          <w:lang w:eastAsia="en-US"/>
        </w:rPr>
        <w:t>съотносими</w:t>
      </w:r>
      <w:proofErr w:type="spellEnd"/>
      <w:r w:rsidRPr="00CC34E4">
        <w:rPr>
          <w:rFonts w:eastAsia="Times New Roman"/>
          <w:lang w:eastAsia="en-US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Pr="00CC34E4">
        <w:rPr>
          <w:rFonts w:eastAsia="Times New Roman"/>
          <w:b/>
          <w:lang w:eastAsia="en-US"/>
        </w:rPr>
        <w:t>както и се прилагат доказателства</w:t>
      </w:r>
      <w:r w:rsidRPr="00CC34E4">
        <w:rPr>
          <w:rFonts w:eastAsia="Times New Roman"/>
          <w:lang w:eastAsia="en-US"/>
        </w:rPr>
        <w:t>, които да доказват изискуемото образование и специфичен професионален опит на експерта.</w:t>
      </w:r>
      <w:r w:rsidRPr="00CC34E4">
        <w:rPr>
          <w:rFonts w:eastAsia="Times New Roman"/>
          <w:lang w:eastAsia="bg-BG"/>
        </w:rPr>
        <w:t xml:space="preserve"> </w:t>
      </w:r>
      <w:r w:rsidRPr="00CC34E4">
        <w:rPr>
          <w:rFonts w:eastAsia="Times New Roman"/>
          <w:lang w:eastAsia="en-US"/>
        </w:rPr>
        <w:t xml:space="preserve"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</w:t>
      </w:r>
      <w:r w:rsidRPr="00CC34E4">
        <w:rPr>
          <w:rFonts w:eastAsia="Times New Roman"/>
          <w:lang w:eastAsia="en-US"/>
        </w:rPr>
        <w:lastRenderedPageBreak/>
        <w:t>компетентност на експерта.</w:t>
      </w:r>
      <w:r w:rsidRPr="00CC34E4">
        <w:rPr>
          <w:rFonts w:eastAsia="Times New Roman"/>
          <w:lang w:eastAsia="bg-BG"/>
        </w:rPr>
        <w:t xml:space="preserve"> </w:t>
      </w:r>
      <w:r w:rsidRPr="00CC34E4">
        <w:rPr>
          <w:rFonts w:eastAsia="Times New Roman"/>
          <w:lang w:eastAsia="en-US"/>
        </w:rPr>
        <w:t xml:space="preserve">За целите на настоящата поръчка следва да се счита, че издадените </w:t>
      </w:r>
      <w:proofErr w:type="spellStart"/>
      <w:r w:rsidRPr="00CC34E4">
        <w:rPr>
          <w:rFonts w:eastAsia="Times New Roman"/>
          <w:lang w:eastAsia="en-US"/>
        </w:rPr>
        <w:t>автореференции</w:t>
      </w:r>
      <w:proofErr w:type="spellEnd"/>
      <w:r w:rsidRPr="00CC34E4">
        <w:rPr>
          <w:rFonts w:eastAsia="Times New Roman"/>
          <w:lang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Pr="00CC34E4">
        <w:rPr>
          <w:rFonts w:eastAsia="Times New Roman"/>
          <w:lang w:eastAsia="bg-BG"/>
        </w:rPr>
        <w:t xml:space="preserve"> </w:t>
      </w:r>
      <w:r w:rsidRPr="00CC34E4">
        <w:rPr>
          <w:rFonts w:eastAsia="Times New Roman"/>
          <w:lang w:eastAsia="en-US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CC34E4" w:rsidRPr="00CC34E4" w:rsidRDefault="00CC34E4" w:rsidP="00CC34E4">
      <w:pPr>
        <w:shd w:val="clear" w:color="auto" w:fill="D9D9D9" w:themeFill="background1" w:themeFillShade="D9"/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 w:rsidRPr="00CC34E4">
        <w:rPr>
          <w:rFonts w:eastAsia="Times New Roman"/>
          <w:b/>
          <w:lang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CC34E4" w:rsidRDefault="00CC34E4" w:rsidP="00CC34E4">
      <w:pPr>
        <w:shd w:val="clear" w:color="auto" w:fill="D9D9D9" w:themeFill="background1" w:themeFillShade="D9"/>
        <w:tabs>
          <w:tab w:val="num" w:pos="1440"/>
        </w:tabs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 w:rsidRPr="00CC34E4">
        <w:rPr>
          <w:rFonts w:eastAsia="Times New Roman"/>
          <w:b/>
          <w:lang w:eastAsia="bg-BG"/>
        </w:rPr>
        <w:t xml:space="preserve">Всеки участник в </w:t>
      </w:r>
      <w:r w:rsidRPr="00CC34E4">
        <w:rPr>
          <w:rFonts w:eastAsia="Times New Roman"/>
          <w:b/>
          <w:color w:val="000000"/>
          <w:lang w:eastAsia="bg-BG"/>
        </w:rPr>
        <w:t>Обособена позиция №1</w:t>
      </w:r>
      <w:r>
        <w:rPr>
          <w:rFonts w:eastAsia="Times New Roman"/>
          <w:b/>
          <w:color w:val="000000"/>
          <w:lang w:eastAsia="bg-BG"/>
        </w:rPr>
        <w:t xml:space="preserve"> на </w:t>
      </w:r>
      <w:r w:rsidRPr="00CC34E4">
        <w:rPr>
          <w:rFonts w:eastAsia="Times New Roman"/>
          <w:b/>
          <w:lang w:eastAsia="bg-BG"/>
        </w:rPr>
        <w:t xml:space="preserve">настоящата обществена поръчка следва да разполага с екип от минимум четири ключови експерти за изпълнение на обществената поръчка, съгласно изискванията </w:t>
      </w:r>
      <w:r w:rsidRPr="00CC34E4">
        <w:rPr>
          <w:rFonts w:eastAsia="Times New Roman"/>
          <w:b/>
          <w:color w:val="000000"/>
          <w:lang w:eastAsia="bg-BG"/>
        </w:rPr>
        <w:t>в т. 10. Екип за изпълнение на поръчката, от Техническата спецификация за Обособена позиция №1</w:t>
      </w:r>
      <w:r>
        <w:rPr>
          <w:rFonts w:eastAsia="Times New Roman"/>
          <w:b/>
          <w:color w:val="000000"/>
          <w:lang w:eastAsia="bg-BG"/>
        </w:rPr>
        <w:t xml:space="preserve"> </w:t>
      </w:r>
      <w:r w:rsidRPr="00CC34E4">
        <w:rPr>
          <w:rFonts w:eastAsia="Times New Roman"/>
          <w:b/>
          <w:color w:val="000000"/>
          <w:lang w:eastAsia="bg-BG"/>
        </w:rPr>
        <w:t>– Приложение 1.1</w:t>
      </w:r>
      <w:r w:rsidRPr="00CC34E4">
        <w:rPr>
          <w:rFonts w:eastAsia="Times New Roman"/>
          <w:b/>
          <w:lang w:val="en-US" w:eastAsia="bg-BG"/>
        </w:rPr>
        <w:t xml:space="preserve">. </w:t>
      </w:r>
    </w:p>
    <w:p w:rsidR="00CC34E4" w:rsidRPr="00CC34E4" w:rsidRDefault="00CC34E4" w:rsidP="00CC34E4">
      <w:pPr>
        <w:shd w:val="clear" w:color="auto" w:fill="D9D9D9" w:themeFill="background1" w:themeFillShade="D9"/>
        <w:tabs>
          <w:tab w:val="num" w:pos="1440"/>
        </w:tabs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 w:rsidRPr="00CC34E4">
        <w:rPr>
          <w:rFonts w:eastAsia="Times New Roman"/>
          <w:b/>
          <w:lang w:eastAsia="bg-BG"/>
        </w:rPr>
        <w:t xml:space="preserve">Всеки участник в </w:t>
      </w:r>
      <w:r>
        <w:rPr>
          <w:rFonts w:eastAsia="Times New Roman"/>
          <w:b/>
          <w:color w:val="000000"/>
          <w:lang w:eastAsia="bg-BG"/>
        </w:rPr>
        <w:t xml:space="preserve">Обособена позиция №2 на </w:t>
      </w:r>
      <w:r w:rsidRPr="00CC34E4">
        <w:rPr>
          <w:rFonts w:eastAsia="Times New Roman"/>
          <w:b/>
          <w:lang w:eastAsia="bg-BG"/>
        </w:rPr>
        <w:t xml:space="preserve">настоящата обществена поръчка следва да разполага с екип от минимум </w:t>
      </w:r>
      <w:r w:rsidR="009605C2">
        <w:rPr>
          <w:rFonts w:eastAsia="Times New Roman"/>
          <w:b/>
          <w:lang w:eastAsia="bg-BG"/>
        </w:rPr>
        <w:t>пет</w:t>
      </w:r>
      <w:r w:rsidRPr="00CC34E4">
        <w:rPr>
          <w:rFonts w:eastAsia="Times New Roman"/>
          <w:b/>
          <w:lang w:eastAsia="bg-BG"/>
        </w:rPr>
        <w:t xml:space="preserve"> ключови експерти за изпълнение на обществената поръчка, съгласно изискванията </w:t>
      </w:r>
      <w:r w:rsidRPr="00CC34E4">
        <w:rPr>
          <w:rFonts w:eastAsia="Times New Roman"/>
          <w:b/>
          <w:color w:val="000000"/>
          <w:lang w:eastAsia="bg-BG"/>
        </w:rPr>
        <w:t xml:space="preserve">в т. </w:t>
      </w:r>
      <w:r w:rsidR="00A24E23">
        <w:rPr>
          <w:rFonts w:eastAsia="Times New Roman"/>
          <w:b/>
          <w:color w:val="000000"/>
          <w:lang w:eastAsia="bg-BG"/>
        </w:rPr>
        <w:t>13</w:t>
      </w:r>
      <w:r w:rsidRPr="00CC34E4">
        <w:rPr>
          <w:rFonts w:eastAsia="Times New Roman"/>
          <w:b/>
          <w:color w:val="000000"/>
          <w:lang w:eastAsia="bg-BG"/>
        </w:rPr>
        <w:t>. Екип за изпълнение на поръчката, от Техническата спецификация</w:t>
      </w:r>
      <w:r>
        <w:rPr>
          <w:rFonts w:eastAsia="Times New Roman"/>
          <w:b/>
          <w:color w:val="000000"/>
          <w:lang w:eastAsia="bg-BG"/>
        </w:rPr>
        <w:t xml:space="preserve"> за Обособена позиция №2 </w:t>
      </w:r>
      <w:r w:rsidRPr="00CC34E4">
        <w:rPr>
          <w:rFonts w:eastAsia="Times New Roman"/>
          <w:b/>
          <w:color w:val="000000"/>
          <w:lang w:eastAsia="bg-BG"/>
        </w:rPr>
        <w:t>– Приложение 1</w:t>
      </w:r>
      <w:r>
        <w:rPr>
          <w:rFonts w:eastAsia="Times New Roman"/>
          <w:b/>
          <w:color w:val="000000"/>
          <w:lang w:eastAsia="bg-BG"/>
        </w:rPr>
        <w:t>.2</w:t>
      </w:r>
      <w:r w:rsidRPr="00CC34E4">
        <w:rPr>
          <w:rFonts w:eastAsia="Times New Roman"/>
          <w:b/>
          <w:lang w:val="en-US" w:eastAsia="bg-BG"/>
        </w:rPr>
        <w:t xml:space="preserve">. </w:t>
      </w:r>
    </w:p>
    <w:p w:rsidR="00CC34E4" w:rsidRPr="00CC34E4" w:rsidRDefault="00CC34E4" w:rsidP="00CC34E4">
      <w:pPr>
        <w:shd w:val="clear" w:color="auto" w:fill="D9D9D9" w:themeFill="background1" w:themeFillShade="D9"/>
        <w:tabs>
          <w:tab w:val="num" w:pos="1440"/>
        </w:tabs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 w:rsidRPr="00CC34E4">
        <w:rPr>
          <w:rFonts w:eastAsia="Times New Roman"/>
          <w:b/>
          <w:lang w:eastAsia="bg-BG"/>
        </w:rPr>
        <w:t>Един експерт не може да бъде предложен едновременно за повече от една експертна позиция.</w:t>
      </w:r>
    </w:p>
    <w:p w:rsidR="00632ED1" w:rsidRPr="00632ED1" w:rsidRDefault="00632ED1" w:rsidP="00632ED1">
      <w:pPr>
        <w:shd w:val="clear" w:color="auto" w:fill="D9D9D9" w:themeFill="background1" w:themeFillShade="D9"/>
        <w:tabs>
          <w:tab w:val="num" w:pos="1440"/>
        </w:tabs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 w:rsidRPr="00632ED1">
        <w:rPr>
          <w:rFonts w:eastAsia="Times New Roman"/>
          <w:b/>
          <w:lang w:eastAsia="bg-BG"/>
        </w:rPr>
        <w:t>Участник, който не представи Техническо предложение или то не отговаря на обявените условия на поръчката за съответната обособена позиция, за която е подадена офертата, ще бъде отстранен от участие в процедурата на възлагане на обществената поръчка на основание чл. 107, т. 2, б. „а“ от ЗОП.</w:t>
      </w:r>
    </w:p>
    <w:p w:rsidR="006E3EB4" w:rsidRPr="00C90607" w:rsidRDefault="006E3EB4" w:rsidP="00C90607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</w:p>
    <w:p w:rsidR="008E5F0D" w:rsidRPr="00C90607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C90607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E5F0D" w:rsidRPr="00C90607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90607" w:rsidRDefault="00A530B9" w:rsidP="007B14BB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Попълнени Приложение №</w:t>
      </w:r>
      <w:r w:rsidR="007B14BB" w:rsidRPr="00C90607">
        <w:rPr>
          <w:rFonts w:eastAsia="Times New Roman"/>
          <w:lang w:eastAsia="bg-BG"/>
        </w:rPr>
        <w:t xml:space="preserve"> </w:t>
      </w:r>
      <w:r w:rsidR="00237585">
        <w:rPr>
          <w:rFonts w:eastAsia="Times New Roman"/>
          <w:lang w:val="en-US" w:eastAsia="bg-BG"/>
        </w:rPr>
        <w:t>3</w:t>
      </w:r>
      <w:r w:rsidRPr="00C90607">
        <w:rPr>
          <w:rFonts w:eastAsia="Times New Roman"/>
          <w:lang w:eastAsia="bg-BG"/>
        </w:rPr>
        <w:t>А – образец за всеки от експертите с приложени доказателства.</w:t>
      </w:r>
    </w:p>
    <w:p w:rsidR="008E5F0D" w:rsidRPr="00AC55CF" w:rsidRDefault="008E5F0D" w:rsidP="00AC55CF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b/>
          <w:highlight w:val="yellow"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C90607" w:rsidTr="00C90607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C90607">
              <w:rPr>
                <w:rFonts w:eastAsia="Times New Roman"/>
                <w:lang w:eastAsia="en-US"/>
              </w:rPr>
              <w:t>(и печат)</w:t>
            </w:r>
            <w:r w:rsidRPr="00C90607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C90607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C90607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C90607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C90607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49" w:rsidRDefault="00526E49" w:rsidP="00C92B5F">
      <w:r>
        <w:separator/>
      </w:r>
    </w:p>
  </w:endnote>
  <w:endnote w:type="continuationSeparator" w:id="0">
    <w:p w:rsidR="00526E49" w:rsidRDefault="00526E49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3711C9" w:rsidRDefault="003711C9" w:rsidP="003711C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237F3B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от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237F3B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49" w:rsidRDefault="00526E49" w:rsidP="00C92B5F">
      <w:r>
        <w:separator/>
      </w:r>
    </w:p>
  </w:footnote>
  <w:footnote w:type="continuationSeparator" w:id="0">
    <w:p w:rsidR="00526E49" w:rsidRDefault="00526E49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FE2B65"/>
    <w:multiLevelType w:val="multilevel"/>
    <w:tmpl w:val="08C49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A219D"/>
    <w:rsid w:val="000B5AF8"/>
    <w:rsid w:val="000C55FB"/>
    <w:rsid w:val="000D52D1"/>
    <w:rsid w:val="000D6163"/>
    <w:rsid w:val="000D64DC"/>
    <w:rsid w:val="00112E42"/>
    <w:rsid w:val="0012596A"/>
    <w:rsid w:val="001354EA"/>
    <w:rsid w:val="00141AFE"/>
    <w:rsid w:val="00151A84"/>
    <w:rsid w:val="0018631A"/>
    <w:rsid w:val="00193B0C"/>
    <w:rsid w:val="00196952"/>
    <w:rsid w:val="001A05CB"/>
    <w:rsid w:val="001A3F39"/>
    <w:rsid w:val="001E2386"/>
    <w:rsid w:val="00221BC8"/>
    <w:rsid w:val="00224743"/>
    <w:rsid w:val="00237585"/>
    <w:rsid w:val="00237F3B"/>
    <w:rsid w:val="00240B45"/>
    <w:rsid w:val="0024305C"/>
    <w:rsid w:val="00255598"/>
    <w:rsid w:val="002575E6"/>
    <w:rsid w:val="00257EF6"/>
    <w:rsid w:val="002600EA"/>
    <w:rsid w:val="002610CE"/>
    <w:rsid w:val="0027395F"/>
    <w:rsid w:val="002A67F1"/>
    <w:rsid w:val="002B03EF"/>
    <w:rsid w:val="002B564E"/>
    <w:rsid w:val="002B5F48"/>
    <w:rsid w:val="002C4CD4"/>
    <w:rsid w:val="00312976"/>
    <w:rsid w:val="0031358A"/>
    <w:rsid w:val="00323E08"/>
    <w:rsid w:val="0033082C"/>
    <w:rsid w:val="003418F3"/>
    <w:rsid w:val="00346CE2"/>
    <w:rsid w:val="00352893"/>
    <w:rsid w:val="00353172"/>
    <w:rsid w:val="003569B3"/>
    <w:rsid w:val="00365EA8"/>
    <w:rsid w:val="0036757D"/>
    <w:rsid w:val="003711C9"/>
    <w:rsid w:val="00390E9A"/>
    <w:rsid w:val="003A3A6D"/>
    <w:rsid w:val="003D31A9"/>
    <w:rsid w:val="003F2FFE"/>
    <w:rsid w:val="00411B14"/>
    <w:rsid w:val="00420577"/>
    <w:rsid w:val="0045227B"/>
    <w:rsid w:val="00452E53"/>
    <w:rsid w:val="00484519"/>
    <w:rsid w:val="0049029A"/>
    <w:rsid w:val="004A38FC"/>
    <w:rsid w:val="004B0DB8"/>
    <w:rsid w:val="004D1117"/>
    <w:rsid w:val="004D2CA4"/>
    <w:rsid w:val="004F7BE7"/>
    <w:rsid w:val="0050082E"/>
    <w:rsid w:val="00500E9D"/>
    <w:rsid w:val="00501100"/>
    <w:rsid w:val="00512C36"/>
    <w:rsid w:val="00524C9C"/>
    <w:rsid w:val="00526E49"/>
    <w:rsid w:val="00532F57"/>
    <w:rsid w:val="00553C65"/>
    <w:rsid w:val="00560A32"/>
    <w:rsid w:val="00564C11"/>
    <w:rsid w:val="00565970"/>
    <w:rsid w:val="005717CD"/>
    <w:rsid w:val="00575779"/>
    <w:rsid w:val="0059371D"/>
    <w:rsid w:val="005C1AAF"/>
    <w:rsid w:val="005C5535"/>
    <w:rsid w:val="005D052F"/>
    <w:rsid w:val="005D4C44"/>
    <w:rsid w:val="005E207E"/>
    <w:rsid w:val="005E28A9"/>
    <w:rsid w:val="005E5BD3"/>
    <w:rsid w:val="005E60C9"/>
    <w:rsid w:val="005F3087"/>
    <w:rsid w:val="00624E7F"/>
    <w:rsid w:val="0063057B"/>
    <w:rsid w:val="00632ED1"/>
    <w:rsid w:val="00643ACA"/>
    <w:rsid w:val="0065681E"/>
    <w:rsid w:val="0065729A"/>
    <w:rsid w:val="006841E8"/>
    <w:rsid w:val="006844F3"/>
    <w:rsid w:val="006C62D2"/>
    <w:rsid w:val="006D3E80"/>
    <w:rsid w:val="006E3EB4"/>
    <w:rsid w:val="006E7837"/>
    <w:rsid w:val="006F6A63"/>
    <w:rsid w:val="00710250"/>
    <w:rsid w:val="007255CF"/>
    <w:rsid w:val="00743DFD"/>
    <w:rsid w:val="00750882"/>
    <w:rsid w:val="00754496"/>
    <w:rsid w:val="007657AE"/>
    <w:rsid w:val="00772C78"/>
    <w:rsid w:val="00791F29"/>
    <w:rsid w:val="00794115"/>
    <w:rsid w:val="007947F5"/>
    <w:rsid w:val="007B14BB"/>
    <w:rsid w:val="007B35E4"/>
    <w:rsid w:val="007D056C"/>
    <w:rsid w:val="007E280A"/>
    <w:rsid w:val="00801BBC"/>
    <w:rsid w:val="00821508"/>
    <w:rsid w:val="00834756"/>
    <w:rsid w:val="008651F8"/>
    <w:rsid w:val="0088696E"/>
    <w:rsid w:val="008955EE"/>
    <w:rsid w:val="008A392F"/>
    <w:rsid w:val="008B6A64"/>
    <w:rsid w:val="008C223E"/>
    <w:rsid w:val="008C43E1"/>
    <w:rsid w:val="008C45E5"/>
    <w:rsid w:val="008C7888"/>
    <w:rsid w:val="008D6B79"/>
    <w:rsid w:val="008E1F5D"/>
    <w:rsid w:val="008E2ACB"/>
    <w:rsid w:val="008E2D33"/>
    <w:rsid w:val="008E5F0D"/>
    <w:rsid w:val="009170F2"/>
    <w:rsid w:val="009465E0"/>
    <w:rsid w:val="009605C2"/>
    <w:rsid w:val="0097546F"/>
    <w:rsid w:val="00981357"/>
    <w:rsid w:val="009D3504"/>
    <w:rsid w:val="009E2DC3"/>
    <w:rsid w:val="009E63F3"/>
    <w:rsid w:val="009F6408"/>
    <w:rsid w:val="009F6FDA"/>
    <w:rsid w:val="00A24D4D"/>
    <w:rsid w:val="00A24E23"/>
    <w:rsid w:val="00A412F4"/>
    <w:rsid w:val="00A44A05"/>
    <w:rsid w:val="00A470CF"/>
    <w:rsid w:val="00A530B9"/>
    <w:rsid w:val="00A53E87"/>
    <w:rsid w:val="00A5564D"/>
    <w:rsid w:val="00A620E3"/>
    <w:rsid w:val="00A7288F"/>
    <w:rsid w:val="00A80EB6"/>
    <w:rsid w:val="00A9030C"/>
    <w:rsid w:val="00AB7E18"/>
    <w:rsid w:val="00AC55CF"/>
    <w:rsid w:val="00AD0D65"/>
    <w:rsid w:val="00AF43CE"/>
    <w:rsid w:val="00B01E3E"/>
    <w:rsid w:val="00B03A19"/>
    <w:rsid w:val="00B10330"/>
    <w:rsid w:val="00B42E84"/>
    <w:rsid w:val="00B60684"/>
    <w:rsid w:val="00B6187E"/>
    <w:rsid w:val="00B75FCE"/>
    <w:rsid w:val="00B77B6B"/>
    <w:rsid w:val="00B87265"/>
    <w:rsid w:val="00B87FFD"/>
    <w:rsid w:val="00BA3BCD"/>
    <w:rsid w:val="00BB30EF"/>
    <w:rsid w:val="00BE6885"/>
    <w:rsid w:val="00BF325C"/>
    <w:rsid w:val="00C054FC"/>
    <w:rsid w:val="00C239CC"/>
    <w:rsid w:val="00C258D3"/>
    <w:rsid w:val="00C30C78"/>
    <w:rsid w:val="00C376C4"/>
    <w:rsid w:val="00C4372C"/>
    <w:rsid w:val="00C56133"/>
    <w:rsid w:val="00C76CC2"/>
    <w:rsid w:val="00C90607"/>
    <w:rsid w:val="00C92B5F"/>
    <w:rsid w:val="00CA1D69"/>
    <w:rsid w:val="00CA3B61"/>
    <w:rsid w:val="00CB5AFF"/>
    <w:rsid w:val="00CC34E4"/>
    <w:rsid w:val="00CD0463"/>
    <w:rsid w:val="00CD28CE"/>
    <w:rsid w:val="00CD4BA3"/>
    <w:rsid w:val="00CE03A0"/>
    <w:rsid w:val="00CE37EE"/>
    <w:rsid w:val="00CE6975"/>
    <w:rsid w:val="00CF5F46"/>
    <w:rsid w:val="00D032D7"/>
    <w:rsid w:val="00D26FD3"/>
    <w:rsid w:val="00D30D85"/>
    <w:rsid w:val="00D35B1F"/>
    <w:rsid w:val="00D407CF"/>
    <w:rsid w:val="00D65BE2"/>
    <w:rsid w:val="00D733E0"/>
    <w:rsid w:val="00D9067F"/>
    <w:rsid w:val="00D917EF"/>
    <w:rsid w:val="00DB5F72"/>
    <w:rsid w:val="00DB6672"/>
    <w:rsid w:val="00DC36BB"/>
    <w:rsid w:val="00DC78D9"/>
    <w:rsid w:val="00DD5995"/>
    <w:rsid w:val="00DF1845"/>
    <w:rsid w:val="00E05679"/>
    <w:rsid w:val="00E16E77"/>
    <w:rsid w:val="00E17B1C"/>
    <w:rsid w:val="00E229A2"/>
    <w:rsid w:val="00E343A4"/>
    <w:rsid w:val="00E55F32"/>
    <w:rsid w:val="00E77022"/>
    <w:rsid w:val="00EA3C45"/>
    <w:rsid w:val="00EB4E20"/>
    <w:rsid w:val="00ED1BD7"/>
    <w:rsid w:val="00ED3A69"/>
    <w:rsid w:val="00EF72EA"/>
    <w:rsid w:val="00F02EAA"/>
    <w:rsid w:val="00F05669"/>
    <w:rsid w:val="00F5021A"/>
    <w:rsid w:val="00F62035"/>
    <w:rsid w:val="00F64775"/>
    <w:rsid w:val="00F75A0F"/>
    <w:rsid w:val="00F76064"/>
    <w:rsid w:val="00FA6720"/>
    <w:rsid w:val="00FB03BA"/>
    <w:rsid w:val="00FB2E55"/>
    <w:rsid w:val="00FB5A4C"/>
    <w:rsid w:val="00FB6965"/>
    <w:rsid w:val="00FE2887"/>
    <w:rsid w:val="00FF3FF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1">
    <w:name w:val="Char Char Char Знак Char Char Char Char Char Char Char Char Char Знак Знак Char Char1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1">
    <w:name w:val="Char Char Char Знак Char Char Char Char Char Char Char Char Char Знак Знак Char Char1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30CD-330B-4AAD-9665-3A25C8ED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</cp:lastModifiedBy>
  <cp:revision>20</cp:revision>
  <cp:lastPrinted>2019-12-16T14:23:00Z</cp:lastPrinted>
  <dcterms:created xsi:type="dcterms:W3CDTF">2019-09-25T10:00:00Z</dcterms:created>
  <dcterms:modified xsi:type="dcterms:W3CDTF">2019-12-16T14:23:00Z</dcterms:modified>
</cp:coreProperties>
</file>