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80" w:rsidRDefault="004C3216" w:rsidP="009442FD">
      <w:pPr>
        <w:ind w:firstLine="720"/>
        <w:jc w:val="center"/>
        <w:rPr>
          <w:b/>
          <w:position w:val="8"/>
          <w:sz w:val="28"/>
          <w:szCs w:val="28"/>
          <w:lang w:val="bg-BG" w:eastAsia="bg-BG"/>
        </w:rPr>
      </w:pP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</w:p>
    <w:p w:rsidR="00822CA8" w:rsidRDefault="00822CA8" w:rsidP="005D6F6A">
      <w:pPr>
        <w:spacing w:before="240"/>
        <w:jc w:val="center"/>
        <w:rPr>
          <w:b/>
          <w:sz w:val="32"/>
          <w:szCs w:val="32"/>
          <w:lang w:val="bg-BG" w:eastAsia="bg-BG"/>
        </w:rPr>
      </w:pPr>
    </w:p>
    <w:p w:rsidR="005D6F6A" w:rsidRDefault="005D6F6A" w:rsidP="005D6F6A">
      <w:pPr>
        <w:spacing w:before="240"/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ЦЕНОВО</w:t>
      </w:r>
      <w:r w:rsidRPr="005D6F6A">
        <w:rPr>
          <w:b/>
          <w:sz w:val="32"/>
          <w:szCs w:val="32"/>
          <w:lang w:val="bg-BG" w:eastAsia="bg-BG"/>
        </w:rPr>
        <w:t xml:space="preserve"> ПРЕДЛОЖЕНИЕ</w:t>
      </w:r>
    </w:p>
    <w:p w:rsidR="003F139E" w:rsidRDefault="003F139E" w:rsidP="003F139E">
      <w:pPr>
        <w:jc w:val="center"/>
        <w:rPr>
          <w:b/>
          <w:sz w:val="32"/>
          <w:szCs w:val="32"/>
          <w:lang w:val="bg-BG" w:eastAsia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983F85" w:rsidRPr="00983F85" w:rsidTr="000E405B">
        <w:trPr>
          <w:jc w:val="center"/>
        </w:trPr>
        <w:tc>
          <w:tcPr>
            <w:tcW w:w="9010" w:type="dxa"/>
            <w:vAlign w:val="center"/>
            <w:hideMark/>
          </w:tcPr>
          <w:p w:rsidR="00983F85" w:rsidRPr="00983F85" w:rsidRDefault="00983F85" w:rsidP="008E105A">
            <w:pPr>
              <w:widowControl w:val="0"/>
              <w:suppressAutoHyphens/>
              <w:spacing w:before="60"/>
              <w:ind w:right="23"/>
              <w:jc w:val="center"/>
              <w:rPr>
                <w:rFonts w:eastAsiaTheme="minorHAnsi"/>
                <w:sz w:val="24"/>
                <w:szCs w:val="24"/>
                <w:lang w:val="bg-BG" w:eastAsia="en-US"/>
              </w:rPr>
            </w:pPr>
            <w:r w:rsidRPr="00983F85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Обществена поръчка с предмет: </w:t>
            </w:r>
          </w:p>
        </w:tc>
      </w:tr>
    </w:tbl>
    <w:p w:rsidR="008E105A" w:rsidRPr="008E105A" w:rsidRDefault="008E105A" w:rsidP="008E105A">
      <w:pPr>
        <w:suppressAutoHyphens/>
        <w:spacing w:before="60"/>
        <w:jc w:val="center"/>
        <w:rPr>
          <w:rFonts w:eastAsia="Calibri"/>
          <w:sz w:val="24"/>
          <w:szCs w:val="24"/>
          <w:lang w:val="bg-BG" w:eastAsia="en-US"/>
        </w:rPr>
      </w:pPr>
      <w:r w:rsidRPr="008E105A">
        <w:rPr>
          <w:rFonts w:eastAsia="Calibri"/>
          <w:sz w:val="24"/>
          <w:szCs w:val="24"/>
          <w:lang w:val="bg-BG" w:eastAsia="en-US"/>
        </w:rPr>
        <w:t>„Избор на консултант за изпълнение на надзор в проектирането и строителството на обект: „Изграждане на архивно стопанство на МОСВ, намиращо се в гр. София, район „Сердика”, кв. „Илиянци”, м. „НПЗ Илиянци – изток”, кв.3, УПИ ХХII – 623 „за архив”, имот с идентификатор - 68134.502.3811 с площ 3096 кв.м. с НТП „за друг вид производствен, складов обект“, собственост на Министерство на</w:t>
      </w:r>
      <w:r>
        <w:rPr>
          <w:rFonts w:eastAsia="Calibri"/>
          <w:sz w:val="24"/>
          <w:szCs w:val="24"/>
          <w:lang w:val="bg-BG" w:eastAsia="en-US"/>
        </w:rPr>
        <w:t xml:space="preserve"> околната среда и водите</w:t>
      </w:r>
      <w:r w:rsidRPr="008E105A">
        <w:rPr>
          <w:rFonts w:eastAsia="Calibri"/>
          <w:sz w:val="24"/>
          <w:szCs w:val="24"/>
          <w:lang w:val="bg-BG" w:eastAsia="en-US"/>
        </w:rPr>
        <w:t>”</w:t>
      </w:r>
    </w:p>
    <w:p w:rsidR="00822CA8" w:rsidRPr="006B70B2" w:rsidRDefault="00822CA8" w:rsidP="005D6F6A">
      <w:pPr>
        <w:spacing w:beforeLines="40" w:before="96" w:afterLines="40" w:after="96"/>
        <w:ind w:right="-23"/>
        <w:jc w:val="both"/>
        <w:rPr>
          <w:b/>
          <w:sz w:val="24"/>
          <w:szCs w:val="24"/>
          <w:lang w:val="en-US" w:eastAsia="en-US"/>
        </w:rPr>
      </w:pPr>
    </w:p>
    <w:p w:rsidR="005D6F6A" w:rsidRPr="005D6F6A" w:rsidRDefault="005D6F6A" w:rsidP="005D6F6A">
      <w:pPr>
        <w:spacing w:before="360"/>
        <w:rPr>
          <w:caps/>
          <w:sz w:val="22"/>
          <w:szCs w:val="22"/>
          <w:lang w:val="bg-BG" w:eastAsia="bg-BG"/>
        </w:rPr>
      </w:pPr>
      <w:r w:rsidRPr="005D6F6A">
        <w:rPr>
          <w:b/>
          <w:sz w:val="24"/>
          <w:szCs w:val="24"/>
          <w:lang w:val="bg-BG"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val="bg-BG" w:eastAsia="bg-BG"/>
        </w:rPr>
        <w:t xml:space="preserve">МИНИСТЕРСТВО НА ОКОЛНАТА СРЕДА И ВОДИТЕ </w:t>
      </w:r>
    </w:p>
    <w:p w:rsidR="005D6F6A" w:rsidRPr="005D6F6A" w:rsidRDefault="005D6F6A" w:rsidP="005D6F6A">
      <w:pPr>
        <w:rPr>
          <w:b/>
          <w:i/>
          <w:caps/>
          <w:sz w:val="22"/>
          <w:szCs w:val="22"/>
          <w:u w:val="single"/>
          <w:lang w:val="bg-BG" w:eastAsia="bg-BG"/>
        </w:rPr>
      </w:pPr>
    </w:p>
    <w:p w:rsidR="005D6F6A" w:rsidRPr="005D6F6A" w:rsidRDefault="005D6F6A" w:rsidP="005D6F6A">
      <w:pPr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val="bg-BG" w:eastAsia="bg-BG"/>
        </w:rPr>
        <w:t>От</w:t>
      </w:r>
      <w:r w:rsidRPr="005D6F6A">
        <w:rPr>
          <w:caps/>
          <w:sz w:val="22"/>
          <w:szCs w:val="22"/>
          <w:lang w:val="bg-BG"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5D6F6A" w:rsidRPr="005D6F6A" w:rsidRDefault="005D6F6A" w:rsidP="005D6F6A">
      <w:pPr>
        <w:jc w:val="center"/>
        <w:rPr>
          <w:bCs/>
          <w:sz w:val="22"/>
          <w:szCs w:val="22"/>
          <w:lang w:val="bg-BG" w:eastAsia="bg-BG"/>
        </w:rPr>
      </w:pPr>
      <w:r w:rsidRPr="005D6F6A">
        <w:rPr>
          <w:bCs/>
          <w:sz w:val="22"/>
          <w:szCs w:val="22"/>
          <w:lang w:val="bg-BG" w:eastAsia="bg-BG"/>
        </w:rPr>
        <w:t>(наименование на участника)</w:t>
      </w:r>
    </w:p>
    <w:p w:rsidR="005D6F6A" w:rsidRDefault="005D6F6A" w:rsidP="005D6F6A">
      <w:pPr>
        <w:rPr>
          <w:b/>
          <w:sz w:val="22"/>
          <w:szCs w:val="22"/>
          <w:lang w:val="bg-BG" w:eastAsia="bg-BG"/>
        </w:rPr>
      </w:pPr>
    </w:p>
    <w:p w:rsidR="00822CA8" w:rsidRPr="00822CA8" w:rsidRDefault="00822CA8" w:rsidP="005D6F6A">
      <w:pPr>
        <w:rPr>
          <w:b/>
          <w:sz w:val="22"/>
          <w:szCs w:val="22"/>
          <w:lang w:val="bg-BG" w:eastAsia="bg-BG"/>
        </w:rPr>
      </w:pPr>
    </w:p>
    <w:p w:rsidR="005D6F6A" w:rsidRDefault="005D6F6A" w:rsidP="005D6F6A">
      <w:pPr>
        <w:rPr>
          <w:b/>
          <w:sz w:val="22"/>
          <w:szCs w:val="22"/>
          <w:lang w:val="bg-BG" w:eastAsia="bg-BG"/>
        </w:rPr>
      </w:pPr>
    </w:p>
    <w:p w:rsidR="007343FF" w:rsidRPr="007343FF" w:rsidRDefault="004F4156" w:rsidP="00205331">
      <w:pPr>
        <w:spacing w:after="12" w:line="276" w:lineRule="auto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>УВАЖАЕМ</w:t>
      </w:r>
      <w:r>
        <w:rPr>
          <w:b/>
          <w:bCs/>
          <w:sz w:val="24"/>
          <w:szCs w:val="24"/>
          <w:lang w:val="bg-BG"/>
        </w:rPr>
        <w:t>И ДАМИ и ГОСПОДА</w:t>
      </w:r>
      <w:r w:rsidR="007343FF" w:rsidRPr="007343FF">
        <w:rPr>
          <w:b/>
          <w:bCs/>
          <w:sz w:val="24"/>
          <w:szCs w:val="24"/>
        </w:rPr>
        <w:t>,</w:t>
      </w:r>
    </w:p>
    <w:p w:rsidR="009442FD" w:rsidRDefault="009442FD" w:rsidP="00205331">
      <w:pPr>
        <w:spacing w:before="120"/>
        <w:jc w:val="both"/>
        <w:rPr>
          <w:sz w:val="24"/>
          <w:szCs w:val="24"/>
          <w:lang w:val="en-US" w:eastAsia="bg-BG"/>
        </w:rPr>
      </w:pPr>
      <w:r w:rsidRPr="00BF5551">
        <w:rPr>
          <w:sz w:val="24"/>
          <w:szCs w:val="24"/>
          <w:lang w:val="bg-BG" w:eastAsia="bg-BG"/>
        </w:rPr>
        <w:t>Потвърждаваме, че см</w:t>
      </w:r>
      <w:r w:rsidR="00044939">
        <w:rPr>
          <w:sz w:val="24"/>
          <w:szCs w:val="24"/>
          <w:lang w:val="bg-BG" w:eastAsia="bg-BG"/>
        </w:rPr>
        <w:t>е се запознали с всички условия з</w:t>
      </w:r>
      <w:r w:rsidRPr="00BF5551">
        <w:rPr>
          <w:sz w:val="24"/>
          <w:szCs w:val="24"/>
          <w:lang w:val="bg-BG" w:eastAsia="bg-BG"/>
        </w:rPr>
        <w:t xml:space="preserve">а изпълнение на поръчката и всички фактори на оскъпяване, организационните и </w:t>
      </w:r>
      <w:r>
        <w:rPr>
          <w:sz w:val="24"/>
          <w:szCs w:val="24"/>
          <w:lang w:val="bg-BG" w:eastAsia="bg-BG"/>
        </w:rPr>
        <w:t>техни</w:t>
      </w:r>
      <w:r w:rsidRPr="00BF5551">
        <w:rPr>
          <w:sz w:val="24"/>
          <w:szCs w:val="24"/>
          <w:lang w:val="bg-BG" w:eastAsia="bg-BG"/>
        </w:rPr>
        <w:t xml:space="preserve">ческите условия на Възложителя, условията на договора и в предложената цена сме </w:t>
      </w:r>
      <w:r w:rsidR="003006A1">
        <w:rPr>
          <w:sz w:val="24"/>
          <w:szCs w:val="24"/>
          <w:lang w:val="bg-BG" w:eastAsia="bg-BG"/>
        </w:rPr>
        <w:t>включили</w:t>
      </w:r>
      <w:r w:rsidRPr="00BF5551">
        <w:rPr>
          <w:sz w:val="24"/>
          <w:szCs w:val="24"/>
          <w:lang w:val="bg-BG" w:eastAsia="bg-BG"/>
        </w:rPr>
        <w:t xml:space="preserve">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84240F" w:rsidRPr="0084240F" w:rsidRDefault="0084240F" w:rsidP="00205331">
      <w:pPr>
        <w:spacing w:before="120"/>
        <w:jc w:val="both"/>
        <w:rPr>
          <w:sz w:val="24"/>
          <w:szCs w:val="24"/>
          <w:lang w:val="bg-BG" w:eastAsia="bg-BG"/>
        </w:rPr>
      </w:pPr>
      <w:r w:rsidRPr="0089427A">
        <w:rPr>
          <w:sz w:val="24"/>
          <w:szCs w:val="24"/>
          <w:lang w:val="bg-BG" w:eastAsia="bg-BG"/>
        </w:rPr>
        <w:t>Поемаме ангажимент да изпълним предмета на поръчката в съответствие с изискванията Ви, заложени в Техническата сп</w:t>
      </w:r>
      <w:r w:rsidR="005D6F6A">
        <w:rPr>
          <w:sz w:val="24"/>
          <w:szCs w:val="24"/>
          <w:lang w:val="bg-BG" w:eastAsia="bg-BG"/>
        </w:rPr>
        <w:t>ецификация</w:t>
      </w:r>
      <w:r w:rsidRPr="0089427A">
        <w:rPr>
          <w:sz w:val="24"/>
          <w:szCs w:val="24"/>
          <w:lang w:val="bg-BG" w:eastAsia="bg-BG"/>
        </w:rPr>
        <w:t>.</w:t>
      </w:r>
    </w:p>
    <w:p w:rsidR="004C3216" w:rsidRPr="008E105A" w:rsidRDefault="004C3216" w:rsidP="008E105A">
      <w:pPr>
        <w:suppressAutoHyphens/>
        <w:spacing w:before="60"/>
        <w:jc w:val="both"/>
        <w:rPr>
          <w:rFonts w:eastAsia="Calibri"/>
          <w:sz w:val="24"/>
          <w:szCs w:val="24"/>
          <w:lang w:val="bg-BG" w:eastAsia="en-US"/>
        </w:rPr>
      </w:pPr>
      <w:r w:rsidRPr="004C3216">
        <w:rPr>
          <w:rFonts w:eastAsia="Calibri"/>
          <w:sz w:val="24"/>
          <w:szCs w:val="24"/>
          <w:lang w:val="bg-BG" w:eastAsia="en-US"/>
        </w:rPr>
        <w:t>Предлагаме да изпълним условията на поръчката</w:t>
      </w:r>
      <w:r w:rsidR="008E105A">
        <w:rPr>
          <w:rFonts w:eastAsia="Calibri"/>
          <w:sz w:val="24"/>
          <w:szCs w:val="24"/>
          <w:lang w:val="bg-BG" w:eastAsia="en-US"/>
        </w:rPr>
        <w:t xml:space="preserve"> с предмет:</w:t>
      </w:r>
      <w:r w:rsidR="005D6F6A">
        <w:rPr>
          <w:rFonts w:eastAsia="Calibri"/>
          <w:sz w:val="24"/>
          <w:szCs w:val="24"/>
          <w:lang w:val="bg-BG" w:eastAsia="en-US"/>
        </w:rPr>
        <w:t xml:space="preserve"> </w:t>
      </w:r>
      <w:r w:rsidR="008E105A" w:rsidRPr="008E105A">
        <w:rPr>
          <w:rFonts w:eastAsia="Calibri"/>
          <w:sz w:val="24"/>
          <w:szCs w:val="24"/>
          <w:lang w:val="bg-BG" w:eastAsia="en-US"/>
        </w:rPr>
        <w:t>„Избор на консултант за изпълнение на надзор в проектирането и строителството на обект: „Изграждане на архивно стопанство на МОСВ, намиращо се в гр. София, район „Сердика”, кв. „Илиянци”, м. „НПЗ Илиянци – изток”, кв.3, УПИ ХХII – 623 „за архив”, имот с идентификатор - 68134.502.3811 с площ 3096 кв.м. с НТП „за друг вид производствен, складов обект“, собственост на Министерство на</w:t>
      </w:r>
      <w:r w:rsidR="008E105A">
        <w:rPr>
          <w:rFonts w:eastAsia="Calibri"/>
          <w:sz w:val="24"/>
          <w:szCs w:val="24"/>
          <w:lang w:val="bg-BG" w:eastAsia="en-US"/>
        </w:rPr>
        <w:t xml:space="preserve"> околната среда и водите</w:t>
      </w:r>
      <w:r w:rsidR="008E105A" w:rsidRPr="008E105A">
        <w:rPr>
          <w:rFonts w:eastAsia="Calibri"/>
          <w:sz w:val="24"/>
          <w:szCs w:val="24"/>
          <w:lang w:val="bg-BG" w:eastAsia="en-US"/>
        </w:rPr>
        <w:t>”</w:t>
      </w:r>
      <w:r w:rsidR="005D6F6A">
        <w:rPr>
          <w:b/>
          <w:sz w:val="24"/>
          <w:szCs w:val="24"/>
          <w:lang w:val="bg-BG" w:eastAsia="en-US"/>
        </w:rPr>
        <w:t xml:space="preserve">, </w:t>
      </w:r>
      <w:r w:rsidR="005D6F6A" w:rsidRPr="005D6F6A">
        <w:rPr>
          <w:sz w:val="24"/>
          <w:szCs w:val="24"/>
          <w:lang w:val="bg-BG" w:eastAsia="en-US"/>
        </w:rPr>
        <w:t>както следва:</w:t>
      </w:r>
    </w:p>
    <w:p w:rsidR="000007D9" w:rsidRDefault="000007D9" w:rsidP="005D6F6A">
      <w:pPr>
        <w:tabs>
          <w:tab w:val="left" w:pos="0"/>
          <w:tab w:val="left" w:pos="1418"/>
        </w:tabs>
        <w:suppressAutoHyphens/>
        <w:spacing w:before="120"/>
        <w:jc w:val="both"/>
        <w:rPr>
          <w:position w:val="5"/>
          <w:sz w:val="24"/>
          <w:szCs w:val="24"/>
          <w:lang w:val="bg-BG" w:eastAsia="bg-BG"/>
        </w:rPr>
      </w:pPr>
      <w:proofErr w:type="spellStart"/>
      <w:proofErr w:type="gramStart"/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proofErr w:type="spellEnd"/>
      <w:r w:rsidRPr="00BF5551">
        <w:rPr>
          <w:b/>
          <w:position w:val="5"/>
          <w:sz w:val="24"/>
          <w:szCs w:val="24"/>
          <w:lang w:val="ru-RU" w:eastAsia="bg-BG"/>
        </w:rPr>
        <w:t>та обща</w:t>
      </w:r>
      <w:r w:rsidRPr="00BF5551">
        <w:rPr>
          <w:b/>
          <w:position w:val="5"/>
          <w:sz w:val="24"/>
          <w:szCs w:val="24"/>
          <w:lang w:val="en-US" w:eastAsia="bg-BG"/>
        </w:rPr>
        <w:t xml:space="preserve"> </w:t>
      </w: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цена</w:t>
      </w:r>
      <w:proofErr w:type="spellEnd"/>
      <w:r>
        <w:rPr>
          <w:b/>
          <w:position w:val="5"/>
          <w:sz w:val="24"/>
          <w:szCs w:val="24"/>
          <w:lang w:val="bg-BG" w:eastAsia="bg-BG"/>
        </w:rPr>
        <w:t xml:space="preserve"> за из</w:t>
      </w:r>
      <w:r w:rsidR="005D6F6A">
        <w:rPr>
          <w:b/>
          <w:position w:val="5"/>
          <w:sz w:val="24"/>
          <w:szCs w:val="24"/>
          <w:lang w:val="bg-BG" w:eastAsia="bg-BG"/>
        </w:rPr>
        <w:t>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proofErr w:type="spellStart"/>
      <w:r>
        <w:rPr>
          <w:position w:val="5"/>
          <w:sz w:val="24"/>
          <w:szCs w:val="24"/>
          <w:lang w:val="en-US" w:eastAsia="bg-BG"/>
        </w:rPr>
        <w:t>лева</w:t>
      </w:r>
      <w:proofErr w:type="spellEnd"/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без</w:t>
      </w:r>
      <w:r>
        <w:rPr>
          <w:position w:val="5"/>
          <w:sz w:val="24"/>
          <w:szCs w:val="24"/>
          <w:lang w:val="en-US" w:eastAsia="bg-BG"/>
        </w:rPr>
        <w:t xml:space="preserve"> </w:t>
      </w:r>
      <w:proofErr w:type="spellStart"/>
      <w:r>
        <w:rPr>
          <w:position w:val="5"/>
          <w:sz w:val="24"/>
          <w:szCs w:val="24"/>
          <w:lang w:val="en-US" w:eastAsia="bg-BG"/>
        </w:rPr>
        <w:t>включен</w:t>
      </w:r>
      <w:proofErr w:type="spellEnd"/>
      <w:r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bg-BG" w:eastAsia="bg-BG"/>
        </w:rPr>
        <w:t>ДДС.</w:t>
      </w:r>
      <w:proofErr w:type="gramEnd"/>
    </w:p>
    <w:p w:rsidR="00822CA8" w:rsidRDefault="00822CA8" w:rsidP="00647B3E">
      <w:pPr>
        <w:tabs>
          <w:tab w:val="left" w:pos="0"/>
          <w:tab w:val="left" w:pos="1418"/>
        </w:tabs>
        <w:suppressAutoHyphens/>
        <w:spacing w:before="120"/>
        <w:jc w:val="both"/>
        <w:rPr>
          <w:b/>
          <w:position w:val="5"/>
          <w:sz w:val="24"/>
          <w:szCs w:val="24"/>
          <w:lang w:val="bg-BG" w:eastAsia="bg-BG"/>
        </w:rPr>
      </w:pPr>
    </w:p>
    <w:p w:rsidR="00647B3E" w:rsidRDefault="00647B3E" w:rsidP="00647B3E">
      <w:pPr>
        <w:tabs>
          <w:tab w:val="left" w:pos="0"/>
          <w:tab w:val="left" w:pos="1418"/>
        </w:tabs>
        <w:suppressAutoHyphens/>
        <w:spacing w:before="120"/>
        <w:jc w:val="both"/>
        <w:rPr>
          <w:position w:val="5"/>
          <w:sz w:val="24"/>
          <w:szCs w:val="24"/>
          <w:lang w:val="bg-BG" w:eastAsia="bg-BG"/>
        </w:rPr>
      </w:pPr>
      <w:proofErr w:type="spellStart"/>
      <w:proofErr w:type="gramStart"/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proofErr w:type="spellEnd"/>
      <w:r w:rsidRPr="00BF5551">
        <w:rPr>
          <w:b/>
          <w:position w:val="5"/>
          <w:sz w:val="24"/>
          <w:szCs w:val="24"/>
          <w:lang w:val="ru-RU" w:eastAsia="bg-BG"/>
        </w:rPr>
        <w:t>та обща</w:t>
      </w:r>
      <w:r w:rsidRPr="00BF5551">
        <w:rPr>
          <w:b/>
          <w:position w:val="5"/>
          <w:sz w:val="24"/>
          <w:szCs w:val="24"/>
          <w:lang w:val="en-US" w:eastAsia="bg-BG"/>
        </w:rPr>
        <w:t xml:space="preserve"> </w:t>
      </w: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цена</w:t>
      </w:r>
      <w:proofErr w:type="spellEnd"/>
      <w:r>
        <w:rPr>
          <w:b/>
          <w:position w:val="5"/>
          <w:sz w:val="24"/>
          <w:szCs w:val="24"/>
          <w:lang w:val="bg-BG" w:eastAsia="bg-BG"/>
        </w:rPr>
        <w:t xml:space="preserve"> за изпълнение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proofErr w:type="spellStart"/>
      <w:r>
        <w:rPr>
          <w:position w:val="5"/>
          <w:sz w:val="24"/>
          <w:szCs w:val="24"/>
          <w:lang w:val="en-US" w:eastAsia="bg-BG"/>
        </w:rPr>
        <w:t>лева</w:t>
      </w:r>
      <w:proofErr w:type="spellEnd"/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ru-RU" w:eastAsia="bg-BG"/>
        </w:rPr>
        <w:t xml:space="preserve">с </w:t>
      </w:r>
      <w:proofErr w:type="spellStart"/>
      <w:r>
        <w:rPr>
          <w:position w:val="5"/>
          <w:sz w:val="24"/>
          <w:szCs w:val="24"/>
          <w:lang w:val="en-US" w:eastAsia="bg-BG"/>
        </w:rPr>
        <w:t>включен</w:t>
      </w:r>
      <w:proofErr w:type="spellEnd"/>
      <w:r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bg-BG" w:eastAsia="bg-BG"/>
        </w:rPr>
        <w:t>ДДС.</w:t>
      </w:r>
      <w:proofErr w:type="gramEnd"/>
    </w:p>
    <w:p w:rsidR="008E105A" w:rsidRDefault="008E105A">
      <w:pPr>
        <w:spacing w:after="200" w:line="276" w:lineRule="auto"/>
        <w:rPr>
          <w:position w:val="5"/>
          <w:sz w:val="24"/>
          <w:szCs w:val="24"/>
          <w:lang w:val="ru-RU" w:eastAsia="bg-BG"/>
        </w:rPr>
      </w:pPr>
    </w:p>
    <w:p w:rsidR="00822CA8" w:rsidRDefault="00822CA8">
      <w:pPr>
        <w:spacing w:after="200" w:line="276" w:lineRule="auto"/>
        <w:rPr>
          <w:position w:val="5"/>
          <w:sz w:val="24"/>
          <w:szCs w:val="24"/>
          <w:lang w:val="ru-RU" w:eastAsia="bg-BG"/>
        </w:rPr>
      </w:pPr>
      <w:r>
        <w:rPr>
          <w:position w:val="5"/>
          <w:sz w:val="24"/>
          <w:szCs w:val="24"/>
          <w:lang w:val="ru-RU" w:eastAsia="bg-BG"/>
        </w:rPr>
        <w:br w:type="page"/>
      </w:r>
    </w:p>
    <w:p w:rsidR="00286F57" w:rsidRDefault="00286F57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</w:p>
    <w:p w:rsidR="002A5EC7" w:rsidRDefault="000007D9" w:rsidP="002A5EC7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  <w:r>
        <w:rPr>
          <w:position w:val="5"/>
          <w:sz w:val="24"/>
          <w:szCs w:val="24"/>
          <w:lang w:val="ru-RU" w:eastAsia="bg-BG"/>
        </w:rPr>
        <w:t>Предлаганата от нас обща цена</w:t>
      </w:r>
      <w:r w:rsidR="0052194A">
        <w:rPr>
          <w:position w:val="5"/>
          <w:sz w:val="24"/>
          <w:szCs w:val="24"/>
          <w:lang w:val="ru-RU" w:eastAsia="bg-BG"/>
        </w:rPr>
        <w:t xml:space="preserve"> за изпълнение</w:t>
      </w:r>
      <w:r w:rsidR="00427A6C">
        <w:rPr>
          <w:position w:val="5"/>
          <w:sz w:val="24"/>
          <w:szCs w:val="24"/>
          <w:lang w:val="ru-RU" w:eastAsia="bg-BG"/>
        </w:rPr>
        <w:t xml:space="preserve"> </w:t>
      </w:r>
      <w:r w:rsidR="00D70980">
        <w:rPr>
          <w:position w:val="5"/>
          <w:sz w:val="24"/>
          <w:szCs w:val="24"/>
          <w:lang w:val="ru-RU" w:eastAsia="bg-BG"/>
        </w:rPr>
        <w:t xml:space="preserve">се формира въз основа на </w:t>
      </w:r>
      <w:r w:rsidR="002A5EC7">
        <w:rPr>
          <w:position w:val="5"/>
          <w:sz w:val="24"/>
          <w:szCs w:val="24"/>
          <w:lang w:val="ru-RU" w:eastAsia="bg-BG"/>
        </w:rPr>
        <w:t>следните разходни групи</w:t>
      </w:r>
      <w:r>
        <w:rPr>
          <w:position w:val="5"/>
          <w:sz w:val="24"/>
          <w:szCs w:val="24"/>
          <w:lang w:val="ru-RU" w:eastAsia="bg-BG"/>
        </w:rPr>
        <w:t>:</w:t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752"/>
        <w:gridCol w:w="2126"/>
      </w:tblGrid>
      <w:tr w:rsidR="002A5EC7" w:rsidRPr="002A5EC7" w:rsidTr="002A5EC7">
        <w:tc>
          <w:tcPr>
            <w:tcW w:w="516" w:type="dxa"/>
            <w:shd w:val="clear" w:color="auto" w:fill="D9D9D9"/>
            <w:vAlign w:val="center"/>
          </w:tcPr>
          <w:p w:rsidR="002A5EC7" w:rsidRPr="002A5EC7" w:rsidRDefault="002A5EC7" w:rsidP="002A5EC7">
            <w:pPr>
              <w:spacing w:before="60" w:after="60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2A5EC7">
              <w:rPr>
                <w:b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6752" w:type="dxa"/>
            <w:shd w:val="clear" w:color="auto" w:fill="D9D9D9"/>
            <w:vAlign w:val="center"/>
          </w:tcPr>
          <w:p w:rsidR="002A5EC7" w:rsidRPr="002A5EC7" w:rsidRDefault="002A5EC7" w:rsidP="002A5EC7">
            <w:pPr>
              <w:spacing w:before="60" w:after="60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2A5EC7">
              <w:rPr>
                <w:b/>
                <w:sz w:val="24"/>
                <w:szCs w:val="24"/>
                <w:lang w:val="bg-BG" w:eastAsia="bg-BG"/>
              </w:rPr>
              <w:t>Групи разходи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A5EC7" w:rsidRPr="002A5EC7" w:rsidRDefault="002A5EC7" w:rsidP="002A5EC7">
            <w:pPr>
              <w:spacing w:before="60" w:after="60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2A5EC7">
              <w:rPr>
                <w:b/>
                <w:sz w:val="24"/>
                <w:szCs w:val="24"/>
                <w:lang w:val="bg-BG" w:eastAsia="bg-BG"/>
              </w:rPr>
              <w:t>Цена в лева без включен ДДС</w:t>
            </w:r>
          </w:p>
        </w:tc>
      </w:tr>
      <w:tr w:rsidR="002A5EC7" w:rsidRPr="002A5EC7" w:rsidTr="002A5EC7">
        <w:tc>
          <w:tcPr>
            <w:tcW w:w="516" w:type="dxa"/>
            <w:tcBorders>
              <w:bottom w:val="nil"/>
            </w:tcBorders>
            <w:shd w:val="clear" w:color="auto" w:fill="auto"/>
            <w:vAlign w:val="center"/>
          </w:tcPr>
          <w:p w:rsidR="002A5EC7" w:rsidRPr="002A5EC7" w:rsidRDefault="002A5EC7" w:rsidP="002A5EC7">
            <w:pPr>
              <w:spacing w:before="60" w:after="60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2A5EC7">
              <w:rPr>
                <w:b/>
                <w:sz w:val="24"/>
                <w:szCs w:val="24"/>
                <w:lang w:val="bg-BG" w:eastAsia="bg-BG"/>
              </w:rPr>
              <w:t>1.</w:t>
            </w:r>
          </w:p>
        </w:tc>
        <w:tc>
          <w:tcPr>
            <w:tcW w:w="6752" w:type="dxa"/>
            <w:tcBorders>
              <w:bottom w:val="nil"/>
            </w:tcBorders>
            <w:shd w:val="clear" w:color="auto" w:fill="auto"/>
          </w:tcPr>
          <w:p w:rsidR="002A5EC7" w:rsidRPr="002A5EC7" w:rsidRDefault="002A5EC7" w:rsidP="002A5EC7">
            <w:pPr>
              <w:spacing w:before="60"/>
              <w:jc w:val="both"/>
              <w:rPr>
                <w:sz w:val="24"/>
                <w:szCs w:val="24"/>
                <w:lang w:val="bg-BG" w:eastAsia="bg-BG"/>
              </w:rPr>
            </w:pPr>
            <w:r w:rsidRPr="002A5EC7">
              <w:rPr>
                <w:sz w:val="24"/>
                <w:szCs w:val="24"/>
                <w:lang w:val="bg-BG" w:eastAsia="bg-BG"/>
              </w:rPr>
              <w:t xml:space="preserve">Фонд работна заплата (ФРЗ) </w:t>
            </w:r>
            <w:r w:rsidRPr="002A5EC7">
              <w:rPr>
                <w:b/>
                <w:sz w:val="22"/>
                <w:szCs w:val="22"/>
                <w:lang w:val="bg-BG" w:eastAsia="bg-BG"/>
              </w:rPr>
              <w:t>(включва сумата по т.1.1, т.1.2, т.1.3 и т.1.4)</w:t>
            </w:r>
          </w:p>
        </w:tc>
        <w:tc>
          <w:tcPr>
            <w:tcW w:w="2126" w:type="dxa"/>
            <w:shd w:val="clear" w:color="auto" w:fill="C0C0C0"/>
            <w:vAlign w:val="center"/>
          </w:tcPr>
          <w:p w:rsidR="002A5EC7" w:rsidRPr="002A5EC7" w:rsidRDefault="002A5EC7" w:rsidP="002A5EC7">
            <w:pPr>
              <w:spacing w:before="60" w:after="60"/>
              <w:ind w:left="-108" w:right="57" w:firstLine="360"/>
              <w:jc w:val="right"/>
              <w:rPr>
                <w:sz w:val="24"/>
                <w:szCs w:val="24"/>
                <w:lang w:val="bg-BG" w:eastAsia="bg-BG"/>
              </w:rPr>
            </w:pPr>
          </w:p>
        </w:tc>
      </w:tr>
      <w:tr w:rsidR="002A5EC7" w:rsidRPr="002A5EC7" w:rsidTr="002A5EC7">
        <w:tc>
          <w:tcPr>
            <w:tcW w:w="5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5EC7" w:rsidRPr="002A5EC7" w:rsidRDefault="002A5EC7" w:rsidP="002A5EC7">
            <w:pPr>
              <w:spacing w:before="60" w:after="60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2A5EC7">
              <w:rPr>
                <w:b/>
                <w:sz w:val="24"/>
                <w:szCs w:val="24"/>
                <w:lang w:val="bg-BG" w:eastAsia="bg-BG"/>
              </w:rPr>
              <w:t>1.1</w:t>
            </w:r>
          </w:p>
        </w:tc>
        <w:tc>
          <w:tcPr>
            <w:tcW w:w="6752" w:type="dxa"/>
            <w:tcBorders>
              <w:top w:val="nil"/>
              <w:bottom w:val="nil"/>
            </w:tcBorders>
            <w:shd w:val="clear" w:color="auto" w:fill="auto"/>
          </w:tcPr>
          <w:p w:rsidR="002A5EC7" w:rsidRPr="002A5EC7" w:rsidRDefault="002A5EC7" w:rsidP="002A5EC7">
            <w:pPr>
              <w:spacing w:before="60" w:after="60"/>
              <w:jc w:val="both"/>
              <w:rPr>
                <w:sz w:val="24"/>
                <w:szCs w:val="24"/>
                <w:lang w:val="bg-BG" w:eastAsia="bg-BG"/>
              </w:rPr>
            </w:pPr>
            <w:r w:rsidRPr="002A5EC7">
              <w:rPr>
                <w:sz w:val="24"/>
                <w:szCs w:val="24"/>
                <w:lang w:val="bg-BG" w:eastAsia="bg-BG"/>
              </w:rPr>
              <w:t>Разходи за труд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5EC7" w:rsidRPr="002A5EC7" w:rsidRDefault="002A5EC7" w:rsidP="002A5EC7">
            <w:pPr>
              <w:spacing w:before="60" w:after="60"/>
              <w:ind w:right="57"/>
              <w:jc w:val="right"/>
              <w:rPr>
                <w:sz w:val="24"/>
                <w:szCs w:val="24"/>
                <w:lang w:val="bg-BG" w:eastAsia="bg-BG"/>
              </w:rPr>
            </w:pPr>
          </w:p>
        </w:tc>
      </w:tr>
      <w:tr w:rsidR="002A5EC7" w:rsidRPr="002A5EC7" w:rsidTr="002A5EC7">
        <w:tc>
          <w:tcPr>
            <w:tcW w:w="5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5EC7" w:rsidRPr="002A5EC7" w:rsidRDefault="002A5EC7" w:rsidP="002A5EC7">
            <w:pPr>
              <w:spacing w:before="60" w:after="60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2A5EC7">
              <w:rPr>
                <w:b/>
                <w:sz w:val="24"/>
                <w:szCs w:val="24"/>
                <w:lang w:val="bg-BG" w:eastAsia="bg-BG"/>
              </w:rPr>
              <w:t>1.2</w:t>
            </w:r>
          </w:p>
        </w:tc>
        <w:tc>
          <w:tcPr>
            <w:tcW w:w="6752" w:type="dxa"/>
            <w:tcBorders>
              <w:top w:val="nil"/>
              <w:bottom w:val="nil"/>
            </w:tcBorders>
            <w:shd w:val="clear" w:color="auto" w:fill="auto"/>
          </w:tcPr>
          <w:p w:rsidR="002A5EC7" w:rsidRPr="002A5EC7" w:rsidRDefault="002A5EC7" w:rsidP="002A5EC7">
            <w:pPr>
              <w:spacing w:before="60" w:after="60"/>
              <w:jc w:val="both"/>
              <w:rPr>
                <w:sz w:val="24"/>
                <w:szCs w:val="24"/>
                <w:lang w:val="bg-BG" w:eastAsia="bg-BG"/>
              </w:rPr>
            </w:pPr>
            <w:r w:rsidRPr="002A5EC7">
              <w:rPr>
                <w:sz w:val="24"/>
                <w:szCs w:val="24"/>
                <w:lang w:val="bg-BG" w:eastAsia="bg-BG"/>
              </w:rPr>
              <w:t>ДОО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5EC7" w:rsidRPr="002A5EC7" w:rsidRDefault="002A5EC7" w:rsidP="002A5EC7">
            <w:pPr>
              <w:spacing w:before="60" w:after="60"/>
              <w:ind w:right="57"/>
              <w:jc w:val="right"/>
              <w:rPr>
                <w:sz w:val="24"/>
                <w:szCs w:val="24"/>
                <w:lang w:val="bg-BG" w:eastAsia="bg-BG"/>
              </w:rPr>
            </w:pPr>
          </w:p>
        </w:tc>
      </w:tr>
      <w:tr w:rsidR="002A5EC7" w:rsidRPr="002A5EC7" w:rsidTr="002A5EC7">
        <w:tc>
          <w:tcPr>
            <w:tcW w:w="5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5EC7" w:rsidRPr="002A5EC7" w:rsidRDefault="002A5EC7" w:rsidP="002A5EC7">
            <w:pPr>
              <w:spacing w:before="60" w:after="60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2A5EC7">
              <w:rPr>
                <w:b/>
                <w:sz w:val="24"/>
                <w:szCs w:val="24"/>
                <w:lang w:val="bg-BG" w:eastAsia="bg-BG"/>
              </w:rPr>
              <w:t>1.3</w:t>
            </w:r>
          </w:p>
        </w:tc>
        <w:tc>
          <w:tcPr>
            <w:tcW w:w="6752" w:type="dxa"/>
            <w:tcBorders>
              <w:top w:val="nil"/>
              <w:bottom w:val="nil"/>
            </w:tcBorders>
            <w:shd w:val="clear" w:color="auto" w:fill="auto"/>
          </w:tcPr>
          <w:p w:rsidR="002A5EC7" w:rsidRPr="002A5EC7" w:rsidRDefault="002A5EC7" w:rsidP="002A5EC7">
            <w:pPr>
              <w:spacing w:before="60" w:after="60"/>
              <w:jc w:val="both"/>
              <w:rPr>
                <w:sz w:val="24"/>
                <w:szCs w:val="24"/>
                <w:lang w:val="bg-BG" w:eastAsia="bg-BG"/>
              </w:rPr>
            </w:pPr>
            <w:r w:rsidRPr="002A5EC7">
              <w:rPr>
                <w:sz w:val="24"/>
                <w:szCs w:val="24"/>
                <w:lang w:val="bg-BG" w:eastAsia="bg-BG"/>
              </w:rPr>
              <w:t>Здравни осигуровки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5EC7" w:rsidRPr="002A5EC7" w:rsidRDefault="002A5EC7" w:rsidP="002A5EC7">
            <w:pPr>
              <w:spacing w:before="60" w:after="60"/>
              <w:ind w:right="57"/>
              <w:jc w:val="right"/>
              <w:rPr>
                <w:sz w:val="24"/>
                <w:szCs w:val="24"/>
                <w:lang w:val="bg-BG" w:eastAsia="bg-BG"/>
              </w:rPr>
            </w:pPr>
          </w:p>
        </w:tc>
      </w:tr>
      <w:tr w:rsidR="002A5EC7" w:rsidRPr="002A5EC7" w:rsidTr="002A5EC7">
        <w:tc>
          <w:tcPr>
            <w:tcW w:w="5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A5EC7" w:rsidRPr="002A5EC7" w:rsidRDefault="002A5EC7" w:rsidP="002A5EC7">
            <w:pPr>
              <w:spacing w:before="60" w:after="60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2A5EC7">
              <w:rPr>
                <w:b/>
                <w:sz w:val="24"/>
                <w:szCs w:val="24"/>
                <w:lang w:val="bg-BG" w:eastAsia="bg-BG"/>
              </w:rPr>
              <w:t xml:space="preserve">1.4 </w:t>
            </w:r>
          </w:p>
        </w:tc>
        <w:tc>
          <w:tcPr>
            <w:tcW w:w="67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A5EC7" w:rsidRPr="002A5EC7" w:rsidRDefault="002A5EC7" w:rsidP="002A5EC7">
            <w:pPr>
              <w:spacing w:before="60" w:after="60"/>
              <w:jc w:val="both"/>
              <w:rPr>
                <w:sz w:val="24"/>
                <w:szCs w:val="24"/>
                <w:lang w:val="bg-BG" w:eastAsia="bg-BG"/>
              </w:rPr>
            </w:pPr>
            <w:r w:rsidRPr="002A5EC7">
              <w:rPr>
                <w:sz w:val="24"/>
                <w:szCs w:val="24"/>
                <w:lang w:val="bg-BG" w:eastAsia="bg-BG"/>
              </w:rPr>
              <w:t>Командировъчни разходи (дневни и нощувки)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EC7" w:rsidRPr="002A5EC7" w:rsidRDefault="002A5EC7" w:rsidP="002A5EC7">
            <w:pPr>
              <w:spacing w:before="60" w:after="60"/>
              <w:ind w:right="57"/>
              <w:jc w:val="right"/>
              <w:rPr>
                <w:sz w:val="24"/>
                <w:szCs w:val="24"/>
                <w:lang w:val="bg-BG" w:eastAsia="bg-BG"/>
              </w:rPr>
            </w:pPr>
          </w:p>
        </w:tc>
      </w:tr>
      <w:tr w:rsidR="002A5EC7" w:rsidRPr="002A5EC7" w:rsidTr="002A5EC7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EC7" w:rsidRPr="002A5EC7" w:rsidRDefault="002A5EC7" w:rsidP="002A5EC7">
            <w:pPr>
              <w:spacing w:before="60" w:after="60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2A5EC7">
              <w:rPr>
                <w:b/>
                <w:sz w:val="24"/>
                <w:szCs w:val="24"/>
                <w:lang w:val="bg-BG" w:eastAsia="bg-BG"/>
              </w:rPr>
              <w:t>2.</w:t>
            </w:r>
          </w:p>
        </w:tc>
        <w:tc>
          <w:tcPr>
            <w:tcW w:w="6752" w:type="dxa"/>
            <w:tcBorders>
              <w:bottom w:val="single" w:sz="4" w:space="0" w:color="auto"/>
            </w:tcBorders>
            <w:shd w:val="clear" w:color="auto" w:fill="auto"/>
          </w:tcPr>
          <w:p w:rsidR="002A5EC7" w:rsidRPr="002A5EC7" w:rsidRDefault="002A5EC7" w:rsidP="002A5EC7">
            <w:pPr>
              <w:spacing w:before="60" w:after="60"/>
              <w:jc w:val="both"/>
              <w:rPr>
                <w:sz w:val="24"/>
                <w:szCs w:val="24"/>
                <w:lang w:val="bg-BG" w:eastAsia="bg-BG"/>
              </w:rPr>
            </w:pPr>
            <w:r w:rsidRPr="002A5EC7">
              <w:rPr>
                <w:sz w:val="24"/>
                <w:szCs w:val="24"/>
                <w:lang w:val="bg-BG" w:eastAsia="bg-BG"/>
              </w:rPr>
              <w:t>Разходи за транспорт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A5EC7" w:rsidRPr="002A5EC7" w:rsidRDefault="002A5EC7" w:rsidP="002A5EC7">
            <w:pPr>
              <w:spacing w:before="60" w:after="60"/>
              <w:ind w:left="-108" w:right="57" w:firstLine="360"/>
              <w:jc w:val="right"/>
              <w:rPr>
                <w:sz w:val="24"/>
                <w:szCs w:val="24"/>
                <w:lang w:val="bg-BG" w:eastAsia="bg-BG"/>
              </w:rPr>
            </w:pPr>
          </w:p>
        </w:tc>
      </w:tr>
      <w:tr w:rsidR="002A5EC7" w:rsidRPr="002A5EC7" w:rsidTr="002A5EC7"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EC7" w:rsidRPr="002A5EC7" w:rsidRDefault="002A5EC7" w:rsidP="002A5EC7">
            <w:pPr>
              <w:spacing w:before="60" w:after="60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2A5EC7">
              <w:rPr>
                <w:b/>
                <w:sz w:val="24"/>
                <w:szCs w:val="24"/>
                <w:lang w:val="bg-BG" w:eastAsia="bg-BG"/>
              </w:rPr>
              <w:t>3.</w:t>
            </w:r>
          </w:p>
        </w:tc>
        <w:tc>
          <w:tcPr>
            <w:tcW w:w="6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5EC7" w:rsidRPr="002A5EC7" w:rsidRDefault="002A5EC7" w:rsidP="002A5EC7">
            <w:pPr>
              <w:spacing w:before="60" w:after="60"/>
              <w:jc w:val="both"/>
              <w:rPr>
                <w:sz w:val="24"/>
                <w:szCs w:val="24"/>
                <w:lang w:val="bg-BG" w:eastAsia="bg-BG"/>
              </w:rPr>
            </w:pPr>
            <w:r w:rsidRPr="002A5EC7">
              <w:rPr>
                <w:sz w:val="24"/>
                <w:szCs w:val="24"/>
                <w:lang w:val="bg-BG" w:eastAsia="bg-BG"/>
              </w:rPr>
              <w:t>Логистични разходи за организация и управление (оборуд</w:t>
            </w:r>
            <w:r w:rsidRPr="002A5EC7">
              <w:rPr>
                <w:sz w:val="24"/>
                <w:szCs w:val="24"/>
                <w:lang w:val="bg-BG" w:eastAsia="bg-BG"/>
              </w:rPr>
              <w:softHyphen/>
              <w:t>ване, канцеларски материали</w:t>
            </w:r>
            <w:r w:rsidRPr="002A5EC7">
              <w:rPr>
                <w:sz w:val="24"/>
                <w:szCs w:val="24"/>
                <w:lang w:val="ru-RU" w:eastAsia="bg-BG"/>
              </w:rPr>
              <w:t xml:space="preserve"> </w:t>
            </w:r>
            <w:r w:rsidRPr="002A5EC7">
              <w:rPr>
                <w:sz w:val="24"/>
                <w:szCs w:val="24"/>
                <w:lang w:val="bg-BG" w:eastAsia="bg-BG"/>
              </w:rPr>
              <w:t>и др.)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2A5EC7" w:rsidRPr="002A5EC7" w:rsidRDefault="002A5EC7" w:rsidP="002A5EC7">
            <w:pPr>
              <w:spacing w:before="60" w:after="60"/>
              <w:ind w:right="57"/>
              <w:jc w:val="right"/>
              <w:rPr>
                <w:sz w:val="24"/>
                <w:szCs w:val="24"/>
                <w:lang w:val="bg-BG" w:eastAsia="bg-BG"/>
              </w:rPr>
            </w:pPr>
          </w:p>
        </w:tc>
      </w:tr>
      <w:tr w:rsidR="002A5EC7" w:rsidRPr="002A5EC7" w:rsidTr="002A5EC7"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5EC7" w:rsidRPr="002A5EC7" w:rsidRDefault="002A5EC7" w:rsidP="002A5EC7">
            <w:pPr>
              <w:spacing w:before="60" w:after="60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2A5EC7">
              <w:rPr>
                <w:b/>
                <w:sz w:val="24"/>
                <w:szCs w:val="24"/>
                <w:lang w:val="bg-BG" w:eastAsia="bg-BG"/>
              </w:rPr>
              <w:t>4.</w:t>
            </w:r>
          </w:p>
        </w:tc>
        <w:tc>
          <w:tcPr>
            <w:tcW w:w="6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5EC7" w:rsidRPr="002A5EC7" w:rsidRDefault="002A5EC7" w:rsidP="002A5EC7">
            <w:pPr>
              <w:spacing w:before="60" w:after="60"/>
              <w:jc w:val="both"/>
              <w:rPr>
                <w:sz w:val="24"/>
                <w:szCs w:val="24"/>
                <w:lang w:val="bg-BG" w:eastAsia="bg-BG"/>
              </w:rPr>
            </w:pPr>
            <w:r w:rsidRPr="002A5EC7">
              <w:rPr>
                <w:sz w:val="24"/>
                <w:szCs w:val="24"/>
                <w:lang w:val="bg-BG" w:eastAsia="bg-BG"/>
              </w:rPr>
              <w:t>Непредвидени разходи, печалба, риск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2A5EC7" w:rsidRPr="002A5EC7" w:rsidRDefault="002A5EC7" w:rsidP="002A5EC7">
            <w:pPr>
              <w:spacing w:before="60" w:after="60"/>
              <w:ind w:right="57"/>
              <w:jc w:val="right"/>
              <w:rPr>
                <w:sz w:val="24"/>
                <w:szCs w:val="24"/>
                <w:lang w:val="bg-BG" w:eastAsia="bg-BG"/>
              </w:rPr>
            </w:pPr>
          </w:p>
        </w:tc>
      </w:tr>
      <w:tr w:rsidR="002A5EC7" w:rsidRPr="002A5EC7" w:rsidTr="002A5EC7"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2A5EC7" w:rsidRPr="002A5EC7" w:rsidRDefault="002A5EC7" w:rsidP="002A5EC7">
            <w:pPr>
              <w:spacing w:before="60" w:after="60"/>
              <w:jc w:val="center"/>
              <w:rPr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6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2A5EC7" w:rsidRPr="002A5EC7" w:rsidRDefault="002A5EC7" w:rsidP="002A5EC7">
            <w:pPr>
              <w:spacing w:before="120" w:after="120"/>
              <w:jc w:val="right"/>
              <w:rPr>
                <w:b/>
                <w:sz w:val="24"/>
                <w:szCs w:val="24"/>
                <w:lang w:val="bg-BG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>ОБЩА ЦЕНА ЗА ИЗПЪЛНЕНИЕ</w:t>
            </w:r>
            <w:r w:rsidRPr="002A5EC7">
              <w:rPr>
                <w:b/>
                <w:sz w:val="24"/>
                <w:szCs w:val="24"/>
                <w:lang w:val="en-US" w:eastAsia="bg-BG"/>
              </w:rPr>
              <w:t xml:space="preserve"> </w:t>
            </w:r>
            <w:r w:rsidRPr="002A5EC7">
              <w:rPr>
                <w:b/>
                <w:sz w:val="24"/>
                <w:szCs w:val="24"/>
                <w:lang w:val="bg-BG" w:eastAsia="bg-BG"/>
              </w:rPr>
              <w:t>без ДДС</w:t>
            </w:r>
          </w:p>
          <w:p w:rsidR="002A5EC7" w:rsidRPr="002A5EC7" w:rsidRDefault="002A5EC7" w:rsidP="002A5EC7">
            <w:pPr>
              <w:spacing w:before="60" w:after="60"/>
              <w:jc w:val="right"/>
              <w:rPr>
                <w:sz w:val="24"/>
                <w:szCs w:val="24"/>
                <w:lang w:val="bg-BG" w:eastAsia="bg-BG"/>
              </w:rPr>
            </w:pPr>
            <w:r w:rsidRPr="002A5EC7">
              <w:rPr>
                <w:b/>
                <w:sz w:val="24"/>
                <w:szCs w:val="24"/>
                <w:lang w:val="bg-BG" w:eastAsia="bg-BG"/>
              </w:rPr>
              <w:t>(обща сума от цените по т.1, т.2, т.3 и т.4)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2A5EC7" w:rsidRPr="002A5EC7" w:rsidRDefault="002A5EC7" w:rsidP="002A5EC7">
            <w:pPr>
              <w:spacing w:before="60" w:after="60"/>
              <w:ind w:right="57"/>
              <w:jc w:val="right"/>
              <w:rPr>
                <w:sz w:val="24"/>
                <w:szCs w:val="24"/>
                <w:lang w:val="bg-BG" w:eastAsia="bg-BG"/>
              </w:rPr>
            </w:pPr>
          </w:p>
        </w:tc>
      </w:tr>
      <w:tr w:rsidR="002A5EC7" w:rsidRPr="002A5EC7" w:rsidTr="002A5EC7"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2A5EC7" w:rsidRPr="002A5EC7" w:rsidRDefault="002A5EC7" w:rsidP="002A5EC7">
            <w:pPr>
              <w:spacing w:before="60" w:after="60"/>
              <w:jc w:val="center"/>
              <w:rPr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6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2A5EC7" w:rsidRPr="002A5EC7" w:rsidRDefault="002A5EC7" w:rsidP="002A5EC7">
            <w:pPr>
              <w:spacing w:before="120" w:after="120"/>
              <w:jc w:val="right"/>
              <w:rPr>
                <w:b/>
                <w:sz w:val="24"/>
                <w:szCs w:val="24"/>
                <w:lang w:val="bg-BG" w:eastAsia="bg-BG"/>
              </w:rPr>
            </w:pPr>
            <w:r w:rsidRPr="002A5EC7">
              <w:rPr>
                <w:b/>
                <w:sz w:val="24"/>
                <w:szCs w:val="24"/>
                <w:lang w:val="bg-BG" w:eastAsia="bg-BG"/>
              </w:rPr>
              <w:t>ДДС 20%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2A5EC7" w:rsidRPr="002A5EC7" w:rsidRDefault="002A5EC7" w:rsidP="002A5EC7">
            <w:pPr>
              <w:spacing w:before="60" w:after="60"/>
              <w:ind w:right="57"/>
              <w:jc w:val="right"/>
              <w:rPr>
                <w:sz w:val="24"/>
                <w:szCs w:val="24"/>
                <w:lang w:val="bg-BG" w:eastAsia="bg-BG"/>
              </w:rPr>
            </w:pPr>
          </w:p>
        </w:tc>
      </w:tr>
      <w:tr w:rsidR="002A5EC7" w:rsidRPr="002A5EC7" w:rsidTr="002A5EC7">
        <w:tc>
          <w:tcPr>
            <w:tcW w:w="516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2A5EC7" w:rsidRPr="002A5EC7" w:rsidRDefault="002A5EC7" w:rsidP="002A5EC7">
            <w:pPr>
              <w:spacing w:before="60" w:after="60"/>
              <w:jc w:val="center"/>
              <w:rPr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6752" w:type="dxa"/>
            <w:tcBorders>
              <w:top w:val="single" w:sz="4" w:space="0" w:color="auto"/>
            </w:tcBorders>
            <w:shd w:val="clear" w:color="auto" w:fill="C0C0C0"/>
          </w:tcPr>
          <w:p w:rsidR="002A5EC7" w:rsidRPr="002A5EC7" w:rsidRDefault="002A5EC7" w:rsidP="002A5EC7">
            <w:pPr>
              <w:spacing w:before="120" w:after="120"/>
              <w:jc w:val="right"/>
              <w:rPr>
                <w:b/>
                <w:sz w:val="24"/>
                <w:szCs w:val="24"/>
                <w:lang w:val="bg-BG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>ОБЩА ЦЕНА ЗА ИЗПЪЛНЕНИЕ</w:t>
            </w:r>
            <w:r w:rsidRPr="002A5EC7">
              <w:rPr>
                <w:b/>
                <w:sz w:val="24"/>
                <w:szCs w:val="24"/>
                <w:lang w:val="en-US" w:eastAsia="bg-BG"/>
              </w:rPr>
              <w:t xml:space="preserve"> </w:t>
            </w:r>
            <w:r w:rsidRPr="002A5EC7">
              <w:rPr>
                <w:b/>
                <w:sz w:val="24"/>
                <w:szCs w:val="24"/>
                <w:lang w:val="bg-BG" w:eastAsia="bg-BG"/>
              </w:rPr>
              <w:t>с ДДС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2A5EC7" w:rsidRPr="002A5EC7" w:rsidRDefault="002A5EC7" w:rsidP="002A5EC7">
            <w:pPr>
              <w:spacing w:before="60" w:after="60"/>
              <w:ind w:right="57"/>
              <w:jc w:val="right"/>
              <w:rPr>
                <w:sz w:val="24"/>
                <w:szCs w:val="24"/>
                <w:lang w:val="bg-BG" w:eastAsia="bg-BG"/>
              </w:rPr>
            </w:pPr>
          </w:p>
        </w:tc>
      </w:tr>
    </w:tbl>
    <w:p w:rsidR="002A5EC7" w:rsidRPr="002A5EC7" w:rsidRDefault="002A5EC7" w:rsidP="002A5EC7">
      <w:pPr>
        <w:spacing w:before="120"/>
        <w:jc w:val="both"/>
        <w:rPr>
          <w:sz w:val="24"/>
          <w:szCs w:val="24"/>
          <w:lang w:val="bg-BG" w:eastAsia="bg-BG"/>
        </w:rPr>
      </w:pPr>
    </w:p>
    <w:p w:rsidR="00A93D58" w:rsidRPr="00822CA8" w:rsidRDefault="00A93D58" w:rsidP="007563FC">
      <w:pPr>
        <w:spacing w:before="120"/>
        <w:ind w:right="-181"/>
        <w:jc w:val="both"/>
        <w:rPr>
          <w:sz w:val="22"/>
          <w:szCs w:val="22"/>
          <w:lang w:val="bg-BG" w:eastAsia="bg-BG"/>
        </w:rPr>
      </w:pPr>
      <w:r w:rsidRPr="00822CA8">
        <w:rPr>
          <w:b/>
          <w:sz w:val="22"/>
          <w:szCs w:val="22"/>
          <w:lang w:val="bg-BG" w:eastAsia="bg-BG"/>
        </w:rPr>
        <w:t>Забележка:</w:t>
      </w:r>
      <w:r w:rsidR="00595877" w:rsidRPr="00822CA8">
        <w:rPr>
          <w:sz w:val="22"/>
          <w:szCs w:val="22"/>
          <w:lang w:val="bg-BG" w:eastAsia="bg-BG"/>
        </w:rPr>
        <w:t xml:space="preserve"> </w:t>
      </w:r>
    </w:p>
    <w:p w:rsidR="00796383" w:rsidRPr="00796383" w:rsidRDefault="00796383" w:rsidP="00796383">
      <w:pPr>
        <w:tabs>
          <w:tab w:val="num" w:pos="1440"/>
        </w:tabs>
        <w:autoSpaceDE w:val="0"/>
        <w:autoSpaceDN w:val="0"/>
        <w:adjustRightInd w:val="0"/>
        <w:spacing w:before="120"/>
        <w:jc w:val="both"/>
        <w:rPr>
          <w:sz w:val="22"/>
          <w:szCs w:val="22"/>
          <w:lang w:val="ru-RU"/>
        </w:rPr>
      </w:pPr>
      <w:r w:rsidRPr="00796383">
        <w:rPr>
          <w:sz w:val="22"/>
          <w:szCs w:val="22"/>
          <w:lang w:val="ru-RU"/>
        </w:rPr>
        <w:t>Ценово предложение се попълва от участника участва, съответно образец Приложение № 5, включващо всички разходи за изпълнение на поръчката, като цената следва да бъде посочена в български лева без включен ДДС и съответно с включен ДДС с думи и цифри, със закръгление до втората цифра след десетичния знак, като при несъответствие между сумата, написана с цифри, и тази, написана с думи, важи сумата, написана с думи. В ценовото предложение трябва да бъдат включени всички разходи за транспорт, консумативи, такси, наем, трудови възнаграждения на персонала, който ще изпълнява поръчката и други разходи, които участникът предвижда да направи във връзка с изпълнението на обществената поръчка.</w:t>
      </w:r>
    </w:p>
    <w:p w:rsidR="00796383" w:rsidRPr="00796383" w:rsidRDefault="00796383" w:rsidP="00796383">
      <w:pPr>
        <w:tabs>
          <w:tab w:val="num" w:pos="1440"/>
        </w:tabs>
        <w:autoSpaceDE w:val="0"/>
        <w:autoSpaceDN w:val="0"/>
        <w:adjustRightInd w:val="0"/>
        <w:spacing w:before="120"/>
        <w:jc w:val="both"/>
        <w:rPr>
          <w:sz w:val="22"/>
          <w:szCs w:val="22"/>
          <w:lang w:val="ru-RU"/>
        </w:rPr>
      </w:pPr>
      <w:r w:rsidRPr="00796383">
        <w:rPr>
          <w:sz w:val="22"/>
          <w:szCs w:val="22"/>
          <w:lang w:val="ru-RU"/>
        </w:rPr>
        <w:t>В ценовото предложение следва да се представи на</w:t>
      </w:r>
      <w:r>
        <w:rPr>
          <w:sz w:val="22"/>
          <w:szCs w:val="22"/>
          <w:lang w:val="ru-RU"/>
        </w:rPr>
        <w:t xml:space="preserve">чина на формиране на предложената </w:t>
      </w:r>
      <w:r w:rsidRPr="00796383">
        <w:rPr>
          <w:sz w:val="22"/>
          <w:szCs w:val="22"/>
          <w:lang w:val="ru-RU"/>
        </w:rPr>
        <w:t xml:space="preserve">обща цена за изпълнение на поръчката като сумата на отделните разходни групи </w:t>
      </w:r>
      <w:r>
        <w:rPr>
          <w:sz w:val="22"/>
          <w:szCs w:val="22"/>
          <w:lang w:val="bg-BG"/>
        </w:rPr>
        <w:t xml:space="preserve">посочени без ДДС </w:t>
      </w:r>
      <w:r w:rsidRPr="00796383">
        <w:rPr>
          <w:sz w:val="22"/>
          <w:szCs w:val="22"/>
          <w:lang w:val="ru-RU"/>
        </w:rPr>
        <w:t xml:space="preserve">трябва да отговаря </w:t>
      </w:r>
      <w:r>
        <w:rPr>
          <w:sz w:val="22"/>
          <w:szCs w:val="22"/>
          <w:lang w:val="ru-RU"/>
        </w:rPr>
        <w:t>на общата цена за изпълнение без ДДС.</w:t>
      </w:r>
    </w:p>
    <w:p w:rsidR="00796383" w:rsidRDefault="00796383" w:rsidP="00796383">
      <w:pPr>
        <w:tabs>
          <w:tab w:val="num" w:pos="1440"/>
        </w:tabs>
        <w:autoSpaceDE w:val="0"/>
        <w:autoSpaceDN w:val="0"/>
        <w:adjustRightInd w:val="0"/>
        <w:spacing w:before="120"/>
        <w:jc w:val="both"/>
        <w:rPr>
          <w:sz w:val="22"/>
          <w:szCs w:val="22"/>
          <w:lang w:val="ru-RU"/>
        </w:rPr>
      </w:pPr>
      <w:r w:rsidRPr="00796383">
        <w:rPr>
          <w:sz w:val="22"/>
          <w:szCs w:val="22"/>
          <w:lang w:val="ru-RU"/>
        </w:rPr>
        <w:t>Ценовото предложение следва да бъде подписано от лицето, което самостоятелно представлява съответния стопански субект/законен представител на участника или от надлежно упълномощено лице подписало ЕЕДОП с посочен в него обхват на представите</w:t>
      </w:r>
      <w:r>
        <w:rPr>
          <w:sz w:val="22"/>
          <w:szCs w:val="22"/>
          <w:lang w:val="ru-RU"/>
        </w:rPr>
        <w:t>лната му власт.</w:t>
      </w:r>
    </w:p>
    <w:p w:rsidR="005C05A4" w:rsidRPr="00796383" w:rsidRDefault="00796383" w:rsidP="00796383">
      <w:pPr>
        <w:tabs>
          <w:tab w:val="num" w:pos="1440"/>
        </w:tabs>
        <w:autoSpaceDE w:val="0"/>
        <w:autoSpaceDN w:val="0"/>
        <w:adjustRightInd w:val="0"/>
        <w:spacing w:before="120"/>
        <w:jc w:val="both"/>
        <w:rPr>
          <w:sz w:val="22"/>
          <w:szCs w:val="22"/>
          <w:lang w:val="ru-RU"/>
        </w:rPr>
      </w:pPr>
      <w:r w:rsidRPr="00796383">
        <w:rPr>
          <w:sz w:val="22"/>
          <w:szCs w:val="22"/>
          <w:lang w:val="ru-RU"/>
        </w:rPr>
        <w:t>Участник, който не представи ценово предложение, или то не отговаря на обявените условия на поръчката, или надвишава определената прогнозна стойност на поръчката, ще бъде отстранен от участие в процедурата по възлагане на обществената поръчка на основание чл. 107, т. 2, б.”а” от ЗОП.</w:t>
      </w:r>
    </w:p>
    <w:p w:rsidR="005C05A4" w:rsidRDefault="005C05A4" w:rsidP="0030185E">
      <w:pPr>
        <w:spacing w:before="120"/>
        <w:ind w:right="-181"/>
        <w:jc w:val="both"/>
        <w:rPr>
          <w:rFonts w:eastAsia="Calibri"/>
          <w:iCs/>
          <w:sz w:val="24"/>
          <w:szCs w:val="24"/>
          <w:lang w:val="bg-BG" w:eastAsia="en-US"/>
        </w:rPr>
      </w:pPr>
    </w:p>
    <w:p w:rsidR="005C05A4" w:rsidRDefault="005C05A4" w:rsidP="0030185E">
      <w:pPr>
        <w:spacing w:before="120"/>
        <w:ind w:right="-181"/>
        <w:jc w:val="both"/>
        <w:rPr>
          <w:rFonts w:eastAsia="Calibri"/>
          <w:iCs/>
          <w:sz w:val="24"/>
          <w:szCs w:val="24"/>
          <w:lang w:val="bg-BG" w:eastAsia="en-US"/>
        </w:rPr>
      </w:pPr>
    </w:p>
    <w:p w:rsidR="005C05A4" w:rsidRDefault="005C05A4" w:rsidP="0030185E">
      <w:pPr>
        <w:spacing w:before="120"/>
        <w:ind w:right="-181"/>
        <w:jc w:val="both"/>
        <w:rPr>
          <w:rFonts w:eastAsia="Calibri"/>
          <w:iCs/>
          <w:sz w:val="24"/>
          <w:szCs w:val="24"/>
          <w:lang w:val="bg-BG" w:eastAsia="en-US"/>
        </w:rPr>
      </w:pPr>
    </w:p>
    <w:p w:rsidR="00796383" w:rsidRDefault="00796383" w:rsidP="00796383">
      <w:pPr>
        <w:spacing w:before="120"/>
        <w:jc w:val="both"/>
        <w:rPr>
          <w:sz w:val="24"/>
          <w:szCs w:val="24"/>
          <w:lang w:val="bg-BG" w:eastAsia="bg-BG"/>
        </w:rPr>
      </w:pPr>
    </w:p>
    <w:p w:rsidR="00796383" w:rsidRDefault="00796383" w:rsidP="00796383">
      <w:pPr>
        <w:spacing w:before="120"/>
        <w:jc w:val="both"/>
        <w:rPr>
          <w:sz w:val="24"/>
          <w:szCs w:val="24"/>
          <w:lang w:val="bg-BG" w:eastAsia="bg-BG"/>
        </w:rPr>
      </w:pPr>
    </w:p>
    <w:p w:rsidR="00796383" w:rsidRPr="008E105A" w:rsidRDefault="00796383" w:rsidP="00796383">
      <w:pPr>
        <w:spacing w:before="120"/>
        <w:jc w:val="both"/>
        <w:rPr>
          <w:sz w:val="24"/>
          <w:szCs w:val="24"/>
          <w:lang w:val="bg-BG" w:eastAsia="bg-BG"/>
        </w:rPr>
      </w:pPr>
      <w:bookmarkStart w:id="0" w:name="_GoBack"/>
      <w:bookmarkEnd w:id="0"/>
      <w:r w:rsidRPr="008E105A">
        <w:rPr>
          <w:sz w:val="24"/>
          <w:szCs w:val="24"/>
          <w:lang w:val="bg-BG" w:eastAsia="bg-BG"/>
        </w:rPr>
        <w:t>Гарантираме, че при така предложените от нас условия, в нашата цена на договора за услуга сме включили всички разходи, свързани с качественото изпълнение на поръчката в описания вид и обхват.</w:t>
      </w:r>
    </w:p>
    <w:p w:rsidR="002364D6" w:rsidRDefault="00C63C8C" w:rsidP="0030185E">
      <w:pPr>
        <w:spacing w:before="120"/>
        <w:ind w:right="-181"/>
        <w:jc w:val="both"/>
        <w:rPr>
          <w:rFonts w:eastAsia="Calibri"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4"/>
          <w:szCs w:val="24"/>
          <w:lang w:val="bg-BG" w:eastAsia="en-US"/>
        </w:rPr>
        <w:t>Приемаме, че Възложител</w:t>
      </w:r>
      <w:r w:rsidR="002364D6" w:rsidRPr="002364D6">
        <w:rPr>
          <w:rFonts w:eastAsia="Calibri"/>
          <w:iCs/>
          <w:sz w:val="24"/>
          <w:szCs w:val="24"/>
          <w:lang w:val="bg-BG" w:eastAsia="en-US"/>
        </w:rPr>
        <w:t xml:space="preserve">ят </w:t>
      </w:r>
      <w:r w:rsidR="002364D6">
        <w:rPr>
          <w:rFonts w:eastAsia="Calibri"/>
          <w:iCs/>
          <w:sz w:val="24"/>
          <w:szCs w:val="24"/>
          <w:lang w:val="bg-BG" w:eastAsia="en-US"/>
        </w:rPr>
        <w:t xml:space="preserve">дължи плащане само </w:t>
      </w:r>
      <w:r w:rsidR="000F185F" w:rsidRPr="000F185F">
        <w:rPr>
          <w:rFonts w:eastAsia="Calibri"/>
          <w:sz w:val="24"/>
          <w:szCs w:val="24"/>
          <w:lang w:val="bg-BG" w:eastAsia="en-US"/>
        </w:rPr>
        <w:t>за действително извършени и одобрени разходи за изпълнение на предмета на съответния договор.</w:t>
      </w:r>
    </w:p>
    <w:p w:rsidR="004C3216" w:rsidRPr="00C63C8C" w:rsidRDefault="004C3216" w:rsidP="0030185E">
      <w:pPr>
        <w:spacing w:before="120"/>
        <w:jc w:val="both"/>
        <w:rPr>
          <w:rFonts w:eastAsia="Calibri"/>
          <w:bCs/>
          <w:sz w:val="24"/>
          <w:szCs w:val="24"/>
          <w:lang w:val="bg-BG" w:eastAsia="en-US"/>
        </w:rPr>
      </w:pPr>
      <w:r w:rsidRPr="00C63C8C">
        <w:rPr>
          <w:rFonts w:eastAsia="Calibri"/>
          <w:bCs/>
          <w:sz w:val="24"/>
          <w:szCs w:val="24"/>
          <w:lang w:val="bg-BG"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E64EBC" w:rsidRDefault="001C0339" w:rsidP="0030185E">
      <w:pPr>
        <w:spacing w:before="120"/>
        <w:jc w:val="both"/>
        <w:rPr>
          <w:sz w:val="24"/>
          <w:szCs w:val="24"/>
          <w:lang w:val="bg-BG" w:eastAsia="en-US"/>
        </w:rPr>
      </w:pPr>
      <w:r w:rsidRPr="001C0339">
        <w:rPr>
          <w:sz w:val="24"/>
          <w:szCs w:val="24"/>
          <w:lang w:val="bg-BG" w:eastAsia="en-US"/>
        </w:rPr>
        <w:t xml:space="preserve">Декларираме, че сме съгласни за предоставяне на </w:t>
      </w:r>
      <w:r w:rsidR="004C3F18">
        <w:rPr>
          <w:sz w:val="24"/>
          <w:szCs w:val="24"/>
          <w:lang w:val="bg-BG" w:eastAsia="en-US"/>
        </w:rPr>
        <w:t>услугите</w:t>
      </w:r>
      <w:r w:rsidRPr="001C0339">
        <w:rPr>
          <w:sz w:val="24"/>
          <w:szCs w:val="24"/>
          <w:lang w:val="bg-BG" w:eastAsia="en-US"/>
        </w:rPr>
        <w:t xml:space="preserve">, </w:t>
      </w:r>
      <w:r w:rsidR="00C63C8C">
        <w:rPr>
          <w:sz w:val="24"/>
          <w:szCs w:val="24"/>
          <w:lang w:val="bg-BG" w:eastAsia="en-US"/>
        </w:rPr>
        <w:t>заявени от Възложителя</w:t>
      </w:r>
      <w:r w:rsidRPr="001C0339">
        <w:rPr>
          <w:sz w:val="24"/>
          <w:szCs w:val="24"/>
          <w:lang w:val="bg-BG" w:eastAsia="en-US"/>
        </w:rPr>
        <w:t>, да получаваме възнаграждение съгласно условията на договора въз</w:t>
      </w:r>
      <w:r w:rsidR="00A75B57">
        <w:rPr>
          <w:sz w:val="24"/>
          <w:szCs w:val="24"/>
          <w:lang w:val="bg-BG" w:eastAsia="en-US"/>
        </w:rPr>
        <w:t xml:space="preserve"> основа на приложимите </w:t>
      </w:r>
      <w:r w:rsidRPr="001C0339">
        <w:rPr>
          <w:sz w:val="24"/>
          <w:szCs w:val="24"/>
          <w:lang w:val="bg-BG" w:eastAsia="en-US"/>
        </w:rPr>
        <w:t>ц</w:t>
      </w:r>
      <w:r w:rsidR="00C63C8C">
        <w:rPr>
          <w:sz w:val="24"/>
          <w:szCs w:val="24"/>
          <w:lang w:val="bg-BG" w:eastAsia="en-US"/>
        </w:rPr>
        <w:t xml:space="preserve">ени, посочени </w:t>
      </w:r>
      <w:r w:rsidRPr="001C0339">
        <w:rPr>
          <w:sz w:val="24"/>
          <w:szCs w:val="24"/>
          <w:lang w:val="bg-BG" w:eastAsia="en-US"/>
        </w:rPr>
        <w:t>към наст</w:t>
      </w:r>
      <w:r w:rsidR="00E64EBC">
        <w:rPr>
          <w:sz w:val="24"/>
          <w:szCs w:val="24"/>
          <w:lang w:val="bg-BG" w:eastAsia="en-US"/>
        </w:rPr>
        <w:t>оящата оферта.</w:t>
      </w:r>
    </w:p>
    <w:p w:rsidR="00B401EC" w:rsidRDefault="00B401EC" w:rsidP="004F5FA8">
      <w:pPr>
        <w:jc w:val="both"/>
        <w:rPr>
          <w:bCs/>
          <w:sz w:val="24"/>
          <w:szCs w:val="24"/>
          <w:lang w:val="bg-BG" w:eastAsia="en-US"/>
        </w:rPr>
      </w:pPr>
    </w:p>
    <w:p w:rsidR="00825928" w:rsidRDefault="00825928" w:rsidP="004F5FA8">
      <w:pPr>
        <w:jc w:val="both"/>
        <w:rPr>
          <w:bCs/>
          <w:sz w:val="24"/>
          <w:szCs w:val="24"/>
          <w:lang w:val="bg-BG"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6D4523" w:rsidRPr="006D4523" w:rsidTr="004F5FA8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4F5FA8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6D4523">
              <w:rPr>
                <w:sz w:val="24"/>
                <w:szCs w:val="24"/>
                <w:lang w:val="bg-BG" w:eastAsia="en-US"/>
              </w:rPr>
              <w:t>(и печат)</w:t>
            </w:r>
            <w:r w:rsidR="004F5FA8">
              <w:rPr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(</w:t>
            </w:r>
            <w:proofErr w:type="spellStart"/>
            <w:r w:rsidR="005C05A4" w:rsidRPr="008E5F0D">
              <w:rPr>
                <w:i/>
                <w:color w:val="000000"/>
                <w:lang w:eastAsia="bg-BG"/>
              </w:rPr>
              <w:t>законен</w:t>
            </w:r>
            <w:proofErr w:type="spellEnd"/>
            <w:r w:rsidR="005C05A4" w:rsidRPr="008E5F0D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5C05A4" w:rsidRPr="008E5F0D">
              <w:rPr>
                <w:i/>
                <w:color w:val="000000"/>
                <w:lang w:eastAsia="bg-BG"/>
              </w:rPr>
              <w:t>представител</w:t>
            </w:r>
            <w:proofErr w:type="spellEnd"/>
            <w:r w:rsidR="005C05A4" w:rsidRPr="008E5F0D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5C05A4" w:rsidRPr="008E5F0D">
              <w:rPr>
                <w:i/>
                <w:color w:val="000000"/>
                <w:lang w:eastAsia="bg-BG"/>
              </w:rPr>
              <w:t>на</w:t>
            </w:r>
            <w:proofErr w:type="spellEnd"/>
            <w:r w:rsidR="005C05A4" w:rsidRPr="008E5F0D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5C05A4" w:rsidRPr="008E5F0D">
              <w:rPr>
                <w:i/>
                <w:color w:val="000000"/>
                <w:lang w:eastAsia="bg-BG"/>
              </w:rPr>
              <w:t>участника</w:t>
            </w:r>
            <w:proofErr w:type="spellEnd"/>
            <w:r w:rsidR="005C05A4" w:rsidRPr="008E5F0D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5C05A4" w:rsidRPr="008E5F0D">
              <w:rPr>
                <w:i/>
                <w:color w:val="000000"/>
                <w:lang w:eastAsia="bg-BG"/>
              </w:rPr>
              <w:t>или</w:t>
            </w:r>
            <w:proofErr w:type="spellEnd"/>
            <w:r w:rsidR="005C05A4" w:rsidRPr="008E5F0D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5C05A4" w:rsidRPr="008E5F0D">
              <w:rPr>
                <w:i/>
                <w:color w:val="000000"/>
                <w:lang w:eastAsia="bg-BG"/>
              </w:rPr>
              <w:t>от</w:t>
            </w:r>
            <w:proofErr w:type="spellEnd"/>
            <w:r w:rsidR="005C05A4" w:rsidRPr="008E5F0D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5C05A4" w:rsidRPr="008E5F0D">
              <w:rPr>
                <w:i/>
                <w:color w:val="000000"/>
                <w:lang w:eastAsia="bg-BG"/>
              </w:rPr>
              <w:t>надлежно</w:t>
            </w:r>
            <w:proofErr w:type="spellEnd"/>
            <w:r w:rsidR="005C05A4" w:rsidRPr="008E5F0D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5C05A4" w:rsidRPr="008E5F0D">
              <w:rPr>
                <w:i/>
                <w:color w:val="000000"/>
                <w:lang w:eastAsia="bg-BG"/>
              </w:rPr>
              <w:t>упълномощено</w:t>
            </w:r>
            <w:proofErr w:type="spellEnd"/>
            <w:r w:rsidR="005C05A4" w:rsidRPr="008E5F0D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5C05A4" w:rsidRPr="008E5F0D">
              <w:rPr>
                <w:i/>
                <w:color w:val="000000"/>
                <w:lang w:eastAsia="bg-BG"/>
              </w:rPr>
              <w:t>лице</w:t>
            </w:r>
            <w:proofErr w:type="spellEnd"/>
            <w:r w:rsidR="005C05A4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5C05A4">
              <w:rPr>
                <w:i/>
                <w:color w:val="000000"/>
                <w:lang w:eastAsia="bg-BG"/>
              </w:rPr>
              <w:t>подписало</w:t>
            </w:r>
            <w:proofErr w:type="spellEnd"/>
            <w:r w:rsidR="005C05A4">
              <w:rPr>
                <w:i/>
                <w:color w:val="000000"/>
                <w:lang w:eastAsia="bg-BG"/>
              </w:rPr>
              <w:t xml:space="preserve"> ЕЕДОП с </w:t>
            </w:r>
            <w:proofErr w:type="spellStart"/>
            <w:r w:rsidR="005C05A4">
              <w:rPr>
                <w:i/>
                <w:color w:val="000000"/>
                <w:lang w:eastAsia="bg-BG"/>
              </w:rPr>
              <w:t>посочен</w:t>
            </w:r>
            <w:proofErr w:type="spellEnd"/>
            <w:r w:rsidR="005C05A4">
              <w:rPr>
                <w:i/>
                <w:color w:val="000000"/>
                <w:lang w:eastAsia="bg-BG"/>
              </w:rPr>
              <w:t xml:space="preserve"> в </w:t>
            </w:r>
            <w:proofErr w:type="spellStart"/>
            <w:r w:rsidR="005C05A4">
              <w:rPr>
                <w:i/>
                <w:color w:val="000000"/>
                <w:lang w:eastAsia="bg-BG"/>
              </w:rPr>
              <w:t>него</w:t>
            </w:r>
            <w:proofErr w:type="spellEnd"/>
            <w:r w:rsidR="005C05A4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5C05A4">
              <w:rPr>
                <w:i/>
                <w:color w:val="000000"/>
                <w:lang w:eastAsia="bg-BG"/>
              </w:rPr>
              <w:t>обхват</w:t>
            </w:r>
            <w:proofErr w:type="spellEnd"/>
            <w:r w:rsidR="005C05A4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5C05A4">
              <w:rPr>
                <w:i/>
                <w:color w:val="000000"/>
                <w:lang w:eastAsia="bg-BG"/>
              </w:rPr>
              <w:t>на</w:t>
            </w:r>
            <w:proofErr w:type="spellEnd"/>
            <w:r w:rsidR="005C05A4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5C05A4">
              <w:rPr>
                <w:i/>
                <w:color w:val="000000"/>
                <w:lang w:eastAsia="bg-BG"/>
              </w:rPr>
              <w:t>представителната</w:t>
            </w:r>
            <w:proofErr w:type="spellEnd"/>
            <w:r w:rsidR="005C05A4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5C05A4">
              <w:rPr>
                <w:i/>
                <w:color w:val="000000"/>
                <w:lang w:eastAsia="bg-BG"/>
              </w:rPr>
              <w:t>му</w:t>
            </w:r>
            <w:proofErr w:type="spellEnd"/>
            <w:r w:rsidR="005C05A4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5C05A4">
              <w:rPr>
                <w:i/>
                <w:color w:val="000000"/>
                <w:lang w:eastAsia="bg-BG"/>
              </w:rPr>
              <w:t>власт</w:t>
            </w:r>
            <w:proofErr w:type="spellEnd"/>
            <w:r w:rsidRPr="006D4523">
              <w:rPr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825928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825928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9621B4" w:rsidRPr="00511223" w:rsidRDefault="006D4523" w:rsidP="00511223">
      <w:pPr>
        <w:spacing w:before="120"/>
        <w:rPr>
          <w:sz w:val="24"/>
          <w:szCs w:val="24"/>
          <w:lang w:val="ru-RU" w:eastAsia="bg-BG"/>
        </w:rPr>
      </w:pPr>
      <w:r w:rsidRPr="006D4523">
        <w:rPr>
          <w:b/>
          <w:sz w:val="24"/>
          <w:szCs w:val="24"/>
          <w:lang w:val="bg-BG" w:eastAsia="bg-BG"/>
        </w:rPr>
        <w:t>Дата,</w:t>
      </w:r>
      <w:r w:rsidRPr="006D4523">
        <w:rPr>
          <w:b/>
          <w:sz w:val="24"/>
          <w:szCs w:val="24"/>
          <w:lang w:val="en-US" w:eastAsia="bg-BG"/>
        </w:rPr>
        <w:t>_________</w:t>
      </w:r>
      <w:r w:rsidRPr="006D4523">
        <w:rPr>
          <w:b/>
          <w:sz w:val="24"/>
          <w:szCs w:val="24"/>
          <w:lang w:val="ru-RU" w:eastAsia="bg-BG"/>
        </w:rPr>
        <w:t xml:space="preserve"> </w:t>
      </w:r>
      <w:r w:rsidR="0030185E">
        <w:rPr>
          <w:b/>
          <w:sz w:val="24"/>
          <w:szCs w:val="24"/>
          <w:lang w:val="bg-BG" w:eastAsia="bg-BG"/>
        </w:rPr>
        <w:t>2019</w:t>
      </w:r>
      <w:r w:rsidRPr="006D4523">
        <w:rPr>
          <w:b/>
          <w:sz w:val="24"/>
          <w:szCs w:val="24"/>
          <w:lang w:val="bg-BG" w:eastAsia="bg-BG"/>
        </w:rPr>
        <w:t xml:space="preserve"> г.</w:t>
      </w:r>
      <w:r w:rsidRPr="006D4523">
        <w:rPr>
          <w:b/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b/>
          <w:sz w:val="24"/>
          <w:szCs w:val="24"/>
          <w:lang w:val="bg-BG" w:eastAsia="bg-BG"/>
        </w:rPr>
        <w:t>ПОДПИС И ПЕЧАТ</w:t>
      </w:r>
      <w:r w:rsidRPr="006D4523">
        <w:rPr>
          <w:sz w:val="24"/>
          <w:szCs w:val="24"/>
          <w:lang w:val="bg-BG" w:eastAsia="bg-BG"/>
        </w:rPr>
        <w:t>:</w:t>
      </w:r>
      <w:r w:rsidRPr="006D4523">
        <w:rPr>
          <w:sz w:val="24"/>
          <w:szCs w:val="24"/>
          <w:lang w:val="ru-RU" w:eastAsia="bg-BG"/>
        </w:rPr>
        <w:t xml:space="preserve"> </w:t>
      </w:r>
    </w:p>
    <w:sectPr w:rsidR="009621B4" w:rsidRPr="00511223" w:rsidSect="004C3216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709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52E" w:rsidRDefault="00A6552E">
      <w:r>
        <w:separator/>
      </w:r>
    </w:p>
  </w:endnote>
  <w:endnote w:type="continuationSeparator" w:id="0">
    <w:p w:rsidR="00A6552E" w:rsidRDefault="00A6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6383">
      <w:rPr>
        <w:rStyle w:val="PageNumber"/>
        <w:noProof/>
      </w:rPr>
      <w:t>2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52E" w:rsidRDefault="00A6552E">
      <w:r>
        <w:separator/>
      </w:r>
    </w:p>
  </w:footnote>
  <w:footnote w:type="continuationSeparator" w:id="0">
    <w:p w:rsidR="00A6552E" w:rsidRDefault="00A65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A6C" w:rsidRPr="00427A6C" w:rsidRDefault="00427A6C" w:rsidP="00427A6C">
    <w:pPr>
      <w:tabs>
        <w:tab w:val="center" w:pos="4703"/>
        <w:tab w:val="right" w:pos="9406"/>
      </w:tabs>
      <w:jc w:val="right"/>
      <w:rPr>
        <w:rFonts w:eastAsia="Calibri"/>
        <w:b/>
        <w:bCs/>
        <w:sz w:val="24"/>
        <w:szCs w:val="24"/>
        <w:lang w:val="bg-BG" w:eastAsia="en-US"/>
      </w:rPr>
    </w:pPr>
    <w:proofErr w:type="spellStart"/>
    <w:r w:rsidRPr="00427A6C">
      <w:rPr>
        <w:rFonts w:eastAsia="Calibri"/>
        <w:b/>
        <w:bCs/>
        <w:sz w:val="24"/>
        <w:szCs w:val="24"/>
        <w:lang w:val="en-US" w:eastAsia="en-US"/>
      </w:rPr>
      <w:t>Приложение</w:t>
    </w:r>
    <w:proofErr w:type="spellEnd"/>
    <w:r w:rsidRPr="00427A6C">
      <w:rPr>
        <w:rFonts w:eastAsia="Calibri"/>
        <w:b/>
        <w:bCs/>
        <w:sz w:val="24"/>
        <w:szCs w:val="24"/>
        <w:lang w:val="en-US" w:eastAsia="en-US"/>
      </w:rPr>
      <w:t xml:space="preserve"> №</w:t>
    </w:r>
    <w:r>
      <w:rPr>
        <w:rFonts w:eastAsia="Calibri"/>
        <w:b/>
        <w:bCs/>
        <w:sz w:val="24"/>
        <w:szCs w:val="24"/>
        <w:lang w:val="bg-BG" w:eastAsia="en-US"/>
      </w:rPr>
      <w:t xml:space="preserve"> </w:t>
    </w:r>
    <w:r w:rsidR="002A5EC7">
      <w:rPr>
        <w:rFonts w:eastAsia="Calibri"/>
        <w:b/>
        <w:bCs/>
        <w:sz w:val="24"/>
        <w:szCs w:val="24"/>
        <w:lang w:val="bg-BG" w:eastAsia="en-US"/>
      </w:rPr>
      <w:t>5</w:t>
    </w:r>
    <w:r w:rsidRPr="00427A6C">
      <w:rPr>
        <w:rFonts w:eastAsia="Calibri"/>
        <w:b/>
        <w:bCs/>
        <w:sz w:val="24"/>
        <w:szCs w:val="24"/>
        <w:lang w:val="en-US" w:eastAsia="en-US"/>
      </w:rPr>
      <w:t>-</w:t>
    </w:r>
    <w:proofErr w:type="spellStart"/>
    <w:r w:rsidRPr="00427A6C">
      <w:rPr>
        <w:rFonts w:eastAsia="Calibri"/>
        <w:b/>
        <w:bCs/>
        <w:sz w:val="24"/>
        <w:szCs w:val="24"/>
        <w:lang w:val="en-US" w:eastAsia="en-US"/>
      </w:rPr>
      <w:t>образец</w:t>
    </w:r>
    <w:proofErr w:type="spellEnd"/>
  </w:p>
  <w:p w:rsidR="002139B9" w:rsidRDefault="00213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2A9"/>
    <w:rsid w:val="000007D9"/>
    <w:rsid w:val="00001010"/>
    <w:rsid w:val="00007127"/>
    <w:rsid w:val="000245A6"/>
    <w:rsid w:val="00025BB4"/>
    <w:rsid w:val="00044939"/>
    <w:rsid w:val="00064266"/>
    <w:rsid w:val="00065225"/>
    <w:rsid w:val="00070491"/>
    <w:rsid w:val="0007421F"/>
    <w:rsid w:val="000878AA"/>
    <w:rsid w:val="000C130B"/>
    <w:rsid w:val="000C2CEC"/>
    <w:rsid w:val="000D25E1"/>
    <w:rsid w:val="000D2A59"/>
    <w:rsid w:val="000D7FBD"/>
    <w:rsid w:val="000F185F"/>
    <w:rsid w:val="000F212C"/>
    <w:rsid w:val="000F415E"/>
    <w:rsid w:val="0010088A"/>
    <w:rsid w:val="00103ABA"/>
    <w:rsid w:val="00106B19"/>
    <w:rsid w:val="00113376"/>
    <w:rsid w:val="00120973"/>
    <w:rsid w:val="0014120D"/>
    <w:rsid w:val="00147C60"/>
    <w:rsid w:val="00153035"/>
    <w:rsid w:val="00164134"/>
    <w:rsid w:val="001A6389"/>
    <w:rsid w:val="001B28A5"/>
    <w:rsid w:val="001C0339"/>
    <w:rsid w:val="001C3C2B"/>
    <w:rsid w:val="001C5430"/>
    <w:rsid w:val="001D6523"/>
    <w:rsid w:val="001F02DF"/>
    <w:rsid w:val="0020193F"/>
    <w:rsid w:val="002027CC"/>
    <w:rsid w:val="00205331"/>
    <w:rsid w:val="002139B9"/>
    <w:rsid w:val="00216183"/>
    <w:rsid w:val="00224249"/>
    <w:rsid w:val="002364D6"/>
    <w:rsid w:val="00236DEC"/>
    <w:rsid w:val="00237778"/>
    <w:rsid w:val="002733B4"/>
    <w:rsid w:val="00273BC7"/>
    <w:rsid w:val="00276543"/>
    <w:rsid w:val="00286F57"/>
    <w:rsid w:val="00295B8F"/>
    <w:rsid w:val="00295DEA"/>
    <w:rsid w:val="002A4344"/>
    <w:rsid w:val="002A5EC7"/>
    <w:rsid w:val="002A610E"/>
    <w:rsid w:val="002A77BC"/>
    <w:rsid w:val="002B1327"/>
    <w:rsid w:val="002B202A"/>
    <w:rsid w:val="002C2868"/>
    <w:rsid w:val="002C6D90"/>
    <w:rsid w:val="002D29FD"/>
    <w:rsid w:val="002D71F9"/>
    <w:rsid w:val="002E0E03"/>
    <w:rsid w:val="002F2700"/>
    <w:rsid w:val="003006A1"/>
    <w:rsid w:val="0030185E"/>
    <w:rsid w:val="003031D0"/>
    <w:rsid w:val="00313537"/>
    <w:rsid w:val="0032642A"/>
    <w:rsid w:val="00326717"/>
    <w:rsid w:val="00342A62"/>
    <w:rsid w:val="00343751"/>
    <w:rsid w:val="00346990"/>
    <w:rsid w:val="0035491E"/>
    <w:rsid w:val="003A1AF5"/>
    <w:rsid w:val="003B3C04"/>
    <w:rsid w:val="003C206D"/>
    <w:rsid w:val="003C73CA"/>
    <w:rsid w:val="003D05EC"/>
    <w:rsid w:val="003D2D04"/>
    <w:rsid w:val="003D3B43"/>
    <w:rsid w:val="003D7916"/>
    <w:rsid w:val="003E420A"/>
    <w:rsid w:val="003E723D"/>
    <w:rsid w:val="003F139E"/>
    <w:rsid w:val="003F1D91"/>
    <w:rsid w:val="003F4E18"/>
    <w:rsid w:val="003F761C"/>
    <w:rsid w:val="00401187"/>
    <w:rsid w:val="00427292"/>
    <w:rsid w:val="00427A6C"/>
    <w:rsid w:val="00440460"/>
    <w:rsid w:val="00442AAA"/>
    <w:rsid w:val="00452540"/>
    <w:rsid w:val="00455F7C"/>
    <w:rsid w:val="004659E1"/>
    <w:rsid w:val="004A42B7"/>
    <w:rsid w:val="004B0AE9"/>
    <w:rsid w:val="004B0B0B"/>
    <w:rsid w:val="004C3216"/>
    <w:rsid w:val="004C3F18"/>
    <w:rsid w:val="004C408F"/>
    <w:rsid w:val="004F4156"/>
    <w:rsid w:val="004F5FA8"/>
    <w:rsid w:val="00510E0D"/>
    <w:rsid w:val="00511223"/>
    <w:rsid w:val="00514C2D"/>
    <w:rsid w:val="00515AB8"/>
    <w:rsid w:val="0052194A"/>
    <w:rsid w:val="0052404E"/>
    <w:rsid w:val="00535A4C"/>
    <w:rsid w:val="005413FA"/>
    <w:rsid w:val="00547ED1"/>
    <w:rsid w:val="005632B5"/>
    <w:rsid w:val="00567443"/>
    <w:rsid w:val="0057107A"/>
    <w:rsid w:val="005712D9"/>
    <w:rsid w:val="005718FB"/>
    <w:rsid w:val="00586D4D"/>
    <w:rsid w:val="0059313D"/>
    <w:rsid w:val="0059465C"/>
    <w:rsid w:val="00595877"/>
    <w:rsid w:val="005C05A4"/>
    <w:rsid w:val="005D5442"/>
    <w:rsid w:val="005D6935"/>
    <w:rsid w:val="005D6F6A"/>
    <w:rsid w:val="005E0CC7"/>
    <w:rsid w:val="005E0D31"/>
    <w:rsid w:val="005E17D2"/>
    <w:rsid w:val="005E45CC"/>
    <w:rsid w:val="005F7372"/>
    <w:rsid w:val="00610A57"/>
    <w:rsid w:val="00626EB6"/>
    <w:rsid w:val="00647B3E"/>
    <w:rsid w:val="00657C54"/>
    <w:rsid w:val="00670DEF"/>
    <w:rsid w:val="006A2078"/>
    <w:rsid w:val="006B17F1"/>
    <w:rsid w:val="006B70B2"/>
    <w:rsid w:val="006C5FBE"/>
    <w:rsid w:val="006C72A1"/>
    <w:rsid w:val="006D4523"/>
    <w:rsid w:val="006D478A"/>
    <w:rsid w:val="006F23B2"/>
    <w:rsid w:val="00700735"/>
    <w:rsid w:val="00700FC0"/>
    <w:rsid w:val="00713553"/>
    <w:rsid w:val="007149DD"/>
    <w:rsid w:val="0072631B"/>
    <w:rsid w:val="007343FF"/>
    <w:rsid w:val="0073448A"/>
    <w:rsid w:val="007563FC"/>
    <w:rsid w:val="007605DF"/>
    <w:rsid w:val="00761F7F"/>
    <w:rsid w:val="00762E61"/>
    <w:rsid w:val="00766078"/>
    <w:rsid w:val="00770980"/>
    <w:rsid w:val="00775DF7"/>
    <w:rsid w:val="00791382"/>
    <w:rsid w:val="00796383"/>
    <w:rsid w:val="007A0E2E"/>
    <w:rsid w:val="007A2EE8"/>
    <w:rsid w:val="007B09BB"/>
    <w:rsid w:val="007D36E3"/>
    <w:rsid w:val="007D5B3B"/>
    <w:rsid w:val="007E335A"/>
    <w:rsid w:val="007E4CA8"/>
    <w:rsid w:val="00802D6A"/>
    <w:rsid w:val="0081396A"/>
    <w:rsid w:val="00822CA8"/>
    <w:rsid w:val="00825928"/>
    <w:rsid w:val="0083394C"/>
    <w:rsid w:val="0084240F"/>
    <w:rsid w:val="0085769A"/>
    <w:rsid w:val="0088071C"/>
    <w:rsid w:val="008926B5"/>
    <w:rsid w:val="0089427A"/>
    <w:rsid w:val="008E105A"/>
    <w:rsid w:val="008E3F24"/>
    <w:rsid w:val="008E72CF"/>
    <w:rsid w:val="008F5614"/>
    <w:rsid w:val="00904FD8"/>
    <w:rsid w:val="00907A0C"/>
    <w:rsid w:val="00924534"/>
    <w:rsid w:val="009269CD"/>
    <w:rsid w:val="00930CA4"/>
    <w:rsid w:val="00932A37"/>
    <w:rsid w:val="009442FD"/>
    <w:rsid w:val="009621B4"/>
    <w:rsid w:val="009635E2"/>
    <w:rsid w:val="009662E2"/>
    <w:rsid w:val="00977304"/>
    <w:rsid w:val="00983F85"/>
    <w:rsid w:val="009A2857"/>
    <w:rsid w:val="009B13C8"/>
    <w:rsid w:val="009B70FC"/>
    <w:rsid w:val="009C3FA9"/>
    <w:rsid w:val="009C79A3"/>
    <w:rsid w:val="009D0C97"/>
    <w:rsid w:val="009E7AD8"/>
    <w:rsid w:val="009F1CE1"/>
    <w:rsid w:val="00A1147E"/>
    <w:rsid w:val="00A15034"/>
    <w:rsid w:val="00A1599F"/>
    <w:rsid w:val="00A37705"/>
    <w:rsid w:val="00A5064B"/>
    <w:rsid w:val="00A54196"/>
    <w:rsid w:val="00A6552E"/>
    <w:rsid w:val="00A75B57"/>
    <w:rsid w:val="00A75D6F"/>
    <w:rsid w:val="00A77BE2"/>
    <w:rsid w:val="00A93D58"/>
    <w:rsid w:val="00A947D8"/>
    <w:rsid w:val="00AA03D9"/>
    <w:rsid w:val="00AC0FD7"/>
    <w:rsid w:val="00AC4FB1"/>
    <w:rsid w:val="00AC511B"/>
    <w:rsid w:val="00AE46ED"/>
    <w:rsid w:val="00AF306A"/>
    <w:rsid w:val="00B13087"/>
    <w:rsid w:val="00B33181"/>
    <w:rsid w:val="00B345C2"/>
    <w:rsid w:val="00B401EC"/>
    <w:rsid w:val="00B4679C"/>
    <w:rsid w:val="00B52AE0"/>
    <w:rsid w:val="00B64A22"/>
    <w:rsid w:val="00B71405"/>
    <w:rsid w:val="00B717BD"/>
    <w:rsid w:val="00B7546B"/>
    <w:rsid w:val="00B85A14"/>
    <w:rsid w:val="00BA7628"/>
    <w:rsid w:val="00BB24B6"/>
    <w:rsid w:val="00BC4473"/>
    <w:rsid w:val="00BC6A22"/>
    <w:rsid w:val="00BD3A1F"/>
    <w:rsid w:val="00BD45DE"/>
    <w:rsid w:val="00BD4F0F"/>
    <w:rsid w:val="00BE7BB4"/>
    <w:rsid w:val="00BF094D"/>
    <w:rsid w:val="00BF13B0"/>
    <w:rsid w:val="00BF7E87"/>
    <w:rsid w:val="00C02552"/>
    <w:rsid w:val="00C04995"/>
    <w:rsid w:val="00C20ADA"/>
    <w:rsid w:val="00C2761C"/>
    <w:rsid w:val="00C30AB1"/>
    <w:rsid w:val="00C4186C"/>
    <w:rsid w:val="00C43962"/>
    <w:rsid w:val="00C44341"/>
    <w:rsid w:val="00C51FF5"/>
    <w:rsid w:val="00C63C8C"/>
    <w:rsid w:val="00C64AE9"/>
    <w:rsid w:val="00C678A5"/>
    <w:rsid w:val="00C834D7"/>
    <w:rsid w:val="00CA1BF1"/>
    <w:rsid w:val="00CA3B7F"/>
    <w:rsid w:val="00CC3FBA"/>
    <w:rsid w:val="00CE46CA"/>
    <w:rsid w:val="00CF1BB5"/>
    <w:rsid w:val="00CF2550"/>
    <w:rsid w:val="00D01B18"/>
    <w:rsid w:val="00D07D11"/>
    <w:rsid w:val="00D13258"/>
    <w:rsid w:val="00D420EC"/>
    <w:rsid w:val="00D439E7"/>
    <w:rsid w:val="00D45102"/>
    <w:rsid w:val="00D51F05"/>
    <w:rsid w:val="00D70980"/>
    <w:rsid w:val="00DA092E"/>
    <w:rsid w:val="00DA12ED"/>
    <w:rsid w:val="00DB49BD"/>
    <w:rsid w:val="00DB4C22"/>
    <w:rsid w:val="00DB74D9"/>
    <w:rsid w:val="00DC59AF"/>
    <w:rsid w:val="00DD0B13"/>
    <w:rsid w:val="00DD710B"/>
    <w:rsid w:val="00DE3794"/>
    <w:rsid w:val="00DE55EE"/>
    <w:rsid w:val="00E03B89"/>
    <w:rsid w:val="00E10C2B"/>
    <w:rsid w:val="00E21AFD"/>
    <w:rsid w:val="00E2777F"/>
    <w:rsid w:val="00E40240"/>
    <w:rsid w:val="00E44000"/>
    <w:rsid w:val="00E51881"/>
    <w:rsid w:val="00E64EBC"/>
    <w:rsid w:val="00E75F42"/>
    <w:rsid w:val="00E82050"/>
    <w:rsid w:val="00E93C75"/>
    <w:rsid w:val="00EA756B"/>
    <w:rsid w:val="00EC1B41"/>
    <w:rsid w:val="00ED2982"/>
    <w:rsid w:val="00ED5F6C"/>
    <w:rsid w:val="00EE1118"/>
    <w:rsid w:val="00EF746C"/>
    <w:rsid w:val="00F10DC9"/>
    <w:rsid w:val="00F137EB"/>
    <w:rsid w:val="00F15449"/>
    <w:rsid w:val="00F4481E"/>
    <w:rsid w:val="00F55658"/>
    <w:rsid w:val="00F56D32"/>
    <w:rsid w:val="00F57AEC"/>
    <w:rsid w:val="00F61025"/>
    <w:rsid w:val="00F87E9B"/>
    <w:rsid w:val="00FC649F"/>
    <w:rsid w:val="00FC6A4D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427A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horttext">
    <w:name w:val="short_text"/>
    <w:uiPriority w:val="99"/>
    <w:rsid w:val="00E03B89"/>
  </w:style>
  <w:style w:type="character" w:customStyle="1" w:styleId="Bodytext">
    <w:name w:val="Body text_"/>
    <w:basedOn w:val="DefaultParagraphFont"/>
    <w:link w:val="BodyText3"/>
    <w:rsid w:val="00822CA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"/>
    <w:rsid w:val="00822CA8"/>
    <w:pPr>
      <w:widowControl w:val="0"/>
      <w:shd w:val="clear" w:color="auto" w:fill="FFFFFF"/>
      <w:spacing w:before="180" w:after="360" w:line="0" w:lineRule="atLeast"/>
      <w:ind w:hanging="520"/>
    </w:pPr>
    <w:rPr>
      <w:sz w:val="23"/>
      <w:szCs w:val="23"/>
      <w:lang w:val="en-US" w:eastAsia="en-US"/>
    </w:rPr>
  </w:style>
  <w:style w:type="paragraph" w:customStyle="1" w:styleId="CharCharCharCharCharChar1CharCharCharCharChar">
    <w:name w:val=" Char Char Char Char Char Char1 Char Char Char Char Char Знак Знак"/>
    <w:basedOn w:val="Normal"/>
    <w:rsid w:val="008E105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427A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horttext">
    <w:name w:val="short_text"/>
    <w:uiPriority w:val="99"/>
    <w:rsid w:val="00E03B89"/>
  </w:style>
  <w:style w:type="character" w:customStyle="1" w:styleId="Bodytext">
    <w:name w:val="Body text_"/>
    <w:basedOn w:val="DefaultParagraphFont"/>
    <w:link w:val="BodyText3"/>
    <w:rsid w:val="00822CA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"/>
    <w:rsid w:val="00822CA8"/>
    <w:pPr>
      <w:widowControl w:val="0"/>
      <w:shd w:val="clear" w:color="auto" w:fill="FFFFFF"/>
      <w:spacing w:before="180" w:after="360" w:line="0" w:lineRule="atLeast"/>
      <w:ind w:hanging="520"/>
    </w:pPr>
    <w:rPr>
      <w:sz w:val="23"/>
      <w:szCs w:val="23"/>
      <w:lang w:val="en-US" w:eastAsia="en-US"/>
    </w:rPr>
  </w:style>
  <w:style w:type="paragraph" w:customStyle="1" w:styleId="CharCharCharCharCharChar1CharCharCharCharChar">
    <w:name w:val=" Char Char Char Char Char Char1 Char Char Char Char Char Знак Знак"/>
    <w:basedOn w:val="Normal"/>
    <w:rsid w:val="008E105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CF0F7-1519-44E2-82C4-944180858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</cp:lastModifiedBy>
  <cp:revision>17</cp:revision>
  <dcterms:created xsi:type="dcterms:W3CDTF">2019-05-10T10:06:00Z</dcterms:created>
  <dcterms:modified xsi:type="dcterms:W3CDTF">2019-06-28T11:36:00Z</dcterms:modified>
</cp:coreProperties>
</file>