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46" w:rsidRDefault="00141146" w:rsidP="00141146">
      <w:pPr>
        <w:shd w:val="clear" w:color="auto" w:fill="FFFFFF"/>
        <w:spacing w:line="276" w:lineRule="auto"/>
        <w:ind w:firstLine="567"/>
        <w:jc w:val="both"/>
        <w:rPr>
          <w:rFonts w:eastAsia="MS Mincho"/>
          <w:sz w:val="24"/>
          <w:szCs w:val="24"/>
          <w:lang w:val="en-US"/>
        </w:rPr>
      </w:pPr>
    </w:p>
    <w:p w:rsidR="00141146" w:rsidRDefault="00141146" w:rsidP="00141146">
      <w:pPr>
        <w:tabs>
          <w:tab w:val="left" w:pos="540"/>
          <w:tab w:val="left" w:pos="840"/>
          <w:tab w:val="left" w:pos="1080"/>
        </w:tabs>
        <w:jc w:val="center"/>
        <w:rPr>
          <w:b/>
          <w:bCs/>
          <w:spacing w:val="20"/>
          <w:sz w:val="24"/>
          <w:szCs w:val="24"/>
          <w:lang w:val="bg-BG"/>
        </w:rPr>
      </w:pPr>
      <w:r>
        <w:rPr>
          <w:b/>
          <w:bCs/>
          <w:spacing w:val="20"/>
          <w:sz w:val="24"/>
          <w:szCs w:val="24"/>
          <w:lang w:val="bg-BG"/>
        </w:rPr>
        <w:t xml:space="preserve">ТЕХНИЧЕСКО </w:t>
      </w:r>
      <w:r w:rsidRPr="00263E26">
        <w:rPr>
          <w:b/>
          <w:bCs/>
          <w:spacing w:val="20"/>
          <w:sz w:val="24"/>
          <w:szCs w:val="24"/>
        </w:rPr>
        <w:t xml:space="preserve">ПРЕДЛОЖЕНИЕ ЗА ИЗПЪЛНЕНИЕ НА ПОРЪЧКАТА </w:t>
      </w:r>
    </w:p>
    <w:p w:rsidR="00141146" w:rsidRPr="009D5D3B" w:rsidRDefault="00141146" w:rsidP="00141146">
      <w:pPr>
        <w:tabs>
          <w:tab w:val="left" w:pos="540"/>
          <w:tab w:val="left" w:pos="840"/>
          <w:tab w:val="left" w:pos="1080"/>
        </w:tabs>
        <w:jc w:val="center"/>
        <w:rPr>
          <w:b/>
          <w:bCs/>
          <w:spacing w:val="20"/>
          <w:sz w:val="24"/>
          <w:szCs w:val="24"/>
          <w:lang w:val="bg-BG"/>
        </w:rPr>
      </w:pPr>
    </w:p>
    <w:p w:rsidR="00141146" w:rsidRPr="00263E26" w:rsidRDefault="00141146" w:rsidP="00141146">
      <w:pPr>
        <w:shd w:val="clear" w:color="auto" w:fill="FFFFFF"/>
        <w:jc w:val="center"/>
        <w:outlineLvl w:val="0"/>
        <w:rPr>
          <w:b/>
          <w:sz w:val="24"/>
          <w:szCs w:val="24"/>
        </w:rPr>
      </w:pPr>
    </w:p>
    <w:p w:rsidR="00141146" w:rsidRPr="00263E26" w:rsidRDefault="00141146" w:rsidP="00141146">
      <w:pPr>
        <w:shd w:val="clear" w:color="auto" w:fill="FFFFFF"/>
        <w:jc w:val="both"/>
        <w:rPr>
          <w:sz w:val="24"/>
          <w:szCs w:val="24"/>
        </w:rPr>
      </w:pPr>
      <w:proofErr w:type="spellStart"/>
      <w:proofErr w:type="gramStart"/>
      <w:r w:rsidRPr="00263E26">
        <w:rPr>
          <w:sz w:val="24"/>
          <w:szCs w:val="24"/>
        </w:rPr>
        <w:t>от</w:t>
      </w:r>
      <w:proofErr w:type="spellEnd"/>
      <w:r w:rsidRPr="00263E26">
        <w:rPr>
          <w:sz w:val="24"/>
          <w:szCs w:val="24"/>
        </w:rPr>
        <w:t xml:space="preserve"> .........................................................................................................................</w:t>
      </w:r>
      <w:r w:rsidR="00D63982">
        <w:rPr>
          <w:sz w:val="24"/>
          <w:szCs w:val="24"/>
        </w:rPr>
        <w:t>..................</w:t>
      </w:r>
      <w:proofErr w:type="gramEnd"/>
    </w:p>
    <w:p w:rsidR="00141146" w:rsidRPr="00263E26" w:rsidRDefault="00141146" w:rsidP="00141146">
      <w:pPr>
        <w:shd w:val="clear" w:color="auto" w:fill="FFFFFF"/>
        <w:jc w:val="center"/>
        <w:rPr>
          <w:color w:val="333333"/>
          <w:sz w:val="24"/>
          <w:szCs w:val="24"/>
        </w:rPr>
      </w:pPr>
      <w:r w:rsidRPr="00263E26">
        <w:rPr>
          <w:i/>
          <w:color w:val="333333"/>
          <w:sz w:val="24"/>
          <w:szCs w:val="24"/>
        </w:rPr>
        <w:t>(</w:t>
      </w:r>
      <w:proofErr w:type="spellStart"/>
      <w:proofErr w:type="gramStart"/>
      <w:r w:rsidRPr="00263E26">
        <w:rPr>
          <w:i/>
          <w:color w:val="333333"/>
          <w:sz w:val="24"/>
          <w:szCs w:val="24"/>
        </w:rPr>
        <w:t>наименование</w:t>
      </w:r>
      <w:proofErr w:type="spellEnd"/>
      <w:proofErr w:type="gramEnd"/>
      <w:r w:rsidRPr="00263E26">
        <w:rPr>
          <w:i/>
          <w:color w:val="333333"/>
          <w:sz w:val="24"/>
          <w:szCs w:val="24"/>
        </w:rPr>
        <w:t xml:space="preserve"> </w:t>
      </w:r>
      <w:proofErr w:type="spellStart"/>
      <w:r w:rsidRPr="00263E26">
        <w:rPr>
          <w:i/>
          <w:color w:val="333333"/>
          <w:sz w:val="24"/>
          <w:szCs w:val="24"/>
        </w:rPr>
        <w:t>на</w:t>
      </w:r>
      <w:proofErr w:type="spellEnd"/>
      <w:r w:rsidRPr="00263E26">
        <w:rPr>
          <w:i/>
          <w:color w:val="333333"/>
          <w:sz w:val="24"/>
          <w:szCs w:val="24"/>
        </w:rPr>
        <w:t xml:space="preserve"> </w:t>
      </w:r>
      <w:proofErr w:type="spellStart"/>
      <w:r w:rsidRPr="00263E26">
        <w:rPr>
          <w:i/>
          <w:color w:val="333333"/>
          <w:sz w:val="24"/>
          <w:szCs w:val="24"/>
        </w:rPr>
        <w:t>участника</w:t>
      </w:r>
      <w:proofErr w:type="spellEnd"/>
      <w:r w:rsidRPr="00263E26">
        <w:rPr>
          <w:color w:val="333333"/>
          <w:sz w:val="24"/>
          <w:szCs w:val="24"/>
        </w:rPr>
        <w:t>)</w:t>
      </w:r>
    </w:p>
    <w:p w:rsidR="00141146" w:rsidRPr="00263E26" w:rsidRDefault="00141146" w:rsidP="00141146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63E26">
        <w:rPr>
          <w:sz w:val="24"/>
          <w:szCs w:val="24"/>
        </w:rPr>
        <w:t>и</w:t>
      </w:r>
      <w:proofErr w:type="gramEnd"/>
      <w:r w:rsidRPr="00263E26">
        <w:rPr>
          <w:sz w:val="24"/>
          <w:szCs w:val="24"/>
        </w:rPr>
        <w:t xml:space="preserve"> </w:t>
      </w:r>
      <w:proofErr w:type="spellStart"/>
      <w:r w:rsidR="00D63982">
        <w:rPr>
          <w:sz w:val="24"/>
          <w:szCs w:val="24"/>
        </w:rPr>
        <w:t>подписано</w:t>
      </w:r>
      <w:proofErr w:type="spellEnd"/>
      <w:r w:rsidR="00D63982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от</w:t>
      </w:r>
      <w:proofErr w:type="spellEnd"/>
      <w:r w:rsidRPr="00263E26">
        <w:rPr>
          <w:sz w:val="24"/>
          <w:szCs w:val="24"/>
        </w:rPr>
        <w:t xml:space="preserve"> ..................................................................</w:t>
      </w:r>
      <w:r w:rsidR="00D63982">
        <w:rPr>
          <w:sz w:val="24"/>
          <w:szCs w:val="24"/>
        </w:rPr>
        <w:t>...................................................</w:t>
      </w:r>
    </w:p>
    <w:p w:rsidR="00141146" w:rsidRPr="00263E26" w:rsidRDefault="00141146" w:rsidP="00141146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263E26">
        <w:rPr>
          <w:i/>
          <w:color w:val="333333"/>
          <w:sz w:val="24"/>
          <w:szCs w:val="24"/>
        </w:rPr>
        <w:t>(</w:t>
      </w:r>
      <w:proofErr w:type="spellStart"/>
      <w:proofErr w:type="gramStart"/>
      <w:r w:rsidRPr="00263E26">
        <w:rPr>
          <w:i/>
          <w:color w:val="333333"/>
          <w:sz w:val="24"/>
          <w:szCs w:val="24"/>
        </w:rPr>
        <w:t>трите</w:t>
      </w:r>
      <w:proofErr w:type="spellEnd"/>
      <w:proofErr w:type="gramEnd"/>
      <w:r w:rsidRPr="00263E26">
        <w:rPr>
          <w:i/>
          <w:color w:val="333333"/>
          <w:sz w:val="24"/>
          <w:szCs w:val="24"/>
        </w:rPr>
        <w:t xml:space="preserve"> </w:t>
      </w:r>
      <w:proofErr w:type="spellStart"/>
      <w:r w:rsidRPr="00263E26">
        <w:rPr>
          <w:i/>
          <w:color w:val="333333"/>
          <w:sz w:val="24"/>
          <w:szCs w:val="24"/>
        </w:rPr>
        <w:t>имена</w:t>
      </w:r>
      <w:proofErr w:type="spellEnd"/>
      <w:r w:rsidRPr="00263E26">
        <w:rPr>
          <w:i/>
          <w:color w:val="333333"/>
          <w:sz w:val="24"/>
          <w:szCs w:val="24"/>
        </w:rPr>
        <w:t xml:space="preserve"> и ЕГН)</w:t>
      </w:r>
    </w:p>
    <w:p w:rsidR="00141146" w:rsidRPr="00263E26" w:rsidRDefault="00141146" w:rsidP="00141146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63E26">
        <w:rPr>
          <w:sz w:val="24"/>
          <w:szCs w:val="24"/>
        </w:rPr>
        <w:t>в</w:t>
      </w:r>
      <w:proofErr w:type="gram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качеството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му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на</w:t>
      </w:r>
      <w:proofErr w:type="spellEnd"/>
      <w:r w:rsidRPr="00263E26">
        <w:rPr>
          <w:sz w:val="24"/>
          <w:szCs w:val="24"/>
        </w:rPr>
        <w:t xml:space="preserve"> .........................</w:t>
      </w:r>
      <w:r w:rsidR="00D63982">
        <w:rPr>
          <w:sz w:val="24"/>
          <w:szCs w:val="24"/>
        </w:rPr>
        <w:t>.....................</w:t>
      </w:r>
      <w:r w:rsidRPr="00263E26">
        <w:rPr>
          <w:sz w:val="24"/>
          <w:szCs w:val="24"/>
        </w:rPr>
        <w:t>.....................................</w:t>
      </w:r>
      <w:r w:rsidR="00D63982">
        <w:rPr>
          <w:sz w:val="24"/>
          <w:szCs w:val="24"/>
        </w:rPr>
        <w:t>............................</w:t>
      </w:r>
    </w:p>
    <w:p w:rsidR="00141146" w:rsidRPr="00263E26" w:rsidRDefault="00141146" w:rsidP="00141146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263E26">
        <w:rPr>
          <w:i/>
          <w:color w:val="333333"/>
          <w:sz w:val="24"/>
          <w:szCs w:val="24"/>
        </w:rPr>
        <w:t>(</w:t>
      </w:r>
      <w:proofErr w:type="spellStart"/>
      <w:proofErr w:type="gramStart"/>
      <w:r w:rsidRPr="00263E26">
        <w:rPr>
          <w:i/>
          <w:color w:val="333333"/>
          <w:sz w:val="24"/>
          <w:szCs w:val="24"/>
        </w:rPr>
        <w:t>на</w:t>
      </w:r>
      <w:proofErr w:type="spellEnd"/>
      <w:proofErr w:type="gramEnd"/>
      <w:r w:rsidRPr="00263E26">
        <w:rPr>
          <w:i/>
          <w:color w:val="333333"/>
          <w:sz w:val="24"/>
          <w:szCs w:val="24"/>
        </w:rPr>
        <w:t xml:space="preserve"> </w:t>
      </w:r>
      <w:proofErr w:type="spellStart"/>
      <w:r w:rsidRPr="00263E26">
        <w:rPr>
          <w:i/>
          <w:color w:val="333333"/>
          <w:sz w:val="24"/>
          <w:szCs w:val="24"/>
        </w:rPr>
        <w:t>длъжност</w:t>
      </w:r>
      <w:proofErr w:type="spellEnd"/>
      <w:r w:rsidRPr="00263E26">
        <w:rPr>
          <w:i/>
          <w:color w:val="333333"/>
          <w:sz w:val="24"/>
          <w:szCs w:val="24"/>
        </w:rPr>
        <w:t>)</w:t>
      </w:r>
    </w:p>
    <w:p w:rsidR="00141146" w:rsidRPr="00BF0781" w:rsidRDefault="00141146" w:rsidP="00141146">
      <w:pPr>
        <w:tabs>
          <w:tab w:val="left" w:pos="1134"/>
          <w:tab w:val="left" w:pos="4253"/>
        </w:tabs>
        <w:contextualSpacing/>
        <w:jc w:val="both"/>
        <w:rPr>
          <w:i/>
          <w:color w:val="000000"/>
          <w:sz w:val="24"/>
          <w:szCs w:val="24"/>
        </w:rPr>
      </w:pPr>
      <w:r w:rsidRPr="00263E26">
        <w:rPr>
          <w:sz w:val="24"/>
          <w:szCs w:val="24"/>
        </w:rPr>
        <w:t xml:space="preserve">ЕИК/БУЛСТАТ………………, </w:t>
      </w:r>
      <w:proofErr w:type="spellStart"/>
      <w:r w:rsidRPr="00263E26">
        <w:rPr>
          <w:rFonts w:eastAsia="Calibri" w:cs="Tahoma"/>
          <w:bCs/>
          <w:sz w:val="24"/>
          <w:szCs w:val="24"/>
        </w:rPr>
        <w:t>със</w:t>
      </w:r>
      <w:proofErr w:type="spellEnd"/>
      <w:r w:rsidRPr="00263E26">
        <w:rPr>
          <w:rFonts w:eastAsia="Calibri" w:cs="Tahoma"/>
          <w:bCs/>
          <w:sz w:val="24"/>
          <w:szCs w:val="24"/>
        </w:rPr>
        <w:t xml:space="preserve"> </w:t>
      </w:r>
      <w:proofErr w:type="spellStart"/>
      <w:r w:rsidRPr="00263E26">
        <w:rPr>
          <w:rFonts w:eastAsia="Calibri" w:cs="Tahoma"/>
          <w:bCs/>
          <w:sz w:val="24"/>
          <w:szCs w:val="24"/>
        </w:rPr>
        <w:t>седалище</w:t>
      </w:r>
      <w:proofErr w:type="spellEnd"/>
      <w:r w:rsidRPr="00263E26">
        <w:rPr>
          <w:rFonts w:eastAsia="Calibri" w:cs="Tahoma"/>
          <w:bCs/>
          <w:sz w:val="24"/>
          <w:szCs w:val="24"/>
        </w:rPr>
        <w:t xml:space="preserve"> и </w:t>
      </w:r>
      <w:proofErr w:type="spellStart"/>
      <w:r w:rsidRPr="00263E26">
        <w:rPr>
          <w:rFonts w:eastAsia="Calibri" w:cs="Tahoma"/>
          <w:bCs/>
          <w:sz w:val="24"/>
          <w:szCs w:val="24"/>
        </w:rPr>
        <w:t>адрес</w:t>
      </w:r>
      <w:proofErr w:type="spellEnd"/>
      <w:r w:rsidRPr="00263E26">
        <w:rPr>
          <w:rFonts w:eastAsia="Calibri" w:cs="Tahoma"/>
          <w:bCs/>
          <w:sz w:val="24"/>
          <w:szCs w:val="24"/>
        </w:rPr>
        <w:t xml:space="preserve"> </w:t>
      </w:r>
      <w:proofErr w:type="spellStart"/>
      <w:r w:rsidRPr="00263E26">
        <w:rPr>
          <w:rFonts w:eastAsia="Calibri" w:cs="Tahoma"/>
          <w:bCs/>
          <w:sz w:val="24"/>
          <w:szCs w:val="24"/>
        </w:rPr>
        <w:t>на</w:t>
      </w:r>
      <w:proofErr w:type="spellEnd"/>
      <w:r w:rsidRPr="00263E26">
        <w:rPr>
          <w:rFonts w:eastAsia="Calibri" w:cs="Tahoma"/>
          <w:bCs/>
          <w:sz w:val="24"/>
          <w:szCs w:val="24"/>
        </w:rPr>
        <w:t xml:space="preserve"> управление:………….............….….................................................................</w:t>
      </w:r>
      <w:r w:rsidR="00D63982">
        <w:rPr>
          <w:rFonts w:eastAsia="Calibri" w:cs="Tahoma"/>
          <w:bCs/>
          <w:sz w:val="24"/>
          <w:szCs w:val="24"/>
        </w:rPr>
        <w:t>.................</w:t>
      </w:r>
      <w:r w:rsidRPr="00263E26">
        <w:rPr>
          <w:rFonts w:eastAsia="Calibri" w:cs="Tahoma"/>
          <w:bCs/>
          <w:sz w:val="24"/>
          <w:szCs w:val="24"/>
        </w:rPr>
        <w:t>.,</w:t>
      </w:r>
      <w:r w:rsidRPr="00263E26">
        <w:rPr>
          <w:sz w:val="24"/>
          <w:szCs w:val="24"/>
        </w:rPr>
        <w:t xml:space="preserve"> в </w:t>
      </w:r>
      <w:proofErr w:type="spellStart"/>
      <w:r w:rsidRPr="00263E26">
        <w:rPr>
          <w:sz w:val="24"/>
          <w:szCs w:val="24"/>
        </w:rPr>
        <w:t>съответствие</w:t>
      </w:r>
      <w:proofErr w:type="spellEnd"/>
      <w:r w:rsidRPr="00263E26">
        <w:rPr>
          <w:sz w:val="24"/>
          <w:szCs w:val="24"/>
        </w:rPr>
        <w:t xml:space="preserve"> с </w:t>
      </w:r>
      <w:proofErr w:type="spellStart"/>
      <w:r w:rsidRPr="00263E26">
        <w:rPr>
          <w:sz w:val="24"/>
          <w:szCs w:val="24"/>
        </w:rPr>
        <w:t>изискванията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на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възложителя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при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възлагане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на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обществена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sz w:val="24"/>
          <w:szCs w:val="24"/>
        </w:rPr>
        <w:t>поръчка</w:t>
      </w:r>
      <w:proofErr w:type="spellEnd"/>
      <w:r w:rsidRPr="00263E26">
        <w:rPr>
          <w:sz w:val="24"/>
          <w:szCs w:val="24"/>
        </w:rPr>
        <w:t xml:space="preserve">, </w:t>
      </w:r>
      <w:proofErr w:type="spellStart"/>
      <w:r w:rsidRPr="00263E26">
        <w:rPr>
          <w:sz w:val="24"/>
          <w:szCs w:val="24"/>
        </w:rPr>
        <w:t>чрез</w:t>
      </w:r>
      <w:proofErr w:type="spellEnd"/>
      <w:r w:rsidRPr="00263E26">
        <w:rPr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публикуване</w:t>
      </w:r>
      <w:proofErr w:type="spellEnd"/>
      <w:r w:rsidRPr="00263E26">
        <w:rPr>
          <w:color w:val="000000"/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на</w:t>
      </w:r>
      <w:proofErr w:type="spellEnd"/>
      <w:r w:rsidRPr="00263E26">
        <w:rPr>
          <w:color w:val="000000"/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обява</w:t>
      </w:r>
      <w:proofErr w:type="spellEnd"/>
      <w:r w:rsidRPr="00263E26">
        <w:rPr>
          <w:color w:val="000000"/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за</w:t>
      </w:r>
      <w:proofErr w:type="spellEnd"/>
      <w:r w:rsidRPr="00263E26">
        <w:rPr>
          <w:color w:val="000000"/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събиране</w:t>
      </w:r>
      <w:proofErr w:type="spellEnd"/>
      <w:r w:rsidRPr="00263E26">
        <w:rPr>
          <w:color w:val="000000"/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на</w:t>
      </w:r>
      <w:proofErr w:type="spellEnd"/>
      <w:r w:rsidRPr="00263E26">
        <w:rPr>
          <w:color w:val="000000"/>
          <w:sz w:val="24"/>
          <w:szCs w:val="24"/>
        </w:rPr>
        <w:t xml:space="preserve"> </w:t>
      </w:r>
      <w:proofErr w:type="spellStart"/>
      <w:r w:rsidRPr="00263E26">
        <w:rPr>
          <w:color w:val="000000"/>
          <w:sz w:val="24"/>
          <w:szCs w:val="24"/>
        </w:rPr>
        <w:t>оферти</w:t>
      </w:r>
      <w:proofErr w:type="spellEnd"/>
      <w:r w:rsidRPr="00263E26">
        <w:rPr>
          <w:color w:val="000000"/>
          <w:sz w:val="24"/>
          <w:szCs w:val="24"/>
        </w:rPr>
        <w:t xml:space="preserve"> с </w:t>
      </w:r>
      <w:proofErr w:type="spellStart"/>
      <w:r w:rsidRPr="00263E26">
        <w:rPr>
          <w:color w:val="000000"/>
          <w:sz w:val="24"/>
          <w:szCs w:val="24"/>
        </w:rPr>
        <w:t>предмет</w:t>
      </w:r>
      <w:proofErr w:type="spellEnd"/>
      <w:r w:rsidRPr="00263E26">
        <w:rPr>
          <w:color w:val="000000"/>
          <w:sz w:val="24"/>
          <w:szCs w:val="24"/>
        </w:rPr>
        <w:t>:</w:t>
      </w:r>
      <w:r w:rsidRPr="00263E26">
        <w:rPr>
          <w:b/>
          <w:color w:val="000000"/>
          <w:sz w:val="24"/>
          <w:szCs w:val="24"/>
        </w:rPr>
        <w:t xml:space="preserve"> </w:t>
      </w:r>
      <w:r w:rsidRPr="00BF0781">
        <w:rPr>
          <w:b/>
          <w:color w:val="000000"/>
          <w:sz w:val="24"/>
          <w:szCs w:val="24"/>
        </w:rPr>
        <w:t>„</w:t>
      </w:r>
      <w:r w:rsidR="00E27527" w:rsidRPr="00E27527">
        <w:rPr>
          <w:sz w:val="24"/>
          <w:szCs w:val="24"/>
          <w:lang w:val="bg-BG"/>
        </w:rPr>
        <w:t xml:space="preserve"> Доставка, гаранционна поддръжка, инсталация, конфигурация и интеграция към ИТ инфраструктурата на Възложителя на два броя сървъри и един брой дисков масив</w:t>
      </w:r>
      <w:r w:rsidR="00E27527" w:rsidRPr="00BF0781">
        <w:rPr>
          <w:b/>
          <w:color w:val="000000"/>
          <w:sz w:val="24"/>
          <w:szCs w:val="24"/>
        </w:rPr>
        <w:t xml:space="preserve"> </w:t>
      </w:r>
      <w:r w:rsidRPr="00BF0781">
        <w:rPr>
          <w:b/>
          <w:color w:val="000000"/>
          <w:sz w:val="24"/>
          <w:szCs w:val="24"/>
        </w:rPr>
        <w:t>“</w:t>
      </w:r>
      <w:r>
        <w:rPr>
          <w:b/>
          <w:color w:val="000000"/>
          <w:sz w:val="24"/>
          <w:szCs w:val="24"/>
          <w:lang w:val="bg-BG"/>
        </w:rPr>
        <w:t xml:space="preserve">, </w:t>
      </w:r>
    </w:p>
    <w:p w:rsidR="00141146" w:rsidRDefault="00141146" w:rsidP="00141146">
      <w:pPr>
        <w:shd w:val="clear" w:color="auto" w:fill="FFFFFF"/>
        <w:jc w:val="both"/>
        <w:rPr>
          <w:i/>
          <w:color w:val="333333"/>
          <w:sz w:val="24"/>
          <w:szCs w:val="24"/>
          <w:lang w:val="bg-BG"/>
        </w:rPr>
      </w:pPr>
    </w:p>
    <w:p w:rsidR="00141146" w:rsidRPr="00263E26" w:rsidRDefault="00141146" w:rsidP="00141146">
      <w:pPr>
        <w:jc w:val="both"/>
        <w:rPr>
          <w:i/>
          <w:color w:val="333333"/>
          <w:sz w:val="24"/>
          <w:szCs w:val="24"/>
        </w:rPr>
      </w:pPr>
    </w:p>
    <w:p w:rsidR="00141146" w:rsidRDefault="00141146" w:rsidP="00141146">
      <w:pPr>
        <w:shd w:val="clear" w:color="auto" w:fill="FFFFFF"/>
        <w:spacing w:after="120"/>
        <w:ind w:firstLine="720"/>
        <w:outlineLvl w:val="0"/>
        <w:rPr>
          <w:b/>
          <w:bCs/>
          <w:sz w:val="24"/>
          <w:szCs w:val="24"/>
          <w:lang w:val="bg-BG"/>
        </w:rPr>
      </w:pPr>
      <w:r w:rsidRPr="00263E26">
        <w:rPr>
          <w:b/>
          <w:bCs/>
          <w:sz w:val="24"/>
          <w:szCs w:val="24"/>
        </w:rPr>
        <w:t>УВАЖАЕМИ ДАМИ И ГОСПОДА,</w:t>
      </w:r>
    </w:p>
    <w:p w:rsidR="00141146" w:rsidRDefault="00141146" w:rsidP="00141146">
      <w:pPr>
        <w:shd w:val="clear" w:color="auto" w:fill="FFFFFF"/>
        <w:spacing w:after="120"/>
        <w:ind w:firstLine="720"/>
        <w:outlineLvl w:val="0"/>
        <w:rPr>
          <w:b/>
          <w:bCs/>
          <w:sz w:val="24"/>
          <w:szCs w:val="24"/>
          <w:lang w:val="bg-BG"/>
        </w:rPr>
      </w:pPr>
    </w:p>
    <w:p w:rsidR="00141146" w:rsidRPr="00797EC9" w:rsidRDefault="00141146" w:rsidP="00141146">
      <w:pPr>
        <w:spacing w:line="276" w:lineRule="auto"/>
        <w:ind w:firstLine="567"/>
        <w:jc w:val="both"/>
        <w:rPr>
          <w:sz w:val="24"/>
          <w:szCs w:val="24"/>
        </w:rPr>
      </w:pPr>
      <w:r w:rsidRPr="00797EC9">
        <w:rPr>
          <w:b/>
          <w:sz w:val="24"/>
          <w:szCs w:val="24"/>
        </w:rPr>
        <w:t xml:space="preserve">1. </w:t>
      </w:r>
      <w:proofErr w:type="spellStart"/>
      <w:r w:rsidRPr="00797EC9">
        <w:rPr>
          <w:sz w:val="24"/>
          <w:szCs w:val="24"/>
        </w:rPr>
        <w:t>След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запознаване</w:t>
      </w:r>
      <w:proofErr w:type="spellEnd"/>
      <w:r w:rsidRPr="00797EC9">
        <w:rPr>
          <w:sz w:val="24"/>
          <w:szCs w:val="24"/>
        </w:rPr>
        <w:t xml:space="preserve"> с </w:t>
      </w:r>
      <w:proofErr w:type="spellStart"/>
      <w:r w:rsidRPr="00797EC9">
        <w:rPr>
          <w:sz w:val="24"/>
          <w:szCs w:val="24"/>
        </w:rPr>
        <w:t>всички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документи</w:t>
      </w:r>
      <w:proofErr w:type="spellEnd"/>
      <w:r w:rsidRPr="00797EC9">
        <w:rPr>
          <w:sz w:val="24"/>
          <w:szCs w:val="24"/>
        </w:rPr>
        <w:t xml:space="preserve"> и </w:t>
      </w:r>
      <w:proofErr w:type="spellStart"/>
      <w:r w:rsidRPr="00797EC9">
        <w:rPr>
          <w:sz w:val="24"/>
          <w:szCs w:val="24"/>
        </w:rPr>
        <w:t>образци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от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указанията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за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участие</w:t>
      </w:r>
      <w:proofErr w:type="spellEnd"/>
      <w:r w:rsidRPr="00797EC9">
        <w:rPr>
          <w:sz w:val="24"/>
          <w:szCs w:val="24"/>
        </w:rPr>
        <w:t xml:space="preserve"> в </w:t>
      </w:r>
      <w:proofErr w:type="spellStart"/>
      <w:r w:rsidRPr="00797EC9">
        <w:rPr>
          <w:sz w:val="24"/>
          <w:szCs w:val="24"/>
        </w:rPr>
        <w:t>процедурата</w:t>
      </w:r>
      <w:proofErr w:type="spellEnd"/>
      <w:r w:rsidRPr="00797EC9">
        <w:rPr>
          <w:sz w:val="24"/>
          <w:szCs w:val="24"/>
        </w:rPr>
        <w:t xml:space="preserve">, </w:t>
      </w:r>
      <w:proofErr w:type="spellStart"/>
      <w:r w:rsidRPr="00797EC9">
        <w:rPr>
          <w:sz w:val="24"/>
          <w:szCs w:val="24"/>
        </w:rPr>
        <w:t>получаването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на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които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потвърждаваме</w:t>
      </w:r>
      <w:proofErr w:type="spellEnd"/>
      <w:r w:rsidRPr="00797EC9">
        <w:rPr>
          <w:sz w:val="24"/>
          <w:szCs w:val="24"/>
        </w:rPr>
        <w:t xml:space="preserve"> с </w:t>
      </w:r>
      <w:proofErr w:type="spellStart"/>
      <w:r w:rsidRPr="00797EC9">
        <w:rPr>
          <w:sz w:val="24"/>
          <w:szCs w:val="24"/>
        </w:rPr>
        <w:t>настоящото</w:t>
      </w:r>
      <w:proofErr w:type="spellEnd"/>
      <w:r w:rsidRPr="00797EC9">
        <w:rPr>
          <w:sz w:val="24"/>
          <w:szCs w:val="24"/>
        </w:rPr>
        <w:t xml:space="preserve">, </w:t>
      </w:r>
      <w:proofErr w:type="spellStart"/>
      <w:r w:rsidRPr="00797EC9">
        <w:rPr>
          <w:sz w:val="24"/>
          <w:szCs w:val="24"/>
        </w:rPr>
        <w:t>ние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удостоверяваме</w:t>
      </w:r>
      <w:proofErr w:type="spellEnd"/>
      <w:r w:rsidRPr="00797EC9">
        <w:rPr>
          <w:sz w:val="24"/>
          <w:szCs w:val="24"/>
        </w:rPr>
        <w:t xml:space="preserve"> и </w:t>
      </w:r>
      <w:proofErr w:type="spellStart"/>
      <w:r w:rsidRPr="00797EC9">
        <w:rPr>
          <w:sz w:val="24"/>
          <w:szCs w:val="24"/>
        </w:rPr>
        <w:t>потвърждаваме</w:t>
      </w:r>
      <w:proofErr w:type="spellEnd"/>
      <w:r w:rsidRPr="00797EC9">
        <w:rPr>
          <w:sz w:val="24"/>
          <w:szCs w:val="24"/>
        </w:rPr>
        <w:t xml:space="preserve">, </w:t>
      </w:r>
      <w:proofErr w:type="spellStart"/>
      <w:r w:rsidRPr="00797EC9">
        <w:rPr>
          <w:sz w:val="24"/>
          <w:szCs w:val="24"/>
        </w:rPr>
        <w:t>че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представляваният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от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нас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участник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отговаря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на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изискванията</w:t>
      </w:r>
      <w:proofErr w:type="spellEnd"/>
      <w:r w:rsidRPr="00797EC9">
        <w:rPr>
          <w:sz w:val="24"/>
          <w:szCs w:val="24"/>
        </w:rPr>
        <w:t xml:space="preserve"> и </w:t>
      </w:r>
      <w:proofErr w:type="spellStart"/>
      <w:r w:rsidRPr="00797EC9">
        <w:rPr>
          <w:sz w:val="24"/>
          <w:szCs w:val="24"/>
        </w:rPr>
        <w:t>условията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посочени</w:t>
      </w:r>
      <w:proofErr w:type="spellEnd"/>
      <w:r w:rsidRPr="00797EC9">
        <w:rPr>
          <w:sz w:val="24"/>
          <w:szCs w:val="24"/>
        </w:rPr>
        <w:t xml:space="preserve"> в </w:t>
      </w:r>
      <w:proofErr w:type="spellStart"/>
      <w:r w:rsidRPr="00797EC9">
        <w:rPr>
          <w:sz w:val="24"/>
          <w:szCs w:val="24"/>
        </w:rPr>
        <w:t>документацията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за</w:t>
      </w:r>
      <w:proofErr w:type="spellEnd"/>
      <w:r w:rsidRPr="00797EC9">
        <w:rPr>
          <w:sz w:val="24"/>
          <w:szCs w:val="24"/>
        </w:rPr>
        <w:t xml:space="preserve"> </w:t>
      </w:r>
      <w:proofErr w:type="spellStart"/>
      <w:r w:rsidRPr="00797EC9">
        <w:rPr>
          <w:sz w:val="24"/>
          <w:szCs w:val="24"/>
        </w:rPr>
        <w:t>участие</w:t>
      </w:r>
      <w:proofErr w:type="spellEnd"/>
      <w:r w:rsidRPr="00797EC9">
        <w:rPr>
          <w:sz w:val="24"/>
          <w:szCs w:val="24"/>
        </w:rPr>
        <w:t xml:space="preserve"> в </w:t>
      </w:r>
      <w:proofErr w:type="spellStart"/>
      <w:r w:rsidRPr="00797EC9">
        <w:rPr>
          <w:sz w:val="24"/>
          <w:szCs w:val="24"/>
        </w:rPr>
        <w:t>процедурата</w:t>
      </w:r>
      <w:proofErr w:type="spellEnd"/>
      <w:r w:rsidRPr="00797EC9">
        <w:rPr>
          <w:sz w:val="24"/>
          <w:szCs w:val="24"/>
        </w:rPr>
        <w:t xml:space="preserve">. </w:t>
      </w:r>
    </w:p>
    <w:p w:rsidR="00141146" w:rsidRDefault="00141146" w:rsidP="00141146">
      <w:pPr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797EC9">
        <w:rPr>
          <w:b/>
          <w:sz w:val="24"/>
          <w:szCs w:val="24"/>
        </w:rPr>
        <w:t xml:space="preserve">2. </w:t>
      </w:r>
      <w:r w:rsidRPr="00797EC9">
        <w:rPr>
          <w:sz w:val="24"/>
          <w:szCs w:val="24"/>
          <w:lang w:val="bg-BG"/>
        </w:rPr>
        <w:t>Приемаме при изпълнение на поръчката да извършим следните дейности:</w:t>
      </w:r>
    </w:p>
    <w:p w:rsidR="00141146" w:rsidRDefault="00141146" w:rsidP="00141146">
      <w:pPr>
        <w:spacing w:line="276" w:lineRule="auto"/>
        <w:ind w:firstLine="567"/>
        <w:jc w:val="both"/>
        <w:rPr>
          <w:b/>
          <w:sz w:val="24"/>
          <w:szCs w:val="24"/>
          <w:lang w:val="bg-BG"/>
        </w:rPr>
      </w:pPr>
    </w:p>
    <w:p w:rsidR="00141146" w:rsidRPr="00141146" w:rsidRDefault="00141146" w:rsidP="00141146">
      <w:pPr>
        <w:spacing w:line="276" w:lineRule="auto"/>
        <w:ind w:firstLine="567"/>
        <w:jc w:val="both"/>
        <w:rPr>
          <w:b/>
          <w:sz w:val="24"/>
          <w:szCs w:val="24"/>
          <w:u w:val="single"/>
          <w:lang w:val="bg-BG"/>
        </w:rPr>
      </w:pPr>
      <w:r w:rsidRPr="00141146">
        <w:rPr>
          <w:b/>
          <w:sz w:val="24"/>
          <w:szCs w:val="24"/>
          <w:u w:val="single"/>
          <w:lang w:val="bg-BG"/>
        </w:rPr>
        <w:t>Доставка на сървъри – два броя</w:t>
      </w:r>
    </w:p>
    <w:p w:rsidR="00141146" w:rsidRPr="003657A5" w:rsidRDefault="00141146" w:rsidP="00141146">
      <w:pPr>
        <w:spacing w:line="276" w:lineRule="auto"/>
        <w:ind w:firstLine="567"/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044"/>
        <w:gridCol w:w="3278"/>
        <w:gridCol w:w="3033"/>
      </w:tblGrid>
      <w:tr w:rsidR="00141146" w:rsidRPr="00670890" w:rsidTr="0019283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3657A5" w:rsidRDefault="00141146" w:rsidP="0019283B">
            <w:pPr>
              <w:spacing w:line="312" w:lineRule="auto"/>
              <w:jc w:val="both"/>
              <w:rPr>
                <w:rFonts w:ascii="Roboto" w:hAnsi="Roboto" w:cs="Arial"/>
                <w:b/>
                <w:color w:val="202124"/>
                <w:sz w:val="24"/>
                <w:szCs w:val="24"/>
                <w:lang w:val="bg-BG"/>
              </w:rPr>
            </w:pPr>
            <w:r w:rsidRPr="003657A5">
              <w:rPr>
                <w:b/>
                <w:color w:val="202124"/>
                <w:sz w:val="24"/>
                <w:szCs w:val="24"/>
                <w:lang w:val="bg-BG"/>
              </w:rPr>
              <w:t>№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3657A5" w:rsidRDefault="00141146" w:rsidP="00F40BD2">
            <w:pPr>
              <w:spacing w:line="312" w:lineRule="auto"/>
              <w:jc w:val="center"/>
              <w:rPr>
                <w:rFonts w:ascii="Roboto" w:hAnsi="Roboto" w:cs="Arial"/>
                <w:b/>
                <w:color w:val="202124"/>
                <w:sz w:val="24"/>
                <w:szCs w:val="24"/>
                <w:lang w:val="bg-BG"/>
              </w:rPr>
            </w:pPr>
            <w:r w:rsidRPr="003657A5">
              <w:rPr>
                <w:b/>
                <w:color w:val="202124"/>
                <w:sz w:val="24"/>
                <w:szCs w:val="24"/>
                <w:lang w:val="bg-BG"/>
              </w:rPr>
              <w:t>Параметри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3657A5" w:rsidRDefault="00141146" w:rsidP="00F40BD2">
            <w:pPr>
              <w:spacing w:line="312" w:lineRule="auto"/>
              <w:jc w:val="center"/>
              <w:rPr>
                <w:b/>
                <w:color w:val="202124"/>
                <w:sz w:val="24"/>
                <w:szCs w:val="24"/>
                <w:lang w:val="bg-BG"/>
              </w:rPr>
            </w:pPr>
            <w:r w:rsidRPr="003657A5">
              <w:rPr>
                <w:b/>
                <w:color w:val="202124"/>
                <w:sz w:val="24"/>
                <w:szCs w:val="24"/>
                <w:lang w:val="bg-BG"/>
              </w:rPr>
              <w:t>Изисквания на Възложителя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7A33" w:rsidRPr="00C57A33" w:rsidRDefault="00141146" w:rsidP="00F40BD2">
            <w:pPr>
              <w:spacing w:line="312" w:lineRule="auto"/>
              <w:jc w:val="center"/>
              <w:rPr>
                <w:b/>
                <w:color w:val="202124"/>
                <w:sz w:val="24"/>
                <w:szCs w:val="24"/>
                <w:lang w:val="bg-BG"/>
              </w:rPr>
            </w:pPr>
            <w:r>
              <w:rPr>
                <w:b/>
                <w:color w:val="202124"/>
                <w:sz w:val="24"/>
                <w:szCs w:val="24"/>
                <w:lang w:val="bg-BG"/>
              </w:rPr>
              <w:t>Предложение на участника</w:t>
            </w:r>
            <w:r w:rsidR="00C57A33">
              <w:rPr>
                <w:b/>
                <w:color w:val="202124"/>
                <w:sz w:val="24"/>
                <w:szCs w:val="24"/>
                <w:lang w:val="bg-BG"/>
              </w:rPr>
              <w:t>:</w:t>
            </w:r>
          </w:p>
        </w:tc>
      </w:tr>
      <w:tr w:rsidR="00F40BD2" w:rsidRPr="00670890" w:rsidTr="0019283B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D2" w:rsidRPr="007D54F2" w:rsidRDefault="00F40BD2" w:rsidP="0019283B">
            <w:pPr>
              <w:spacing w:line="312" w:lineRule="auto"/>
              <w:rPr>
                <w:color w:val="202124"/>
                <w:sz w:val="24"/>
                <w:szCs w:val="24"/>
                <w:lang w:val="bg-BG"/>
              </w:rPr>
            </w:pPr>
            <w:r>
              <w:rPr>
                <w:color w:val="202124"/>
                <w:sz w:val="24"/>
                <w:szCs w:val="24"/>
                <w:lang w:val="bg-BG"/>
              </w:rPr>
              <w:t>1.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D2" w:rsidRPr="007D54F2" w:rsidRDefault="00F40BD2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>
              <w:rPr>
                <w:color w:val="202124"/>
                <w:sz w:val="24"/>
                <w:szCs w:val="24"/>
                <w:lang w:val="bg-BG"/>
              </w:rPr>
              <w:t>2 броя сървъри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D2" w:rsidRPr="00A06031" w:rsidRDefault="00F40BD2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Да се специфицират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BD2" w:rsidRPr="00F40BD2" w:rsidRDefault="00F40BD2" w:rsidP="00F40BD2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F40BD2">
              <w:rPr>
                <w:b/>
                <w:bCs/>
                <w:color w:val="202124"/>
                <w:sz w:val="24"/>
                <w:szCs w:val="24"/>
                <w:lang w:val="bg-BG"/>
              </w:rPr>
              <w:t>Марка: ………………..</w:t>
            </w:r>
          </w:p>
          <w:p w:rsidR="00F40BD2" w:rsidRPr="00C57A33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C57A33">
              <w:rPr>
                <w:b/>
                <w:bCs/>
                <w:color w:val="202124"/>
                <w:sz w:val="24"/>
                <w:szCs w:val="24"/>
                <w:lang w:val="bg-BG"/>
              </w:rPr>
              <w:t>Модел:</w:t>
            </w:r>
            <w:r>
              <w:rPr>
                <w:b/>
                <w:bCs/>
                <w:color w:val="202124"/>
                <w:sz w:val="24"/>
                <w:szCs w:val="24"/>
                <w:lang w:val="bg-BG"/>
              </w:rPr>
              <w:t xml:space="preserve"> …………………</w:t>
            </w:r>
          </w:p>
          <w:p w:rsidR="00F40BD2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C57A33">
              <w:rPr>
                <w:b/>
                <w:bCs/>
                <w:color w:val="202124"/>
                <w:sz w:val="24"/>
                <w:szCs w:val="24"/>
                <w:lang w:val="bg-BG"/>
              </w:rPr>
              <w:t>Продуктов номер:</w:t>
            </w:r>
            <w:r>
              <w:rPr>
                <w:b/>
                <w:bCs/>
                <w:color w:val="202124"/>
                <w:sz w:val="24"/>
                <w:szCs w:val="24"/>
                <w:lang w:val="bg-BG"/>
              </w:rPr>
              <w:t xml:space="preserve"> ………..</w:t>
            </w:r>
          </w:p>
          <w:p w:rsidR="00F40BD2" w:rsidRPr="00F40BD2" w:rsidRDefault="00F40BD2" w:rsidP="00F40BD2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F40BD2">
              <w:rPr>
                <w:b/>
                <w:bCs/>
                <w:color w:val="202124"/>
                <w:sz w:val="24"/>
                <w:szCs w:val="24"/>
                <w:lang w:val="bg-BG"/>
              </w:rPr>
              <w:t>Марка: ………………..</w:t>
            </w:r>
          </w:p>
          <w:p w:rsidR="00F40BD2" w:rsidRPr="00C57A33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C57A33">
              <w:rPr>
                <w:b/>
                <w:bCs/>
                <w:color w:val="202124"/>
                <w:sz w:val="24"/>
                <w:szCs w:val="24"/>
                <w:lang w:val="bg-BG"/>
              </w:rPr>
              <w:t>Модел:</w:t>
            </w:r>
            <w:r>
              <w:rPr>
                <w:b/>
                <w:bCs/>
                <w:color w:val="202124"/>
                <w:sz w:val="24"/>
                <w:szCs w:val="24"/>
                <w:lang w:val="bg-BG"/>
              </w:rPr>
              <w:t xml:space="preserve"> …………………</w:t>
            </w:r>
          </w:p>
          <w:p w:rsidR="00F40BD2" w:rsidRPr="00F40BD2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C57A33">
              <w:rPr>
                <w:b/>
                <w:bCs/>
                <w:color w:val="202124"/>
                <w:sz w:val="24"/>
                <w:szCs w:val="24"/>
                <w:lang w:val="bg-BG"/>
              </w:rPr>
              <w:t>Продуктов номер:</w:t>
            </w:r>
            <w:r>
              <w:rPr>
                <w:b/>
                <w:bCs/>
                <w:color w:val="202124"/>
                <w:sz w:val="24"/>
                <w:szCs w:val="24"/>
                <w:lang w:val="bg-BG"/>
              </w:rPr>
              <w:t xml:space="preserve"> ………..</w:t>
            </w:r>
          </w:p>
        </w:tc>
      </w:tr>
      <w:tr w:rsidR="00141146" w:rsidRPr="00670890" w:rsidTr="0019283B"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1.1.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Шаси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се монтира в точно 19 инча сървърен шкаф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Да е с размер максимум 1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RUs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Rack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Units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>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1.2.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Оперативна памет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поддържа DDR4 памет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бъдат инсталирани 256 GB оперативна памет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поддържа минимум 768 GB оперативна памет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1.3.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Процесор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има инсталирани 2 броя процесора всеки със следните минимални параметри: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     - 2.1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GHz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>;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     - 11 MB кеш памет;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     - 8 ядра.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Virtualization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Technology:</w:t>
            </w:r>
          </w:p>
          <w:p w:rsidR="00141146" w:rsidRPr="00A06031" w:rsidRDefault="00141146" w:rsidP="0019283B">
            <w:pPr>
              <w:spacing w:line="312" w:lineRule="auto"/>
              <w:ind w:left="441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-  Intel (VT-x) или AMD-V</w:t>
            </w:r>
          </w:p>
          <w:p w:rsidR="00141146" w:rsidRPr="00A06031" w:rsidRDefault="00141146" w:rsidP="0019283B">
            <w:pPr>
              <w:spacing w:line="312" w:lineRule="auto"/>
              <w:ind w:left="441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- 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Directed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I/O (VT-d) или  AMD V 2.0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1.4.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Разширителен порт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Най-малко 1 х 16 full-height-PCIe-3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Най-малко 1 свободен слот за инсталация на мрежов адаптер на дънна платка (LOM) с поддръжка на 10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Gb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адаптери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1.5.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Съхранение на данни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поддържа следните видове твърди дискове: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     - LFF/SFF (3.5"/2.5")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     - SAS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     - SATA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     - SSD</w:t>
            </w:r>
          </w:p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     -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NVMe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Най-малко 2xUSB 3.0/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Да бъдат инсталирани 2 броя M.2 карти с капацитет най-малко по 240 GB всеки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1.6.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Комуникационна</w:t>
            </w:r>
          </w:p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свързаност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Да има минимум 2 x 1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Gbps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Ethernet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порта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Да има отделен мрежов за интерфейс за управление поддържащ стандарта IPMI </w:t>
            </w:r>
            <w:r w:rsidRPr="00A06031">
              <w:rPr>
                <w:color w:val="202124"/>
                <w:sz w:val="24"/>
                <w:szCs w:val="24"/>
                <w:lang w:val="bg-BG"/>
              </w:rPr>
              <w:lastRenderedPageBreak/>
              <w:t xml:space="preserve">2.0 през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web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и KVM (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keyboard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video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monitor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>) достъп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Кабели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Всички необходими оптични кабели за резервирано свързване на всеки от контролерите на система в SAN средата. Всички необходими мрежови кабели за свързване към LAN.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Минимална дължина на кабелите 7 метра към </w:t>
            </w:r>
            <w:r w:rsidRPr="00A06031">
              <w:rPr>
                <w:color w:val="000000"/>
                <w:sz w:val="24"/>
                <w:szCs w:val="24"/>
              </w:rPr>
              <w:t>SAN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и 10 метра към </w:t>
            </w:r>
            <w:r w:rsidRPr="00A06031">
              <w:rPr>
                <w:color w:val="000000"/>
                <w:sz w:val="24"/>
                <w:szCs w:val="24"/>
              </w:rPr>
              <w:t>LAN.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41146" w:rsidRPr="00774B72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Всички необходими кабели за свързване към електрическо захранване.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1.8.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Операционна система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VMWare</w:t>
            </w:r>
            <w:proofErr w:type="spellEnd"/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 Enterprise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Plus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7D54F2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1.9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D54F2" w:rsidRDefault="00141146" w:rsidP="0019283B">
            <w:pPr>
              <w:spacing w:line="312" w:lineRule="auto"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Захранване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Да има инсталирани 2 захранващи блока, които да поддържат функцията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hot-swap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774B72" w:rsidTr="0019283B">
        <w:tc>
          <w:tcPr>
            <w:tcW w:w="7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146" w:rsidRPr="00774B72" w:rsidRDefault="00141146" w:rsidP="0019283B">
            <w:pPr>
              <w:spacing w:line="312" w:lineRule="auto"/>
              <w:rPr>
                <w:color w:val="202124"/>
                <w:sz w:val="24"/>
                <w:szCs w:val="24"/>
                <w:lang w:val="bg-BG"/>
              </w:rPr>
            </w:pPr>
          </w:p>
          <w:p w:rsidR="00141146" w:rsidRPr="00774B72" w:rsidRDefault="00141146" w:rsidP="0019283B">
            <w:pPr>
              <w:spacing w:line="312" w:lineRule="auto"/>
              <w:ind w:hanging="30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202124"/>
                <w:sz w:val="24"/>
                <w:szCs w:val="24"/>
                <w:lang w:val="bg-BG"/>
              </w:rPr>
              <w:t> </w:t>
            </w:r>
            <w:r w:rsidRPr="004E0DBB">
              <w:rPr>
                <w:color w:val="202124"/>
                <w:sz w:val="24"/>
                <w:szCs w:val="24"/>
                <w:lang w:val="bg-BG"/>
              </w:rPr>
              <w:t>1.</w:t>
            </w:r>
            <w:r w:rsidRPr="00670890">
              <w:rPr>
                <w:color w:val="202124"/>
                <w:sz w:val="24"/>
                <w:szCs w:val="24"/>
                <w:lang w:val="bg-BG"/>
              </w:rPr>
              <w:t>10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774B72" w:rsidRDefault="00141146" w:rsidP="0019283B">
            <w:pPr>
              <w:spacing w:line="312" w:lineRule="auto"/>
              <w:rPr>
                <w:color w:val="202124"/>
                <w:sz w:val="24"/>
                <w:szCs w:val="24"/>
                <w:lang w:val="bg-BG"/>
              </w:rPr>
            </w:pPr>
            <w:r w:rsidRPr="007D54F2">
              <w:rPr>
                <w:color w:val="202124"/>
                <w:sz w:val="24"/>
                <w:szCs w:val="24"/>
                <w:lang w:val="bg-BG"/>
              </w:rPr>
              <w:t>Охлаждане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>Да има охлаждащи вентилатори оразмерени към хардуерната конфигурация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146" w:rsidRPr="007D54F2" w:rsidRDefault="00141146" w:rsidP="0019283B">
            <w:pPr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202124"/>
                <w:sz w:val="24"/>
                <w:szCs w:val="24"/>
                <w:lang w:val="bg-BG"/>
              </w:rPr>
              <w:t xml:space="preserve">Вентилаторите да поддържат функцията </w:t>
            </w:r>
            <w:proofErr w:type="spellStart"/>
            <w:r w:rsidRPr="00A06031">
              <w:rPr>
                <w:color w:val="202124"/>
                <w:sz w:val="24"/>
                <w:szCs w:val="24"/>
                <w:lang w:val="bg-BG"/>
              </w:rPr>
              <w:t>hot-swap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spacing w:line="312" w:lineRule="auto"/>
              <w:jc w:val="both"/>
              <w:rPr>
                <w:color w:val="202124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670890" w:rsidRDefault="00141146" w:rsidP="0019283B">
            <w:pPr>
              <w:spacing w:line="312" w:lineRule="auto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C4407">
              <w:rPr>
                <w:color w:val="202124"/>
                <w:sz w:val="24"/>
                <w:szCs w:val="24"/>
                <w:lang w:val="bg-BG"/>
              </w:rPr>
              <w:t>1.11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Гаранционен срок и поддръжка от изпълнителя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Минимум 36 месеца, в рамките на 24/7 с време на реакция за отстраняване на възникнал проблем до 4 часа от получаване на уведомление.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Подмяна на всички дефектирали части.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- Време за подмяна на дефектирала част – следващ работен ден след постъпване на заявката. 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- Осигуряване на най-нови версии на драйвери, </w:t>
            </w:r>
            <w:proofErr w:type="spellStart"/>
            <w:r w:rsidRPr="00A06031">
              <w:rPr>
                <w:color w:val="000000"/>
                <w:sz w:val="24"/>
                <w:szCs w:val="24"/>
                <w:lang w:val="bg-BG"/>
              </w:rPr>
              <w:t>фърмуеър</w:t>
            </w:r>
            <w:proofErr w:type="spellEnd"/>
            <w:r w:rsidRPr="00A06031">
              <w:rPr>
                <w:color w:val="000000"/>
                <w:sz w:val="24"/>
                <w:szCs w:val="24"/>
                <w:lang w:val="bg-BG"/>
              </w:rPr>
              <w:t>, системен софтуер</w:t>
            </w:r>
            <w:r w:rsidR="00C26D95">
              <w:rPr>
                <w:color w:val="000000"/>
                <w:sz w:val="24"/>
                <w:szCs w:val="24"/>
                <w:lang w:val="bg-BG"/>
              </w:rPr>
              <w:t>, операционна система</w:t>
            </w:r>
            <w:bookmarkStart w:id="0" w:name="_GoBack"/>
            <w:bookmarkEnd w:id="0"/>
            <w:r w:rsidR="00C26D95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и софтуер за управление, както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lastRenderedPageBreak/>
              <w:t>и актуализацията им минимум два пъти годишно.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Поддръжка минимум по телефон, през Интернет и на място при клиента.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 w:eastAsia="en-US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Възможност за автоматично известяване към изпълнителя (производителя) и възложителя при възникнал проблем</w:t>
            </w:r>
            <w:r w:rsidR="0047687D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="0047687D" w:rsidRPr="00B335C7">
              <w:rPr>
                <w:color w:val="000000"/>
                <w:sz w:val="24"/>
                <w:szCs w:val="24"/>
                <w:lang w:val="bg-BG" w:eastAsia="en-US"/>
              </w:rPr>
              <w:t>със сървъра</w:t>
            </w:r>
            <w:r w:rsidRPr="00B335C7">
              <w:rPr>
                <w:color w:val="000000"/>
                <w:sz w:val="24"/>
                <w:szCs w:val="24"/>
                <w:lang w:val="bg-BG"/>
              </w:rPr>
              <w:t>.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Всички възникнали разходи по гаранционната поддръжка са за сметка на изпълнителя в рамките на срока на гаранционното обслужване (цените на труда, резервните части, транспорта и всички други необходими за изпълнението му разходи) и възложителя не дължи отделно възнаграждение за тях.</w:t>
            </w:r>
          </w:p>
          <w:p w:rsidR="00141146" w:rsidRPr="00A06031" w:rsidRDefault="00141146" w:rsidP="0019283B">
            <w:pPr>
              <w:keepNext/>
              <w:jc w:val="both"/>
              <w:rPr>
                <w:color w:val="202124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Датата, на която започва да тече уговореният гаранционен срок е първата след датата на протокола, удостоверяващ доставката на сървърите.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46" w:rsidRPr="00A06031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774B72" w:rsidRDefault="00141146" w:rsidP="0019283B">
            <w:pPr>
              <w:spacing w:line="312" w:lineRule="auto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1.12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6C4407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6C4407">
              <w:rPr>
                <w:color w:val="000000"/>
                <w:sz w:val="24"/>
                <w:szCs w:val="24"/>
                <w:lang w:val="bg-BG"/>
              </w:rPr>
              <w:t>Съпътстващи услуги по инсталация и конфигурация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Доставчикът следва да извърши, в срок до 10 (десет) работни дни след датата на доставката: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br/>
              <w:t>- монтаж на сървърите в шкаф на Възложителя.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първоначална инсталация и конфигурация на сървърите;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br/>
              <w:t xml:space="preserve">- свързване на сървърите към съществуващата SAN инфраструктура и присъединяването им към виртуалната среда, базирана на </w:t>
            </w:r>
            <w:proofErr w:type="spellStart"/>
            <w:r w:rsidRPr="00A06031">
              <w:rPr>
                <w:color w:val="000000"/>
                <w:sz w:val="24"/>
                <w:szCs w:val="24"/>
                <w:lang w:val="bg-BG"/>
              </w:rPr>
              <w:t>VMWare</w:t>
            </w:r>
            <w:proofErr w:type="spellEnd"/>
            <w:r w:rsidRPr="00A06031">
              <w:rPr>
                <w:color w:val="000000"/>
                <w:sz w:val="24"/>
                <w:szCs w:val="24"/>
                <w:lang w:val="bg-BG"/>
              </w:rPr>
              <w:t>(</w:t>
            </w:r>
            <w:r w:rsidRPr="00A06031">
              <w:rPr>
                <w:color w:val="000000"/>
                <w:sz w:val="24"/>
                <w:szCs w:val="24"/>
              </w:rPr>
              <w:t xml:space="preserve">,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която е в актуална версия и в поддръжка </w:t>
            </w:r>
            <w:r>
              <w:rPr>
                <w:color w:val="000000"/>
                <w:sz w:val="24"/>
                <w:szCs w:val="24"/>
                <w:lang w:val="bg-BG"/>
              </w:rPr>
              <w:t>от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производителя).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- конфигуриране на дублирани пътища за достъп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lastRenderedPageBreak/>
              <w:t>на сървърите до SAN инфраструктура;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 конфигуриране на сървърите в нов/отделен сървърен клъстер;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</w:rPr>
              <w:t>-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конфигурация на съществуваща </w:t>
            </w:r>
            <w:r w:rsidRPr="00A06031">
              <w:rPr>
                <w:color w:val="000000"/>
                <w:sz w:val="24"/>
                <w:szCs w:val="24"/>
              </w:rPr>
              <w:t xml:space="preserve">SAN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инфраструктура – </w:t>
            </w:r>
            <w:proofErr w:type="spellStart"/>
            <w:r w:rsidRPr="00A06031">
              <w:rPr>
                <w:color w:val="000000"/>
                <w:sz w:val="24"/>
                <w:szCs w:val="24"/>
              </w:rPr>
              <w:t>Zonning</w:t>
            </w:r>
            <w:proofErr w:type="spellEnd"/>
            <w:r w:rsidRPr="00A06031">
              <w:rPr>
                <w:color w:val="000000"/>
                <w:sz w:val="24"/>
                <w:szCs w:val="24"/>
              </w:rPr>
              <w:t xml:space="preserve">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и/или </w:t>
            </w:r>
            <w:r w:rsidRPr="00A06031">
              <w:rPr>
                <w:color w:val="000000"/>
                <w:sz w:val="24"/>
                <w:szCs w:val="24"/>
              </w:rPr>
              <w:t>Masking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>, където е необходимо;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</w:t>
            </w:r>
            <w:r w:rsidRPr="00A06031">
              <w:rPr>
                <w:color w:val="000000"/>
                <w:sz w:val="24"/>
                <w:szCs w:val="24"/>
              </w:rPr>
              <w:t xml:space="preserve">Host Mapping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>към и от съществуващите дискови масиви (3броя);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-Тестване и проверка за успешна конфигурация на сървърен клъстер.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- свързване на сървърите към съществуващата </w:t>
            </w:r>
            <w:r w:rsidRPr="00A06031">
              <w:rPr>
                <w:color w:val="000000"/>
                <w:sz w:val="24"/>
                <w:szCs w:val="24"/>
              </w:rPr>
              <w:t xml:space="preserve">LAN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инфраструктура: </w:t>
            </w:r>
            <w:proofErr w:type="spellStart"/>
            <w:r w:rsidRPr="00A06031">
              <w:rPr>
                <w:color w:val="000000"/>
                <w:sz w:val="24"/>
                <w:szCs w:val="24"/>
                <w:lang w:val="bg-BG"/>
              </w:rPr>
              <w:t>internal</w:t>
            </w:r>
            <w:proofErr w:type="spellEnd"/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LAN, </w:t>
            </w:r>
            <w:proofErr w:type="spellStart"/>
            <w:r w:rsidRPr="00A06031">
              <w:rPr>
                <w:color w:val="000000"/>
                <w:sz w:val="24"/>
                <w:szCs w:val="24"/>
                <w:lang w:val="bg-BG"/>
              </w:rPr>
              <w:t>Public</w:t>
            </w:r>
            <w:proofErr w:type="spellEnd"/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DMZ, </w:t>
            </w:r>
            <w:proofErr w:type="spellStart"/>
            <w:r w:rsidRPr="00A06031">
              <w:rPr>
                <w:color w:val="000000"/>
                <w:sz w:val="24"/>
                <w:szCs w:val="24"/>
                <w:lang w:val="bg-BG"/>
              </w:rPr>
              <w:t>Internal</w:t>
            </w:r>
            <w:proofErr w:type="spellEnd"/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DMZ.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Осигуряване на всички необходими интерфейси и кабели за физическа свързаност на сървърите към </w:t>
            </w:r>
            <w:r w:rsidRPr="00A06031">
              <w:rPr>
                <w:color w:val="000000"/>
                <w:sz w:val="24"/>
                <w:szCs w:val="24"/>
              </w:rPr>
              <w:t xml:space="preserve">SAN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и </w:t>
            </w:r>
            <w:r w:rsidRPr="00A06031">
              <w:rPr>
                <w:color w:val="000000"/>
                <w:sz w:val="24"/>
                <w:szCs w:val="24"/>
              </w:rPr>
              <w:t xml:space="preserve">LAN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инфраструктурата. Минимална дължина на кабелите 7 метра към </w:t>
            </w:r>
            <w:r w:rsidRPr="00A06031">
              <w:rPr>
                <w:color w:val="000000"/>
                <w:sz w:val="24"/>
                <w:szCs w:val="24"/>
              </w:rPr>
              <w:t>SAN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и 10 метра към </w:t>
            </w:r>
            <w:r w:rsidRPr="00A06031">
              <w:rPr>
                <w:color w:val="000000"/>
                <w:sz w:val="24"/>
                <w:szCs w:val="24"/>
              </w:rPr>
              <w:t>LAN.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A06031">
              <w:rPr>
                <w:color w:val="000000"/>
                <w:sz w:val="24"/>
                <w:szCs w:val="24"/>
                <w:lang w:val="bg-BG"/>
              </w:rPr>
              <w:t>-Миграция на критични за нормалната работоспособност на ИТ средата в МОСВ-ЦА виртуални машини (5-10 бр.) към новодоставеното оборудване, при максимално време за прекъсване на предоставяните от тях услуги до два часа.</w:t>
            </w:r>
          </w:p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141146" w:rsidRDefault="00141146" w:rsidP="00141146">
      <w:pPr>
        <w:rPr>
          <w:b/>
          <w:bCs/>
          <w:color w:val="000000"/>
          <w:sz w:val="24"/>
          <w:szCs w:val="24"/>
          <w:lang w:val="bg-BG"/>
        </w:rPr>
      </w:pPr>
    </w:p>
    <w:p w:rsidR="00141146" w:rsidRDefault="00141146" w:rsidP="00141146">
      <w:pPr>
        <w:rPr>
          <w:b/>
          <w:bCs/>
          <w:color w:val="000000"/>
          <w:sz w:val="24"/>
          <w:szCs w:val="24"/>
          <w:lang w:val="bg-BG"/>
        </w:rPr>
      </w:pPr>
    </w:p>
    <w:p w:rsidR="00141146" w:rsidRDefault="00141146" w:rsidP="00141146">
      <w:pPr>
        <w:rPr>
          <w:b/>
          <w:bCs/>
          <w:color w:val="000000"/>
          <w:sz w:val="24"/>
          <w:szCs w:val="24"/>
          <w:lang w:val="bg-BG"/>
        </w:rPr>
      </w:pPr>
    </w:p>
    <w:p w:rsidR="00141146" w:rsidRDefault="00141146" w:rsidP="00141146">
      <w:pPr>
        <w:rPr>
          <w:b/>
          <w:bCs/>
          <w:color w:val="000000"/>
          <w:sz w:val="24"/>
          <w:szCs w:val="24"/>
          <w:u w:val="single"/>
          <w:lang w:val="bg-BG"/>
        </w:rPr>
      </w:pPr>
      <w:r w:rsidRPr="00141146">
        <w:rPr>
          <w:b/>
          <w:bCs/>
          <w:color w:val="000000"/>
          <w:sz w:val="24"/>
          <w:szCs w:val="24"/>
          <w:u w:val="single"/>
          <w:lang w:val="bg-BG"/>
        </w:rPr>
        <w:t>Доставка на Дисков масив (</w:t>
      </w:r>
      <w:proofErr w:type="spellStart"/>
      <w:r w:rsidRPr="00141146">
        <w:rPr>
          <w:b/>
          <w:bCs/>
          <w:color w:val="000000"/>
          <w:sz w:val="24"/>
          <w:szCs w:val="24"/>
          <w:u w:val="single"/>
          <w:lang w:val="bg-BG"/>
        </w:rPr>
        <w:t>storage</w:t>
      </w:r>
      <w:proofErr w:type="spellEnd"/>
      <w:r w:rsidRPr="00141146">
        <w:rPr>
          <w:b/>
          <w:bCs/>
          <w:color w:val="000000"/>
          <w:sz w:val="24"/>
          <w:szCs w:val="24"/>
          <w:u w:val="single"/>
          <w:lang w:val="bg-BG"/>
        </w:rPr>
        <w:t>) – 1 брой</w:t>
      </w:r>
    </w:p>
    <w:tbl>
      <w:tblPr>
        <w:tblW w:w="9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229"/>
        <w:gridCol w:w="3330"/>
        <w:gridCol w:w="3102"/>
      </w:tblGrid>
      <w:tr w:rsidR="00141146" w:rsidRPr="00670890" w:rsidTr="0014114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3657A5" w:rsidRDefault="00141146" w:rsidP="0019283B">
            <w:pPr>
              <w:keepNext/>
              <w:ind w:hanging="30"/>
              <w:jc w:val="center"/>
              <w:rPr>
                <w:rFonts w:ascii="Roboto" w:hAnsi="Roboto" w:cs="Arial"/>
                <w:b/>
                <w:color w:val="202124"/>
                <w:sz w:val="24"/>
                <w:szCs w:val="24"/>
                <w:lang w:val="bg-BG"/>
              </w:rPr>
            </w:pPr>
            <w:r w:rsidRPr="003657A5">
              <w:rPr>
                <w:b/>
                <w:color w:val="000000"/>
                <w:sz w:val="24"/>
                <w:szCs w:val="24"/>
                <w:lang w:val="bg-BG"/>
              </w:rPr>
              <w:lastRenderedPageBreak/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3657A5" w:rsidRDefault="00141146" w:rsidP="0019283B">
            <w:pPr>
              <w:keepNext/>
              <w:ind w:left="284" w:hanging="284"/>
              <w:jc w:val="both"/>
              <w:rPr>
                <w:rFonts w:ascii="Roboto" w:hAnsi="Roboto" w:cs="Arial"/>
                <w:b/>
                <w:color w:val="202124"/>
                <w:sz w:val="24"/>
                <w:szCs w:val="24"/>
                <w:lang w:val="bg-BG"/>
              </w:rPr>
            </w:pPr>
            <w:r w:rsidRPr="003657A5">
              <w:rPr>
                <w:b/>
                <w:color w:val="000000"/>
                <w:sz w:val="24"/>
                <w:szCs w:val="24"/>
                <w:lang w:val="bg-BG"/>
              </w:rPr>
              <w:t>Параметър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3657A5" w:rsidRDefault="00141146" w:rsidP="0019283B">
            <w:pPr>
              <w:keepNext/>
              <w:ind w:left="284" w:hanging="298"/>
              <w:jc w:val="both"/>
              <w:rPr>
                <w:rFonts w:ascii="Roboto" w:hAnsi="Roboto" w:cs="Arial"/>
                <w:b/>
                <w:color w:val="202124"/>
                <w:sz w:val="24"/>
                <w:szCs w:val="24"/>
                <w:lang w:val="bg-BG"/>
              </w:rPr>
            </w:pPr>
            <w:r w:rsidRPr="003657A5">
              <w:rPr>
                <w:b/>
                <w:color w:val="000000"/>
                <w:sz w:val="24"/>
                <w:szCs w:val="24"/>
                <w:lang w:val="bg-BG"/>
              </w:rPr>
              <w:t>Изисквания на Възложителя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3657A5" w:rsidRDefault="00141146" w:rsidP="0019283B">
            <w:pPr>
              <w:keepNext/>
              <w:ind w:left="91"/>
              <w:jc w:val="both"/>
              <w:rPr>
                <w:b/>
                <w:color w:val="000000"/>
                <w:sz w:val="24"/>
                <w:szCs w:val="24"/>
                <w:lang w:val="bg-BG"/>
              </w:rPr>
            </w:pPr>
            <w:r w:rsidRPr="003657A5">
              <w:rPr>
                <w:b/>
                <w:color w:val="000000"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141146" w:rsidRPr="00670890" w:rsidTr="00141146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F40BD2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 брой дисков масив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F40BD2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Да се специфицира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2" w:rsidRPr="00F40BD2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F40BD2">
              <w:rPr>
                <w:b/>
                <w:bCs/>
                <w:color w:val="202124"/>
                <w:sz w:val="24"/>
                <w:szCs w:val="24"/>
                <w:lang w:val="bg-BG"/>
              </w:rPr>
              <w:t>Производител: …………</w:t>
            </w:r>
          </w:p>
          <w:p w:rsidR="00F40BD2" w:rsidRPr="00C57A33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C57A33">
              <w:rPr>
                <w:b/>
                <w:bCs/>
                <w:color w:val="202124"/>
                <w:sz w:val="24"/>
                <w:szCs w:val="24"/>
                <w:lang w:val="bg-BG"/>
              </w:rPr>
              <w:t>Модел:</w:t>
            </w:r>
            <w:r>
              <w:rPr>
                <w:b/>
                <w:bCs/>
                <w:color w:val="202124"/>
                <w:sz w:val="24"/>
                <w:szCs w:val="24"/>
                <w:lang w:val="bg-BG"/>
              </w:rPr>
              <w:t xml:space="preserve"> …………………</w:t>
            </w:r>
          </w:p>
          <w:p w:rsidR="00F40BD2" w:rsidRDefault="00F40BD2" w:rsidP="00F40BD2">
            <w:pPr>
              <w:spacing w:line="312" w:lineRule="auto"/>
              <w:jc w:val="both"/>
              <w:rPr>
                <w:b/>
                <w:bCs/>
                <w:color w:val="202124"/>
                <w:sz w:val="24"/>
                <w:szCs w:val="24"/>
                <w:lang w:val="bg-BG"/>
              </w:rPr>
            </w:pPr>
            <w:r w:rsidRPr="00C57A33">
              <w:rPr>
                <w:b/>
                <w:bCs/>
                <w:color w:val="202124"/>
                <w:sz w:val="24"/>
                <w:szCs w:val="24"/>
                <w:lang w:val="bg-BG"/>
              </w:rPr>
              <w:t>Продуктов номер:</w:t>
            </w:r>
            <w:r>
              <w:rPr>
                <w:b/>
                <w:bCs/>
                <w:color w:val="202124"/>
                <w:sz w:val="24"/>
                <w:szCs w:val="24"/>
                <w:lang w:val="bg-BG"/>
              </w:rPr>
              <w:t xml:space="preserve"> ………..</w:t>
            </w:r>
          </w:p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.2.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Архитектура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Архитектура с дублиране на всички компоненти, без единична точка на отказ. Да позволява подмяна/надграждане на всеки един компонент без спиране на работата.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3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.3.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Контролери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Минимум 2 броя с взаимно осигуряване,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Active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/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Active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.4.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Кеш памет за запис и четене на дисковата система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Минимум 48GB, ако системата поддържа разширение на кеш паметта с SSD дискове за четене и запис и минимум 128 GB ако системата поддържа SSD дискове за разширение на кеш паметта само за четене или не поддържа разширение.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.5.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Разширение на кеш паметта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Системата да бъде доставена с минимум 200 GB използваема кеш памет за четене и писане или минимум 400 GB кеш памет само за четене, чрез използване на SSD дискове, както и необходимите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Hot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spare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SSD дискове.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.6.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Контролери –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host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интерфейс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Системата да разполага с минимум 4 FC порта със скорост не по-малка от 16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Gbps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на порт за връзка към мрежата за данни. 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Минимален общ брой на портовете за връзка от всички възможни типове към хостове – 20.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.7.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Поддържани протоколи от системата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FC,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iSCSI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, CIFS, NFS, SMB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.8.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RAID нива на защита на данните на предложената конфигурация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Минимум поддръжка на 1, 5, 6,10/(1+0) нива RAID.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lastRenderedPageBreak/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.9.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  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Поддържани от предложената конфигурация интерфейси към дисковете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Минимум поддръжка на SSD, SAS и NL-SAS/ SATA дискове.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Всички дискове да са с резервирани 6Gbps/12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Gbps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двупортови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 интерфейси.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.10.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Поддържани от предложената конфигурация видове дискове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Да поддържа SAS, NL-SAS/SATA, Flash/Enterprise SSD дискове в една система. Дисковете да са с възможност за подмяна по време на работа (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hot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swap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.11.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Брой дискове при инсталиран максимален брой разширителни шасита за дискове на предложената конфигурация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Системата да поддържа разширяване над 140 диска само чрез добавяне на допълнителни дискове и шасита за тях.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12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.12.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Дискове в предложената конфигурация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Предложената конфигурация трябва да съдържа: 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поне 38 еднакви диска (включително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Hot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Spares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) от тип SAS, с минимален капацитет от 600GB и скорост на въртене 15k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rpm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Поне 11 SSD диска с капацитет минимум 400GB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aко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дисковата система поддържа разширение на кеш паметта с SSD дискове за четене и писане, или минимум 21 SSD диска с капацитет 400GB ако системата не подържа разширение на кеш паметта с SSD дискове или поддържа разширение с SSD дискове само за четене.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26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lastRenderedPageBreak/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.13.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Функционални възможности на системата, включени в предложената конфигурация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Минимум функции: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Динамично разширение на LUN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Локални копия на данните на логическо устройство чрез клониране и моментна снимка (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snapshot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Динамично LUN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провизиране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Dynamic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/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Thin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Provisioning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670890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Софтуер за следене на натоварването и ресурсите на дисковия масив, който има възможност за справки назад във времето и следене на тенденции.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Софтуер за динамично преместване на най-използваните данни към най-високо производителните дискове (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Automated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Tiering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Включени лицензи за синхронна и асинхронна репликация.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Поддръжка на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VMware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vVols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rFonts w:ascii="Symbol" w:hAnsi="Symbol" w:cs="Arial"/>
                <w:color w:val="000000"/>
                <w:sz w:val="24"/>
                <w:szCs w:val="24"/>
                <w:lang w:val="bg-BG"/>
              </w:rPr>
              <w:t>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Наличие на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QoS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.14.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Поддържани операционни системи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Минимум: Microsoft Windows Server 2016, Microsoft Windows Server 2016 R2,Microsoft Windows Server 2012, Microsoft Windows Server 2012 R2, Windows Server 2008, Windows Server 2008 R2,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Linux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, IBM AIX,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Oracle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Solaris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VMware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ESXi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, Microsoft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Hyper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-V.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.15.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Управление и наблюдение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Включен софтуер за отдалечено и локално управление и наблюдение с GUI/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Web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и CLI потребителски интерфейс.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Софтуерът да позволява минимум конфигуриране на логически дялове, хостове, RAID нива и достъп на хостовете, репликация и мониторинг на производителността на системата.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lastRenderedPageBreak/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.16.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Конфигурация на захранващите блокове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Резервирани N+1, сменяеми по време на работа на машината.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30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.17.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Система за охлаждане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Резервирана, сменяема по време на работа на машината.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.18.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Кабели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A06031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Всички необходими оптични кабели за резервирано свързване на всеки от контролерите на система в SAN средата. Всички необходими мрежови кабели за свързване към LAN. 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Минимална дължина на кабелите 7 метра към </w:t>
            </w:r>
            <w:r w:rsidRPr="00A06031">
              <w:rPr>
                <w:color w:val="000000"/>
                <w:sz w:val="24"/>
                <w:szCs w:val="24"/>
              </w:rPr>
              <w:t>SAN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и 10 метра към </w:t>
            </w:r>
            <w:r w:rsidRPr="00A06031">
              <w:rPr>
                <w:color w:val="000000"/>
                <w:sz w:val="24"/>
                <w:szCs w:val="24"/>
              </w:rPr>
              <w:t>LAN.</w:t>
            </w:r>
            <w:r w:rsidRPr="00A06031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41146" w:rsidRPr="00C40066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Всички необходими кабели за свързване към електрическо захранване.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.19.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Форм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фактор</w:t>
            </w:r>
          </w:p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Rack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Mountable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Дисковата система да бъде за вграждане в наличен шкаф на възложителя (Dell 42U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Rack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4210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Base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), окомплектована с всички аксесоари за монтаж от производителя.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t>2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.20.</w:t>
            </w:r>
            <w:r w:rsidRPr="004E0DBB">
              <w:rPr>
                <w:color w:val="000000"/>
                <w:sz w:val="14"/>
                <w:szCs w:val="14"/>
                <w:lang w:val="bg-BG"/>
              </w:rPr>
              <w:t xml:space="preserve"> 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Сертификации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CE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Mark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RoHS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Del="00956669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670890">
              <w:rPr>
                <w:color w:val="000000"/>
                <w:sz w:val="24"/>
                <w:szCs w:val="24"/>
                <w:lang w:val="bg-BG"/>
              </w:rPr>
              <w:lastRenderedPageBreak/>
              <w:t>2.21.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Гаранционен срок и поддръжка от изпълнителя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- Минимум 36 месеца, в рамките на 24/7 с време на реакция за отстраняване на възникнал проблем до 4 часа от получаване на уведомление.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- Подмяна на всички дефектирали части.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Време за подмяна на дефектирала част – следващ работен ден след постъпване на заявката. 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Осигуряване на най-нови версии на драйвери,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фърмуеър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, системен софтуер и софтуер за управление, както и актуализацията им минимум два пъти годишно.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- Поддръжка минимум по телефон, през Интернет и на място при клиента.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- Възможност за автоматично известяване към изпълнителя (производителя) и възложителя при възникнал проблем с дисковия масив (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сториджа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).</w:t>
            </w:r>
          </w:p>
          <w:p w:rsidR="00141146" w:rsidRPr="004E0DBB" w:rsidRDefault="00141146" w:rsidP="0019283B">
            <w:pPr>
              <w:keepNext/>
              <w:jc w:val="both"/>
              <w:rPr>
                <w:rFonts w:ascii="Roboto" w:hAnsi="Roboto" w:cs="Arial"/>
                <w:color w:val="202124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- Всички възникнали разходи по гаранционната поддръжка са за сметка на изпълнителя в рамките на срока на гаранционното обслужване (цените на труда, резервните части, транспорта и всички други необходими за изпълнението му разходи) и възложителя не дължи отделно възнаграждение за тях.</w:t>
            </w:r>
          </w:p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Датата, на която започва да тече уговореният гаранционен срок е първата след датата на протокола удостоверяващ </w:t>
            </w:r>
            <w:r>
              <w:rPr>
                <w:color w:val="000000"/>
                <w:sz w:val="24"/>
                <w:szCs w:val="24"/>
                <w:lang w:val="bg-BG"/>
              </w:rPr>
              <w:t>доставката на дисковият масив.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41146" w:rsidRPr="00670890" w:rsidTr="0019283B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lastRenderedPageBreak/>
              <w:t>2.22.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Съпътстващи услуги по инсталация и конфигурация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>Доставчикът следва да извърши, в срок до 10 (десет) работни дни след датата на доставката: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br/>
              <w:t xml:space="preserve">- монтаж на дисковия масив в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щкаф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на Възложителя.</w:t>
            </w:r>
          </w:p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първоначална инсталация и конфигурация на дисковия масив: </w:t>
            </w:r>
            <w:r w:rsidRPr="004E0DBB">
              <w:rPr>
                <w:color w:val="000000"/>
                <w:sz w:val="24"/>
                <w:szCs w:val="24"/>
              </w:rPr>
              <w:t xml:space="preserve">Storage Pools, Protection Policies, Volumes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и </w:t>
            </w:r>
            <w:r w:rsidRPr="004E0DBB">
              <w:rPr>
                <w:color w:val="000000"/>
                <w:sz w:val="24"/>
                <w:szCs w:val="24"/>
              </w:rPr>
              <w:t>Host Mappings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свързване на масива към съществуващата SAN инфраструктура и присъединяването му към виртуалната среда, базирана на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VMWare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(</w:t>
            </w:r>
            <w:r w:rsidRPr="004E0DBB">
              <w:rPr>
                <w:color w:val="000000"/>
                <w:sz w:val="24"/>
                <w:szCs w:val="24"/>
              </w:rPr>
              <w:t xml:space="preserve">,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която е в актуална версия и в поддръжка </w:t>
            </w:r>
            <w:r>
              <w:rPr>
                <w:color w:val="000000"/>
                <w:sz w:val="24"/>
                <w:szCs w:val="24"/>
                <w:lang w:val="bg-BG"/>
              </w:rPr>
              <w:t>от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производителя);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br/>
              <w:t>- конфигуриране на дублирани пътища за достъп до SAN инфраструктурата;</w:t>
            </w:r>
          </w:p>
          <w:p w:rsidR="00141146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- презентиране на масива към налични и интегрирани към виртуалната среда три броя сървърни клъстера (всеки от който се състои от 2 бр. сървъри)</w:t>
            </w:r>
            <w:r>
              <w:rPr>
                <w:color w:val="000000"/>
                <w:sz w:val="24"/>
                <w:szCs w:val="24"/>
                <w:lang w:val="bg-BG"/>
              </w:rPr>
              <w:t>;</w:t>
            </w:r>
          </w:p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-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- миграция на данни от настоящо използван дисков масив </w:t>
            </w:r>
            <w:r w:rsidRPr="004E0DBB">
              <w:rPr>
                <w:color w:val="000000"/>
                <w:sz w:val="24"/>
                <w:szCs w:val="24"/>
              </w:rPr>
              <w:t xml:space="preserve">EMC 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>VNX 5300</w:t>
            </w:r>
            <w:r>
              <w:rPr>
                <w:color w:val="000000"/>
                <w:sz w:val="24"/>
                <w:szCs w:val="24"/>
                <w:lang w:val="bg-BG"/>
              </w:rPr>
              <w:t>,</w:t>
            </w:r>
            <w:r w:rsidRPr="004E0DBB">
              <w:rPr>
                <w:color w:val="000000"/>
                <w:sz w:val="24"/>
                <w:szCs w:val="24"/>
                <w:lang w:val="bg-BG"/>
              </w:rPr>
              <w:t xml:space="preserve"> които не е част от виртуалната среда. В техническото си предложение участникът следва да опише подход за осъществяване на тази </w:t>
            </w:r>
            <w:proofErr w:type="spellStart"/>
            <w:r w:rsidRPr="004E0DBB">
              <w:rPr>
                <w:color w:val="000000"/>
                <w:sz w:val="24"/>
                <w:szCs w:val="24"/>
                <w:lang w:val="bg-BG"/>
              </w:rPr>
              <w:t>поддейност</w:t>
            </w:r>
            <w:proofErr w:type="spellEnd"/>
            <w:r w:rsidRPr="004E0DBB">
              <w:rPr>
                <w:color w:val="000000"/>
                <w:sz w:val="24"/>
                <w:szCs w:val="24"/>
                <w:lang w:val="bg-BG"/>
              </w:rPr>
              <w:t>.</w:t>
            </w:r>
          </w:p>
          <w:p w:rsidR="00141146" w:rsidRPr="004E0DBB" w:rsidRDefault="00141146" w:rsidP="0019283B">
            <w:pPr>
              <w:keepNext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146" w:rsidRPr="004E0DBB" w:rsidRDefault="00141146" w:rsidP="0019283B">
            <w:pPr>
              <w:keepNext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141146" w:rsidRPr="00797EC9" w:rsidRDefault="00141146" w:rsidP="00141146">
      <w:pPr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141146" w:rsidRPr="003657A5" w:rsidRDefault="00141146" w:rsidP="00141146">
      <w:pPr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3657A5">
        <w:rPr>
          <w:sz w:val="24"/>
          <w:szCs w:val="24"/>
          <w:lang w:val="bg-BG"/>
        </w:rPr>
        <w:t>Организация на изпълнение на поръчката:</w:t>
      </w:r>
    </w:p>
    <w:p w:rsidR="00141146" w:rsidRPr="003657A5" w:rsidRDefault="00141146" w:rsidP="00141146">
      <w:pPr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proofErr w:type="spellStart"/>
      <w:r w:rsidRPr="003657A5">
        <w:rPr>
          <w:i/>
          <w:sz w:val="24"/>
          <w:szCs w:val="24"/>
        </w:rPr>
        <w:t>Указание</w:t>
      </w:r>
      <w:proofErr w:type="spellEnd"/>
      <w:r w:rsidRPr="003657A5">
        <w:rPr>
          <w:i/>
          <w:sz w:val="24"/>
          <w:szCs w:val="24"/>
        </w:rPr>
        <w:t xml:space="preserve">: </w:t>
      </w:r>
      <w:r w:rsidRPr="003657A5">
        <w:rPr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предложението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изпълнение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поръчката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участникът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следва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предложи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организация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всички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дейности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предмет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поръчката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съгласно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нормативната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уредба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техническата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спецификация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Участникът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следва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посочи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всички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етапи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през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които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минава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доставката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инсталирането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  <w:lang w:val="bg-BG"/>
        </w:rPr>
        <w:t>оборудването</w:t>
      </w:r>
      <w:r w:rsidRPr="003657A5">
        <w:rPr>
          <w:i/>
          <w:color w:val="000000"/>
          <w:sz w:val="24"/>
          <w:szCs w:val="24"/>
          <w:shd w:val="clear" w:color="auto" w:fill="FFFFFF"/>
          <w:lang w:val="bg-BG"/>
        </w:rPr>
        <w:t xml:space="preserve">, както и на всички дейности </w:t>
      </w:r>
      <w:r>
        <w:rPr>
          <w:i/>
          <w:color w:val="000000"/>
          <w:sz w:val="24"/>
          <w:szCs w:val="24"/>
          <w:shd w:val="clear" w:color="auto" w:fill="FFFFFF"/>
          <w:lang w:val="bg-BG"/>
        </w:rPr>
        <w:t>необходими</w:t>
      </w:r>
      <w:r w:rsidRPr="003657A5">
        <w:rPr>
          <w:i/>
          <w:color w:val="000000"/>
          <w:sz w:val="24"/>
          <w:szCs w:val="24"/>
          <w:shd w:val="clear" w:color="auto" w:fill="FFFFFF"/>
          <w:lang w:val="bg-BG"/>
        </w:rPr>
        <w:t xml:space="preserve"> за изпълнение на поръчката</w:t>
      </w:r>
      <w:r w:rsidRPr="003657A5">
        <w:rPr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Като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всеки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един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етап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следва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е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показано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разпределението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експерти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кой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какво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ще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изпълнява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както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дефенирани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необходимите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ресурси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изпълнението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всеки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един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етап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3657A5">
        <w:rPr>
          <w:i/>
          <w:sz w:val="24"/>
          <w:szCs w:val="24"/>
        </w:rPr>
        <w:t>(</w:t>
      </w:r>
      <w:proofErr w:type="spellStart"/>
      <w:r w:rsidRPr="003657A5">
        <w:rPr>
          <w:i/>
          <w:sz w:val="24"/>
          <w:szCs w:val="24"/>
        </w:rPr>
        <w:t>техника</w:t>
      </w:r>
      <w:proofErr w:type="spellEnd"/>
      <w:r w:rsidRPr="003657A5">
        <w:rPr>
          <w:i/>
          <w:sz w:val="24"/>
          <w:szCs w:val="24"/>
        </w:rPr>
        <w:t xml:space="preserve">, </w:t>
      </w:r>
      <w:proofErr w:type="spellStart"/>
      <w:r w:rsidRPr="003657A5">
        <w:rPr>
          <w:i/>
          <w:sz w:val="24"/>
          <w:szCs w:val="24"/>
        </w:rPr>
        <w:t>материали</w:t>
      </w:r>
      <w:proofErr w:type="spellEnd"/>
      <w:r w:rsidRPr="003657A5">
        <w:rPr>
          <w:i/>
          <w:sz w:val="24"/>
          <w:szCs w:val="24"/>
        </w:rPr>
        <w:t xml:space="preserve">, </w:t>
      </w:r>
      <w:proofErr w:type="spellStart"/>
      <w:r w:rsidRPr="003657A5">
        <w:rPr>
          <w:i/>
          <w:sz w:val="24"/>
          <w:szCs w:val="24"/>
        </w:rPr>
        <w:t>логистика</w:t>
      </w:r>
      <w:proofErr w:type="spellEnd"/>
      <w:r w:rsidRPr="003657A5">
        <w:rPr>
          <w:i/>
          <w:sz w:val="24"/>
          <w:szCs w:val="24"/>
        </w:rPr>
        <w:t xml:space="preserve">, </w:t>
      </w:r>
      <w:proofErr w:type="spellStart"/>
      <w:r w:rsidRPr="003657A5">
        <w:rPr>
          <w:i/>
          <w:sz w:val="24"/>
          <w:szCs w:val="24"/>
        </w:rPr>
        <w:t>срещи</w:t>
      </w:r>
      <w:proofErr w:type="spellEnd"/>
      <w:r w:rsidRPr="003657A5">
        <w:rPr>
          <w:i/>
          <w:sz w:val="24"/>
          <w:szCs w:val="24"/>
        </w:rPr>
        <w:t xml:space="preserve"> с </w:t>
      </w:r>
      <w:proofErr w:type="spellStart"/>
      <w:r w:rsidRPr="003657A5">
        <w:rPr>
          <w:i/>
          <w:sz w:val="24"/>
          <w:szCs w:val="24"/>
        </w:rPr>
        <w:t>Възложителя</w:t>
      </w:r>
      <w:proofErr w:type="spellEnd"/>
      <w:r w:rsidRPr="003657A5">
        <w:rPr>
          <w:i/>
          <w:sz w:val="24"/>
          <w:szCs w:val="24"/>
        </w:rPr>
        <w:t xml:space="preserve">, </w:t>
      </w:r>
      <w:proofErr w:type="spellStart"/>
      <w:r w:rsidRPr="003657A5">
        <w:rPr>
          <w:i/>
          <w:sz w:val="24"/>
          <w:szCs w:val="24"/>
        </w:rPr>
        <w:t>срещи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със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заинтересовани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страни</w:t>
      </w:r>
      <w:proofErr w:type="spellEnd"/>
      <w:r w:rsidRPr="003657A5">
        <w:rPr>
          <w:i/>
          <w:sz w:val="24"/>
          <w:szCs w:val="24"/>
        </w:rPr>
        <w:t xml:space="preserve"> и </w:t>
      </w:r>
      <w:proofErr w:type="spellStart"/>
      <w:r w:rsidRPr="003657A5">
        <w:rPr>
          <w:i/>
          <w:sz w:val="24"/>
          <w:szCs w:val="24"/>
        </w:rPr>
        <w:t>др</w:t>
      </w:r>
      <w:proofErr w:type="spellEnd"/>
      <w:r w:rsidRPr="003657A5">
        <w:rPr>
          <w:i/>
          <w:sz w:val="24"/>
          <w:szCs w:val="24"/>
        </w:rPr>
        <w:t>.)</w:t>
      </w:r>
      <w:r w:rsidRPr="003657A5">
        <w:rPr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lastRenderedPageBreak/>
        <w:t>От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предложението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участника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следва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е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видно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че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предложения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план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са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гарантирани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безпроблемно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навременно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изпълнение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7A5">
        <w:rPr>
          <w:i/>
          <w:color w:val="000000"/>
          <w:sz w:val="24"/>
          <w:szCs w:val="24"/>
          <w:shd w:val="clear" w:color="auto" w:fill="FFFFFF"/>
        </w:rPr>
        <w:t>поръчката</w:t>
      </w:r>
      <w:proofErr w:type="spellEnd"/>
      <w:r w:rsidRPr="003657A5">
        <w:rPr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141146" w:rsidRPr="003657A5" w:rsidRDefault="00141146" w:rsidP="00141146">
      <w:pPr>
        <w:ind w:firstLine="567"/>
        <w:jc w:val="both"/>
        <w:rPr>
          <w:i/>
          <w:sz w:val="24"/>
          <w:szCs w:val="24"/>
        </w:rPr>
      </w:pPr>
      <w:proofErr w:type="spellStart"/>
      <w:r w:rsidRPr="003657A5">
        <w:rPr>
          <w:i/>
          <w:sz w:val="24"/>
          <w:szCs w:val="24"/>
        </w:rPr>
        <w:t>Участникът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трябва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да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представи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план</w:t>
      </w:r>
      <w:proofErr w:type="spellEnd"/>
      <w:r w:rsidRPr="003657A5">
        <w:rPr>
          <w:i/>
          <w:sz w:val="24"/>
          <w:szCs w:val="24"/>
        </w:rPr>
        <w:t xml:space="preserve"> – </w:t>
      </w:r>
      <w:proofErr w:type="spellStart"/>
      <w:r w:rsidRPr="003657A5">
        <w:rPr>
          <w:i/>
          <w:sz w:val="24"/>
          <w:szCs w:val="24"/>
        </w:rPr>
        <w:t>график</w:t>
      </w:r>
      <w:proofErr w:type="spellEnd"/>
      <w:r w:rsidRPr="003657A5">
        <w:rPr>
          <w:i/>
          <w:sz w:val="24"/>
          <w:szCs w:val="24"/>
        </w:rPr>
        <w:t xml:space="preserve">, </w:t>
      </w:r>
      <w:proofErr w:type="spellStart"/>
      <w:r w:rsidRPr="003657A5">
        <w:rPr>
          <w:i/>
          <w:sz w:val="24"/>
          <w:szCs w:val="24"/>
        </w:rPr>
        <w:t>включващ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извършването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на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всички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дейности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предмета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на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обществената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поръчка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обуславящ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предложения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от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него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срок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за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изпълнение</w:t>
      </w:r>
      <w:proofErr w:type="spellEnd"/>
      <w:r w:rsidRPr="003657A5">
        <w:rPr>
          <w:i/>
          <w:sz w:val="24"/>
          <w:szCs w:val="24"/>
        </w:rPr>
        <w:t xml:space="preserve"> и </w:t>
      </w:r>
      <w:proofErr w:type="spellStart"/>
      <w:r w:rsidRPr="003657A5">
        <w:rPr>
          <w:i/>
          <w:sz w:val="24"/>
          <w:szCs w:val="24"/>
        </w:rPr>
        <w:t>съгласно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конкретно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предложеното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техническо</w:t>
      </w:r>
      <w:proofErr w:type="spellEnd"/>
      <w:r w:rsidRPr="003657A5">
        <w:rPr>
          <w:i/>
          <w:sz w:val="24"/>
          <w:szCs w:val="24"/>
        </w:rPr>
        <w:t xml:space="preserve"> </w:t>
      </w:r>
      <w:proofErr w:type="spellStart"/>
      <w:r w:rsidRPr="003657A5">
        <w:rPr>
          <w:i/>
          <w:sz w:val="24"/>
          <w:szCs w:val="24"/>
        </w:rPr>
        <w:t>решение</w:t>
      </w:r>
      <w:proofErr w:type="spellEnd"/>
      <w:r w:rsidRPr="003657A5">
        <w:rPr>
          <w:i/>
          <w:sz w:val="24"/>
          <w:szCs w:val="24"/>
        </w:rPr>
        <w:t xml:space="preserve">). </w:t>
      </w:r>
    </w:p>
    <w:p w:rsidR="00141146" w:rsidRPr="00141146" w:rsidRDefault="00141146" w:rsidP="00141146">
      <w:pPr>
        <w:pStyle w:val="BodyText"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3657A5">
        <w:rPr>
          <w:b/>
          <w:szCs w:val="24"/>
        </w:rPr>
        <w:t>3.</w:t>
      </w:r>
      <w:r w:rsidRPr="003657A5">
        <w:rPr>
          <w:szCs w:val="24"/>
        </w:rPr>
        <w:t xml:space="preserve"> </w:t>
      </w:r>
      <w:r w:rsidRPr="00141146">
        <w:rPr>
          <w:szCs w:val="24"/>
        </w:rPr>
        <w:t xml:space="preserve">Декларираме, че </w:t>
      </w:r>
      <w:r w:rsidRPr="00141146">
        <w:rPr>
          <w:rStyle w:val="FontStyle19"/>
          <w:sz w:val="24"/>
          <w:szCs w:val="24"/>
        </w:rPr>
        <w:t xml:space="preserve">притежаваме правото/ сме упълномощени / сме оторизирани (оставя се вярното) да </w:t>
      </w:r>
      <w:r w:rsidRPr="00141146">
        <w:rPr>
          <w:rFonts w:eastAsia="MS Reference Sans Serif"/>
          <w:szCs w:val="24"/>
        </w:rPr>
        <w:t>доставяме ………….</w:t>
      </w:r>
      <w:r w:rsidRPr="00141146">
        <w:rPr>
          <w:rStyle w:val="FontStyle19"/>
          <w:sz w:val="24"/>
          <w:szCs w:val="24"/>
        </w:rPr>
        <w:t xml:space="preserve"> </w:t>
      </w:r>
      <w:r w:rsidRPr="00141146">
        <w:rPr>
          <w:szCs w:val="24"/>
        </w:rPr>
        <w:t>и да извършваме гаранционна поддръжка на</w:t>
      </w:r>
      <w:r w:rsidRPr="00141146">
        <w:rPr>
          <w:rStyle w:val="FontStyle19"/>
          <w:sz w:val="24"/>
          <w:szCs w:val="24"/>
        </w:rPr>
        <w:t xml:space="preserve"> територията на Република България. За целта към настоящото предложение за изпълнение прилагаме изрично </w:t>
      </w:r>
      <w:proofErr w:type="spellStart"/>
      <w:r w:rsidRPr="00141146">
        <w:rPr>
          <w:rStyle w:val="FontStyle19"/>
          <w:sz w:val="24"/>
          <w:szCs w:val="24"/>
        </w:rPr>
        <w:t>оторизационно</w:t>
      </w:r>
      <w:proofErr w:type="spellEnd"/>
      <w:r w:rsidRPr="00141146">
        <w:rPr>
          <w:rStyle w:val="FontStyle19"/>
          <w:sz w:val="24"/>
          <w:szCs w:val="24"/>
        </w:rPr>
        <w:t xml:space="preserve"> писмо от производителя/ негов официален представител за Република България (оставя се вярното).</w:t>
      </w:r>
    </w:p>
    <w:p w:rsidR="00141146" w:rsidRPr="00141146" w:rsidRDefault="00141146" w:rsidP="00141146">
      <w:pPr>
        <w:pStyle w:val="BodyText"/>
        <w:spacing w:line="276" w:lineRule="auto"/>
        <w:ind w:firstLine="567"/>
        <w:jc w:val="both"/>
        <w:rPr>
          <w:rFonts w:eastAsia="Calibri"/>
          <w:szCs w:val="24"/>
        </w:rPr>
      </w:pPr>
      <w:r w:rsidRPr="00141146">
        <w:rPr>
          <w:rStyle w:val="FontStyle19"/>
          <w:sz w:val="24"/>
          <w:szCs w:val="24"/>
        </w:rPr>
        <w:t xml:space="preserve">4. Декларираме, че имаме въведена система за </w:t>
      </w:r>
      <w:r w:rsidRPr="00141146">
        <w:rPr>
          <w:rFonts w:eastAsia="Calibri"/>
          <w:szCs w:val="24"/>
        </w:rPr>
        <w:t xml:space="preserve">управление на сигурността на информацията съгласно </w:t>
      </w:r>
      <w:r w:rsidRPr="00141146">
        <w:rPr>
          <w:rFonts w:eastAsia="Calibri"/>
          <w:b/>
          <w:szCs w:val="24"/>
        </w:rPr>
        <w:t>стандарта ЕN ISO 27001</w:t>
      </w:r>
      <w:r w:rsidRPr="00141146">
        <w:rPr>
          <w:rFonts w:eastAsia="Calibri"/>
          <w:szCs w:val="24"/>
        </w:rPr>
        <w:t xml:space="preserve"> или еквивалентен с обхват в областта на монтаж, въвеждане в експлоатация и поддръжка на сървърно и комуникационно оборудване.</w:t>
      </w:r>
    </w:p>
    <w:p w:rsidR="00141146" w:rsidRPr="00141146" w:rsidRDefault="00141146" w:rsidP="00141146">
      <w:pPr>
        <w:pStyle w:val="BodyText"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141146">
        <w:rPr>
          <w:rFonts w:eastAsia="Calibri"/>
          <w:b/>
          <w:szCs w:val="24"/>
        </w:rPr>
        <w:t xml:space="preserve">5. </w:t>
      </w:r>
      <w:r w:rsidRPr="00141146">
        <w:rPr>
          <w:rStyle w:val="FontStyle19"/>
          <w:sz w:val="24"/>
          <w:szCs w:val="24"/>
        </w:rPr>
        <w:t xml:space="preserve">Декларираме, че имаме въведена </w:t>
      </w:r>
      <w:r w:rsidRPr="00141146">
        <w:rPr>
          <w:rFonts w:eastAsia="Calibri"/>
          <w:szCs w:val="24"/>
        </w:rPr>
        <w:t xml:space="preserve">система за управление на услугите съгласно </w:t>
      </w:r>
      <w:r w:rsidRPr="00141146">
        <w:rPr>
          <w:rFonts w:eastAsia="Calibri"/>
          <w:b/>
          <w:szCs w:val="24"/>
        </w:rPr>
        <w:t>стандарта ЕN ISO 20000-</w:t>
      </w:r>
      <w:r w:rsidRPr="00141146">
        <w:rPr>
          <w:rFonts w:eastAsia="Calibri"/>
          <w:szCs w:val="24"/>
        </w:rPr>
        <w:t>1 или еквивалентен с обхват за въвеждане в експлоатация и поддръжка на сървърно и комуникационно оборудване.</w:t>
      </w:r>
    </w:p>
    <w:p w:rsidR="00141146" w:rsidRPr="00141146" w:rsidRDefault="00141146" w:rsidP="00141146">
      <w:pPr>
        <w:spacing w:line="276" w:lineRule="auto"/>
        <w:ind w:firstLine="567"/>
        <w:jc w:val="both"/>
        <w:rPr>
          <w:b/>
          <w:i/>
          <w:sz w:val="24"/>
          <w:szCs w:val="24"/>
          <w:lang w:val="bg-BG"/>
        </w:rPr>
      </w:pPr>
      <w:r w:rsidRPr="00141146">
        <w:rPr>
          <w:b/>
          <w:color w:val="000000"/>
          <w:sz w:val="24"/>
          <w:szCs w:val="24"/>
          <w:lang w:val="bg-BG"/>
        </w:rPr>
        <w:t xml:space="preserve">6. </w:t>
      </w:r>
      <w:proofErr w:type="spellStart"/>
      <w:r w:rsidRPr="00141146">
        <w:rPr>
          <w:bCs/>
          <w:color w:val="000000"/>
          <w:sz w:val="24"/>
          <w:szCs w:val="24"/>
        </w:rPr>
        <w:t>Декларираме</w:t>
      </w:r>
      <w:proofErr w:type="spellEnd"/>
      <w:r w:rsidRPr="00141146">
        <w:rPr>
          <w:bCs/>
          <w:color w:val="000000"/>
          <w:sz w:val="24"/>
          <w:szCs w:val="24"/>
        </w:rPr>
        <w:t xml:space="preserve">, </w:t>
      </w:r>
      <w:proofErr w:type="spellStart"/>
      <w:r w:rsidRPr="00141146">
        <w:rPr>
          <w:bCs/>
          <w:color w:val="000000"/>
          <w:sz w:val="24"/>
          <w:szCs w:val="24"/>
        </w:rPr>
        <w:t>че</w:t>
      </w:r>
      <w:proofErr w:type="spellEnd"/>
      <w:r w:rsidRPr="00141146">
        <w:rPr>
          <w:bCs/>
          <w:color w:val="000000"/>
          <w:sz w:val="24"/>
          <w:szCs w:val="24"/>
          <w:lang w:val="bg-BG"/>
        </w:rPr>
        <w:t xml:space="preserve"> ако бъдем определени за изпълнител на поръчката </w:t>
      </w:r>
      <w:proofErr w:type="spellStart"/>
      <w:r w:rsidRPr="00141146">
        <w:rPr>
          <w:bCs/>
          <w:color w:val="000000"/>
          <w:sz w:val="24"/>
          <w:szCs w:val="24"/>
        </w:rPr>
        <w:t>ще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изпълним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качествено</w:t>
      </w:r>
      <w:proofErr w:type="spellEnd"/>
      <w:r w:rsidRPr="00141146">
        <w:rPr>
          <w:bCs/>
          <w:color w:val="000000"/>
          <w:sz w:val="24"/>
          <w:szCs w:val="24"/>
          <w:lang w:val="bg-BG"/>
        </w:rPr>
        <w:t>, добросъвестно</w:t>
      </w:r>
      <w:r w:rsidRPr="00141146">
        <w:rPr>
          <w:bCs/>
          <w:color w:val="000000"/>
          <w:sz w:val="24"/>
          <w:szCs w:val="24"/>
        </w:rPr>
        <w:t xml:space="preserve"> и в </w:t>
      </w:r>
      <w:proofErr w:type="spellStart"/>
      <w:r w:rsidRPr="00141146">
        <w:rPr>
          <w:bCs/>
          <w:color w:val="000000"/>
          <w:sz w:val="24"/>
          <w:szCs w:val="24"/>
        </w:rPr>
        <w:t>срок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поръчката</w:t>
      </w:r>
      <w:proofErr w:type="spellEnd"/>
      <w:r w:rsidRPr="00141146">
        <w:rPr>
          <w:bCs/>
          <w:color w:val="000000"/>
          <w:sz w:val="24"/>
          <w:szCs w:val="24"/>
        </w:rPr>
        <w:t xml:space="preserve"> в </w:t>
      </w:r>
      <w:proofErr w:type="spellStart"/>
      <w:r w:rsidRPr="00141146">
        <w:rPr>
          <w:bCs/>
          <w:color w:val="000000"/>
          <w:sz w:val="24"/>
          <w:szCs w:val="24"/>
        </w:rPr>
        <w:t>пълно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съответствие</w:t>
      </w:r>
      <w:proofErr w:type="spellEnd"/>
      <w:r w:rsidRPr="00141146">
        <w:rPr>
          <w:bCs/>
          <w:color w:val="000000"/>
          <w:sz w:val="24"/>
          <w:szCs w:val="24"/>
        </w:rPr>
        <w:t xml:space="preserve"> с </w:t>
      </w:r>
      <w:proofErr w:type="spellStart"/>
      <w:r w:rsidRPr="00141146">
        <w:rPr>
          <w:bCs/>
          <w:color w:val="000000"/>
          <w:sz w:val="24"/>
          <w:szCs w:val="24"/>
        </w:rPr>
        <w:t>гореописаното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предложение</w:t>
      </w:r>
      <w:proofErr w:type="spellEnd"/>
      <w:r w:rsidRPr="00141146">
        <w:rPr>
          <w:bCs/>
          <w:color w:val="000000"/>
          <w:sz w:val="24"/>
          <w:szCs w:val="24"/>
        </w:rPr>
        <w:t xml:space="preserve"> и </w:t>
      </w:r>
      <w:proofErr w:type="spellStart"/>
      <w:r w:rsidRPr="00141146">
        <w:rPr>
          <w:bCs/>
          <w:color w:val="000000"/>
          <w:sz w:val="24"/>
          <w:szCs w:val="24"/>
        </w:rPr>
        <w:t>изискванията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на</w:t>
      </w:r>
      <w:proofErr w:type="spellEnd"/>
      <w:r w:rsidRPr="00141146">
        <w:rPr>
          <w:bCs/>
          <w:color w:val="000000"/>
          <w:sz w:val="24"/>
          <w:szCs w:val="24"/>
          <w:lang w:val="bg-BG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Техническата</w:t>
      </w:r>
      <w:proofErr w:type="spellEnd"/>
      <w:r w:rsidRPr="00141146">
        <w:rPr>
          <w:bCs/>
          <w:color w:val="000000"/>
          <w:sz w:val="24"/>
          <w:szCs w:val="24"/>
        </w:rPr>
        <w:t xml:space="preserve"> </w:t>
      </w:r>
      <w:proofErr w:type="spellStart"/>
      <w:r w:rsidRPr="00141146">
        <w:rPr>
          <w:bCs/>
          <w:color w:val="000000"/>
          <w:sz w:val="24"/>
          <w:szCs w:val="24"/>
        </w:rPr>
        <w:t>спецификация</w:t>
      </w:r>
      <w:proofErr w:type="spellEnd"/>
      <w:r w:rsidRPr="00141146">
        <w:rPr>
          <w:bCs/>
          <w:color w:val="000000"/>
          <w:sz w:val="24"/>
          <w:szCs w:val="24"/>
        </w:rPr>
        <w:t>.</w:t>
      </w:r>
      <w:r w:rsidRPr="00141146">
        <w:rPr>
          <w:bCs/>
          <w:color w:val="000000"/>
          <w:sz w:val="24"/>
          <w:szCs w:val="24"/>
          <w:lang w:val="bg-BG"/>
        </w:rPr>
        <w:t xml:space="preserve"> </w:t>
      </w:r>
      <w:r w:rsidRPr="00141146">
        <w:rPr>
          <w:b/>
          <w:bCs/>
          <w:i/>
          <w:color w:val="000000"/>
          <w:sz w:val="24"/>
          <w:szCs w:val="24"/>
          <w:lang w:val="bg-BG"/>
        </w:rPr>
        <w:t xml:space="preserve"> </w:t>
      </w:r>
    </w:p>
    <w:p w:rsidR="00141146" w:rsidRDefault="00141146" w:rsidP="00141146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C57A33" w:rsidRDefault="00C57A33" w:rsidP="00141146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C57A33" w:rsidRDefault="00C57A33" w:rsidP="00141146">
      <w:pPr>
        <w:tabs>
          <w:tab w:val="left" w:pos="0"/>
        </w:tabs>
        <w:spacing w:line="276" w:lineRule="auto"/>
        <w:ind w:firstLine="540"/>
        <w:jc w:val="both"/>
        <w:rPr>
          <w:b/>
          <w:sz w:val="24"/>
          <w:szCs w:val="24"/>
          <w:lang w:val="bg-BG"/>
        </w:rPr>
      </w:pPr>
    </w:p>
    <w:p w:rsidR="00141146" w:rsidRPr="00475002" w:rsidRDefault="00141146" w:rsidP="00141146">
      <w:pPr>
        <w:tabs>
          <w:tab w:val="left" w:pos="0"/>
        </w:tabs>
        <w:spacing w:line="276" w:lineRule="auto"/>
        <w:ind w:firstLine="540"/>
        <w:jc w:val="both"/>
        <w:rPr>
          <w:b/>
          <w:sz w:val="24"/>
          <w:szCs w:val="24"/>
          <w:u w:val="single"/>
          <w:lang w:val="bg-BG"/>
        </w:rPr>
      </w:pPr>
      <w:r w:rsidRPr="00475002">
        <w:rPr>
          <w:b/>
          <w:sz w:val="24"/>
          <w:szCs w:val="24"/>
          <w:u w:val="single"/>
          <w:lang w:val="bg-BG"/>
        </w:rPr>
        <w:t>Приложения:</w:t>
      </w:r>
    </w:p>
    <w:p w:rsidR="00141146" w:rsidRPr="00E20F72" w:rsidRDefault="00141146" w:rsidP="00141146">
      <w:pPr>
        <w:tabs>
          <w:tab w:val="left" w:pos="0"/>
        </w:tabs>
        <w:spacing w:line="276" w:lineRule="auto"/>
        <w:ind w:firstLine="540"/>
        <w:jc w:val="both"/>
        <w:rPr>
          <w:sz w:val="24"/>
          <w:szCs w:val="24"/>
        </w:rPr>
      </w:pPr>
      <w:r w:rsidRPr="00E20F72">
        <w:rPr>
          <w:b/>
          <w:sz w:val="24"/>
          <w:szCs w:val="24"/>
          <w:lang w:val="bg-BG"/>
        </w:rPr>
        <w:t>1.</w:t>
      </w:r>
      <w:r w:rsidRPr="00E20F72">
        <w:rPr>
          <w:b/>
          <w:sz w:val="24"/>
          <w:szCs w:val="24"/>
        </w:rPr>
        <w:t xml:space="preserve"> </w:t>
      </w:r>
      <w:r w:rsidRPr="00E20F72">
        <w:rPr>
          <w:sz w:val="24"/>
          <w:szCs w:val="24"/>
          <w:lang w:val="bg-BG"/>
        </w:rPr>
        <w:t>О</w:t>
      </w:r>
      <w:proofErr w:type="spellStart"/>
      <w:r w:rsidRPr="00E20F72">
        <w:rPr>
          <w:bCs/>
          <w:sz w:val="24"/>
          <w:szCs w:val="24"/>
        </w:rPr>
        <w:t>торизационно</w:t>
      </w:r>
      <w:proofErr w:type="spellEnd"/>
      <w:r w:rsidRPr="00E20F72">
        <w:rPr>
          <w:bCs/>
          <w:sz w:val="24"/>
          <w:szCs w:val="24"/>
        </w:rPr>
        <w:t xml:space="preserve"> </w:t>
      </w:r>
      <w:proofErr w:type="spellStart"/>
      <w:r w:rsidRPr="00E20F72">
        <w:rPr>
          <w:bCs/>
          <w:sz w:val="24"/>
          <w:szCs w:val="24"/>
        </w:rPr>
        <w:t>писмо</w:t>
      </w:r>
      <w:proofErr w:type="spellEnd"/>
      <w:r w:rsidRPr="00E20F72">
        <w:rPr>
          <w:bCs/>
          <w:sz w:val="24"/>
          <w:szCs w:val="24"/>
        </w:rPr>
        <w:t xml:space="preserve"> </w:t>
      </w:r>
      <w:proofErr w:type="spellStart"/>
      <w:r w:rsidRPr="00E20F72">
        <w:rPr>
          <w:bCs/>
          <w:sz w:val="24"/>
          <w:szCs w:val="24"/>
        </w:rPr>
        <w:t>или</w:t>
      </w:r>
      <w:proofErr w:type="spellEnd"/>
      <w:r w:rsidRPr="00E20F72">
        <w:rPr>
          <w:bCs/>
          <w:sz w:val="24"/>
          <w:szCs w:val="24"/>
        </w:rPr>
        <w:t xml:space="preserve"> </w:t>
      </w:r>
      <w:proofErr w:type="spellStart"/>
      <w:r w:rsidRPr="00E20F72">
        <w:rPr>
          <w:bCs/>
          <w:sz w:val="24"/>
          <w:szCs w:val="24"/>
        </w:rPr>
        <w:t>еквивалент</w:t>
      </w:r>
      <w:proofErr w:type="spellEnd"/>
      <w:r w:rsidRPr="00E20F72">
        <w:rPr>
          <w:bCs/>
          <w:sz w:val="24"/>
          <w:szCs w:val="24"/>
        </w:rPr>
        <w:t xml:space="preserve">, </w:t>
      </w:r>
      <w:proofErr w:type="spellStart"/>
      <w:r w:rsidRPr="00E20F72">
        <w:rPr>
          <w:bCs/>
          <w:sz w:val="24"/>
          <w:szCs w:val="24"/>
        </w:rPr>
        <w:t>от</w:t>
      </w:r>
      <w:proofErr w:type="spellEnd"/>
      <w:r w:rsidRPr="00E20F72">
        <w:rPr>
          <w:bCs/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производителя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или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негов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официален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представител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територията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Република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България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за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правото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им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да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предлагат</w:t>
      </w:r>
      <w:proofErr w:type="spellEnd"/>
      <w:r w:rsidRPr="00E20F72">
        <w:rPr>
          <w:sz w:val="24"/>
          <w:szCs w:val="24"/>
        </w:rPr>
        <w:t xml:space="preserve">, </w:t>
      </w:r>
      <w:proofErr w:type="spellStart"/>
      <w:r w:rsidRPr="00E20F72">
        <w:rPr>
          <w:sz w:val="24"/>
          <w:szCs w:val="24"/>
        </w:rPr>
        <w:t>продават</w:t>
      </w:r>
      <w:proofErr w:type="spellEnd"/>
      <w:r w:rsidRPr="00E20F72">
        <w:rPr>
          <w:sz w:val="24"/>
          <w:szCs w:val="24"/>
        </w:rPr>
        <w:t xml:space="preserve">, </w:t>
      </w:r>
      <w:proofErr w:type="spellStart"/>
      <w:r w:rsidRPr="00E20F72">
        <w:rPr>
          <w:sz w:val="24"/>
          <w:szCs w:val="24"/>
        </w:rPr>
        <w:t>поддържат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конкретните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продукти</w:t>
      </w:r>
      <w:proofErr w:type="spellEnd"/>
      <w:r w:rsidRPr="00E20F72">
        <w:rPr>
          <w:sz w:val="24"/>
          <w:szCs w:val="24"/>
        </w:rPr>
        <w:t xml:space="preserve">, </w:t>
      </w:r>
      <w:proofErr w:type="spellStart"/>
      <w:r w:rsidRPr="00E20F72">
        <w:rPr>
          <w:sz w:val="24"/>
          <w:szCs w:val="24"/>
        </w:rPr>
        <w:t>обект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настоящата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поръчка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територията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Република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България</w:t>
      </w:r>
      <w:proofErr w:type="spellEnd"/>
      <w:r w:rsidRPr="00E20F72">
        <w:rPr>
          <w:sz w:val="24"/>
          <w:szCs w:val="24"/>
        </w:rPr>
        <w:t>.</w:t>
      </w:r>
    </w:p>
    <w:p w:rsidR="00141146" w:rsidRDefault="00141146" w:rsidP="00141146">
      <w:pPr>
        <w:tabs>
          <w:tab w:val="left" w:pos="0"/>
        </w:tabs>
        <w:spacing w:line="276" w:lineRule="auto"/>
        <w:ind w:firstLine="540"/>
        <w:jc w:val="both"/>
        <w:rPr>
          <w:sz w:val="24"/>
          <w:szCs w:val="24"/>
        </w:rPr>
      </w:pPr>
      <w:r w:rsidRPr="00E20F72">
        <w:rPr>
          <w:b/>
          <w:sz w:val="24"/>
          <w:szCs w:val="24"/>
          <w:lang w:val="bg-BG"/>
        </w:rPr>
        <w:t xml:space="preserve">2. </w:t>
      </w:r>
      <w:r w:rsidRPr="00E20F72">
        <w:rPr>
          <w:sz w:val="24"/>
          <w:szCs w:val="24"/>
          <w:lang w:val="bg-BG"/>
        </w:rPr>
        <w:t>Д</w:t>
      </w:r>
      <w:proofErr w:type="spellStart"/>
      <w:r w:rsidRPr="00E20F72">
        <w:rPr>
          <w:sz w:val="24"/>
          <w:szCs w:val="24"/>
        </w:rPr>
        <w:t>окументация</w:t>
      </w:r>
      <w:proofErr w:type="spellEnd"/>
      <w:r w:rsidRPr="00E20F72">
        <w:rPr>
          <w:sz w:val="24"/>
          <w:szCs w:val="24"/>
        </w:rPr>
        <w:t xml:space="preserve"> (</w:t>
      </w:r>
      <w:proofErr w:type="spellStart"/>
      <w:r w:rsidRPr="00E20F72">
        <w:rPr>
          <w:sz w:val="24"/>
          <w:szCs w:val="24"/>
        </w:rPr>
        <w:t>каталози</w:t>
      </w:r>
      <w:proofErr w:type="spellEnd"/>
      <w:r w:rsidRPr="00E20F72">
        <w:rPr>
          <w:sz w:val="24"/>
          <w:szCs w:val="24"/>
        </w:rPr>
        <w:t xml:space="preserve">, </w:t>
      </w:r>
      <w:proofErr w:type="spellStart"/>
      <w:r w:rsidRPr="00E20F72">
        <w:rPr>
          <w:sz w:val="24"/>
          <w:szCs w:val="24"/>
        </w:rPr>
        <w:t>брошури</w:t>
      </w:r>
      <w:proofErr w:type="spellEnd"/>
      <w:r w:rsidRPr="00E20F72">
        <w:rPr>
          <w:sz w:val="24"/>
          <w:szCs w:val="24"/>
        </w:rPr>
        <w:t xml:space="preserve">, </w:t>
      </w:r>
      <w:proofErr w:type="spellStart"/>
      <w:r w:rsidRPr="00E20F72">
        <w:rPr>
          <w:sz w:val="24"/>
          <w:szCs w:val="24"/>
        </w:rPr>
        <w:t>листове</w:t>
      </w:r>
      <w:proofErr w:type="spellEnd"/>
      <w:r w:rsidRPr="00E20F72">
        <w:rPr>
          <w:sz w:val="24"/>
          <w:szCs w:val="24"/>
        </w:rPr>
        <w:t xml:space="preserve"> с </w:t>
      </w:r>
      <w:proofErr w:type="spellStart"/>
      <w:r w:rsidRPr="00E20F72">
        <w:rPr>
          <w:sz w:val="24"/>
          <w:szCs w:val="24"/>
        </w:rPr>
        <w:t>технически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данни</w:t>
      </w:r>
      <w:proofErr w:type="spellEnd"/>
      <w:r w:rsidRPr="00E20F72">
        <w:rPr>
          <w:sz w:val="24"/>
          <w:szCs w:val="24"/>
        </w:rPr>
        <w:t>/</w:t>
      </w:r>
      <w:proofErr w:type="spellStart"/>
      <w:r w:rsidRPr="00E20F72">
        <w:rPr>
          <w:sz w:val="24"/>
          <w:szCs w:val="24"/>
        </w:rPr>
        <w:t>технически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характеристики</w:t>
      </w:r>
      <w:proofErr w:type="spellEnd"/>
      <w:r w:rsidRPr="00E20F72">
        <w:rPr>
          <w:sz w:val="24"/>
          <w:szCs w:val="24"/>
        </w:rPr>
        <w:t xml:space="preserve"> и </w:t>
      </w:r>
      <w:proofErr w:type="spellStart"/>
      <w:r w:rsidRPr="00E20F72">
        <w:rPr>
          <w:sz w:val="24"/>
          <w:szCs w:val="24"/>
        </w:rPr>
        <w:t>др</w:t>
      </w:r>
      <w:proofErr w:type="spellEnd"/>
      <w:r w:rsidRPr="00E20F72">
        <w:rPr>
          <w:sz w:val="24"/>
          <w:szCs w:val="24"/>
        </w:rPr>
        <w:t xml:space="preserve">), </w:t>
      </w:r>
      <w:proofErr w:type="spellStart"/>
      <w:r w:rsidRPr="00E20F72">
        <w:rPr>
          <w:sz w:val="24"/>
          <w:szCs w:val="24"/>
        </w:rPr>
        <w:t>доказваща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техническите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параметри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на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предлаганите</w:t>
      </w:r>
      <w:proofErr w:type="spellEnd"/>
      <w:r w:rsidRPr="00E20F72">
        <w:rPr>
          <w:sz w:val="24"/>
          <w:szCs w:val="24"/>
        </w:rPr>
        <w:t xml:space="preserve"> </w:t>
      </w:r>
      <w:proofErr w:type="spellStart"/>
      <w:r w:rsidRPr="00E20F72">
        <w:rPr>
          <w:sz w:val="24"/>
          <w:szCs w:val="24"/>
        </w:rPr>
        <w:t>продукти</w:t>
      </w:r>
      <w:proofErr w:type="spellEnd"/>
      <w:r w:rsidRPr="00E20F72">
        <w:rPr>
          <w:sz w:val="24"/>
          <w:szCs w:val="24"/>
        </w:rPr>
        <w:t>.</w:t>
      </w:r>
    </w:p>
    <w:p w:rsidR="00141146" w:rsidRDefault="00141146" w:rsidP="00141146">
      <w:pPr>
        <w:tabs>
          <w:tab w:val="left" w:pos="0"/>
        </w:tabs>
        <w:spacing w:line="276" w:lineRule="auto"/>
        <w:ind w:firstLine="540"/>
        <w:jc w:val="both"/>
        <w:rPr>
          <w:rFonts w:eastAsia="Calibri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>З</w:t>
      </w:r>
      <w:r w:rsidRPr="00E20F72">
        <w:rPr>
          <w:sz w:val="24"/>
          <w:szCs w:val="24"/>
          <w:lang w:val="bg-BG"/>
        </w:rPr>
        <w:t>аверено</w:t>
      </w:r>
      <w:r>
        <w:rPr>
          <w:b/>
          <w:sz w:val="24"/>
          <w:szCs w:val="24"/>
          <w:lang w:val="bg-BG"/>
        </w:rPr>
        <w:t xml:space="preserve"> </w:t>
      </w:r>
      <w:r w:rsidRPr="008475C8">
        <w:rPr>
          <w:rFonts w:eastAsia="Calibri"/>
          <w:sz w:val="24"/>
          <w:szCs w:val="24"/>
          <w:lang w:val="bg-BG"/>
        </w:rPr>
        <w:t>копие на валиден сертификат за въведена система за управление на сигурността на информацията съгласно стандарта ЕN ISO 27001 или еквивалентен</w:t>
      </w:r>
      <w:r>
        <w:rPr>
          <w:rFonts w:eastAsia="Calibri"/>
          <w:sz w:val="24"/>
          <w:szCs w:val="24"/>
          <w:lang w:val="bg-BG"/>
        </w:rPr>
        <w:t>.</w:t>
      </w:r>
    </w:p>
    <w:p w:rsidR="00141146" w:rsidRDefault="00141146" w:rsidP="00141146">
      <w:pPr>
        <w:tabs>
          <w:tab w:val="left" w:pos="142"/>
          <w:tab w:val="left" w:pos="284"/>
          <w:tab w:val="left" w:pos="851"/>
          <w:tab w:val="left" w:pos="10773"/>
        </w:tabs>
        <w:ind w:firstLine="540"/>
        <w:contextualSpacing/>
        <w:jc w:val="both"/>
        <w:rPr>
          <w:rFonts w:eastAsia="Calibri"/>
          <w:sz w:val="24"/>
          <w:szCs w:val="24"/>
        </w:rPr>
      </w:pPr>
      <w:r w:rsidRPr="00244BD0">
        <w:rPr>
          <w:rFonts w:eastAsia="Calibri"/>
          <w:b/>
          <w:sz w:val="24"/>
          <w:szCs w:val="24"/>
        </w:rPr>
        <w:t xml:space="preserve">4. </w:t>
      </w:r>
      <w:r>
        <w:rPr>
          <w:rFonts w:eastAsia="Calibri"/>
          <w:sz w:val="24"/>
          <w:szCs w:val="24"/>
          <w:lang w:val="bg-BG"/>
        </w:rPr>
        <w:t>Заверено</w:t>
      </w:r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на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валиден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сертификат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за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въведена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система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за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управление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на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услугите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съгласно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244BD0">
        <w:rPr>
          <w:rFonts w:eastAsia="Calibri"/>
          <w:sz w:val="24"/>
          <w:szCs w:val="24"/>
        </w:rPr>
        <w:t>стандарта</w:t>
      </w:r>
      <w:proofErr w:type="spellEnd"/>
      <w:r w:rsidRPr="00244BD0">
        <w:rPr>
          <w:rFonts w:eastAsia="Calibri"/>
          <w:sz w:val="24"/>
          <w:szCs w:val="24"/>
        </w:rPr>
        <w:t xml:space="preserve">  ЕN</w:t>
      </w:r>
      <w:proofErr w:type="gramEnd"/>
      <w:r w:rsidRPr="00244BD0">
        <w:rPr>
          <w:rFonts w:eastAsia="Calibri"/>
          <w:sz w:val="24"/>
          <w:szCs w:val="24"/>
        </w:rPr>
        <w:t xml:space="preserve"> ISO 20000-1 </w:t>
      </w:r>
      <w:proofErr w:type="spellStart"/>
      <w:r w:rsidRPr="00244BD0">
        <w:rPr>
          <w:rFonts w:eastAsia="Calibri"/>
          <w:sz w:val="24"/>
          <w:szCs w:val="24"/>
        </w:rPr>
        <w:t>или</w:t>
      </w:r>
      <w:proofErr w:type="spellEnd"/>
      <w:r w:rsidRPr="00244BD0">
        <w:rPr>
          <w:rFonts w:eastAsia="Calibri"/>
          <w:sz w:val="24"/>
          <w:szCs w:val="24"/>
        </w:rPr>
        <w:t xml:space="preserve"> </w:t>
      </w:r>
      <w:proofErr w:type="spellStart"/>
      <w:r w:rsidRPr="00244BD0">
        <w:rPr>
          <w:rFonts w:eastAsia="Calibri"/>
          <w:sz w:val="24"/>
          <w:szCs w:val="24"/>
        </w:rPr>
        <w:t>еквивалентен</w:t>
      </w:r>
      <w:proofErr w:type="spellEnd"/>
      <w:r w:rsidRPr="00244BD0">
        <w:rPr>
          <w:rFonts w:eastAsia="Calibri"/>
          <w:sz w:val="24"/>
          <w:szCs w:val="24"/>
        </w:rPr>
        <w:t xml:space="preserve"> .  </w:t>
      </w:r>
    </w:p>
    <w:p w:rsidR="00141146" w:rsidRPr="00244BD0" w:rsidRDefault="00141146" w:rsidP="00141146">
      <w:pPr>
        <w:tabs>
          <w:tab w:val="left" w:pos="142"/>
          <w:tab w:val="left" w:pos="284"/>
          <w:tab w:val="left" w:pos="851"/>
          <w:tab w:val="left" w:pos="10773"/>
        </w:tabs>
        <w:ind w:firstLine="540"/>
        <w:contextualSpacing/>
        <w:jc w:val="both"/>
        <w:rPr>
          <w:rFonts w:eastAsia="Calibri"/>
          <w:sz w:val="24"/>
          <w:szCs w:val="24"/>
        </w:rPr>
      </w:pPr>
    </w:p>
    <w:p w:rsidR="00141146" w:rsidRPr="00C76F59" w:rsidRDefault="00141146" w:rsidP="00141146">
      <w:pPr>
        <w:tabs>
          <w:tab w:val="left" w:pos="567"/>
        </w:tabs>
        <w:jc w:val="both"/>
        <w:rPr>
          <w:i/>
          <w:szCs w:val="24"/>
        </w:rPr>
      </w:pPr>
    </w:p>
    <w:p w:rsidR="00141146" w:rsidRDefault="00141146" w:rsidP="00141146">
      <w:pPr>
        <w:shd w:val="clear" w:color="auto" w:fill="FFFFFF"/>
        <w:jc w:val="both"/>
        <w:rPr>
          <w:b/>
          <w:sz w:val="24"/>
          <w:szCs w:val="24"/>
        </w:rPr>
      </w:pPr>
    </w:p>
    <w:p w:rsidR="00141146" w:rsidRPr="00263E26" w:rsidRDefault="00141146" w:rsidP="00141146">
      <w:pPr>
        <w:shd w:val="clear" w:color="auto" w:fill="FFFFFF"/>
        <w:jc w:val="both"/>
        <w:rPr>
          <w:b/>
          <w:sz w:val="24"/>
          <w:szCs w:val="24"/>
        </w:rPr>
      </w:pPr>
      <w:proofErr w:type="spellStart"/>
      <w:r w:rsidRPr="00263E26">
        <w:rPr>
          <w:b/>
          <w:sz w:val="24"/>
          <w:szCs w:val="24"/>
        </w:rPr>
        <w:t>Дата</w:t>
      </w:r>
      <w:proofErr w:type="spellEnd"/>
      <w:r w:rsidRPr="00263E26">
        <w:rPr>
          <w:b/>
          <w:sz w:val="24"/>
          <w:szCs w:val="24"/>
        </w:rPr>
        <w:t>: ..............................                                      ПОДПИС И ПЕЧАТ: ................................</w:t>
      </w:r>
    </w:p>
    <w:p w:rsidR="00141146" w:rsidRPr="00263E26" w:rsidRDefault="00141146" w:rsidP="00141146">
      <w:pPr>
        <w:shd w:val="clear" w:color="auto" w:fill="FFFFFF"/>
        <w:ind w:right="70" w:firstLine="709"/>
        <w:jc w:val="both"/>
        <w:rPr>
          <w:szCs w:val="24"/>
        </w:rPr>
      </w:pPr>
      <w:r w:rsidRPr="00263E26">
        <w:rPr>
          <w:b/>
          <w:sz w:val="24"/>
          <w:szCs w:val="24"/>
        </w:rPr>
        <w:tab/>
      </w:r>
      <w:r w:rsidRPr="00263E26">
        <w:rPr>
          <w:b/>
          <w:sz w:val="24"/>
          <w:szCs w:val="24"/>
        </w:rPr>
        <w:tab/>
      </w:r>
      <w:r w:rsidRPr="00263E26">
        <w:rPr>
          <w:b/>
          <w:sz w:val="24"/>
          <w:szCs w:val="24"/>
        </w:rPr>
        <w:tab/>
      </w:r>
      <w:r w:rsidRPr="00263E26">
        <w:rPr>
          <w:b/>
          <w:sz w:val="24"/>
          <w:szCs w:val="24"/>
        </w:rPr>
        <w:tab/>
      </w:r>
      <w:r w:rsidRPr="00263E26">
        <w:rPr>
          <w:b/>
          <w:sz w:val="24"/>
          <w:szCs w:val="24"/>
        </w:rPr>
        <w:tab/>
      </w:r>
      <w:r w:rsidRPr="00263E26">
        <w:rPr>
          <w:b/>
          <w:sz w:val="24"/>
          <w:szCs w:val="24"/>
        </w:rPr>
        <w:tab/>
      </w:r>
      <w:r w:rsidRPr="00263E26">
        <w:rPr>
          <w:szCs w:val="24"/>
        </w:rPr>
        <w:t>[</w:t>
      </w:r>
      <w:proofErr w:type="spellStart"/>
      <w:proofErr w:type="gramStart"/>
      <w:r w:rsidRPr="00263E26">
        <w:rPr>
          <w:i/>
          <w:iCs/>
          <w:szCs w:val="24"/>
        </w:rPr>
        <w:t>име</w:t>
      </w:r>
      <w:proofErr w:type="spellEnd"/>
      <w:proofErr w:type="gramEnd"/>
      <w:r w:rsidRPr="00263E26">
        <w:rPr>
          <w:i/>
          <w:iCs/>
          <w:szCs w:val="24"/>
        </w:rPr>
        <w:t xml:space="preserve"> и </w:t>
      </w:r>
      <w:proofErr w:type="spellStart"/>
      <w:r w:rsidRPr="00263E26">
        <w:rPr>
          <w:i/>
          <w:iCs/>
          <w:szCs w:val="24"/>
        </w:rPr>
        <w:t>фамилия</w:t>
      </w:r>
      <w:proofErr w:type="spellEnd"/>
      <w:r w:rsidRPr="00263E26">
        <w:rPr>
          <w:szCs w:val="24"/>
        </w:rPr>
        <w:t>]</w:t>
      </w:r>
    </w:p>
    <w:p w:rsidR="00141146" w:rsidRPr="00263E26" w:rsidRDefault="00141146" w:rsidP="00141146">
      <w:pPr>
        <w:tabs>
          <w:tab w:val="left" w:pos="0"/>
          <w:tab w:val="left" w:pos="4860"/>
        </w:tabs>
        <w:spacing w:after="120"/>
        <w:rPr>
          <w:szCs w:val="24"/>
        </w:rPr>
      </w:pPr>
      <w:r w:rsidRPr="00263E26">
        <w:rPr>
          <w:szCs w:val="24"/>
        </w:rPr>
        <w:t xml:space="preserve">                                                                                               [</w:t>
      </w:r>
      <w:proofErr w:type="spellStart"/>
      <w:proofErr w:type="gramStart"/>
      <w:r w:rsidRPr="00263E26">
        <w:rPr>
          <w:i/>
          <w:iCs/>
          <w:szCs w:val="24"/>
        </w:rPr>
        <w:t>качество</w:t>
      </w:r>
      <w:proofErr w:type="spellEnd"/>
      <w:proofErr w:type="gramEnd"/>
      <w:r w:rsidRPr="00263E26">
        <w:rPr>
          <w:i/>
          <w:iCs/>
          <w:szCs w:val="24"/>
        </w:rPr>
        <w:t xml:space="preserve"> </w:t>
      </w:r>
      <w:proofErr w:type="spellStart"/>
      <w:r w:rsidRPr="00263E26">
        <w:rPr>
          <w:i/>
          <w:iCs/>
          <w:szCs w:val="24"/>
        </w:rPr>
        <w:t>на</w:t>
      </w:r>
      <w:proofErr w:type="spellEnd"/>
      <w:r w:rsidRPr="00263E26">
        <w:rPr>
          <w:i/>
          <w:iCs/>
          <w:szCs w:val="24"/>
        </w:rPr>
        <w:t xml:space="preserve"> </w:t>
      </w:r>
      <w:proofErr w:type="spellStart"/>
      <w:r w:rsidRPr="00263E26">
        <w:rPr>
          <w:i/>
          <w:iCs/>
          <w:szCs w:val="24"/>
        </w:rPr>
        <w:t>представляващия</w:t>
      </w:r>
      <w:proofErr w:type="spellEnd"/>
      <w:r w:rsidRPr="00263E26">
        <w:rPr>
          <w:i/>
          <w:iCs/>
          <w:szCs w:val="24"/>
        </w:rPr>
        <w:t xml:space="preserve"> </w:t>
      </w:r>
      <w:proofErr w:type="spellStart"/>
      <w:r w:rsidRPr="00263E26">
        <w:rPr>
          <w:i/>
          <w:iCs/>
          <w:szCs w:val="24"/>
        </w:rPr>
        <w:t>участника</w:t>
      </w:r>
      <w:proofErr w:type="spellEnd"/>
      <w:r w:rsidRPr="00263E26">
        <w:rPr>
          <w:szCs w:val="24"/>
        </w:rPr>
        <w:t>]</w:t>
      </w:r>
    </w:p>
    <w:p w:rsidR="002C16EF" w:rsidRDefault="002C16EF"/>
    <w:sectPr w:rsidR="002C16EF" w:rsidSect="00BC4E7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F7" w:rsidRDefault="008F4BF7" w:rsidP="00BC4E78">
      <w:r>
        <w:separator/>
      </w:r>
    </w:p>
  </w:endnote>
  <w:endnote w:type="continuationSeparator" w:id="0">
    <w:p w:rsidR="008F4BF7" w:rsidRDefault="008F4BF7" w:rsidP="00BC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68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E78" w:rsidRDefault="00BC4E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D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4E78" w:rsidRDefault="00BC4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546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E78" w:rsidRDefault="00BC4E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4E78" w:rsidRDefault="00BC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F7" w:rsidRDefault="008F4BF7" w:rsidP="00BC4E78">
      <w:r>
        <w:separator/>
      </w:r>
    </w:p>
  </w:footnote>
  <w:footnote w:type="continuationSeparator" w:id="0">
    <w:p w:rsidR="008F4BF7" w:rsidRDefault="008F4BF7" w:rsidP="00BC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78" w:rsidRPr="00BC4E78" w:rsidRDefault="00BC4E78" w:rsidP="00BC4E78">
    <w:pPr>
      <w:spacing w:before="120" w:after="120" w:line="276" w:lineRule="auto"/>
      <w:ind w:left="2160" w:right="441" w:hanging="2160"/>
      <w:jc w:val="right"/>
      <w:rPr>
        <w:b/>
        <w:bCs/>
        <w:i/>
        <w:sz w:val="24"/>
        <w:szCs w:val="24"/>
        <w:lang w:val="bg-BG"/>
      </w:rPr>
    </w:pPr>
    <w:proofErr w:type="spellStart"/>
    <w:r w:rsidRPr="00BC4E78">
      <w:rPr>
        <w:b/>
        <w:bCs/>
        <w:i/>
        <w:sz w:val="24"/>
        <w:szCs w:val="24"/>
      </w:rPr>
      <w:t>Образец</w:t>
    </w:r>
    <w:proofErr w:type="spellEnd"/>
    <w:r w:rsidRPr="00BC4E78">
      <w:rPr>
        <w:b/>
        <w:bCs/>
        <w:i/>
        <w:sz w:val="24"/>
        <w:szCs w:val="24"/>
      </w:rPr>
      <w:t xml:space="preserve"> </w:t>
    </w:r>
  </w:p>
  <w:p w:rsidR="00BC4E78" w:rsidRDefault="00BC4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47C"/>
    <w:multiLevelType w:val="hybridMultilevel"/>
    <w:tmpl w:val="264451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96EA7"/>
    <w:multiLevelType w:val="hybridMultilevel"/>
    <w:tmpl w:val="FFE81A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283"/>
    <w:multiLevelType w:val="hybridMultilevel"/>
    <w:tmpl w:val="FFE81A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D2610"/>
    <w:multiLevelType w:val="hybridMultilevel"/>
    <w:tmpl w:val="FFE81A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8"/>
    <w:rsid w:val="00141146"/>
    <w:rsid w:val="002C16EF"/>
    <w:rsid w:val="00382B73"/>
    <w:rsid w:val="00475002"/>
    <w:rsid w:val="0047687D"/>
    <w:rsid w:val="007365B8"/>
    <w:rsid w:val="008254C9"/>
    <w:rsid w:val="008F4BF7"/>
    <w:rsid w:val="00B335C7"/>
    <w:rsid w:val="00BC4E78"/>
    <w:rsid w:val="00C26D95"/>
    <w:rsid w:val="00C57A33"/>
    <w:rsid w:val="00C847CA"/>
    <w:rsid w:val="00D63982"/>
    <w:rsid w:val="00E27527"/>
    <w:rsid w:val="00F4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58A"/>
  <w15:chartTrackingRefBased/>
  <w15:docId w15:val="{87383441-93C6-45BA-A0A8-1EFD3AB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1146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141146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FontStyle19">
    <w:name w:val="Font Style19"/>
    <w:rsid w:val="0014114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E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E7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BC4E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E7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F4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2019-08-01T13:39:00Z</dcterms:created>
  <dcterms:modified xsi:type="dcterms:W3CDTF">2019-08-05T10:23:00Z</dcterms:modified>
</cp:coreProperties>
</file>