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E40" w:rsidRPr="00CC2E16" w:rsidRDefault="00464E40" w:rsidP="00464E40">
      <w:pPr>
        <w:jc w:val="right"/>
        <w:rPr>
          <w:rFonts w:eastAsia="SimSun"/>
          <w:bCs/>
          <w:noProof/>
          <w:lang w:val="en-US"/>
        </w:rPr>
      </w:pPr>
      <w:r w:rsidRPr="00CC2E16">
        <w:rPr>
          <w:rFonts w:eastAsia="SimSun"/>
          <w:bCs/>
          <w:noProof/>
        </w:rPr>
        <w:t>Приложение № 1</w:t>
      </w:r>
      <w:r w:rsidRPr="00CC2E16">
        <w:rPr>
          <w:rFonts w:eastAsia="SimSun"/>
          <w:bCs/>
          <w:noProof/>
          <w:lang w:val="en-US"/>
        </w:rPr>
        <w:t>1</w:t>
      </w:r>
    </w:p>
    <w:p w:rsidR="00464E40" w:rsidRPr="00464E40" w:rsidRDefault="00464E40" w:rsidP="00464E40">
      <w:pPr>
        <w:jc w:val="right"/>
        <w:rPr>
          <w:rFonts w:eastAsia="SimSun"/>
          <w:noProof/>
        </w:rPr>
      </w:pPr>
      <w:r w:rsidRPr="00464E40">
        <w:rPr>
          <w:rFonts w:eastAsia="SimSun"/>
          <w:i/>
          <w:iCs/>
          <w:noProof/>
        </w:rPr>
        <w:t>Проект</w:t>
      </w:r>
    </w:p>
    <w:p w:rsidR="00464E40" w:rsidRDefault="00464E40" w:rsidP="00A0763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6F0C09" w:rsidRPr="006F0C09" w:rsidRDefault="006F0C09" w:rsidP="00A0763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073FBC" w:rsidRDefault="00073FBC" w:rsidP="00A0763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64E40" w:rsidRPr="00464E40" w:rsidRDefault="00464E40" w:rsidP="00464E40">
      <w:pPr>
        <w:spacing w:after="12" w:line="276" w:lineRule="auto"/>
        <w:jc w:val="center"/>
        <w:rPr>
          <w:rFonts w:eastAsia="SimSun"/>
          <w:b/>
          <w:bCs/>
          <w:sz w:val="28"/>
          <w:szCs w:val="28"/>
        </w:rPr>
      </w:pPr>
      <w:r w:rsidRPr="00464E40">
        <w:rPr>
          <w:rFonts w:eastAsia="SimSun"/>
          <w:b/>
          <w:bCs/>
          <w:sz w:val="28"/>
          <w:szCs w:val="28"/>
        </w:rPr>
        <w:t>Д  О  Г  О  В  О  Р</w:t>
      </w:r>
    </w:p>
    <w:p w:rsidR="00464E40" w:rsidRPr="00464E40" w:rsidRDefault="00464E40" w:rsidP="00464E40">
      <w:pPr>
        <w:spacing w:before="120"/>
        <w:jc w:val="center"/>
      </w:pPr>
      <w:r w:rsidRPr="00464E40">
        <w:t>№ ______________/______________ г.</w:t>
      </w:r>
    </w:p>
    <w:p w:rsidR="00464E40" w:rsidRPr="00464E40" w:rsidRDefault="00464E40" w:rsidP="00464E40">
      <w:pPr>
        <w:spacing w:after="12" w:line="276" w:lineRule="auto"/>
        <w:jc w:val="center"/>
        <w:rPr>
          <w:rFonts w:eastAsia="SimSun"/>
          <w:b/>
          <w:bCs/>
        </w:rPr>
      </w:pPr>
    </w:p>
    <w:p w:rsidR="00464E40" w:rsidRDefault="00464E40" w:rsidP="00464E40">
      <w:pPr>
        <w:shd w:val="clear" w:color="auto" w:fill="FFFFFF"/>
        <w:jc w:val="both"/>
        <w:rPr>
          <w:rFonts w:eastAsia="SimSun"/>
          <w:noProof/>
          <w:color w:val="000000"/>
          <w:spacing w:val="1"/>
        </w:rPr>
      </w:pPr>
    </w:p>
    <w:p w:rsidR="00073FBC" w:rsidRPr="00464E40" w:rsidRDefault="00073FBC" w:rsidP="00464E40">
      <w:pPr>
        <w:shd w:val="clear" w:color="auto" w:fill="FFFFFF"/>
        <w:jc w:val="both"/>
        <w:rPr>
          <w:rFonts w:eastAsia="SimSun"/>
          <w:noProof/>
          <w:color w:val="000000"/>
          <w:spacing w:val="1"/>
        </w:rPr>
      </w:pPr>
    </w:p>
    <w:p w:rsidR="00464E40" w:rsidRPr="00464E40" w:rsidRDefault="00464E40" w:rsidP="004D6458">
      <w:pPr>
        <w:spacing w:before="120"/>
        <w:ind w:firstLine="567"/>
        <w:jc w:val="both"/>
        <w:rPr>
          <w:lang w:val="en-US"/>
        </w:rPr>
      </w:pPr>
      <w:r>
        <w:rPr>
          <w:rFonts w:eastAsia="SimSun"/>
          <w:noProof/>
        </w:rPr>
        <w:t xml:space="preserve"> </w:t>
      </w:r>
      <w:r w:rsidRPr="00464E40">
        <w:rPr>
          <w:rFonts w:eastAsia="SimSun"/>
          <w:noProof/>
        </w:rPr>
        <w:t xml:space="preserve">Днес, </w:t>
      </w:r>
      <w:r w:rsidRPr="00464E40">
        <w:rPr>
          <w:rFonts w:eastAsia="SimSun"/>
          <w:noProof/>
          <w:u w:val="single"/>
          <w:lang w:val="en-US"/>
        </w:rPr>
        <w:t>______________</w:t>
      </w:r>
      <w:r w:rsidRPr="00464E40">
        <w:rPr>
          <w:rFonts w:eastAsia="SimSun"/>
          <w:noProof/>
          <w:lang w:val="en-US"/>
        </w:rPr>
        <w:t xml:space="preserve"> </w:t>
      </w:r>
      <w:r w:rsidRPr="00464E40">
        <w:rPr>
          <w:rFonts w:eastAsia="SimSun"/>
          <w:noProof/>
        </w:rPr>
        <w:t>г.,</w:t>
      </w:r>
      <w:r w:rsidRPr="00464E40">
        <w:t xml:space="preserve"> в гр. София между:</w:t>
      </w:r>
    </w:p>
    <w:p w:rsidR="00464E40" w:rsidRPr="00464E40" w:rsidRDefault="00464E40" w:rsidP="004D6458">
      <w:pPr>
        <w:spacing w:before="120"/>
        <w:jc w:val="both"/>
        <w:rPr>
          <w:lang w:val="en-US"/>
        </w:rPr>
      </w:pPr>
    </w:p>
    <w:p w:rsidR="00464E40" w:rsidRPr="00464E40" w:rsidRDefault="00464E40" w:rsidP="000F77D5">
      <w:pPr>
        <w:spacing w:before="120"/>
        <w:ind w:firstLine="539"/>
        <w:jc w:val="both"/>
        <w:rPr>
          <w:lang w:val="en-US"/>
        </w:rPr>
      </w:pPr>
      <w:r>
        <w:rPr>
          <w:rFonts w:eastAsia="SimSun"/>
          <w:b/>
          <w:bCs/>
        </w:rPr>
        <w:t xml:space="preserve"> </w:t>
      </w:r>
      <w:r w:rsidRPr="00464E40">
        <w:rPr>
          <w:rFonts w:eastAsia="SimSun"/>
          <w:b/>
          <w:bCs/>
        </w:rPr>
        <w:t>1. МИНИСТЕРСТВО НА ОКОЛНАТА СРЕДА И ВОДИТЕ (МОСВ)</w:t>
      </w:r>
      <w:r w:rsidRPr="00464E40">
        <w:rPr>
          <w:rFonts w:eastAsia="SimSun"/>
          <w:bCs/>
        </w:rPr>
        <w:t>, с ЕИК по Булстат: 000697371, представлявано от</w:t>
      </w:r>
      <w:r w:rsidRPr="00464E40">
        <w:rPr>
          <w:rFonts w:eastAsia="SimSun"/>
          <w:bCs/>
          <w:lang w:val="en-US"/>
        </w:rPr>
        <w:t xml:space="preserve"> </w:t>
      </w:r>
      <w:r w:rsidRPr="00464E40">
        <w:rPr>
          <w:rFonts w:eastAsia="SimSun"/>
          <w:bCs/>
        </w:rPr>
        <w:t xml:space="preserve">Красимир Живков – </w:t>
      </w:r>
      <w:r w:rsidR="00154CA2" w:rsidRPr="00464E40">
        <w:rPr>
          <w:rFonts w:eastAsia="SimSun"/>
          <w:bCs/>
        </w:rPr>
        <w:t>з</w:t>
      </w:r>
      <w:r w:rsidRPr="00464E40">
        <w:rPr>
          <w:rFonts w:eastAsia="SimSun"/>
          <w:bCs/>
        </w:rPr>
        <w:t>аместник</w:t>
      </w:r>
      <w:r w:rsidR="003E2E0F">
        <w:rPr>
          <w:rFonts w:eastAsia="SimSun"/>
          <w:bCs/>
        </w:rPr>
        <w:t>-</w:t>
      </w:r>
      <w:r w:rsidRPr="00464E40">
        <w:rPr>
          <w:rFonts w:eastAsia="SimSun"/>
          <w:bCs/>
        </w:rPr>
        <w:t>министър</w:t>
      </w:r>
      <w:r w:rsidRPr="00464E40">
        <w:rPr>
          <w:bCs/>
        </w:rPr>
        <w:t>, в качеството си на Възложител съгласно Заповед № РД-613/03.09.2015 г.</w:t>
      </w:r>
      <w:r w:rsidRPr="00464E40">
        <w:rPr>
          <w:rFonts w:eastAsia="SimSun"/>
          <w:b/>
          <w:lang w:val="ru-RU" w:eastAsia="ar-SA"/>
        </w:rPr>
        <w:t xml:space="preserve"> </w:t>
      </w:r>
      <w:r w:rsidRPr="00464E40">
        <w:rPr>
          <w:rFonts w:eastAsia="SimSun"/>
          <w:lang w:val="ru-RU" w:eastAsia="ar-SA"/>
        </w:rPr>
        <w:t xml:space="preserve">на Министъра на околната среда и водите </w:t>
      </w:r>
      <w:r w:rsidRPr="00464E40">
        <w:rPr>
          <w:bCs/>
        </w:rPr>
        <w:t>и Красимира Илиева – началник отдел „Счетоводство“</w:t>
      </w:r>
      <w:r w:rsidRPr="00464E40">
        <w:t>, дирекция „Финансово управление“,</w:t>
      </w:r>
      <w:r w:rsidRPr="00464E40">
        <w:rPr>
          <w:rFonts w:eastAsia="SimSun"/>
          <w:bCs/>
        </w:rPr>
        <w:t xml:space="preserve"> с адрес: гр. София 1000, бул. „Княгиня Мария Луиза“ № 22,</w:t>
      </w:r>
      <w:r w:rsidRPr="00464E40">
        <w:rPr>
          <w:bCs/>
        </w:rPr>
        <w:t xml:space="preserve"> наричано по-долу за краткост </w:t>
      </w:r>
      <w:r w:rsidRPr="00464E40">
        <w:rPr>
          <w:b/>
          <w:bCs/>
        </w:rPr>
        <w:t>ВЪЗЛОЖИТЕЛ</w:t>
      </w:r>
      <w:r w:rsidRPr="00464E40">
        <w:rPr>
          <w:bCs/>
        </w:rPr>
        <w:t>, от една страна и</w:t>
      </w:r>
      <w:r w:rsidRPr="00464E40">
        <w:t xml:space="preserve">, </w:t>
      </w:r>
    </w:p>
    <w:p w:rsidR="00464E40" w:rsidRPr="00464E40" w:rsidRDefault="00464E40" w:rsidP="000F77D5">
      <w:pPr>
        <w:spacing w:before="120"/>
        <w:ind w:firstLine="539"/>
        <w:jc w:val="both"/>
        <w:rPr>
          <w:b/>
          <w:bCs/>
          <w:lang w:val="en-US"/>
        </w:rPr>
      </w:pPr>
    </w:p>
    <w:p w:rsidR="00464E40" w:rsidRPr="00464E40" w:rsidRDefault="00464E40" w:rsidP="004D6458">
      <w:pPr>
        <w:tabs>
          <w:tab w:val="left" w:pos="567"/>
        </w:tabs>
        <w:spacing w:before="120"/>
        <w:ind w:firstLine="709"/>
        <w:jc w:val="both"/>
        <w:rPr>
          <w:rFonts w:eastAsia="SimSun"/>
          <w:b/>
          <w:lang w:val="ru-RU" w:eastAsia="ar-SA"/>
        </w:rPr>
      </w:pPr>
      <w:r w:rsidRPr="00464E40">
        <w:rPr>
          <w:b/>
          <w:bCs/>
        </w:rPr>
        <w:t>2.</w:t>
      </w:r>
      <w:r w:rsidRPr="00464E40">
        <w:t xml:space="preserve"> </w:t>
      </w:r>
      <w:r w:rsidRPr="00464E40">
        <w:rPr>
          <w:rFonts w:eastAsia="SimSun"/>
          <w:lang w:val="en-US"/>
        </w:rPr>
        <w:t>_____________________</w:t>
      </w:r>
      <w:r w:rsidRPr="00464E40">
        <w:rPr>
          <w:rFonts w:eastAsia="SimSun"/>
        </w:rPr>
        <w:t>, със седалище и адрес на управление:</w:t>
      </w:r>
      <w:r w:rsidRPr="00464E40">
        <w:rPr>
          <w:rFonts w:eastAsia="SimSun"/>
          <w:lang w:val="en-US"/>
        </w:rPr>
        <w:t xml:space="preserve"> ______________________</w:t>
      </w:r>
      <w:r w:rsidRPr="00464E40">
        <w:rPr>
          <w:rFonts w:eastAsia="SimSun"/>
        </w:rPr>
        <w:t xml:space="preserve">, с ЕИК/БУЛСТАТ: </w:t>
      </w:r>
      <w:r w:rsidRPr="00464E40">
        <w:rPr>
          <w:rFonts w:eastAsia="SimSun"/>
          <w:lang w:val="en-US"/>
        </w:rPr>
        <w:t>______________</w:t>
      </w:r>
      <w:r w:rsidRPr="00464E40">
        <w:rPr>
          <w:rFonts w:eastAsia="SimSun"/>
        </w:rPr>
        <w:t xml:space="preserve"> (</w:t>
      </w:r>
      <w:r w:rsidRPr="00464E40">
        <w:rPr>
          <w:rFonts w:eastAsia="SimSun"/>
          <w:i/>
          <w:iCs/>
          <w:sz w:val="22"/>
          <w:szCs w:val="22"/>
        </w:rPr>
        <w:t>за чуждестранно лице - съответната идентификация съгласно националното законодателство на държавата, в която лицето е установено</w:t>
      </w:r>
      <w:r w:rsidRPr="00464E40">
        <w:rPr>
          <w:rFonts w:eastAsia="SimSun"/>
        </w:rPr>
        <w:t xml:space="preserve">), </w:t>
      </w:r>
      <w:r w:rsidRPr="00464E40">
        <w:rPr>
          <w:rFonts w:eastAsia="SimSun"/>
          <w:lang w:val="ru-RU" w:eastAsia="ar-SA"/>
        </w:rPr>
        <w:t xml:space="preserve">представлявано от </w:t>
      </w:r>
      <w:r w:rsidRPr="00464E40">
        <w:rPr>
          <w:rFonts w:eastAsia="SimSun"/>
          <w:lang w:val="en-US" w:eastAsia="ar-SA"/>
        </w:rPr>
        <w:t>_______________</w:t>
      </w:r>
      <w:r w:rsidRPr="00464E40">
        <w:rPr>
          <w:rFonts w:eastAsia="SimSun"/>
          <w:lang w:val="ru-RU" w:eastAsia="ar-SA"/>
        </w:rPr>
        <w:t xml:space="preserve"> в качеството му/й на </w:t>
      </w:r>
      <w:r w:rsidRPr="00464E40">
        <w:rPr>
          <w:rFonts w:eastAsia="SimSun"/>
          <w:lang w:val="en-US" w:eastAsia="ar-SA"/>
        </w:rPr>
        <w:t>_________________________</w:t>
      </w:r>
      <w:r w:rsidRPr="00464E40">
        <w:rPr>
          <w:rFonts w:eastAsia="SimSun"/>
          <w:lang w:val="ru-RU" w:eastAsia="ar-SA"/>
        </w:rPr>
        <w:t xml:space="preserve">, определено за изпълнител след проведена открита процедура за възлагане на обществена поръчка с № </w:t>
      </w:r>
      <w:r w:rsidRPr="00464E40">
        <w:rPr>
          <w:rFonts w:eastAsia="SimSun"/>
          <w:lang w:val="en-US" w:eastAsia="ar-SA"/>
        </w:rPr>
        <w:t>__________________</w:t>
      </w:r>
      <w:r w:rsidRPr="00464E40">
        <w:rPr>
          <w:rFonts w:eastAsia="SimSun"/>
          <w:lang w:val="ru-RU" w:eastAsia="ar-SA"/>
        </w:rPr>
        <w:t xml:space="preserve"> в Регистъра на обществените поръчки, наричано по-долу за краткост </w:t>
      </w:r>
      <w:r w:rsidR="00A95336" w:rsidRPr="00464E40">
        <w:rPr>
          <w:rFonts w:eastAsia="SimSun"/>
          <w:b/>
          <w:lang w:val="ru-RU" w:eastAsia="ar-SA"/>
        </w:rPr>
        <w:t>ИЗПЪЛНИТЕЛ</w:t>
      </w:r>
      <w:r w:rsidRPr="00464E40">
        <w:rPr>
          <w:rFonts w:eastAsia="SimSun"/>
          <w:b/>
          <w:lang w:val="ru-RU" w:eastAsia="ar-SA"/>
        </w:rPr>
        <w:t xml:space="preserve">, </w:t>
      </w:r>
      <w:r w:rsidRPr="00464E40">
        <w:rPr>
          <w:rFonts w:eastAsia="SimSun"/>
          <w:lang w:val="ru-RU" w:eastAsia="ar-SA"/>
        </w:rPr>
        <w:t>от друга страна,</w:t>
      </w:r>
    </w:p>
    <w:p w:rsidR="00A95336" w:rsidRDefault="00464E40" w:rsidP="004D6458">
      <w:pPr>
        <w:spacing w:before="120"/>
        <w:ind w:firstLine="540"/>
        <w:jc w:val="both"/>
      </w:pPr>
      <w:r w:rsidRPr="00464E40">
        <w:rPr>
          <w:rFonts w:eastAsia="SimSun"/>
          <w:noProof/>
        </w:rPr>
        <w:t xml:space="preserve">се сключи настоящият договор за възлагане на обществена поръчка с предмет: </w:t>
      </w:r>
      <w:r w:rsidRPr="00464E40">
        <w:t xml:space="preserve"> „Закриване и рекултивация на 4 (четири) съществуващи сметища в община Севлиево, област Габрово“.</w:t>
      </w:r>
      <w:r w:rsidR="00AE3426">
        <w:t xml:space="preserve"> </w:t>
      </w:r>
    </w:p>
    <w:p w:rsidR="00464E40" w:rsidRDefault="00464E40" w:rsidP="004D6458">
      <w:pPr>
        <w:spacing w:before="120"/>
        <w:ind w:firstLine="540"/>
        <w:jc w:val="both"/>
        <w:rPr>
          <w:rFonts w:eastAsia="SimSun"/>
          <w:noProof/>
        </w:rPr>
      </w:pPr>
      <w:r w:rsidRPr="00464E40">
        <w:rPr>
          <w:rFonts w:eastAsia="SimSun"/>
          <w:lang w:eastAsia="ar-SA"/>
        </w:rPr>
        <w:t xml:space="preserve">Страните се споразумяха за </w:t>
      </w:r>
      <w:r w:rsidRPr="00464E40">
        <w:rPr>
          <w:rFonts w:eastAsia="SimSun"/>
          <w:noProof/>
        </w:rPr>
        <w:t>следното:</w:t>
      </w:r>
    </w:p>
    <w:p w:rsidR="00AE3426" w:rsidRDefault="00AE3426" w:rsidP="004D6458">
      <w:pPr>
        <w:spacing w:before="120"/>
        <w:ind w:firstLine="540"/>
        <w:jc w:val="both"/>
        <w:rPr>
          <w:rFonts w:eastAsia="SimSun"/>
          <w:b/>
          <w:noProof/>
          <w:lang w:val="en-US"/>
        </w:rPr>
      </w:pPr>
    </w:p>
    <w:p w:rsidR="006F0C09" w:rsidRPr="006F0C09" w:rsidRDefault="006F0C09" w:rsidP="004D6458">
      <w:pPr>
        <w:spacing w:before="120"/>
        <w:ind w:firstLine="540"/>
        <w:jc w:val="both"/>
        <w:rPr>
          <w:rFonts w:eastAsia="SimSun"/>
          <w:b/>
          <w:noProof/>
          <w:lang w:val="en-US"/>
        </w:rPr>
      </w:pPr>
    </w:p>
    <w:p w:rsidR="008E2DB9" w:rsidRDefault="00E0257D" w:rsidP="00386CE4">
      <w:pPr>
        <w:autoSpaceDE w:val="0"/>
        <w:autoSpaceDN w:val="0"/>
        <w:adjustRightInd w:val="0"/>
        <w:jc w:val="center"/>
        <w:rPr>
          <w:b/>
          <w:bCs/>
        </w:rPr>
      </w:pPr>
      <w:r w:rsidRPr="00F76A92">
        <w:rPr>
          <w:b/>
          <w:bCs/>
        </w:rPr>
        <w:t>I. ПРЕДМЕТ НА ДОГОВОРА</w:t>
      </w:r>
    </w:p>
    <w:p w:rsidR="00073FBC" w:rsidRPr="00F76A92" w:rsidRDefault="00073FBC" w:rsidP="00386CE4">
      <w:pPr>
        <w:autoSpaceDE w:val="0"/>
        <w:autoSpaceDN w:val="0"/>
        <w:adjustRightInd w:val="0"/>
        <w:jc w:val="center"/>
        <w:rPr>
          <w:b/>
          <w:bCs/>
        </w:rPr>
      </w:pPr>
    </w:p>
    <w:p w:rsidR="009316AF" w:rsidRPr="00CC2E16" w:rsidRDefault="009316AF" w:rsidP="00386CE4">
      <w:pPr>
        <w:pStyle w:val="NormalTimesNewRoman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2E16">
        <w:rPr>
          <w:rFonts w:ascii="Times New Roman" w:hAnsi="Times New Roman" w:cs="Times New Roman"/>
          <w:b/>
          <w:sz w:val="24"/>
          <w:szCs w:val="24"/>
        </w:rPr>
        <w:t>Чл. 1. (1)</w:t>
      </w:r>
      <w:r w:rsidRPr="00F76A92">
        <w:t xml:space="preserve"> </w:t>
      </w:r>
      <w:r w:rsidRPr="00CC2E16">
        <w:rPr>
          <w:rFonts w:ascii="Times New Roman" w:hAnsi="Times New Roman" w:cs="Times New Roman"/>
          <w:sz w:val="24"/>
          <w:szCs w:val="24"/>
        </w:rPr>
        <w:t xml:space="preserve">ВЪЗЛОЖИТЕЛЯТ възлага, а ИЗПЪЛНИТЕЛЯТ приема да изпълни срещу заплащане обществена поръчка </w:t>
      </w:r>
      <w:r w:rsidR="00D17829" w:rsidRPr="00CC2E16">
        <w:rPr>
          <w:rFonts w:ascii="Times New Roman" w:hAnsi="Times New Roman" w:cs="Times New Roman"/>
          <w:sz w:val="24"/>
          <w:szCs w:val="24"/>
        </w:rPr>
        <w:t xml:space="preserve">за строителство </w:t>
      </w:r>
      <w:r w:rsidRPr="00CC2E16">
        <w:rPr>
          <w:rFonts w:ascii="Times New Roman" w:hAnsi="Times New Roman" w:cs="Times New Roman"/>
          <w:sz w:val="24"/>
          <w:szCs w:val="24"/>
        </w:rPr>
        <w:t xml:space="preserve">с предмет: </w:t>
      </w:r>
      <w:r w:rsidR="007B721D" w:rsidRPr="00CC2E16">
        <w:rPr>
          <w:rFonts w:ascii="Times New Roman" w:hAnsi="Times New Roman" w:cs="Times New Roman"/>
          <w:b/>
          <w:sz w:val="24"/>
          <w:szCs w:val="24"/>
        </w:rPr>
        <w:t>„Закриване и рекултивация на 4 (четири) съществуващи сметища в община Севлиево, област Габрово</w:t>
      </w:r>
      <w:r w:rsidR="006B5E4B" w:rsidRPr="00CC2E16">
        <w:rPr>
          <w:rFonts w:ascii="Times New Roman" w:hAnsi="Times New Roman" w:cs="Times New Roman"/>
          <w:b/>
          <w:sz w:val="24"/>
          <w:szCs w:val="24"/>
        </w:rPr>
        <w:t>”</w:t>
      </w:r>
      <w:r w:rsidR="002A3720" w:rsidRPr="00CC2E16">
        <w:rPr>
          <w:rFonts w:ascii="Times New Roman" w:hAnsi="Times New Roman" w:cs="Times New Roman"/>
          <w:sz w:val="24"/>
          <w:szCs w:val="24"/>
        </w:rPr>
        <w:t xml:space="preserve">, </w:t>
      </w:r>
      <w:r w:rsidR="007F61FF" w:rsidRPr="00CC2E16">
        <w:rPr>
          <w:rFonts w:ascii="Times New Roman" w:hAnsi="Times New Roman" w:cs="Times New Roman"/>
          <w:sz w:val="24"/>
          <w:szCs w:val="24"/>
        </w:rPr>
        <w:t>съгласно техническите спецификации на ВЪЗЛОЖИТЕЛЯ</w:t>
      </w:r>
      <w:r w:rsidR="00CC2E16" w:rsidRPr="00CC2E16">
        <w:rPr>
          <w:rFonts w:ascii="Times New Roman" w:hAnsi="Times New Roman" w:cs="Times New Roman"/>
          <w:sz w:val="24"/>
          <w:szCs w:val="24"/>
        </w:rPr>
        <w:t>,</w:t>
      </w:r>
      <w:r w:rsidR="007F61FF" w:rsidRPr="00CC2E16">
        <w:rPr>
          <w:rFonts w:ascii="Times New Roman" w:hAnsi="Times New Roman" w:cs="Times New Roman"/>
          <w:sz w:val="24"/>
          <w:szCs w:val="24"/>
        </w:rPr>
        <w:t xml:space="preserve"> техническото предложение </w:t>
      </w:r>
      <w:r w:rsidR="00CC2E16" w:rsidRPr="00CC2E16">
        <w:rPr>
          <w:rFonts w:ascii="Times New Roman" w:hAnsi="Times New Roman" w:cs="Times New Roman"/>
          <w:sz w:val="24"/>
          <w:szCs w:val="24"/>
        </w:rPr>
        <w:t xml:space="preserve">и ценово предложение </w:t>
      </w:r>
      <w:r w:rsidR="007F61FF" w:rsidRPr="00CC2E16">
        <w:rPr>
          <w:rFonts w:ascii="Times New Roman" w:hAnsi="Times New Roman" w:cs="Times New Roman"/>
          <w:sz w:val="24"/>
          <w:szCs w:val="24"/>
        </w:rPr>
        <w:t>на ИЗПЪЛНИТЕЛЯ, неразделна част от настоящия договор</w:t>
      </w:r>
      <w:r w:rsidR="00CC2E16" w:rsidRPr="00CC2E16">
        <w:rPr>
          <w:rFonts w:ascii="Times New Roman" w:hAnsi="Times New Roman" w:cs="Times New Roman"/>
          <w:sz w:val="24"/>
          <w:szCs w:val="24"/>
        </w:rPr>
        <w:t xml:space="preserve">, </w:t>
      </w:r>
      <w:r w:rsidR="009D1B5D" w:rsidRPr="00CC2E16">
        <w:rPr>
          <w:rFonts w:ascii="Times New Roman" w:hAnsi="Times New Roman" w:cs="Times New Roman"/>
          <w:sz w:val="24"/>
          <w:szCs w:val="24"/>
        </w:rPr>
        <w:t>която включва строителн</w:t>
      </w:r>
      <w:r w:rsidR="00EF4A43">
        <w:rPr>
          <w:rFonts w:ascii="Times New Roman" w:hAnsi="Times New Roman" w:cs="Times New Roman"/>
          <w:sz w:val="24"/>
          <w:szCs w:val="24"/>
        </w:rPr>
        <w:t xml:space="preserve">и и </w:t>
      </w:r>
      <w:proofErr w:type="spellStart"/>
      <w:r w:rsidR="00EF4A43">
        <w:rPr>
          <w:rFonts w:ascii="Times New Roman" w:hAnsi="Times New Roman" w:cs="Times New Roman"/>
          <w:sz w:val="24"/>
          <w:szCs w:val="24"/>
        </w:rPr>
        <w:t>рекултивациони</w:t>
      </w:r>
      <w:proofErr w:type="spellEnd"/>
      <w:r w:rsidR="009D1B5D" w:rsidRPr="00CC2E16">
        <w:rPr>
          <w:rFonts w:ascii="Times New Roman" w:hAnsi="Times New Roman" w:cs="Times New Roman"/>
          <w:sz w:val="24"/>
          <w:szCs w:val="24"/>
        </w:rPr>
        <w:t xml:space="preserve"> работи и други дейности необходими за изпълнение на поръчката както следва:</w:t>
      </w:r>
    </w:p>
    <w:p w:rsidR="00547B04" w:rsidRDefault="009E536D" w:rsidP="00386CE4">
      <w:pPr>
        <w:numPr>
          <w:ilvl w:val="0"/>
          <w:numId w:val="8"/>
        </w:numPr>
        <w:ind w:left="0" w:firstLine="900"/>
        <w:jc w:val="both"/>
      </w:pPr>
      <w:r>
        <w:t>И</w:t>
      </w:r>
      <w:r w:rsidR="009316AF" w:rsidRPr="00F76A92">
        <w:t>зпълнение на строителни дейности</w:t>
      </w:r>
      <w:r w:rsidR="006B5E4B">
        <w:t>,</w:t>
      </w:r>
      <w:r w:rsidR="009316AF" w:rsidRPr="00F76A92">
        <w:t xml:space="preserve"> отнасящи се до изгребване и извозване на отпадъци</w:t>
      </w:r>
      <w:r w:rsidR="00355CDE">
        <w:t xml:space="preserve"> от съществуващи депа до регионално депо</w:t>
      </w:r>
      <w:r w:rsidR="003B50CD">
        <w:t>,</w:t>
      </w:r>
      <w:r w:rsidR="009316AF" w:rsidRPr="00F76A92">
        <w:t xml:space="preserve"> в съответствие с </w:t>
      </w:r>
      <w:r w:rsidR="00DD45C5">
        <w:t xml:space="preserve">одобрени </w:t>
      </w:r>
      <w:r w:rsidR="009316AF" w:rsidRPr="00F76A92">
        <w:t>работни</w:t>
      </w:r>
      <w:r w:rsidR="00547B04">
        <w:t xml:space="preserve"> проект</w:t>
      </w:r>
      <w:r w:rsidR="007A08C8">
        <w:t>и</w:t>
      </w:r>
      <w:r w:rsidR="00355CDE">
        <w:t xml:space="preserve"> </w:t>
      </w:r>
      <w:r w:rsidR="00AB36B7">
        <w:t xml:space="preserve">за </w:t>
      </w:r>
      <w:r w:rsidR="00DD45C5">
        <w:t xml:space="preserve">следните </w:t>
      </w:r>
      <w:r w:rsidR="00D92C08">
        <w:t>под</w:t>
      </w:r>
      <w:r w:rsidR="00AB36B7">
        <w:t>обекти</w:t>
      </w:r>
      <w:r w:rsidR="00312FB8">
        <w:rPr>
          <w:lang w:val="en-US"/>
        </w:rPr>
        <w:t xml:space="preserve"> (</w:t>
      </w:r>
      <w:r w:rsidR="00312FB8">
        <w:t>наричани за кратко по-надолу „</w:t>
      </w:r>
      <w:r w:rsidR="00D92C08">
        <w:t>под</w:t>
      </w:r>
      <w:r w:rsidR="00312FB8">
        <w:t>обектите“</w:t>
      </w:r>
      <w:r w:rsidR="00312FB8">
        <w:rPr>
          <w:lang w:val="en-US"/>
        </w:rPr>
        <w:t>)</w:t>
      </w:r>
      <w:r w:rsidR="00AB36B7">
        <w:t>:</w:t>
      </w:r>
    </w:p>
    <w:p w:rsidR="000548AF" w:rsidRDefault="00D92C08" w:rsidP="000F77D5">
      <w:pPr>
        <w:numPr>
          <w:ilvl w:val="1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/>
        <w:ind w:left="0" w:firstLine="851"/>
        <w:jc w:val="both"/>
        <w:textAlignment w:val="baseline"/>
        <w:rPr>
          <w:bCs/>
        </w:rPr>
      </w:pPr>
      <w:r>
        <w:rPr>
          <w:bCs/>
        </w:rPr>
        <w:t>под</w:t>
      </w:r>
      <w:r w:rsidR="009E536D" w:rsidRPr="002F63F2">
        <w:rPr>
          <w:bCs/>
        </w:rPr>
        <w:t xml:space="preserve">обект 1: </w:t>
      </w:r>
      <w:r w:rsidR="000548AF" w:rsidRPr="002F63F2">
        <w:rPr>
          <w:bCs/>
        </w:rPr>
        <w:t>„Закриване и рекултивация на съществуващо сметище в с. Агатово, м. „Камено поле”, община Севлиево”;</w:t>
      </w:r>
    </w:p>
    <w:p w:rsidR="000548AF" w:rsidRPr="000548AF" w:rsidRDefault="00D92C08" w:rsidP="000F77D5">
      <w:pPr>
        <w:numPr>
          <w:ilvl w:val="1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/>
        <w:ind w:left="0" w:firstLine="851"/>
        <w:jc w:val="both"/>
        <w:textAlignment w:val="baseline"/>
        <w:rPr>
          <w:bCs/>
        </w:rPr>
      </w:pPr>
      <w:r>
        <w:rPr>
          <w:bCs/>
        </w:rPr>
        <w:lastRenderedPageBreak/>
        <w:t>под</w:t>
      </w:r>
      <w:r w:rsidRPr="002F63F2">
        <w:rPr>
          <w:bCs/>
        </w:rPr>
        <w:t>обект</w:t>
      </w:r>
      <w:r w:rsidR="000548AF" w:rsidRPr="000548AF">
        <w:rPr>
          <w:bCs/>
        </w:rPr>
        <w:t xml:space="preserve"> 2: „Закриване и рекултивация  на съществуващо сметище в с.Градница, м. „</w:t>
      </w:r>
      <w:proofErr w:type="spellStart"/>
      <w:r w:rsidR="000548AF" w:rsidRPr="000548AF">
        <w:rPr>
          <w:bCs/>
        </w:rPr>
        <w:t>Банчова</w:t>
      </w:r>
      <w:proofErr w:type="spellEnd"/>
      <w:r w:rsidR="000548AF" w:rsidRPr="000548AF">
        <w:rPr>
          <w:bCs/>
        </w:rPr>
        <w:t xml:space="preserve"> усойна”, община Севлиево”</w:t>
      </w:r>
      <w:r w:rsidR="000548AF">
        <w:rPr>
          <w:bCs/>
          <w:lang w:val="en-US"/>
        </w:rPr>
        <w:t>;</w:t>
      </w:r>
    </w:p>
    <w:p w:rsidR="007E350A" w:rsidRPr="002F63F2" w:rsidRDefault="00D92C08" w:rsidP="000F77D5">
      <w:pPr>
        <w:numPr>
          <w:ilvl w:val="1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/>
        <w:ind w:left="0" w:firstLine="851"/>
        <w:jc w:val="both"/>
        <w:textAlignment w:val="baseline"/>
        <w:rPr>
          <w:bCs/>
        </w:rPr>
      </w:pPr>
      <w:r>
        <w:rPr>
          <w:bCs/>
        </w:rPr>
        <w:t>под</w:t>
      </w:r>
      <w:r w:rsidRPr="002F63F2">
        <w:rPr>
          <w:bCs/>
        </w:rPr>
        <w:t>обект</w:t>
      </w:r>
      <w:r w:rsidR="000548AF" w:rsidRPr="002F63F2">
        <w:rPr>
          <w:bCs/>
        </w:rPr>
        <w:t xml:space="preserve"> 3: </w:t>
      </w:r>
      <w:r w:rsidR="009E536D" w:rsidRPr="002F63F2">
        <w:rPr>
          <w:bCs/>
        </w:rPr>
        <w:t>„</w:t>
      </w:r>
      <w:r w:rsidR="007E350A" w:rsidRPr="002F63F2">
        <w:rPr>
          <w:bCs/>
        </w:rPr>
        <w:t>Закриване и рекултивация  на съществуващо сметище в с. Душево, м. „Под селото”, община Севлиево</w:t>
      </w:r>
      <w:r w:rsidR="009E536D" w:rsidRPr="002F63F2">
        <w:rPr>
          <w:bCs/>
        </w:rPr>
        <w:t>”</w:t>
      </w:r>
      <w:r w:rsidR="000548AF">
        <w:rPr>
          <w:bCs/>
          <w:lang w:val="en-US"/>
        </w:rPr>
        <w:t xml:space="preserve"> </w:t>
      </w:r>
      <w:r w:rsidR="000548AF">
        <w:rPr>
          <w:bCs/>
        </w:rPr>
        <w:t>и</w:t>
      </w:r>
    </w:p>
    <w:p w:rsidR="00F964F1" w:rsidRPr="00E654F0" w:rsidRDefault="00D92C08" w:rsidP="000F77D5">
      <w:pPr>
        <w:pStyle w:val="ListParagraph"/>
        <w:numPr>
          <w:ilvl w:val="1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/>
        <w:ind w:left="0" w:firstLine="851"/>
        <w:jc w:val="both"/>
        <w:textAlignment w:val="baseline"/>
        <w:rPr>
          <w:bCs/>
        </w:rPr>
      </w:pPr>
      <w:r w:rsidRPr="00E654F0">
        <w:rPr>
          <w:bCs/>
        </w:rPr>
        <w:t>подобект</w:t>
      </w:r>
      <w:r w:rsidR="000548AF" w:rsidRPr="00E654F0">
        <w:rPr>
          <w:bCs/>
        </w:rPr>
        <w:t xml:space="preserve"> 4:</w:t>
      </w:r>
      <w:r w:rsidR="009E536D" w:rsidRPr="00E654F0">
        <w:rPr>
          <w:bCs/>
        </w:rPr>
        <w:t xml:space="preserve"> „</w:t>
      </w:r>
      <w:r w:rsidR="007E350A" w:rsidRPr="00E654F0">
        <w:rPr>
          <w:bCs/>
        </w:rPr>
        <w:t>Закриване и рекултивация  на съществуващо сметище в с. Крушево, м. „</w:t>
      </w:r>
      <w:proofErr w:type="spellStart"/>
      <w:r w:rsidR="007E350A" w:rsidRPr="00E654F0">
        <w:rPr>
          <w:bCs/>
        </w:rPr>
        <w:t>Вратняка</w:t>
      </w:r>
      <w:proofErr w:type="spellEnd"/>
      <w:r w:rsidR="007E350A" w:rsidRPr="00E654F0">
        <w:rPr>
          <w:bCs/>
        </w:rPr>
        <w:t>”, община Севлиево</w:t>
      </w:r>
      <w:r w:rsidRPr="00E654F0">
        <w:rPr>
          <w:bCs/>
        </w:rPr>
        <w:t xml:space="preserve">”. </w:t>
      </w:r>
    </w:p>
    <w:p w:rsidR="009316AF" w:rsidRPr="009D1B5D" w:rsidRDefault="003B50CD" w:rsidP="004D6458">
      <w:pPr>
        <w:numPr>
          <w:ilvl w:val="0"/>
          <w:numId w:val="8"/>
        </w:numPr>
        <w:tabs>
          <w:tab w:val="clear" w:pos="360"/>
          <w:tab w:val="num" w:pos="0"/>
          <w:tab w:val="left" w:pos="1134"/>
        </w:tabs>
        <w:overflowPunct w:val="0"/>
        <w:autoSpaceDE w:val="0"/>
        <w:autoSpaceDN w:val="0"/>
        <w:adjustRightInd w:val="0"/>
        <w:spacing w:before="120"/>
        <w:ind w:left="0" w:firstLine="851"/>
        <w:jc w:val="both"/>
        <w:textAlignment w:val="baseline"/>
        <w:rPr>
          <w:bCs/>
        </w:rPr>
      </w:pPr>
      <w:r>
        <w:t>И</w:t>
      </w:r>
      <w:r w:rsidR="009316AF" w:rsidRPr="00F76A92">
        <w:t xml:space="preserve">зпълнение на </w:t>
      </w:r>
      <w:r w:rsidR="00EF4A43" w:rsidRPr="00CC2E16">
        <w:t>строителн</w:t>
      </w:r>
      <w:r w:rsidR="00EF4A43">
        <w:t xml:space="preserve">и и </w:t>
      </w:r>
      <w:proofErr w:type="spellStart"/>
      <w:r w:rsidR="00EF4A43">
        <w:t>рекултивациони</w:t>
      </w:r>
      <w:proofErr w:type="spellEnd"/>
      <w:r w:rsidR="00EF4A43" w:rsidRPr="00CC2E16">
        <w:t xml:space="preserve"> работи</w:t>
      </w:r>
      <w:r w:rsidR="00FC2BD8">
        <w:t xml:space="preserve"> за </w:t>
      </w:r>
      <w:r w:rsidR="009316AF" w:rsidRPr="00F76A92">
        <w:t xml:space="preserve">техническа, </w:t>
      </w:r>
      <w:r w:rsidR="006912A3" w:rsidRPr="00CC2E16">
        <w:t xml:space="preserve">частична </w:t>
      </w:r>
      <w:r w:rsidR="009316AF" w:rsidRPr="00CC2E16">
        <w:t>б</w:t>
      </w:r>
      <w:r w:rsidR="009316AF" w:rsidRPr="00F76A92">
        <w:t xml:space="preserve">иологична рекултивация и </w:t>
      </w:r>
      <w:r w:rsidR="00770484">
        <w:t>грижи за растителността</w:t>
      </w:r>
      <w:r w:rsidR="00770484" w:rsidRPr="00F76A92">
        <w:t xml:space="preserve"> </w:t>
      </w:r>
      <w:r w:rsidR="00B91860" w:rsidRPr="00F76A92">
        <w:t xml:space="preserve">в съответствие с </w:t>
      </w:r>
      <w:r w:rsidR="00B91860">
        <w:t xml:space="preserve">одобрените </w:t>
      </w:r>
      <w:r w:rsidR="00B91860" w:rsidRPr="00F76A92">
        <w:t>работни</w:t>
      </w:r>
      <w:r w:rsidR="00B91860">
        <w:t xml:space="preserve"> проекти, </w:t>
      </w:r>
      <w:r w:rsidR="00770484">
        <w:t xml:space="preserve">до приемане </w:t>
      </w:r>
      <w:r w:rsidR="00C43C80">
        <w:t>на обек</w:t>
      </w:r>
      <w:r w:rsidR="007222D4">
        <w:t>тите</w:t>
      </w:r>
      <w:r w:rsidR="00F964F1">
        <w:t xml:space="preserve"> от Комисия по реда на </w:t>
      </w:r>
      <w:r w:rsidR="00F964F1" w:rsidRPr="00F964F1">
        <w:t>чл. 20 от Наредба № 26/02.10.1996 г.</w:t>
      </w:r>
      <w:r w:rsidR="009D1B5D" w:rsidRPr="009D1B5D">
        <w:t xml:space="preserve"> </w:t>
      </w:r>
      <w:r w:rsidR="009D1B5D" w:rsidRPr="00BC4D22">
        <w:t xml:space="preserve">за рекултивация на нарушени терени, подобряване на </w:t>
      </w:r>
      <w:proofErr w:type="spellStart"/>
      <w:r w:rsidR="009D1B5D" w:rsidRPr="00BC4D22">
        <w:t>слабопродуктивни</w:t>
      </w:r>
      <w:proofErr w:type="spellEnd"/>
      <w:r w:rsidR="009D1B5D" w:rsidRPr="00BC4D22">
        <w:t xml:space="preserve"> земи, отнемане и оползотворяване на хумусния пласт</w:t>
      </w:r>
      <w:r w:rsidR="009D1B5D">
        <w:t xml:space="preserve"> (</w:t>
      </w:r>
      <w:r w:rsidR="009D1B5D" w:rsidRPr="001576AB">
        <w:t>наричан</w:t>
      </w:r>
      <w:r w:rsidR="009D1B5D">
        <w:t>а</w:t>
      </w:r>
      <w:r w:rsidR="009D1B5D" w:rsidRPr="001576AB">
        <w:t xml:space="preserve"> по-надолу</w:t>
      </w:r>
      <w:r w:rsidR="009D1B5D" w:rsidRPr="009A0707">
        <w:t xml:space="preserve"> </w:t>
      </w:r>
      <w:r w:rsidR="009D1B5D">
        <w:t>„</w:t>
      </w:r>
      <w:r w:rsidR="009D1B5D" w:rsidRPr="00F964F1">
        <w:t>Наредба № 26/02.10.1996 г.</w:t>
      </w:r>
      <w:r w:rsidR="009D1B5D">
        <w:t>“);</w:t>
      </w:r>
    </w:p>
    <w:p w:rsidR="009316AF" w:rsidRPr="00F76A92" w:rsidRDefault="003B50CD" w:rsidP="004D6458">
      <w:pPr>
        <w:numPr>
          <w:ilvl w:val="0"/>
          <w:numId w:val="8"/>
        </w:numPr>
        <w:tabs>
          <w:tab w:val="clear" w:pos="360"/>
          <w:tab w:val="num" w:pos="0"/>
          <w:tab w:val="left" w:pos="1134"/>
        </w:tabs>
        <w:spacing w:before="120"/>
        <w:ind w:left="0" w:firstLine="851"/>
        <w:jc w:val="both"/>
      </w:pPr>
      <w:r>
        <w:t>Д</w:t>
      </w:r>
      <w:r w:rsidR="009316AF" w:rsidRPr="00F76A92">
        <w:t>оставка на суровини и материали, осигуряване на механизация, работна сила и вс</w:t>
      </w:r>
      <w:r w:rsidR="00B2289B">
        <w:t>ички други</w:t>
      </w:r>
      <w:r w:rsidR="009316AF" w:rsidRPr="00F76A92">
        <w:t xml:space="preserve"> услуги и дейности, необходими за изпълнение на строител</w:t>
      </w:r>
      <w:r w:rsidR="006912A3">
        <w:t>ните</w:t>
      </w:r>
      <w:r w:rsidR="009316AF" w:rsidRPr="00F76A92">
        <w:t xml:space="preserve"> и </w:t>
      </w:r>
      <w:proofErr w:type="spellStart"/>
      <w:r w:rsidR="009316AF" w:rsidRPr="00F76A92">
        <w:t>рекултивационни</w:t>
      </w:r>
      <w:proofErr w:type="spellEnd"/>
      <w:r w:rsidR="009316AF" w:rsidRPr="00F76A92">
        <w:t xml:space="preserve"> дейности</w:t>
      </w:r>
      <w:r w:rsidR="006B5E4B">
        <w:t>,</w:t>
      </w:r>
      <w:r w:rsidR="009316AF" w:rsidRPr="00F76A92">
        <w:t xml:space="preserve"> съгласно </w:t>
      </w:r>
      <w:r w:rsidR="00EA1BDF" w:rsidRPr="00F76A92">
        <w:t>одобрени</w:t>
      </w:r>
      <w:r w:rsidR="007A08C8">
        <w:t>те</w:t>
      </w:r>
      <w:r w:rsidR="00EA1BDF" w:rsidRPr="00F76A92">
        <w:t xml:space="preserve"> </w:t>
      </w:r>
      <w:r w:rsidR="007A08C8">
        <w:t>работ</w:t>
      </w:r>
      <w:r w:rsidR="009316AF" w:rsidRPr="00F76A92">
        <w:t>н</w:t>
      </w:r>
      <w:r w:rsidR="007A08C8">
        <w:t>и</w:t>
      </w:r>
      <w:r w:rsidR="009316AF" w:rsidRPr="00F76A92">
        <w:t xml:space="preserve"> проект</w:t>
      </w:r>
      <w:r w:rsidR="007A08C8">
        <w:t>и</w:t>
      </w:r>
      <w:r w:rsidR="00355CDE">
        <w:t>,</w:t>
      </w:r>
      <w:r w:rsidR="00355CDE" w:rsidRPr="00355CDE">
        <w:t xml:space="preserve"> общи технически спецификации за изпълнение на поръчката и техническите спецификации</w:t>
      </w:r>
      <w:r w:rsidR="00355CDE">
        <w:t xml:space="preserve"> за </w:t>
      </w:r>
      <w:r w:rsidR="006912A3">
        <w:t>под</w:t>
      </w:r>
      <w:r w:rsidR="00355CDE">
        <w:t>обектите</w:t>
      </w:r>
      <w:r w:rsidR="00BB2012">
        <w:t>,</w:t>
      </w:r>
      <w:r w:rsidR="00BB2012" w:rsidRPr="00BB2012">
        <w:t xml:space="preserve"> </w:t>
      </w:r>
      <w:r w:rsidR="00BB2012">
        <w:t>посочени в т. 1</w:t>
      </w:r>
      <w:r w:rsidR="00355CDE">
        <w:t>;</w:t>
      </w:r>
    </w:p>
    <w:p w:rsidR="009316AF" w:rsidRPr="00F76A92" w:rsidRDefault="00B2289B" w:rsidP="004D6458">
      <w:pPr>
        <w:numPr>
          <w:ilvl w:val="0"/>
          <w:numId w:val="8"/>
        </w:numPr>
        <w:tabs>
          <w:tab w:val="left" w:pos="851"/>
          <w:tab w:val="left" w:pos="1134"/>
        </w:tabs>
        <w:spacing w:before="120"/>
        <w:ind w:left="0" w:firstLine="851"/>
        <w:jc w:val="both"/>
      </w:pPr>
      <w:r>
        <w:t>В</w:t>
      </w:r>
      <w:r w:rsidR="009316AF" w:rsidRPr="00F76A92">
        <w:t xml:space="preserve">ременно строителство за целите на </w:t>
      </w:r>
      <w:r w:rsidR="006912A3">
        <w:t>под</w:t>
      </w:r>
      <w:r w:rsidR="009F06DD" w:rsidRPr="00F76A92">
        <w:t>обект</w:t>
      </w:r>
      <w:r w:rsidR="007A08C8">
        <w:t>ите</w:t>
      </w:r>
      <w:r w:rsidR="009316AF" w:rsidRPr="00F76A92">
        <w:t>, дейности по временна организация на движението и други вр</w:t>
      </w:r>
      <w:r w:rsidR="00EA1BDF" w:rsidRPr="00F76A92">
        <w:t>еменни работи</w:t>
      </w:r>
      <w:r w:rsidR="00491300">
        <w:t>;</w:t>
      </w:r>
    </w:p>
    <w:p w:rsidR="00B52661" w:rsidRPr="00B52661" w:rsidRDefault="00AB38EF" w:rsidP="004D6458">
      <w:pPr>
        <w:numPr>
          <w:ilvl w:val="0"/>
          <w:numId w:val="8"/>
        </w:numPr>
        <w:tabs>
          <w:tab w:val="clear" w:pos="360"/>
          <w:tab w:val="num" w:pos="0"/>
          <w:tab w:val="left" w:pos="1134"/>
        </w:tabs>
        <w:spacing w:before="120"/>
        <w:ind w:left="0" w:firstLine="851"/>
        <w:jc w:val="both"/>
      </w:pPr>
      <w:r w:rsidRPr="00250A55">
        <w:t>О</w:t>
      </w:r>
      <w:r w:rsidR="009316AF" w:rsidRPr="00250A55">
        <w:t xml:space="preserve">тстраняване на дефекти през </w:t>
      </w:r>
      <w:r w:rsidR="00A34819" w:rsidRPr="00B52661">
        <w:rPr>
          <w:lang w:val="ru-RU"/>
        </w:rPr>
        <w:t>2</w:t>
      </w:r>
      <w:r w:rsidR="006B5E4B" w:rsidRPr="00250A55">
        <w:t>-</w:t>
      </w:r>
      <w:r w:rsidR="009316AF" w:rsidRPr="00250A55">
        <w:t>месечния срок</w:t>
      </w:r>
      <w:r w:rsidR="009316AF" w:rsidRPr="00BC4D22">
        <w:t xml:space="preserve"> от зав</w:t>
      </w:r>
      <w:r w:rsidR="00A962A3" w:rsidRPr="00BC4D22">
        <w:t xml:space="preserve">ършването на всички дейности по </w:t>
      </w:r>
      <w:r w:rsidR="009316AF" w:rsidRPr="00BC4D22">
        <w:t>обект</w:t>
      </w:r>
      <w:r w:rsidR="007A08C8" w:rsidRPr="00BC4D22">
        <w:t>ите</w:t>
      </w:r>
      <w:r w:rsidR="009316AF" w:rsidRPr="00BC4D22">
        <w:t xml:space="preserve"> до приемането </w:t>
      </w:r>
      <w:r w:rsidR="007A08C8" w:rsidRPr="00BC4D22">
        <w:t>им</w:t>
      </w:r>
      <w:r w:rsidR="009316AF" w:rsidRPr="00BC4D22">
        <w:t xml:space="preserve"> </w:t>
      </w:r>
      <w:r w:rsidR="00042893" w:rsidRPr="00BC4D22">
        <w:t xml:space="preserve">от </w:t>
      </w:r>
      <w:r w:rsidR="00F964F1">
        <w:t>К</w:t>
      </w:r>
      <w:r w:rsidR="00042893" w:rsidRPr="00BC4D22">
        <w:t>омисия</w:t>
      </w:r>
      <w:r w:rsidR="002E2197" w:rsidRPr="00BC4D22">
        <w:t xml:space="preserve">, </w:t>
      </w:r>
      <w:r w:rsidRPr="00BC4D22">
        <w:t xml:space="preserve">назначена </w:t>
      </w:r>
      <w:r w:rsidR="00B52661" w:rsidRPr="00B52661">
        <w:t>по реда на чл. 20 от Наредба № 26/02.10.1996 г.;</w:t>
      </w:r>
    </w:p>
    <w:p w:rsidR="003036AD" w:rsidRPr="00A666DC" w:rsidRDefault="00AB38EF" w:rsidP="004D6458">
      <w:pPr>
        <w:numPr>
          <w:ilvl w:val="0"/>
          <w:numId w:val="8"/>
        </w:numPr>
        <w:tabs>
          <w:tab w:val="clear" w:pos="360"/>
          <w:tab w:val="num" w:pos="0"/>
          <w:tab w:val="left" w:pos="1134"/>
        </w:tabs>
        <w:spacing w:before="120"/>
        <w:ind w:left="0" w:firstLine="709"/>
        <w:jc w:val="both"/>
      </w:pPr>
      <w:r w:rsidRPr="00A666DC">
        <w:t>И</w:t>
      </w:r>
      <w:r w:rsidR="009316AF" w:rsidRPr="00A666DC">
        <w:t>зготвяне на екзекутивна документация</w:t>
      </w:r>
      <w:r w:rsidR="00A666DC" w:rsidRPr="00A666DC">
        <w:t xml:space="preserve"> за </w:t>
      </w:r>
      <w:r w:rsidR="00D92C08">
        <w:t>под</w:t>
      </w:r>
      <w:r w:rsidR="00A666DC" w:rsidRPr="00A666DC">
        <w:t>обектите.</w:t>
      </w:r>
    </w:p>
    <w:p w:rsidR="004471AF" w:rsidRDefault="004471AF" w:rsidP="004D6458">
      <w:pPr>
        <w:autoSpaceDE w:val="0"/>
        <w:autoSpaceDN w:val="0"/>
        <w:adjustRightInd w:val="0"/>
        <w:spacing w:before="120"/>
        <w:ind w:firstLine="348"/>
        <w:rPr>
          <w:b/>
          <w:bCs/>
          <w:lang w:val="en-US"/>
        </w:rPr>
      </w:pPr>
    </w:p>
    <w:p w:rsidR="00567927" w:rsidRPr="00567927" w:rsidRDefault="00567927" w:rsidP="004D6458">
      <w:pPr>
        <w:autoSpaceDE w:val="0"/>
        <w:autoSpaceDN w:val="0"/>
        <w:adjustRightInd w:val="0"/>
        <w:spacing w:before="120"/>
        <w:ind w:firstLine="348"/>
        <w:rPr>
          <w:b/>
          <w:bCs/>
          <w:lang w:val="en-US"/>
        </w:rPr>
      </w:pPr>
    </w:p>
    <w:p w:rsidR="004471AF" w:rsidRDefault="004471AF" w:rsidP="00386CE4">
      <w:pPr>
        <w:autoSpaceDE w:val="0"/>
        <w:autoSpaceDN w:val="0"/>
        <w:adjustRightInd w:val="0"/>
        <w:ind w:firstLine="346"/>
        <w:jc w:val="center"/>
        <w:rPr>
          <w:b/>
          <w:bCs/>
        </w:rPr>
      </w:pPr>
      <w:r w:rsidRPr="00BC4D22">
        <w:rPr>
          <w:b/>
          <w:bCs/>
        </w:rPr>
        <w:t>I</w:t>
      </w:r>
      <w:r>
        <w:rPr>
          <w:b/>
          <w:lang w:val="en-US"/>
        </w:rPr>
        <w:t>I</w:t>
      </w:r>
      <w:r w:rsidRPr="00BC4D22">
        <w:rPr>
          <w:b/>
          <w:bCs/>
        </w:rPr>
        <w:t>. СРОК</w:t>
      </w:r>
      <w:r w:rsidR="000C3E72">
        <w:rPr>
          <w:b/>
          <w:bCs/>
          <w:lang w:val="en-US"/>
        </w:rPr>
        <w:t xml:space="preserve"> </w:t>
      </w:r>
      <w:r w:rsidR="000C3E72">
        <w:rPr>
          <w:b/>
          <w:bCs/>
        </w:rPr>
        <w:t>И МЯСТО</w:t>
      </w:r>
      <w:r w:rsidRPr="00BC4D22">
        <w:rPr>
          <w:b/>
          <w:bCs/>
        </w:rPr>
        <w:t xml:space="preserve"> НА </w:t>
      </w:r>
      <w:r w:rsidR="000C3E72">
        <w:rPr>
          <w:b/>
          <w:bCs/>
        </w:rPr>
        <w:t>ИЗПЪЛНЕНИЕ</w:t>
      </w:r>
    </w:p>
    <w:p w:rsidR="00386CE4" w:rsidRDefault="00386CE4" w:rsidP="00386CE4">
      <w:pPr>
        <w:autoSpaceDE w:val="0"/>
        <w:autoSpaceDN w:val="0"/>
        <w:adjustRightInd w:val="0"/>
        <w:ind w:firstLine="346"/>
        <w:jc w:val="center"/>
        <w:rPr>
          <w:b/>
          <w:bCs/>
        </w:rPr>
      </w:pPr>
    </w:p>
    <w:p w:rsidR="004471AF" w:rsidRPr="00F95E7B" w:rsidRDefault="004471AF" w:rsidP="00386CE4">
      <w:pPr>
        <w:pStyle w:val="BodyText"/>
        <w:spacing w:after="0"/>
        <w:jc w:val="both"/>
        <w:rPr>
          <w:szCs w:val="24"/>
          <w:lang w:val="bg-BG"/>
        </w:rPr>
      </w:pPr>
      <w:r w:rsidRPr="00BC4D22">
        <w:rPr>
          <w:b/>
          <w:szCs w:val="24"/>
          <w:lang w:val="bg-BG"/>
        </w:rPr>
        <w:tab/>
      </w:r>
      <w:r w:rsidRPr="00F95E7B">
        <w:rPr>
          <w:b/>
          <w:szCs w:val="24"/>
          <w:lang w:val="bg-BG"/>
        </w:rPr>
        <w:t xml:space="preserve">Чл. </w:t>
      </w:r>
      <w:r>
        <w:rPr>
          <w:b/>
          <w:szCs w:val="24"/>
        </w:rPr>
        <w:t>2</w:t>
      </w:r>
      <w:r w:rsidRPr="00F95E7B">
        <w:rPr>
          <w:b/>
          <w:szCs w:val="24"/>
          <w:lang w:val="bg-BG"/>
        </w:rPr>
        <w:t>. (1)</w:t>
      </w:r>
      <w:r w:rsidRPr="00F95E7B">
        <w:rPr>
          <w:szCs w:val="24"/>
          <w:lang w:val="bg-BG"/>
        </w:rPr>
        <w:t xml:space="preserve"> Срокът за изпълнение на настоящия договор е </w:t>
      </w:r>
      <w:r>
        <w:rPr>
          <w:b/>
          <w:szCs w:val="24"/>
          <w:lang w:val="bg-BG"/>
        </w:rPr>
        <w:t>……………</w:t>
      </w:r>
      <w:r w:rsidRPr="00F95E7B">
        <w:rPr>
          <w:b/>
          <w:szCs w:val="24"/>
          <w:lang w:val="bg-BG"/>
        </w:rPr>
        <w:t xml:space="preserve"> (</w:t>
      </w:r>
      <w:r>
        <w:rPr>
          <w:b/>
          <w:szCs w:val="24"/>
          <w:lang w:val="bg-BG"/>
        </w:rPr>
        <w:t>……………….</w:t>
      </w:r>
      <w:r w:rsidRPr="00F95E7B">
        <w:rPr>
          <w:b/>
          <w:szCs w:val="24"/>
          <w:lang w:val="bg-BG"/>
        </w:rPr>
        <w:t>)</w:t>
      </w:r>
      <w:r w:rsidRPr="00F95E7B">
        <w:rPr>
          <w:szCs w:val="24"/>
          <w:lang w:val="bg-BG"/>
        </w:rPr>
        <w:t xml:space="preserve"> </w:t>
      </w:r>
      <w:r w:rsidRPr="00F95E7B">
        <w:rPr>
          <w:b/>
          <w:szCs w:val="24"/>
          <w:lang w:val="bg-BG"/>
        </w:rPr>
        <w:t>месеца</w:t>
      </w:r>
      <w:r w:rsidRPr="00F95E7B">
        <w:rPr>
          <w:szCs w:val="24"/>
          <w:lang w:val="bg-BG"/>
        </w:rPr>
        <w:t xml:space="preserve">, считано от датата на издаване на известието за започване на изпълнението на договора. </w:t>
      </w:r>
    </w:p>
    <w:p w:rsidR="004471AF" w:rsidRDefault="004471AF" w:rsidP="00386CE4">
      <w:pPr>
        <w:pStyle w:val="BodyText"/>
        <w:spacing w:after="0"/>
        <w:jc w:val="both"/>
        <w:rPr>
          <w:lang w:val="bg-BG"/>
        </w:rPr>
      </w:pPr>
      <w:r w:rsidRPr="00F95E7B">
        <w:rPr>
          <w:lang w:val="bg-BG"/>
        </w:rPr>
        <w:tab/>
      </w:r>
      <w:r w:rsidRPr="00F95E7B">
        <w:rPr>
          <w:b/>
          <w:lang w:val="bg-BG"/>
        </w:rPr>
        <w:t>(2)</w:t>
      </w:r>
      <w:r w:rsidRPr="00F95E7B">
        <w:rPr>
          <w:lang w:val="bg-BG"/>
        </w:rPr>
        <w:t xml:space="preserve"> В срока по ал. 1 се включва период от </w:t>
      </w:r>
      <w:r w:rsidRPr="00605F46">
        <w:rPr>
          <w:lang w:val="bg-BG"/>
        </w:rPr>
        <w:t>………….. (………………) месеца</w:t>
      </w:r>
      <w:r w:rsidRPr="00F95E7B">
        <w:rPr>
          <w:b/>
          <w:lang w:val="bg-BG"/>
        </w:rPr>
        <w:t xml:space="preserve"> </w:t>
      </w:r>
      <w:r w:rsidRPr="00F95E7B">
        <w:rPr>
          <w:lang w:val="bg-BG"/>
        </w:rPr>
        <w:t xml:space="preserve">за завършване на всички строителни дейности по закриване и </w:t>
      </w:r>
      <w:r w:rsidR="006912A3">
        <w:rPr>
          <w:lang w:val="bg-BG"/>
        </w:rPr>
        <w:t xml:space="preserve">техническа </w:t>
      </w:r>
      <w:r w:rsidRPr="00F95E7B">
        <w:rPr>
          <w:lang w:val="bg-BG"/>
        </w:rPr>
        <w:t xml:space="preserve">рекултивация на всички </w:t>
      </w:r>
      <w:r w:rsidR="006912A3">
        <w:rPr>
          <w:lang w:val="bg-BG"/>
        </w:rPr>
        <w:t>под</w:t>
      </w:r>
      <w:r w:rsidRPr="00F95E7B">
        <w:rPr>
          <w:lang w:val="bg-BG"/>
        </w:rPr>
        <w:t xml:space="preserve">обекти, описани в чл. 1, ал. 1 и </w:t>
      </w:r>
      <w:r w:rsidRPr="006649F1">
        <w:rPr>
          <w:lang w:val="bg-BG"/>
        </w:rPr>
        <w:t>допълнителни 2 (два) месеца за отглеждане на растителността, финализиране на документацията, установяване и отстраняване на дефекти до приемане изпълнението на обекта от Възложителя.</w:t>
      </w:r>
      <w:r w:rsidRPr="00F95E7B">
        <w:rPr>
          <w:lang w:val="bg-BG"/>
        </w:rPr>
        <w:tab/>
      </w:r>
    </w:p>
    <w:p w:rsidR="004471AF" w:rsidRPr="00F95E7B" w:rsidRDefault="004471AF" w:rsidP="004D6458">
      <w:pPr>
        <w:pStyle w:val="BodyText"/>
        <w:spacing w:before="120" w:after="0"/>
        <w:ind w:firstLine="708"/>
        <w:jc w:val="both"/>
        <w:rPr>
          <w:b/>
          <w:lang w:val="bg-BG"/>
        </w:rPr>
      </w:pPr>
      <w:r w:rsidRPr="00F95E7B">
        <w:rPr>
          <w:b/>
          <w:lang w:val="bg-BG"/>
        </w:rPr>
        <w:t xml:space="preserve">(3) </w:t>
      </w:r>
      <w:r w:rsidRPr="00F95E7B">
        <w:rPr>
          <w:lang w:val="bg-BG"/>
        </w:rPr>
        <w:t xml:space="preserve">ИЗПЪЛНИТЕЛЯТ извършва уговорените </w:t>
      </w:r>
      <w:r w:rsidR="006912A3">
        <w:rPr>
          <w:lang w:val="bg-BG"/>
        </w:rPr>
        <w:t xml:space="preserve">строителни и </w:t>
      </w:r>
      <w:proofErr w:type="spellStart"/>
      <w:r w:rsidR="006912A3">
        <w:rPr>
          <w:lang w:val="bg-BG"/>
        </w:rPr>
        <w:t>рекултивационни</w:t>
      </w:r>
      <w:proofErr w:type="spellEnd"/>
      <w:r w:rsidR="006912A3">
        <w:rPr>
          <w:lang w:val="bg-BG"/>
        </w:rPr>
        <w:t xml:space="preserve"> </w:t>
      </w:r>
      <w:r w:rsidR="00EF4A43">
        <w:rPr>
          <w:lang w:val="bg-BG"/>
        </w:rPr>
        <w:t>работи</w:t>
      </w:r>
      <w:r w:rsidRPr="00F95E7B">
        <w:rPr>
          <w:lang w:val="bg-BG"/>
        </w:rPr>
        <w:t xml:space="preserve"> съобразно предложен</w:t>
      </w:r>
      <w:r w:rsidR="007A5D46">
        <w:rPr>
          <w:lang w:val="bg-BG"/>
        </w:rPr>
        <w:t>ия</w:t>
      </w:r>
      <w:r w:rsidRPr="00F95E7B">
        <w:rPr>
          <w:lang w:val="bg-BG"/>
        </w:rPr>
        <w:t xml:space="preserve"> от него </w:t>
      </w:r>
      <w:r w:rsidR="007A5D46">
        <w:rPr>
          <w:lang w:val="bg-BG"/>
        </w:rPr>
        <w:t>график</w:t>
      </w:r>
      <w:r w:rsidRPr="00F95E7B">
        <w:rPr>
          <w:lang w:val="bg-BG"/>
        </w:rPr>
        <w:t xml:space="preserve"> за изпълнение на поръчката, както и </w:t>
      </w:r>
      <w:proofErr w:type="spellStart"/>
      <w:r w:rsidRPr="00F95E7B">
        <w:rPr>
          <w:lang w:val="bg-BG"/>
        </w:rPr>
        <w:t>поредността</w:t>
      </w:r>
      <w:proofErr w:type="spellEnd"/>
      <w:r w:rsidRPr="00F95E7B">
        <w:rPr>
          <w:lang w:val="bg-BG"/>
        </w:rPr>
        <w:t xml:space="preserve"> на завършване на </w:t>
      </w:r>
      <w:r w:rsidR="006912A3">
        <w:rPr>
          <w:lang w:val="bg-BG"/>
        </w:rPr>
        <w:t>под</w:t>
      </w:r>
      <w:r w:rsidRPr="00F95E7B">
        <w:rPr>
          <w:lang w:val="bg-BG"/>
        </w:rPr>
        <w:t xml:space="preserve">обектите, като общият срок за завършване на всички </w:t>
      </w:r>
      <w:r w:rsidR="006912A3">
        <w:rPr>
          <w:lang w:val="bg-BG"/>
        </w:rPr>
        <w:t>под</w:t>
      </w:r>
      <w:r w:rsidRPr="00F95E7B">
        <w:rPr>
          <w:lang w:val="bg-BG"/>
        </w:rPr>
        <w:t xml:space="preserve">обекти не може да надхвърля </w:t>
      </w:r>
      <w:r w:rsidR="00D92C08" w:rsidRPr="005C23A8">
        <w:rPr>
          <w:b/>
          <w:szCs w:val="24"/>
          <w:lang w:val="bg-BG"/>
        </w:rPr>
        <w:t xml:space="preserve">14 </w:t>
      </w:r>
      <w:r w:rsidRPr="005C23A8">
        <w:rPr>
          <w:b/>
          <w:szCs w:val="24"/>
          <w:lang w:val="bg-BG"/>
        </w:rPr>
        <w:t>(</w:t>
      </w:r>
      <w:r w:rsidR="00D92C08" w:rsidRPr="005C23A8">
        <w:rPr>
          <w:b/>
          <w:szCs w:val="24"/>
          <w:lang w:val="bg-BG"/>
        </w:rPr>
        <w:t>четиринадесет</w:t>
      </w:r>
      <w:r w:rsidRPr="005C23A8">
        <w:rPr>
          <w:b/>
          <w:szCs w:val="24"/>
          <w:lang w:val="bg-BG"/>
        </w:rPr>
        <w:t>) месеца</w:t>
      </w:r>
      <w:r w:rsidRPr="00F95E7B">
        <w:rPr>
          <w:lang w:val="bg-BG"/>
        </w:rPr>
        <w:t xml:space="preserve"> от датата на издаване на </w:t>
      </w:r>
      <w:r w:rsidRPr="00F95E7B">
        <w:rPr>
          <w:szCs w:val="24"/>
          <w:lang w:val="bg-BG"/>
        </w:rPr>
        <w:t>известието за започване на изпълнението на договора.</w:t>
      </w:r>
      <w:r w:rsidRPr="00F95E7B">
        <w:rPr>
          <w:b/>
          <w:lang w:val="bg-BG"/>
        </w:rPr>
        <w:t xml:space="preserve">            </w:t>
      </w:r>
    </w:p>
    <w:p w:rsidR="004471AF" w:rsidRDefault="004471AF" w:rsidP="004D6458">
      <w:pPr>
        <w:pStyle w:val="BodyText"/>
        <w:spacing w:before="120" w:after="0"/>
        <w:jc w:val="both"/>
      </w:pPr>
      <w:r w:rsidRPr="00F95E7B">
        <w:rPr>
          <w:b/>
          <w:lang w:val="bg-BG"/>
        </w:rPr>
        <w:tab/>
      </w:r>
      <w:r w:rsidRPr="00C8706B">
        <w:rPr>
          <w:b/>
          <w:lang w:val="bg-BG"/>
        </w:rPr>
        <w:t>(4)</w:t>
      </w:r>
      <w:r w:rsidRPr="00C8706B">
        <w:rPr>
          <w:lang w:val="bg-BG"/>
        </w:rPr>
        <w:t xml:space="preserve"> В случай на спиране на изпълнението на договора по преценка на ВЪЗЛОЖИТЕЛЯ по реда на чл</w:t>
      </w:r>
      <w:r w:rsidRPr="00A92DD9">
        <w:rPr>
          <w:lang w:val="bg-BG"/>
        </w:rPr>
        <w:t>. 3</w:t>
      </w:r>
      <w:r w:rsidR="00654033">
        <w:rPr>
          <w:lang w:val="bg-BG"/>
        </w:rPr>
        <w:t xml:space="preserve">2 </w:t>
      </w:r>
      <w:r w:rsidRPr="00C8706B">
        <w:rPr>
          <w:lang w:val="bg-BG"/>
        </w:rPr>
        <w:t xml:space="preserve">или </w:t>
      </w:r>
      <w:r w:rsidRPr="00E87AF9">
        <w:rPr>
          <w:lang w:val="bg-BG"/>
        </w:rPr>
        <w:t xml:space="preserve">поради </w:t>
      </w:r>
      <w:r w:rsidR="00E87AF9">
        <w:rPr>
          <w:lang w:val="bg-BG"/>
        </w:rPr>
        <w:t>изключителни</w:t>
      </w:r>
      <w:r w:rsidR="006C2982">
        <w:rPr>
          <w:lang w:val="bg-BG"/>
        </w:rPr>
        <w:t xml:space="preserve"> </w:t>
      </w:r>
      <w:r w:rsidR="00B86791">
        <w:rPr>
          <w:lang w:val="bg-BG"/>
        </w:rPr>
        <w:t xml:space="preserve">обстоятелства, </w:t>
      </w:r>
      <w:r w:rsidR="009A289D">
        <w:rPr>
          <w:lang w:val="bg-BG"/>
        </w:rPr>
        <w:t xml:space="preserve">срокът </w:t>
      </w:r>
      <w:r>
        <w:rPr>
          <w:lang w:val="bg-BG"/>
        </w:rPr>
        <w:t xml:space="preserve">спира да тече от </w:t>
      </w:r>
      <w:r w:rsidRPr="00A222C8">
        <w:rPr>
          <w:lang w:val="bg-BG"/>
        </w:rPr>
        <w:t xml:space="preserve">момента на писменото искане на ВЪЗЛОЖИТЕЛЯ, съответно от настъпването на </w:t>
      </w:r>
      <w:r w:rsidR="009A289D">
        <w:rPr>
          <w:lang w:val="bg-BG"/>
        </w:rPr>
        <w:t>изключителни обстоятелства</w:t>
      </w:r>
      <w:r w:rsidRPr="00A222C8">
        <w:rPr>
          <w:lang w:val="bg-BG"/>
        </w:rPr>
        <w:t>. При възобновяване на изпълнението, срокът продължава да тече от момента на възобновяването</w:t>
      </w:r>
      <w:r w:rsidR="001D542A">
        <w:rPr>
          <w:lang w:val="bg-BG"/>
        </w:rPr>
        <w:t>.</w:t>
      </w:r>
    </w:p>
    <w:p w:rsidR="000C3E72" w:rsidRPr="001C498E" w:rsidRDefault="00D155E0" w:rsidP="000C3E72">
      <w:pPr>
        <w:pStyle w:val="BodyText"/>
        <w:spacing w:before="120"/>
        <w:jc w:val="both"/>
        <w:rPr>
          <w:lang w:val="bg-BG"/>
        </w:rPr>
      </w:pPr>
      <w:r>
        <w:t xml:space="preserve">           </w:t>
      </w:r>
      <w:r w:rsidR="000C3E72">
        <w:rPr>
          <w:lang w:val="bg-BG"/>
        </w:rPr>
        <w:t xml:space="preserve"> </w:t>
      </w:r>
      <w:r w:rsidRPr="00D155E0">
        <w:rPr>
          <w:b/>
          <w:lang w:val="bg-BG"/>
        </w:rPr>
        <w:t>Чл.3.</w:t>
      </w:r>
      <w:r>
        <w:rPr>
          <w:b/>
          <w:lang w:val="bg-BG"/>
        </w:rPr>
        <w:t xml:space="preserve"> </w:t>
      </w:r>
      <w:r w:rsidR="000C3E72" w:rsidRPr="001C498E">
        <w:rPr>
          <w:lang w:val="bg-BG"/>
        </w:rPr>
        <w:t>Мястото на изпълнение на поръчката са 4</w:t>
      </w:r>
      <w:r w:rsidR="00C65991" w:rsidRPr="001C498E">
        <w:rPr>
          <w:lang w:val="bg-BG"/>
        </w:rPr>
        <w:t xml:space="preserve"> -</w:t>
      </w:r>
      <w:r w:rsidR="000C3E72" w:rsidRPr="001C498E">
        <w:rPr>
          <w:lang w:val="bg-BG"/>
        </w:rPr>
        <w:t xml:space="preserve"> те подобекта, находящи се на територията на община Севлиево, област Габрово, както следва:</w:t>
      </w:r>
    </w:p>
    <w:p w:rsidR="000C3E72" w:rsidRPr="001C498E" w:rsidRDefault="000C3E72" w:rsidP="000C3E72">
      <w:pPr>
        <w:numPr>
          <w:ilvl w:val="1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/>
        <w:ind w:left="0" w:firstLine="851"/>
        <w:jc w:val="both"/>
        <w:textAlignment w:val="baseline"/>
        <w:rPr>
          <w:bCs/>
        </w:rPr>
      </w:pPr>
      <w:r w:rsidRPr="001C498E">
        <w:rPr>
          <w:bCs/>
        </w:rPr>
        <w:lastRenderedPageBreak/>
        <w:t>подобект 1: сметище в с. Агатово, м. „Камено поле”, община Севлиево;</w:t>
      </w:r>
    </w:p>
    <w:p w:rsidR="000C3E72" w:rsidRPr="001C498E" w:rsidRDefault="000C3E72" w:rsidP="000C3E72">
      <w:pPr>
        <w:numPr>
          <w:ilvl w:val="1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/>
        <w:ind w:left="0" w:firstLine="851"/>
        <w:jc w:val="both"/>
        <w:textAlignment w:val="baseline"/>
        <w:rPr>
          <w:bCs/>
        </w:rPr>
      </w:pPr>
      <w:r w:rsidRPr="001C498E">
        <w:rPr>
          <w:bCs/>
        </w:rPr>
        <w:t>подобект 2: сметище в с.</w:t>
      </w:r>
      <w:r w:rsidR="00F779B0" w:rsidRPr="001C498E">
        <w:rPr>
          <w:bCs/>
        </w:rPr>
        <w:t xml:space="preserve"> </w:t>
      </w:r>
      <w:r w:rsidRPr="001C498E">
        <w:rPr>
          <w:bCs/>
        </w:rPr>
        <w:t>Градница, м. „</w:t>
      </w:r>
      <w:proofErr w:type="spellStart"/>
      <w:r w:rsidRPr="001C498E">
        <w:rPr>
          <w:bCs/>
        </w:rPr>
        <w:t>Банчова</w:t>
      </w:r>
      <w:proofErr w:type="spellEnd"/>
      <w:r w:rsidRPr="001C498E">
        <w:rPr>
          <w:bCs/>
        </w:rPr>
        <w:t xml:space="preserve"> усойна”, община Севлиево</w:t>
      </w:r>
      <w:r w:rsidRPr="001C498E">
        <w:rPr>
          <w:bCs/>
          <w:lang w:val="en-US"/>
        </w:rPr>
        <w:t>;</w:t>
      </w:r>
    </w:p>
    <w:p w:rsidR="000C3E72" w:rsidRPr="001C498E" w:rsidRDefault="000C3E72" w:rsidP="000C3E72">
      <w:pPr>
        <w:numPr>
          <w:ilvl w:val="1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/>
        <w:ind w:left="0" w:firstLine="851"/>
        <w:jc w:val="both"/>
        <w:textAlignment w:val="baseline"/>
        <w:rPr>
          <w:bCs/>
        </w:rPr>
      </w:pPr>
      <w:r w:rsidRPr="001C498E">
        <w:rPr>
          <w:bCs/>
        </w:rPr>
        <w:t>подобект 3: сметище в с. Душево, м. „Под селото”, община Севлиево</w:t>
      </w:r>
      <w:r w:rsidR="00AD7FB5" w:rsidRPr="001C498E">
        <w:rPr>
          <w:bCs/>
          <w:lang w:val="en-US"/>
        </w:rPr>
        <w:t>;</w:t>
      </w:r>
      <w:r w:rsidRPr="001C498E">
        <w:rPr>
          <w:bCs/>
          <w:lang w:val="en-US"/>
        </w:rPr>
        <w:t xml:space="preserve"> </w:t>
      </w:r>
    </w:p>
    <w:p w:rsidR="000C3E72" w:rsidRPr="001C498E" w:rsidRDefault="000C3E72" w:rsidP="000C3E72">
      <w:pPr>
        <w:pStyle w:val="ListParagraph"/>
        <w:numPr>
          <w:ilvl w:val="1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/>
        <w:ind w:left="0" w:firstLine="851"/>
        <w:jc w:val="both"/>
        <w:textAlignment w:val="baseline"/>
        <w:rPr>
          <w:bCs/>
        </w:rPr>
      </w:pPr>
      <w:r w:rsidRPr="001C498E">
        <w:rPr>
          <w:bCs/>
        </w:rPr>
        <w:t>подобект 4: сметище в с. Крушево, м. „</w:t>
      </w:r>
      <w:proofErr w:type="spellStart"/>
      <w:r w:rsidRPr="001C498E">
        <w:rPr>
          <w:bCs/>
        </w:rPr>
        <w:t>Вратняка</w:t>
      </w:r>
      <w:proofErr w:type="spellEnd"/>
      <w:r w:rsidRPr="001C498E">
        <w:rPr>
          <w:bCs/>
        </w:rPr>
        <w:t xml:space="preserve">”, община Севлиево. </w:t>
      </w:r>
    </w:p>
    <w:p w:rsidR="00D155E0" w:rsidRDefault="00F27167" w:rsidP="00F27167">
      <w:pPr>
        <w:pStyle w:val="BodyText"/>
        <w:tabs>
          <w:tab w:val="left" w:pos="709"/>
        </w:tabs>
        <w:spacing w:before="120"/>
        <w:jc w:val="both"/>
        <w:rPr>
          <w:b/>
          <w:lang w:val="bg-BG"/>
        </w:rPr>
      </w:pPr>
      <w:r>
        <w:rPr>
          <w:b/>
          <w:lang w:val="bg-BG"/>
        </w:rPr>
        <w:tab/>
      </w:r>
      <w:r w:rsidRPr="00D155E0">
        <w:rPr>
          <w:b/>
          <w:lang w:val="bg-BG"/>
        </w:rPr>
        <w:t>Чл.</w:t>
      </w:r>
      <w:r>
        <w:rPr>
          <w:b/>
          <w:lang w:val="bg-BG"/>
        </w:rPr>
        <w:t>4</w:t>
      </w:r>
      <w:r w:rsidRPr="00D155E0">
        <w:rPr>
          <w:b/>
          <w:lang w:val="bg-BG"/>
        </w:rPr>
        <w:t>.</w:t>
      </w:r>
      <w:r>
        <w:rPr>
          <w:b/>
          <w:lang w:val="bg-BG"/>
        </w:rPr>
        <w:t xml:space="preserve"> </w:t>
      </w:r>
      <w:r w:rsidR="00D155E0" w:rsidRPr="00D155E0">
        <w:rPr>
          <w:lang w:val="bg-BG"/>
        </w:rPr>
        <w:t xml:space="preserve">ВЪЗЛОЖИТЕЛЯТ </w:t>
      </w:r>
      <w:r w:rsidR="00D155E0">
        <w:rPr>
          <w:lang w:val="bg-BG"/>
        </w:rPr>
        <w:t xml:space="preserve">ще сключи договор само при осигурено финансиране от </w:t>
      </w:r>
      <w:r w:rsidR="009E47BD">
        <w:rPr>
          <w:lang w:val="bg-BG"/>
        </w:rPr>
        <w:t xml:space="preserve">страна на Предприятие за управление на дейностите по опазване на околната среда </w:t>
      </w:r>
      <w:r w:rsidR="009E47BD">
        <w:t>(</w:t>
      </w:r>
      <w:r w:rsidR="009E47BD">
        <w:rPr>
          <w:lang w:val="bg-BG"/>
        </w:rPr>
        <w:t>ПУДООС</w:t>
      </w:r>
      <w:r w:rsidR="009E47BD">
        <w:t>)</w:t>
      </w:r>
      <w:r w:rsidR="009E47BD">
        <w:rPr>
          <w:lang w:val="bg-BG"/>
        </w:rPr>
        <w:t xml:space="preserve">. </w:t>
      </w:r>
      <w:r w:rsidR="009E47BD" w:rsidRPr="00D155E0">
        <w:rPr>
          <w:b/>
          <w:lang w:val="bg-BG"/>
        </w:rPr>
        <w:t xml:space="preserve"> </w:t>
      </w:r>
      <w:r w:rsidR="009E47BD">
        <w:rPr>
          <w:b/>
          <w:lang w:val="bg-BG"/>
        </w:rPr>
        <w:t xml:space="preserve"> </w:t>
      </w:r>
    </w:p>
    <w:p w:rsidR="00073FBC" w:rsidRPr="00D155E0" w:rsidRDefault="00073FBC" w:rsidP="004D6458">
      <w:pPr>
        <w:pStyle w:val="BodyText"/>
        <w:spacing w:before="120" w:after="0"/>
        <w:jc w:val="both"/>
        <w:rPr>
          <w:b/>
          <w:szCs w:val="24"/>
          <w:lang w:val="bg-BG"/>
        </w:rPr>
      </w:pPr>
    </w:p>
    <w:p w:rsidR="00010639" w:rsidRDefault="00D155E0" w:rsidP="00386CE4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lang w:val="en-US"/>
        </w:rPr>
        <w:t>I</w:t>
      </w:r>
      <w:r w:rsidR="00E0257D" w:rsidRPr="00BC4D22">
        <w:rPr>
          <w:b/>
          <w:bCs/>
        </w:rPr>
        <w:t>II. ЦЕН</w:t>
      </w:r>
      <w:r w:rsidR="00F268DC" w:rsidRPr="00BC4D22">
        <w:rPr>
          <w:b/>
          <w:bCs/>
        </w:rPr>
        <w:t>А</w:t>
      </w:r>
      <w:r w:rsidR="00E0257D" w:rsidRPr="00BC4D22">
        <w:rPr>
          <w:b/>
          <w:bCs/>
        </w:rPr>
        <w:t xml:space="preserve"> И НАЧИН НА ПЛАЩАНЕ</w:t>
      </w:r>
    </w:p>
    <w:p w:rsidR="00386CE4" w:rsidRDefault="00386CE4" w:rsidP="00386CE4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bCs/>
        </w:rPr>
      </w:pPr>
    </w:p>
    <w:p w:rsidR="00233463" w:rsidRDefault="005D76EE" w:rsidP="00386CE4">
      <w:pPr>
        <w:autoSpaceDE w:val="0"/>
        <w:autoSpaceDN w:val="0"/>
        <w:adjustRightInd w:val="0"/>
        <w:jc w:val="both"/>
        <w:rPr>
          <w:lang w:eastAsia="en-US"/>
        </w:rPr>
      </w:pPr>
      <w:r w:rsidRPr="00BC4D22">
        <w:rPr>
          <w:b/>
        </w:rPr>
        <w:tab/>
      </w:r>
      <w:r w:rsidR="008E2DB9" w:rsidRPr="009A5953">
        <w:rPr>
          <w:b/>
        </w:rPr>
        <w:t xml:space="preserve">Чл. </w:t>
      </w:r>
      <w:r w:rsidR="00410A0C">
        <w:rPr>
          <w:b/>
        </w:rPr>
        <w:t>5</w:t>
      </w:r>
      <w:r w:rsidR="008E2DB9" w:rsidRPr="009A5953">
        <w:rPr>
          <w:b/>
        </w:rPr>
        <w:t xml:space="preserve">. (1) </w:t>
      </w:r>
      <w:r w:rsidR="001C498E" w:rsidRPr="00AC25C1">
        <w:rPr>
          <w:bCs/>
          <w:lang w:eastAsia="en-US"/>
        </w:rPr>
        <w:t xml:space="preserve">Цена </w:t>
      </w:r>
      <w:r w:rsidR="007E0EEF" w:rsidRPr="00AC25C1">
        <w:rPr>
          <w:bCs/>
          <w:lang w:eastAsia="en-US"/>
        </w:rPr>
        <w:t xml:space="preserve">за изпълнение на </w:t>
      </w:r>
      <w:r w:rsidR="00E65946" w:rsidRPr="00AC25C1">
        <w:rPr>
          <w:bCs/>
          <w:lang w:eastAsia="en-US"/>
        </w:rPr>
        <w:t>договора</w:t>
      </w:r>
      <w:r w:rsidR="00055AD8" w:rsidRPr="00AC25C1">
        <w:rPr>
          <w:bCs/>
          <w:lang w:eastAsia="en-US"/>
        </w:rPr>
        <w:t xml:space="preserve"> е</w:t>
      </w:r>
      <w:r w:rsidR="007E0EEF" w:rsidRPr="00AC25C1">
        <w:rPr>
          <w:bCs/>
          <w:lang w:eastAsia="en-US"/>
        </w:rPr>
        <w:t xml:space="preserve"> в размер на</w:t>
      </w:r>
      <w:r w:rsidR="007E0EEF">
        <w:rPr>
          <w:bCs/>
          <w:lang w:eastAsia="en-US"/>
        </w:rPr>
        <w:t xml:space="preserve"> </w:t>
      </w:r>
      <w:r w:rsidR="00055AD8" w:rsidRPr="009A5953">
        <w:rPr>
          <w:b/>
          <w:bCs/>
          <w:lang w:eastAsia="en-US"/>
        </w:rPr>
        <w:t xml:space="preserve">……………… </w:t>
      </w:r>
      <w:r w:rsidR="005E29A9">
        <w:rPr>
          <w:b/>
          <w:bCs/>
          <w:lang w:eastAsia="en-US"/>
        </w:rPr>
        <w:t>лева</w:t>
      </w:r>
      <w:r w:rsidR="00055AD8" w:rsidRPr="009A5953">
        <w:rPr>
          <w:b/>
          <w:bCs/>
          <w:lang w:eastAsia="en-US"/>
        </w:rPr>
        <w:t xml:space="preserve"> (………….) </w:t>
      </w:r>
      <w:r w:rsidR="00E65946" w:rsidRPr="009A5953">
        <w:rPr>
          <w:b/>
          <w:bCs/>
          <w:lang w:eastAsia="en-US"/>
        </w:rPr>
        <w:t>без включен ДДС</w:t>
      </w:r>
      <w:r w:rsidR="00E655B2" w:rsidRPr="009A5953">
        <w:rPr>
          <w:b/>
          <w:bCs/>
          <w:lang w:eastAsia="en-US"/>
        </w:rPr>
        <w:t xml:space="preserve"> и</w:t>
      </w:r>
      <w:r w:rsidR="009A5953" w:rsidRPr="009A5953">
        <w:rPr>
          <w:b/>
          <w:bCs/>
          <w:lang w:eastAsia="en-US"/>
        </w:rPr>
        <w:t>ли</w:t>
      </w:r>
      <w:r w:rsidR="00E655B2" w:rsidRPr="009A5953">
        <w:rPr>
          <w:b/>
          <w:bCs/>
          <w:lang w:eastAsia="en-US"/>
        </w:rPr>
        <w:t xml:space="preserve"> ………………. </w:t>
      </w:r>
      <w:r w:rsidR="005E29A9">
        <w:rPr>
          <w:b/>
          <w:bCs/>
          <w:lang w:eastAsia="en-US"/>
        </w:rPr>
        <w:t>лева</w:t>
      </w:r>
      <w:r w:rsidR="00E655B2" w:rsidRPr="009A5953">
        <w:rPr>
          <w:b/>
          <w:bCs/>
          <w:lang w:eastAsia="en-US"/>
        </w:rPr>
        <w:t xml:space="preserve"> (………….) с включен ДДС</w:t>
      </w:r>
      <w:r w:rsidR="00E65946" w:rsidRPr="00FB3781">
        <w:rPr>
          <w:bCs/>
          <w:lang w:eastAsia="en-US"/>
        </w:rPr>
        <w:t>,</w:t>
      </w:r>
      <w:r w:rsidR="00E65946" w:rsidRPr="009A5953">
        <w:rPr>
          <w:bCs/>
          <w:lang w:eastAsia="en-US"/>
        </w:rPr>
        <w:t xml:space="preserve"> </w:t>
      </w:r>
      <w:r w:rsidR="00233463" w:rsidRPr="00233463">
        <w:rPr>
          <w:lang w:eastAsia="en-US"/>
        </w:rPr>
        <w:t>съгласно ценовото предложение на ИЗПЪЛНИТЕЛЯ,</w:t>
      </w:r>
      <w:r w:rsidR="00233463" w:rsidRPr="00233463">
        <w:rPr>
          <w:bCs/>
          <w:lang w:eastAsia="en-US"/>
        </w:rPr>
        <w:t xml:space="preserve"> </w:t>
      </w:r>
      <w:r w:rsidR="00233463" w:rsidRPr="00233463">
        <w:rPr>
          <w:lang w:eastAsia="en-US"/>
        </w:rPr>
        <w:t>което е неразделна част от настоящия договор.</w:t>
      </w:r>
    </w:p>
    <w:p w:rsidR="00067ED6" w:rsidRDefault="00233463" w:rsidP="00067ED6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9A5953">
        <w:rPr>
          <w:b/>
        </w:rPr>
        <w:t>(</w:t>
      </w:r>
      <w:r>
        <w:rPr>
          <w:b/>
        </w:rPr>
        <w:t>2</w:t>
      </w:r>
      <w:r w:rsidRPr="009A5953">
        <w:rPr>
          <w:b/>
        </w:rPr>
        <w:t xml:space="preserve">) </w:t>
      </w:r>
      <w:r w:rsidR="00C44CA8" w:rsidRPr="00AC25C1">
        <w:rPr>
          <w:bCs/>
          <w:lang w:eastAsia="en-US"/>
        </w:rPr>
        <w:t xml:space="preserve">Общата стойност на поръчката е в размер на </w:t>
      </w:r>
      <w:r w:rsidR="00C44CA8" w:rsidRPr="00AC25C1">
        <w:rPr>
          <w:b/>
          <w:bCs/>
          <w:lang w:eastAsia="en-US"/>
        </w:rPr>
        <w:t>……………… лева (………….)</w:t>
      </w:r>
      <w:r w:rsidR="00C44CA8" w:rsidRPr="009A5953">
        <w:rPr>
          <w:b/>
          <w:bCs/>
          <w:lang w:eastAsia="en-US"/>
        </w:rPr>
        <w:t xml:space="preserve"> без включен ДДС или ………………. </w:t>
      </w:r>
      <w:r w:rsidR="00C44CA8">
        <w:rPr>
          <w:b/>
          <w:bCs/>
          <w:lang w:eastAsia="en-US"/>
        </w:rPr>
        <w:t>лева</w:t>
      </w:r>
      <w:r w:rsidR="00C44CA8" w:rsidRPr="009A5953">
        <w:rPr>
          <w:b/>
          <w:bCs/>
          <w:lang w:eastAsia="en-US"/>
        </w:rPr>
        <w:t xml:space="preserve"> (………….) с включен ДДС</w:t>
      </w:r>
      <w:r w:rsidR="00C44CA8" w:rsidRPr="00FB3781">
        <w:rPr>
          <w:bCs/>
          <w:lang w:eastAsia="en-US"/>
        </w:rPr>
        <w:t>,</w:t>
      </w:r>
      <w:r w:rsidR="00C44CA8" w:rsidRPr="009A5953">
        <w:rPr>
          <w:bCs/>
          <w:lang w:eastAsia="en-US"/>
        </w:rPr>
        <w:t xml:space="preserve"> </w:t>
      </w:r>
      <w:r w:rsidR="00067ED6">
        <w:rPr>
          <w:bCs/>
          <w:lang w:eastAsia="en-US"/>
        </w:rPr>
        <w:t xml:space="preserve">в която </w:t>
      </w:r>
      <w:r w:rsidR="00067ED6" w:rsidRPr="009A5953">
        <w:rPr>
          <w:bCs/>
          <w:lang w:eastAsia="en-US"/>
        </w:rPr>
        <w:t>са включени и</w:t>
      </w:r>
      <w:r w:rsidR="00067ED6" w:rsidRPr="009A5953">
        <w:rPr>
          <w:b/>
          <w:bCs/>
          <w:lang w:eastAsia="en-US"/>
        </w:rPr>
        <w:t xml:space="preserve"> </w:t>
      </w:r>
      <w:r w:rsidR="00067ED6" w:rsidRPr="009A5953">
        <w:rPr>
          <w:lang w:eastAsia="en-US"/>
        </w:rPr>
        <w:t>непредвидени</w:t>
      </w:r>
      <w:r w:rsidR="00067ED6">
        <w:rPr>
          <w:lang w:eastAsia="en-US"/>
        </w:rPr>
        <w:t>те</w:t>
      </w:r>
      <w:r w:rsidR="00067ED6" w:rsidRPr="009A5953">
        <w:rPr>
          <w:lang w:eastAsia="en-US"/>
        </w:rPr>
        <w:t xml:space="preserve"> разходи</w:t>
      </w:r>
      <w:r w:rsidR="00067ED6">
        <w:rPr>
          <w:lang w:eastAsia="en-US"/>
        </w:rPr>
        <w:t xml:space="preserve"> за</w:t>
      </w:r>
      <w:r w:rsidR="00067ED6" w:rsidRPr="009A5953">
        <w:rPr>
          <w:lang w:eastAsia="en-US"/>
        </w:rPr>
        <w:t xml:space="preserve"> </w:t>
      </w:r>
      <w:r w:rsidR="00067ED6">
        <w:t xml:space="preserve">строителните и </w:t>
      </w:r>
      <w:proofErr w:type="spellStart"/>
      <w:r w:rsidR="00067ED6">
        <w:t>рекултивационни</w:t>
      </w:r>
      <w:proofErr w:type="spellEnd"/>
      <w:r w:rsidR="00067ED6">
        <w:t xml:space="preserve"> работи</w:t>
      </w:r>
      <w:r w:rsidR="00067ED6" w:rsidRPr="00F95E7B">
        <w:t xml:space="preserve"> </w:t>
      </w:r>
      <w:r w:rsidR="00067ED6">
        <w:rPr>
          <w:lang w:eastAsia="en-US"/>
        </w:rPr>
        <w:t>в размер до 4</w:t>
      </w:r>
      <w:r w:rsidR="00067ED6" w:rsidRPr="009A5953">
        <w:rPr>
          <w:lang w:eastAsia="en-US"/>
        </w:rPr>
        <w:t xml:space="preserve"> % от общата стойност на всички </w:t>
      </w:r>
      <w:r w:rsidR="00067ED6">
        <w:rPr>
          <w:lang w:eastAsia="en-US"/>
        </w:rPr>
        <w:t xml:space="preserve">строителни </w:t>
      </w:r>
      <w:r w:rsidR="00067ED6" w:rsidRPr="009A5953">
        <w:rPr>
          <w:lang w:eastAsia="en-US"/>
        </w:rPr>
        <w:t xml:space="preserve">дейности за </w:t>
      </w:r>
      <w:r w:rsidR="00067ED6">
        <w:rPr>
          <w:lang w:eastAsia="en-US"/>
        </w:rPr>
        <w:t>под</w:t>
      </w:r>
      <w:r w:rsidR="00067ED6" w:rsidRPr="009A5953">
        <w:rPr>
          <w:lang w:eastAsia="en-US"/>
        </w:rPr>
        <w:t>обектите по Количествено-стойностни сметки (КСС)</w:t>
      </w:r>
      <w:r w:rsidR="00067ED6" w:rsidRPr="009A5953">
        <w:t xml:space="preserve"> - </w:t>
      </w:r>
      <w:r w:rsidR="00067ED6" w:rsidRPr="005E29A9">
        <w:rPr>
          <w:lang w:eastAsia="en-US"/>
        </w:rPr>
        <w:t xml:space="preserve">Образец </w:t>
      </w:r>
      <w:r w:rsidR="00067ED6" w:rsidRPr="00FB3781">
        <w:rPr>
          <w:lang w:eastAsia="en-US"/>
        </w:rPr>
        <w:t>13.1</w:t>
      </w:r>
      <w:r w:rsidR="00067ED6">
        <w:rPr>
          <w:lang w:eastAsia="en-US"/>
        </w:rPr>
        <w:t xml:space="preserve">, посочени в точка 6 </w:t>
      </w:r>
      <w:r w:rsidR="00067ED6">
        <w:rPr>
          <w:lang w:val="en-US" w:eastAsia="en-US"/>
        </w:rPr>
        <w:t>(</w:t>
      </w:r>
      <w:r w:rsidR="00067ED6">
        <w:rPr>
          <w:lang w:eastAsia="en-US"/>
        </w:rPr>
        <w:t>шест</w:t>
      </w:r>
      <w:r w:rsidR="00067ED6">
        <w:rPr>
          <w:lang w:val="en-US" w:eastAsia="en-US"/>
        </w:rPr>
        <w:t>)</w:t>
      </w:r>
      <w:r w:rsidR="00067ED6" w:rsidRPr="00FB3781">
        <w:rPr>
          <w:lang w:eastAsia="en-US"/>
        </w:rPr>
        <w:t xml:space="preserve"> </w:t>
      </w:r>
      <w:r w:rsidR="00067ED6">
        <w:rPr>
          <w:lang w:eastAsia="en-US"/>
        </w:rPr>
        <w:t>от</w:t>
      </w:r>
      <w:r w:rsidR="00067ED6" w:rsidRPr="00FB3781">
        <w:rPr>
          <w:lang w:eastAsia="en-US"/>
        </w:rPr>
        <w:t xml:space="preserve"> ценовото предложение на ИЗПЪЛНИТЕЛЯ.</w:t>
      </w:r>
    </w:p>
    <w:p w:rsidR="00036A32" w:rsidRPr="00036A32" w:rsidRDefault="00036A32" w:rsidP="00067ED6">
      <w:pPr>
        <w:autoSpaceDE w:val="0"/>
        <w:autoSpaceDN w:val="0"/>
        <w:adjustRightInd w:val="0"/>
        <w:ind w:firstLine="708"/>
        <w:jc w:val="both"/>
        <w:rPr>
          <w:b/>
          <w:lang w:eastAsia="en-US"/>
        </w:rPr>
      </w:pPr>
      <w:r w:rsidRPr="00036A32">
        <w:rPr>
          <w:b/>
          <w:lang w:val="en-US" w:eastAsia="en-US"/>
        </w:rPr>
        <w:t>(3)</w:t>
      </w:r>
      <w:r>
        <w:rPr>
          <w:b/>
          <w:lang w:val="en-US" w:eastAsia="en-US"/>
        </w:rPr>
        <w:t xml:space="preserve"> </w:t>
      </w:r>
      <w:r w:rsidRPr="00036A32">
        <w:rPr>
          <w:lang w:eastAsia="en-US"/>
        </w:rPr>
        <w:t xml:space="preserve">Непредвидените </w:t>
      </w:r>
      <w:r>
        <w:rPr>
          <w:lang w:eastAsia="en-US"/>
        </w:rPr>
        <w:t xml:space="preserve">разходи по ал. 2, ще бъдат изплащани при спазването на реда и условията на чл. 11 от настоящия договор. </w:t>
      </w:r>
    </w:p>
    <w:p w:rsidR="002072C8" w:rsidRPr="00BC4D22" w:rsidRDefault="00744DF1" w:rsidP="00067ED6">
      <w:pPr>
        <w:autoSpaceDE w:val="0"/>
        <w:autoSpaceDN w:val="0"/>
        <w:adjustRightInd w:val="0"/>
        <w:ind w:firstLine="708"/>
        <w:jc w:val="both"/>
        <w:rPr>
          <w:lang w:val="en-US" w:eastAsia="en-US"/>
        </w:rPr>
      </w:pPr>
      <w:r w:rsidRPr="009A5953">
        <w:rPr>
          <w:b/>
          <w:lang w:eastAsia="en-US"/>
        </w:rPr>
        <w:t xml:space="preserve">Чл. </w:t>
      </w:r>
      <w:r w:rsidR="00410A0C">
        <w:rPr>
          <w:b/>
          <w:lang w:eastAsia="en-US"/>
        </w:rPr>
        <w:t>6</w:t>
      </w:r>
      <w:r w:rsidRPr="009A5953">
        <w:rPr>
          <w:b/>
          <w:lang w:eastAsia="en-US"/>
        </w:rPr>
        <w:t xml:space="preserve">. </w:t>
      </w:r>
      <w:r w:rsidR="0028563A" w:rsidRPr="009A5953">
        <w:rPr>
          <w:lang w:eastAsia="en-US"/>
        </w:rPr>
        <w:t>Цената на договора</w:t>
      </w:r>
      <w:r w:rsidRPr="009A5953">
        <w:rPr>
          <w:lang w:eastAsia="en-US"/>
        </w:rPr>
        <w:t xml:space="preserve"> ще се заплаща под формата на </w:t>
      </w:r>
      <w:r w:rsidRPr="009A5953">
        <w:t>авансово плащане, междинн</w:t>
      </w:r>
      <w:r w:rsidR="00DF34F7" w:rsidRPr="009A5953">
        <w:t>и</w:t>
      </w:r>
      <w:r w:rsidR="00D53817" w:rsidRPr="009A5953">
        <w:rPr>
          <w:lang w:val="ru-RU"/>
        </w:rPr>
        <w:t xml:space="preserve"> </w:t>
      </w:r>
      <w:r w:rsidRPr="009A5953">
        <w:t>плащан</w:t>
      </w:r>
      <w:r w:rsidR="00DF34F7" w:rsidRPr="009A5953">
        <w:t>ия</w:t>
      </w:r>
      <w:r w:rsidRPr="009A5953">
        <w:t xml:space="preserve"> и окончателно плащане</w:t>
      </w:r>
      <w:r w:rsidRPr="009A5953">
        <w:rPr>
          <w:lang w:eastAsia="en-US"/>
        </w:rPr>
        <w:t xml:space="preserve"> с платежно нареждане по следната банкова сметка, предоставена от ИЗПЪЛНИТЕЛЯ:</w:t>
      </w:r>
    </w:p>
    <w:p w:rsidR="002072C8" w:rsidRPr="00BC4D22" w:rsidRDefault="002072C8" w:rsidP="004D6458">
      <w:pPr>
        <w:spacing w:before="120"/>
        <w:ind w:firstLine="1080"/>
        <w:rPr>
          <w:b/>
        </w:rPr>
      </w:pPr>
      <w:r w:rsidRPr="00BC4D22">
        <w:rPr>
          <w:b/>
        </w:rPr>
        <w:t>Банка: ………………………………………….;</w:t>
      </w:r>
    </w:p>
    <w:p w:rsidR="002072C8" w:rsidRPr="00BC4D22" w:rsidRDefault="002072C8" w:rsidP="004D6458">
      <w:pPr>
        <w:spacing w:before="120"/>
        <w:ind w:firstLine="1080"/>
        <w:rPr>
          <w:b/>
        </w:rPr>
      </w:pPr>
      <w:r w:rsidRPr="00BC4D22">
        <w:rPr>
          <w:b/>
        </w:rPr>
        <w:t>Град/клон/офис: ………………………………;</w:t>
      </w:r>
    </w:p>
    <w:p w:rsidR="002072C8" w:rsidRPr="00BC4D22" w:rsidRDefault="002072C8" w:rsidP="004D6458">
      <w:pPr>
        <w:spacing w:before="120"/>
        <w:ind w:firstLine="1080"/>
        <w:rPr>
          <w:b/>
          <w:lang w:val="ru-RU"/>
        </w:rPr>
      </w:pPr>
      <w:r w:rsidRPr="00BC4D22">
        <w:rPr>
          <w:b/>
        </w:rPr>
        <w:t>Адрес на банката:……………………</w:t>
      </w:r>
      <w:r w:rsidRPr="00BC4D22">
        <w:rPr>
          <w:b/>
          <w:lang w:val="ru-RU"/>
        </w:rPr>
        <w:t>.</w:t>
      </w:r>
      <w:r w:rsidRPr="00BC4D22">
        <w:rPr>
          <w:b/>
        </w:rPr>
        <w:t>……….;</w:t>
      </w:r>
    </w:p>
    <w:p w:rsidR="00744DF1" w:rsidRPr="00BC4D22" w:rsidRDefault="00744DF1" w:rsidP="004D6458">
      <w:pPr>
        <w:spacing w:before="120"/>
        <w:ind w:firstLine="1080"/>
        <w:rPr>
          <w:b/>
        </w:rPr>
      </w:pPr>
      <w:r w:rsidRPr="00BC4D22">
        <w:rPr>
          <w:b/>
        </w:rPr>
        <w:t>IBAN</w:t>
      </w:r>
      <w:r w:rsidRPr="00BC4D22">
        <w:t xml:space="preserve">: </w:t>
      </w:r>
      <w:r w:rsidRPr="00BC4D22">
        <w:rPr>
          <w:b/>
        </w:rPr>
        <w:t>…………………………</w:t>
      </w:r>
      <w:r w:rsidR="002072C8" w:rsidRPr="00BC4D22">
        <w:rPr>
          <w:b/>
          <w:lang w:val="ru-RU"/>
        </w:rPr>
        <w:t>………..</w:t>
      </w:r>
      <w:r w:rsidRPr="00BC4D22">
        <w:rPr>
          <w:b/>
        </w:rPr>
        <w:t>……….;</w:t>
      </w:r>
    </w:p>
    <w:p w:rsidR="00010639" w:rsidRDefault="00744DF1" w:rsidP="004D6458">
      <w:pPr>
        <w:spacing w:before="120"/>
        <w:ind w:firstLine="1080"/>
        <w:rPr>
          <w:b/>
        </w:rPr>
      </w:pPr>
      <w:r w:rsidRPr="00BC4D22">
        <w:rPr>
          <w:b/>
        </w:rPr>
        <w:t>BIC</w:t>
      </w:r>
      <w:r w:rsidR="002072C8" w:rsidRPr="00BC4D22">
        <w:rPr>
          <w:b/>
          <w:lang w:val="ru-RU"/>
        </w:rPr>
        <w:t>:</w:t>
      </w:r>
      <w:r w:rsidRPr="00BC4D22">
        <w:rPr>
          <w:b/>
        </w:rPr>
        <w:t xml:space="preserve"> </w:t>
      </w:r>
      <w:r w:rsidR="002072C8" w:rsidRPr="00BC4D22">
        <w:rPr>
          <w:b/>
          <w:lang w:val="ru-RU"/>
        </w:rPr>
        <w:t xml:space="preserve">  ……….</w:t>
      </w:r>
      <w:r w:rsidRPr="00BC4D22">
        <w:rPr>
          <w:b/>
        </w:rPr>
        <w:t>………………………</w:t>
      </w:r>
      <w:r w:rsidR="002072C8" w:rsidRPr="00BC4D22">
        <w:rPr>
          <w:b/>
          <w:lang w:val="ru-RU"/>
        </w:rPr>
        <w:t>………..</w:t>
      </w:r>
      <w:r w:rsidRPr="00BC4D22">
        <w:rPr>
          <w:b/>
        </w:rPr>
        <w:t>….;</w:t>
      </w:r>
    </w:p>
    <w:p w:rsidR="00386CE4" w:rsidRPr="00BC4D22" w:rsidRDefault="00386CE4" w:rsidP="004D6458">
      <w:pPr>
        <w:spacing w:before="120"/>
        <w:ind w:firstLine="1080"/>
        <w:rPr>
          <w:lang w:val="ru-RU"/>
        </w:rPr>
      </w:pPr>
    </w:p>
    <w:p w:rsidR="004E48CA" w:rsidRPr="009A5953" w:rsidRDefault="00005ADE" w:rsidP="004D6458">
      <w:pPr>
        <w:spacing w:before="120"/>
        <w:jc w:val="both"/>
      </w:pPr>
      <w:r w:rsidRPr="00BC4D22">
        <w:rPr>
          <w:b/>
          <w:lang w:val="ru-RU" w:eastAsia="en-US"/>
        </w:rPr>
        <w:tab/>
      </w:r>
      <w:r w:rsidR="00744DF1" w:rsidRPr="009A5953">
        <w:rPr>
          <w:b/>
          <w:lang w:eastAsia="en-US"/>
        </w:rPr>
        <w:t>Чл.</w:t>
      </w:r>
      <w:r w:rsidR="00BC5251" w:rsidRPr="009A5953">
        <w:rPr>
          <w:b/>
          <w:lang w:eastAsia="en-US"/>
        </w:rPr>
        <w:t xml:space="preserve"> </w:t>
      </w:r>
      <w:r w:rsidR="00410A0C">
        <w:rPr>
          <w:b/>
          <w:lang w:eastAsia="en-US"/>
        </w:rPr>
        <w:t>7</w:t>
      </w:r>
      <w:r w:rsidR="00744DF1" w:rsidRPr="009A5953">
        <w:rPr>
          <w:b/>
          <w:lang w:eastAsia="en-US"/>
        </w:rPr>
        <w:t>.</w:t>
      </w:r>
      <w:r w:rsidR="00515C5A" w:rsidRPr="009A5953">
        <w:rPr>
          <w:b/>
          <w:lang w:eastAsia="en-US"/>
        </w:rPr>
        <w:t xml:space="preserve"> </w:t>
      </w:r>
      <w:r w:rsidR="00744DF1" w:rsidRPr="009A5953">
        <w:rPr>
          <w:b/>
          <w:lang w:eastAsia="en-US"/>
        </w:rPr>
        <w:t>(1)</w:t>
      </w:r>
      <w:r w:rsidR="00FC6820" w:rsidRPr="009A5953">
        <w:rPr>
          <w:lang w:eastAsia="en-US"/>
        </w:rPr>
        <w:t xml:space="preserve"> Авансовото плащане е в размер </w:t>
      </w:r>
      <w:r w:rsidR="00542047" w:rsidRPr="009A5953">
        <w:rPr>
          <w:lang w:eastAsia="en-US"/>
        </w:rPr>
        <w:t>на</w:t>
      </w:r>
      <w:r w:rsidR="00744DF1" w:rsidRPr="009A5953">
        <w:rPr>
          <w:lang w:eastAsia="en-US"/>
        </w:rPr>
        <w:t xml:space="preserve"> </w:t>
      </w:r>
      <w:r w:rsidR="00E544CC" w:rsidRPr="00036A32">
        <w:rPr>
          <w:lang w:val="en-US" w:eastAsia="en-US"/>
        </w:rPr>
        <w:t>1</w:t>
      </w:r>
      <w:r w:rsidR="00744DF1" w:rsidRPr="00036A32">
        <w:rPr>
          <w:lang w:eastAsia="en-US"/>
        </w:rPr>
        <w:t>0</w:t>
      </w:r>
      <w:r w:rsidR="00523342" w:rsidRPr="00036A32">
        <w:rPr>
          <w:lang w:val="en-US" w:eastAsia="en-US"/>
        </w:rPr>
        <w:t xml:space="preserve"> </w:t>
      </w:r>
      <w:r w:rsidR="00744DF1" w:rsidRPr="00036A32">
        <w:rPr>
          <w:lang w:eastAsia="en-US"/>
        </w:rPr>
        <w:t xml:space="preserve">% </w:t>
      </w:r>
      <w:r w:rsidR="00DB5C2B" w:rsidRPr="00036A32">
        <w:rPr>
          <w:lang w:eastAsia="en-US"/>
        </w:rPr>
        <w:t>(</w:t>
      </w:r>
      <w:r w:rsidR="00FA05AB" w:rsidRPr="00036A32">
        <w:rPr>
          <w:lang w:eastAsia="en-US"/>
        </w:rPr>
        <w:t>десет</w:t>
      </w:r>
      <w:r w:rsidR="00DB5C2B" w:rsidRPr="00036A32">
        <w:rPr>
          <w:lang w:eastAsia="en-US"/>
        </w:rPr>
        <w:t xml:space="preserve"> процента)</w:t>
      </w:r>
      <w:r w:rsidR="00DB5C2B" w:rsidRPr="009A5953">
        <w:rPr>
          <w:lang w:eastAsia="en-US"/>
        </w:rPr>
        <w:t xml:space="preserve"> </w:t>
      </w:r>
      <w:r w:rsidR="00744DF1" w:rsidRPr="009A5953">
        <w:rPr>
          <w:lang w:eastAsia="en-US"/>
        </w:rPr>
        <w:t xml:space="preserve">от цената на договора </w:t>
      </w:r>
      <w:r w:rsidR="00974880">
        <w:rPr>
          <w:lang w:eastAsia="en-US"/>
        </w:rPr>
        <w:t xml:space="preserve">по чл. 5, ал.1 </w:t>
      </w:r>
      <w:r w:rsidR="00744DF1" w:rsidRPr="009A5953">
        <w:rPr>
          <w:lang w:eastAsia="en-US"/>
        </w:rPr>
        <w:t xml:space="preserve">и </w:t>
      </w:r>
      <w:r w:rsidRPr="009A5953">
        <w:rPr>
          <w:lang w:eastAsia="en-US"/>
        </w:rPr>
        <w:t>с</w:t>
      </w:r>
      <w:r w:rsidR="00744DF1" w:rsidRPr="009A5953">
        <w:rPr>
          <w:lang w:eastAsia="en-US"/>
        </w:rPr>
        <w:t xml:space="preserve">е </w:t>
      </w:r>
      <w:r w:rsidRPr="009A5953">
        <w:rPr>
          <w:lang w:eastAsia="en-US"/>
        </w:rPr>
        <w:t xml:space="preserve">заплаща </w:t>
      </w:r>
      <w:r w:rsidR="00744DF1" w:rsidRPr="009A5953">
        <w:rPr>
          <w:lang w:eastAsia="en-US"/>
        </w:rPr>
        <w:t xml:space="preserve">след </w:t>
      </w:r>
      <w:r w:rsidR="00AB4035" w:rsidRPr="009A5953">
        <w:rPr>
          <w:lang w:eastAsia="en-US"/>
        </w:rPr>
        <w:t>представяне от</w:t>
      </w:r>
      <w:r w:rsidR="003E71CA" w:rsidRPr="009A5953">
        <w:rPr>
          <w:lang w:eastAsia="en-US"/>
        </w:rPr>
        <w:t xml:space="preserve"> ИЗПЪЛНИТЕЛЯ</w:t>
      </w:r>
      <w:r w:rsidR="00AB4035" w:rsidRPr="009A5953">
        <w:rPr>
          <w:lang w:eastAsia="en-US"/>
        </w:rPr>
        <w:t xml:space="preserve"> и одобряване от ВЪЗЛОЖИТЕЛЯ</w:t>
      </w:r>
      <w:r w:rsidR="003E71CA" w:rsidRPr="009A5953">
        <w:rPr>
          <w:lang w:eastAsia="en-US"/>
        </w:rPr>
        <w:t xml:space="preserve"> </w:t>
      </w:r>
      <w:r w:rsidR="00AB4035" w:rsidRPr="009A5953">
        <w:rPr>
          <w:lang w:eastAsia="en-US"/>
        </w:rPr>
        <w:t>на следните документи</w:t>
      </w:r>
      <w:r w:rsidR="003E71CA" w:rsidRPr="009A5953">
        <w:t>:</w:t>
      </w:r>
    </w:p>
    <w:p w:rsidR="00744DF1" w:rsidRDefault="003E71CA" w:rsidP="004D6458">
      <w:pPr>
        <w:numPr>
          <w:ilvl w:val="0"/>
          <w:numId w:val="20"/>
        </w:numPr>
        <w:tabs>
          <w:tab w:val="left" w:pos="1620"/>
        </w:tabs>
        <w:spacing w:before="120"/>
        <w:ind w:left="0" w:firstLine="1260"/>
        <w:jc w:val="both"/>
        <w:rPr>
          <w:lang w:eastAsia="en-US"/>
        </w:rPr>
      </w:pPr>
      <w:r w:rsidRPr="009A5953">
        <w:rPr>
          <w:lang w:eastAsia="en-US"/>
        </w:rPr>
        <w:t>Ф</w:t>
      </w:r>
      <w:r w:rsidR="00744DF1" w:rsidRPr="009A5953">
        <w:rPr>
          <w:lang w:eastAsia="en-US"/>
        </w:rPr>
        <w:t xml:space="preserve">актура </w:t>
      </w:r>
      <w:r w:rsidR="001014CD" w:rsidRPr="009A5953">
        <w:rPr>
          <w:lang w:eastAsia="en-US"/>
        </w:rPr>
        <w:t>за авансовото плащане</w:t>
      </w:r>
      <w:r w:rsidR="00C71073" w:rsidRPr="009A5953">
        <w:rPr>
          <w:lang w:eastAsia="en-US"/>
        </w:rPr>
        <w:t>;</w:t>
      </w:r>
    </w:p>
    <w:p w:rsidR="00A17970" w:rsidRPr="00BC4D22" w:rsidRDefault="004E48CA" w:rsidP="004D6458">
      <w:pPr>
        <w:numPr>
          <w:ilvl w:val="0"/>
          <w:numId w:val="20"/>
        </w:numPr>
        <w:tabs>
          <w:tab w:val="left" w:pos="1620"/>
        </w:tabs>
        <w:spacing w:before="120"/>
        <w:ind w:left="0" w:firstLine="1260"/>
        <w:jc w:val="both"/>
        <w:rPr>
          <w:lang w:eastAsia="en-US"/>
        </w:rPr>
      </w:pPr>
      <w:r>
        <w:rPr>
          <w:lang w:eastAsia="en-US"/>
        </w:rPr>
        <w:t xml:space="preserve">Известие от </w:t>
      </w:r>
      <w:r w:rsidR="00786A42">
        <w:rPr>
          <w:lang w:eastAsia="en-US"/>
        </w:rPr>
        <w:t>ВЪЗЛОЖИТЕЛЯ</w:t>
      </w:r>
      <w:r>
        <w:rPr>
          <w:lang w:eastAsia="en-US"/>
        </w:rPr>
        <w:t xml:space="preserve"> за стартиране на договора</w:t>
      </w:r>
      <w:r w:rsidR="006C0ED0">
        <w:rPr>
          <w:lang w:eastAsia="en-US"/>
        </w:rPr>
        <w:t>.</w:t>
      </w:r>
    </w:p>
    <w:p w:rsidR="002115EE" w:rsidRPr="00BC4D22" w:rsidRDefault="004E48CA" w:rsidP="004D6458">
      <w:pPr>
        <w:spacing w:before="120"/>
        <w:ind w:firstLine="708"/>
        <w:jc w:val="both"/>
      </w:pPr>
      <w:r>
        <w:rPr>
          <w:b/>
          <w:lang w:val="ru-RU"/>
        </w:rPr>
        <w:t>(2</w:t>
      </w:r>
      <w:r w:rsidR="00A17970" w:rsidRPr="00BC4D22">
        <w:rPr>
          <w:b/>
          <w:lang w:val="ru-RU"/>
        </w:rPr>
        <w:t>)</w:t>
      </w:r>
      <w:r w:rsidR="00A17970" w:rsidRPr="00BC4D22">
        <w:rPr>
          <w:lang w:val="ru-RU"/>
        </w:rPr>
        <w:t xml:space="preserve"> </w:t>
      </w:r>
      <w:r w:rsidR="00744DF1" w:rsidRPr="00BC4D22">
        <w:rPr>
          <w:lang w:eastAsia="en-US"/>
        </w:rPr>
        <w:t>ИЗПЪЛНИТЕЛЯ</w:t>
      </w:r>
      <w:r w:rsidR="00744DF1" w:rsidRPr="00BC4D22">
        <w:t xml:space="preserve">Т представя на ВЪЗЛОЖИТЕЛЯ  фактура за авансово плащане </w:t>
      </w:r>
      <w:r w:rsidR="00744DF1" w:rsidRPr="00990AB2">
        <w:t>в срок до 30 (тридесет) дни от датата на известието за започване на изпълнението на договора.</w:t>
      </w:r>
      <w:r w:rsidR="006C0ED0">
        <w:t xml:space="preserve"> </w:t>
      </w:r>
    </w:p>
    <w:p w:rsidR="00AE5522" w:rsidRPr="00337876" w:rsidRDefault="00744DF1" w:rsidP="00AE5522">
      <w:pPr>
        <w:spacing w:before="120"/>
        <w:ind w:firstLine="708"/>
        <w:jc w:val="both"/>
      </w:pPr>
      <w:r w:rsidRPr="00BC4D22">
        <w:rPr>
          <w:b/>
        </w:rPr>
        <w:t xml:space="preserve">Чл. </w:t>
      </w:r>
      <w:r w:rsidR="00410A0C">
        <w:rPr>
          <w:b/>
        </w:rPr>
        <w:t>8</w:t>
      </w:r>
      <w:r w:rsidRPr="00BC4D22">
        <w:rPr>
          <w:b/>
        </w:rPr>
        <w:t>.</w:t>
      </w:r>
      <w:r w:rsidR="00680280" w:rsidRPr="00680280">
        <w:rPr>
          <w:b/>
          <w:lang w:eastAsia="en-US"/>
        </w:rPr>
        <w:t xml:space="preserve"> </w:t>
      </w:r>
      <w:r w:rsidR="00680280" w:rsidRPr="009A5953">
        <w:rPr>
          <w:b/>
          <w:lang w:eastAsia="en-US"/>
        </w:rPr>
        <w:t>(1)</w:t>
      </w:r>
      <w:r w:rsidR="00680280" w:rsidRPr="009A5953">
        <w:rPr>
          <w:lang w:eastAsia="en-US"/>
        </w:rPr>
        <w:t xml:space="preserve"> </w:t>
      </w:r>
      <w:r w:rsidRPr="00BC4D22">
        <w:rPr>
          <w:b/>
        </w:rPr>
        <w:t xml:space="preserve"> </w:t>
      </w:r>
      <w:r w:rsidR="00981061" w:rsidRPr="000446CE">
        <w:t xml:space="preserve">Общият размер на </w:t>
      </w:r>
      <w:r w:rsidR="004722E4" w:rsidRPr="000446CE">
        <w:t>всички междинни</w:t>
      </w:r>
      <w:r w:rsidR="004E48CA" w:rsidRPr="000446CE">
        <w:t xml:space="preserve"> </w:t>
      </w:r>
      <w:r w:rsidR="00981061" w:rsidRPr="000446CE">
        <w:t xml:space="preserve"> плащания </w:t>
      </w:r>
      <w:r w:rsidR="004E48CA" w:rsidRPr="000446CE">
        <w:t>е</w:t>
      </w:r>
      <w:r w:rsidR="00981061" w:rsidRPr="000446CE">
        <w:t xml:space="preserve"> в размер не по-голям от </w:t>
      </w:r>
      <w:r w:rsidR="00E544CC">
        <w:rPr>
          <w:lang w:val="en-US"/>
        </w:rPr>
        <w:t>8</w:t>
      </w:r>
      <w:r w:rsidR="00981061" w:rsidRPr="000446CE">
        <w:t>0 % (</w:t>
      </w:r>
      <w:r w:rsidR="00E544CC">
        <w:t>о</w:t>
      </w:r>
      <w:r w:rsidR="000446CE" w:rsidRPr="000446CE">
        <w:t>се</w:t>
      </w:r>
      <w:r w:rsidR="00C41EED">
        <w:t>м</w:t>
      </w:r>
      <w:r w:rsidR="000446CE" w:rsidRPr="000446CE">
        <w:t>десет</w:t>
      </w:r>
      <w:r w:rsidR="006C0ED0">
        <w:t xml:space="preserve"> процента</w:t>
      </w:r>
      <w:r w:rsidR="00981061" w:rsidRPr="000446CE">
        <w:t>)</w:t>
      </w:r>
      <w:r w:rsidR="00981061" w:rsidRPr="00CE0D77">
        <w:t xml:space="preserve"> от цената на договора</w:t>
      </w:r>
      <w:r w:rsidR="004722E4">
        <w:t xml:space="preserve">. </w:t>
      </w:r>
      <w:r w:rsidR="00AE5522" w:rsidRPr="00337876">
        <w:t xml:space="preserve">Междинните плащания са 4 (четири) на брой, като първото, второто и третото са платими след </w:t>
      </w:r>
      <w:r w:rsidR="00AE5522">
        <w:t xml:space="preserve">изтичане на </w:t>
      </w:r>
      <w:r w:rsidR="00AE5522" w:rsidRPr="00337876">
        <w:t>всяко тримесечие</w:t>
      </w:r>
      <w:r w:rsidR="00AE5522">
        <w:t xml:space="preserve"> и</w:t>
      </w:r>
      <w:r w:rsidR="00AE5522" w:rsidRPr="00337876">
        <w:t xml:space="preserve"> след одобрение на съответния междинен доклад от страна на Възложителя, а четвъртото междинно плащане е за оставащите до 80% (осемдесет процент) от цената на договора, като то се изплаща след одобряване на последния междинен доклад.</w:t>
      </w:r>
    </w:p>
    <w:p w:rsidR="004722E4" w:rsidRPr="004722E4" w:rsidRDefault="004722E4" w:rsidP="009A5F5C">
      <w:pPr>
        <w:tabs>
          <w:tab w:val="left" w:pos="709"/>
        </w:tabs>
        <w:spacing w:before="120"/>
        <w:ind w:firstLine="708"/>
        <w:jc w:val="both"/>
      </w:pPr>
      <w:r w:rsidRPr="004722E4">
        <w:lastRenderedPageBreak/>
        <w:t xml:space="preserve"> </w:t>
      </w:r>
      <w:r w:rsidR="00680280" w:rsidRPr="009A5953">
        <w:rPr>
          <w:b/>
          <w:lang w:eastAsia="en-US"/>
        </w:rPr>
        <w:t>(</w:t>
      </w:r>
      <w:r w:rsidR="00680280">
        <w:rPr>
          <w:b/>
          <w:lang w:eastAsia="en-US"/>
        </w:rPr>
        <w:t>2</w:t>
      </w:r>
      <w:r w:rsidR="00680280" w:rsidRPr="009A5953">
        <w:rPr>
          <w:b/>
          <w:lang w:eastAsia="en-US"/>
        </w:rPr>
        <w:t>)</w:t>
      </w:r>
      <w:r w:rsidR="00680280" w:rsidRPr="009A5953">
        <w:rPr>
          <w:lang w:eastAsia="en-US"/>
        </w:rPr>
        <w:t xml:space="preserve"> </w:t>
      </w:r>
      <w:r w:rsidRPr="004722E4">
        <w:t xml:space="preserve"> Плащанията се извършват за действително извършените, приети и одобрени от Инвеститорския контрол и </w:t>
      </w:r>
      <w:r w:rsidR="00A929D8" w:rsidRPr="004722E4">
        <w:t xml:space="preserve">ВЪЗЛОЖИТЕЛЯ </w:t>
      </w:r>
      <w:r w:rsidRPr="004722E4">
        <w:t xml:space="preserve"> работи/дейности за съответното плащане. </w:t>
      </w:r>
    </w:p>
    <w:p w:rsidR="00981061" w:rsidRPr="00C8706B" w:rsidRDefault="00524661" w:rsidP="004D6458">
      <w:pPr>
        <w:autoSpaceDE w:val="0"/>
        <w:autoSpaceDN w:val="0"/>
        <w:adjustRightInd w:val="0"/>
        <w:spacing w:before="120"/>
        <w:ind w:firstLine="708"/>
        <w:jc w:val="both"/>
      </w:pPr>
      <w:r w:rsidRPr="00CE0D77" w:rsidDel="00524661">
        <w:t xml:space="preserve"> </w:t>
      </w:r>
      <w:r w:rsidR="00981061" w:rsidRPr="00C8706B">
        <w:rPr>
          <w:b/>
          <w:bCs/>
        </w:rPr>
        <w:t>(</w:t>
      </w:r>
      <w:r w:rsidR="00680280">
        <w:rPr>
          <w:b/>
          <w:bCs/>
        </w:rPr>
        <w:t>3</w:t>
      </w:r>
      <w:r w:rsidR="00981061" w:rsidRPr="00C8706B">
        <w:rPr>
          <w:b/>
          <w:bCs/>
        </w:rPr>
        <w:t xml:space="preserve">) </w:t>
      </w:r>
      <w:r w:rsidR="00981061" w:rsidRPr="000A2E2B">
        <w:t xml:space="preserve">Плащанията се извършват по </w:t>
      </w:r>
      <w:r w:rsidRPr="000A2E2B">
        <w:t>оферираните КСС на</w:t>
      </w:r>
      <w:r w:rsidR="00981061" w:rsidRPr="000A2E2B">
        <w:t xml:space="preserve"> ИЗПЪЛНИТЕЛЯ, съгласно ценов</w:t>
      </w:r>
      <w:r w:rsidR="00D4093F">
        <w:t>ото</w:t>
      </w:r>
      <w:r w:rsidR="00981061" w:rsidRPr="000A2E2B">
        <w:t xml:space="preserve"> му </w:t>
      </w:r>
      <w:r w:rsidR="00D4093F">
        <w:t>предложение</w:t>
      </w:r>
      <w:r w:rsidR="00981061" w:rsidRPr="000A2E2B">
        <w:t xml:space="preserve"> и приложенията към не</w:t>
      </w:r>
      <w:r w:rsidR="00122BB4">
        <w:t>го</w:t>
      </w:r>
      <w:r w:rsidR="00981061" w:rsidRPr="000A2E2B">
        <w:t>, въз основа на: двустранно подписани протоколи за установяване на извършени</w:t>
      </w:r>
      <w:r w:rsidR="00122BB4">
        <w:t>те</w:t>
      </w:r>
      <w:r w:rsidR="00981061" w:rsidRPr="000A2E2B">
        <w:t xml:space="preserve"> </w:t>
      </w:r>
      <w:r w:rsidR="00122BB4" w:rsidRPr="00CC2E16">
        <w:t>строителн</w:t>
      </w:r>
      <w:r w:rsidR="00122BB4">
        <w:t xml:space="preserve">и и </w:t>
      </w:r>
      <w:proofErr w:type="spellStart"/>
      <w:r w:rsidR="00122BB4">
        <w:t>рекултивациони</w:t>
      </w:r>
      <w:proofErr w:type="spellEnd"/>
      <w:r w:rsidR="00122BB4" w:rsidRPr="00CC2E16">
        <w:t xml:space="preserve"> работи</w:t>
      </w:r>
      <w:r w:rsidR="00981061" w:rsidRPr="000A2E2B">
        <w:t xml:space="preserve"> (Приложение 1 към договора)</w:t>
      </w:r>
      <w:r w:rsidR="009A5F5C">
        <w:t xml:space="preserve"> и </w:t>
      </w:r>
      <w:r w:rsidR="009A5F5C" w:rsidRPr="000A2E2B">
        <w:t xml:space="preserve">сметка за изпълнени </w:t>
      </w:r>
      <w:r w:rsidR="009A5F5C" w:rsidRPr="00CC2E16">
        <w:t>строителн</w:t>
      </w:r>
      <w:r w:rsidR="009A5F5C">
        <w:t xml:space="preserve">и и </w:t>
      </w:r>
      <w:proofErr w:type="spellStart"/>
      <w:r w:rsidR="009A5F5C">
        <w:t>рекултивациони</w:t>
      </w:r>
      <w:proofErr w:type="spellEnd"/>
      <w:r w:rsidR="009A5F5C" w:rsidRPr="00CC2E16">
        <w:t xml:space="preserve"> работи</w:t>
      </w:r>
      <w:r w:rsidR="009A5F5C" w:rsidRPr="000A2E2B">
        <w:t xml:space="preserve"> за съответния период ( Приложени</w:t>
      </w:r>
      <w:r w:rsidR="009A5F5C">
        <w:t>е</w:t>
      </w:r>
      <w:r w:rsidR="009A5F5C" w:rsidRPr="000A2E2B">
        <w:t xml:space="preserve"> 2 към договора)</w:t>
      </w:r>
      <w:r w:rsidR="00981061" w:rsidRPr="000A2E2B">
        <w:t xml:space="preserve">, съставени между ИЗПЪЛНИТЕЛЯ и лицето, осъществяващо инвеститорски контрол, одобрени от представител на </w:t>
      </w:r>
      <w:r w:rsidR="00512AA0" w:rsidRPr="000A2E2B">
        <w:t>ВЪЗЛОЖИТЕЛЯ</w:t>
      </w:r>
      <w:r w:rsidR="00F6381C" w:rsidRPr="000A2E2B">
        <w:t xml:space="preserve"> (координатора на договора)</w:t>
      </w:r>
      <w:r w:rsidR="009A5F5C">
        <w:t xml:space="preserve"> </w:t>
      </w:r>
      <w:r w:rsidR="00981061" w:rsidRPr="000A2E2B">
        <w:t>и фактура за междинното плащане.</w:t>
      </w:r>
      <w:r w:rsidR="00981061" w:rsidRPr="00C8706B">
        <w:t xml:space="preserve"> </w:t>
      </w:r>
    </w:p>
    <w:p w:rsidR="00524661" w:rsidRPr="00524661" w:rsidRDefault="00744DF1" w:rsidP="004D6458">
      <w:pPr>
        <w:spacing w:before="120"/>
        <w:ind w:firstLine="708"/>
        <w:jc w:val="both"/>
      </w:pPr>
      <w:r w:rsidRPr="00BC4D22">
        <w:rPr>
          <w:b/>
        </w:rPr>
        <w:t xml:space="preserve">Чл. </w:t>
      </w:r>
      <w:r w:rsidR="00410A0C">
        <w:rPr>
          <w:b/>
        </w:rPr>
        <w:t>9</w:t>
      </w:r>
      <w:r w:rsidRPr="00BC4D22">
        <w:rPr>
          <w:b/>
        </w:rPr>
        <w:t>. (1)</w:t>
      </w:r>
      <w:r w:rsidRPr="00BC4D22">
        <w:t xml:space="preserve"> </w:t>
      </w:r>
      <w:r w:rsidRPr="00DC4330">
        <w:t>Окончателното плащане</w:t>
      </w:r>
      <w:r w:rsidRPr="00BC4D22">
        <w:t xml:space="preserve"> е в размер </w:t>
      </w:r>
      <w:r w:rsidR="006C0ED0" w:rsidRPr="0077322F">
        <w:t>до</w:t>
      </w:r>
      <w:r w:rsidR="00D7700D" w:rsidRPr="0077322F">
        <w:t xml:space="preserve"> </w:t>
      </w:r>
      <w:r w:rsidRPr="0077322F">
        <w:t>10</w:t>
      </w:r>
      <w:r w:rsidR="00523342" w:rsidRPr="0077322F">
        <w:rPr>
          <w:lang w:val="en-US"/>
        </w:rPr>
        <w:t xml:space="preserve"> </w:t>
      </w:r>
      <w:r w:rsidRPr="0077322F">
        <w:t>% (десет процента)</w:t>
      </w:r>
      <w:r w:rsidRPr="00BC4D22">
        <w:t xml:space="preserve"> от цената на договора</w:t>
      </w:r>
      <w:r w:rsidRPr="00CC2E16">
        <w:t>.</w:t>
      </w:r>
      <w:r w:rsidRPr="00DC4330">
        <w:rPr>
          <w:highlight w:val="yellow"/>
        </w:rPr>
        <w:t xml:space="preserve"> </w:t>
      </w:r>
    </w:p>
    <w:p w:rsidR="005464FD" w:rsidRPr="00BC4D22" w:rsidRDefault="00910646" w:rsidP="004D6458">
      <w:pPr>
        <w:autoSpaceDE w:val="0"/>
        <w:autoSpaceDN w:val="0"/>
        <w:adjustRightInd w:val="0"/>
        <w:spacing w:before="120"/>
        <w:ind w:firstLine="708"/>
        <w:jc w:val="both"/>
      </w:pPr>
      <w:r w:rsidRPr="00BC4D22">
        <w:rPr>
          <w:b/>
          <w:bCs/>
          <w:lang w:val="ru-RU"/>
        </w:rPr>
        <w:t xml:space="preserve"> </w:t>
      </w:r>
      <w:r w:rsidR="005464FD" w:rsidRPr="00BC4D22">
        <w:rPr>
          <w:b/>
          <w:bCs/>
          <w:lang w:val="ru-RU"/>
        </w:rPr>
        <w:t>(2)</w:t>
      </w:r>
      <w:r w:rsidR="005464FD" w:rsidRPr="00BC4D22">
        <w:rPr>
          <w:b/>
          <w:bCs/>
        </w:rPr>
        <w:t xml:space="preserve"> </w:t>
      </w:r>
      <w:r w:rsidR="005464FD" w:rsidRPr="00BC4D22">
        <w:t xml:space="preserve">Окончателното плащане се извършва след изпълнение на всички </w:t>
      </w:r>
      <w:r w:rsidR="005464FD" w:rsidRPr="00910646">
        <w:t xml:space="preserve">предвидени в настоящия договор </w:t>
      </w:r>
      <w:r w:rsidR="005464FD" w:rsidRPr="0077322F">
        <w:t>работи</w:t>
      </w:r>
      <w:r w:rsidR="00D7700D" w:rsidRPr="0077322F">
        <w:t>/</w:t>
      </w:r>
      <w:r w:rsidR="00131E73">
        <w:t>дейности</w:t>
      </w:r>
      <w:r w:rsidR="005464FD" w:rsidRPr="00910646">
        <w:t xml:space="preserve"> и при наличие на следните предпоставки:</w:t>
      </w:r>
    </w:p>
    <w:p w:rsidR="005464FD" w:rsidRPr="00910646" w:rsidRDefault="005464FD" w:rsidP="004D6458">
      <w:pPr>
        <w:numPr>
          <w:ilvl w:val="3"/>
          <w:numId w:val="36"/>
        </w:numPr>
        <w:tabs>
          <w:tab w:val="clear" w:pos="3588"/>
          <w:tab w:val="num" w:pos="1134"/>
        </w:tabs>
        <w:autoSpaceDE w:val="0"/>
        <w:autoSpaceDN w:val="0"/>
        <w:adjustRightInd w:val="0"/>
        <w:spacing w:before="120"/>
        <w:ind w:left="0" w:firstLine="851"/>
        <w:jc w:val="both"/>
      </w:pPr>
      <w:r w:rsidRPr="00910646">
        <w:t xml:space="preserve">Изпълнение на всички дейности от </w:t>
      </w:r>
      <w:r w:rsidR="009577B9" w:rsidRPr="00910646">
        <w:t>ИЗПЪЛНИТЕЛЯ</w:t>
      </w:r>
      <w:r w:rsidRPr="00910646">
        <w:t>, описани в чл.</w:t>
      </w:r>
      <w:r w:rsidR="00BC303C" w:rsidRPr="00910646">
        <w:t xml:space="preserve"> </w:t>
      </w:r>
      <w:r w:rsidRPr="00910646">
        <w:t>1 от договора;</w:t>
      </w:r>
    </w:p>
    <w:p w:rsidR="009A5F5C" w:rsidRDefault="009A5F5C" w:rsidP="009A5F5C">
      <w:pPr>
        <w:autoSpaceDE w:val="0"/>
        <w:autoSpaceDN w:val="0"/>
        <w:adjustRightInd w:val="0"/>
        <w:spacing w:before="120"/>
        <w:jc w:val="both"/>
      </w:pPr>
      <w:r>
        <w:t xml:space="preserve">             </w:t>
      </w:r>
      <w:r w:rsidRPr="009A5F5C">
        <w:rPr>
          <w:b/>
        </w:rPr>
        <w:t>2.</w:t>
      </w:r>
      <w:r w:rsidRPr="009A5F5C">
        <w:t>Утвърдени от кмета на община Севлиево протоколи за приемане на техническата и частичната биологична рекултивация за всеки подобект от комисия, назначена по реда на чл. 20 от Наредба № 26/02.10.1996 г.;</w:t>
      </w:r>
    </w:p>
    <w:p w:rsidR="005464FD" w:rsidRPr="00BC4D22" w:rsidRDefault="009A5F5C" w:rsidP="009A5F5C">
      <w:pPr>
        <w:autoSpaceDE w:val="0"/>
        <w:autoSpaceDN w:val="0"/>
        <w:adjustRightInd w:val="0"/>
        <w:spacing w:before="120"/>
        <w:jc w:val="both"/>
      </w:pPr>
      <w:r>
        <w:t xml:space="preserve">            </w:t>
      </w:r>
      <w:r w:rsidRPr="009A5F5C">
        <w:rPr>
          <w:rFonts w:cs="Arial"/>
          <w:b/>
        </w:rPr>
        <w:t>3.</w:t>
      </w:r>
      <w:r w:rsidR="005464FD">
        <w:rPr>
          <w:rFonts w:cs="Arial"/>
        </w:rPr>
        <w:t>П</w:t>
      </w:r>
      <w:r w:rsidR="005464FD" w:rsidRPr="00BC4D22">
        <w:rPr>
          <w:rFonts w:cs="Arial"/>
        </w:rPr>
        <w:t>ротокол на комисията за приемане на изпълнението</w:t>
      </w:r>
      <w:r w:rsidR="005464FD">
        <w:rPr>
          <w:rFonts w:cs="Arial"/>
        </w:rPr>
        <w:t xml:space="preserve"> по договора</w:t>
      </w:r>
      <w:r w:rsidR="005464FD" w:rsidRPr="00BC4D22">
        <w:rPr>
          <w:rFonts w:cs="Arial"/>
        </w:rPr>
        <w:t xml:space="preserve">, </w:t>
      </w:r>
      <w:r w:rsidR="005464FD" w:rsidRPr="00CC2E16">
        <w:rPr>
          <w:rFonts w:cs="Arial"/>
        </w:rPr>
        <w:t>назначена от ВЪЗЛОЖИТЕЛЯ</w:t>
      </w:r>
      <w:r w:rsidR="005464FD" w:rsidRPr="00BC4D22">
        <w:rPr>
          <w:rFonts w:cs="Arial"/>
        </w:rPr>
        <w:t>, в който е отразено, че окончателният доклад за изпълнението на договора е приет</w:t>
      </w:r>
      <w:r w:rsidR="00B40274">
        <w:rPr>
          <w:rFonts w:cs="Arial"/>
        </w:rPr>
        <w:t>.</w:t>
      </w:r>
      <w:r w:rsidR="0093339F">
        <w:rPr>
          <w:rFonts w:cs="Arial"/>
          <w:lang w:val="en-US"/>
        </w:rPr>
        <w:t xml:space="preserve"> </w:t>
      </w:r>
    </w:p>
    <w:p w:rsidR="00E11B9B" w:rsidRDefault="00E11B9B" w:rsidP="004D6458">
      <w:pPr>
        <w:autoSpaceDE w:val="0"/>
        <w:autoSpaceDN w:val="0"/>
        <w:adjustRightInd w:val="0"/>
        <w:spacing w:before="120"/>
        <w:jc w:val="both"/>
      </w:pPr>
      <w:r w:rsidRPr="00BC4D22">
        <w:tab/>
      </w:r>
      <w:r w:rsidRPr="00BC4D22">
        <w:rPr>
          <w:b/>
        </w:rPr>
        <w:t xml:space="preserve">Чл. </w:t>
      </w:r>
      <w:r w:rsidR="00410A0C">
        <w:rPr>
          <w:b/>
        </w:rPr>
        <w:t>10</w:t>
      </w:r>
      <w:r w:rsidRPr="00BC4D22">
        <w:rPr>
          <w:b/>
        </w:rPr>
        <w:t>. (1)</w:t>
      </w:r>
      <w:r w:rsidR="000C4A5C" w:rsidRPr="00BC4D22">
        <w:t xml:space="preserve"> </w:t>
      </w:r>
      <w:r w:rsidR="00032835">
        <w:t xml:space="preserve">След изтичане на </w:t>
      </w:r>
      <w:r w:rsidR="000871D1">
        <w:t xml:space="preserve">2 двумесечния </w:t>
      </w:r>
      <w:r w:rsidR="000871D1" w:rsidRPr="00354F60">
        <w:t xml:space="preserve">срок </w:t>
      </w:r>
      <w:r w:rsidR="000871D1" w:rsidRPr="0077322F">
        <w:t>за съобщаване на дефекти и за грижи за растителността</w:t>
      </w:r>
      <w:r w:rsidR="000871D1" w:rsidRPr="00BC4D22">
        <w:t xml:space="preserve"> </w:t>
      </w:r>
      <w:r w:rsidR="00F611C6" w:rsidRPr="00BC4D22">
        <w:t xml:space="preserve">за всеки отделен </w:t>
      </w:r>
      <w:r w:rsidR="00524661">
        <w:t>под</w:t>
      </w:r>
      <w:r w:rsidR="00F611C6" w:rsidRPr="00BC4D22">
        <w:t xml:space="preserve">обект </w:t>
      </w:r>
      <w:r w:rsidRPr="00BC4D22">
        <w:t xml:space="preserve">се подписва протокол, с който ВЪЗЛОЖИТЕЛЯТ приема </w:t>
      </w:r>
      <w:r w:rsidR="00A929D8">
        <w:t>под</w:t>
      </w:r>
      <w:r w:rsidRPr="00BC4D22">
        <w:t>обектите от ИЗПЪЛНИТЕЛЯ и ги предава</w:t>
      </w:r>
      <w:r w:rsidR="00B40274">
        <w:t>т</w:t>
      </w:r>
      <w:r w:rsidRPr="00BC4D22">
        <w:t xml:space="preserve"> на бенефициента.</w:t>
      </w:r>
    </w:p>
    <w:p w:rsidR="00D9212B" w:rsidRPr="00BC4D22" w:rsidRDefault="00E11B9B" w:rsidP="004D6458">
      <w:pPr>
        <w:autoSpaceDE w:val="0"/>
        <w:autoSpaceDN w:val="0"/>
        <w:adjustRightInd w:val="0"/>
        <w:spacing w:before="120"/>
        <w:ind w:firstLine="708"/>
        <w:jc w:val="both"/>
      </w:pPr>
      <w:r w:rsidRPr="00BC4D22">
        <w:rPr>
          <w:b/>
        </w:rPr>
        <w:t>(2)</w:t>
      </w:r>
      <w:r w:rsidRPr="00BC4D22">
        <w:t xml:space="preserve"> </w:t>
      </w:r>
      <w:r w:rsidR="000C4A5C" w:rsidRPr="00BC4D22">
        <w:t xml:space="preserve">Протоколът по предходната алинея се подписва от </w:t>
      </w:r>
      <w:r w:rsidR="001977B2" w:rsidRPr="00BC4D22">
        <w:t>ВЪЗЛОЖИТЕЛ</w:t>
      </w:r>
      <w:r w:rsidR="000C4A5C" w:rsidRPr="00BC4D22">
        <w:t>Я</w:t>
      </w:r>
      <w:r w:rsidR="001014CD" w:rsidRPr="00BC4D22">
        <w:t>,</w:t>
      </w:r>
      <w:r w:rsidR="001014CD" w:rsidRPr="00BC4D22">
        <w:rPr>
          <w:lang w:val="ru-RU"/>
        </w:rPr>
        <w:t xml:space="preserve"> </w:t>
      </w:r>
      <w:r w:rsidR="000C4A5C" w:rsidRPr="00BC4D22">
        <w:rPr>
          <w:lang w:val="ru-RU"/>
        </w:rPr>
        <w:t xml:space="preserve">лицето, осъществяващо </w:t>
      </w:r>
      <w:r w:rsidR="001014CD" w:rsidRPr="00BC4D22">
        <w:t xml:space="preserve">инвеститорски контрол, </w:t>
      </w:r>
      <w:r w:rsidR="000C4A5C" w:rsidRPr="00BC4D22">
        <w:t>ИЗПЪЛНИТЕЛЯ</w:t>
      </w:r>
      <w:r w:rsidRPr="00BC4D22">
        <w:t xml:space="preserve"> и</w:t>
      </w:r>
      <w:r w:rsidR="001014CD" w:rsidRPr="00BC4D22">
        <w:t xml:space="preserve"> бенефициент</w:t>
      </w:r>
      <w:r w:rsidR="000C4A5C" w:rsidRPr="00BC4D22">
        <w:t>а</w:t>
      </w:r>
      <w:r w:rsidRPr="00BC4D22">
        <w:t>.</w:t>
      </w:r>
      <w:r w:rsidR="001014CD" w:rsidRPr="00BC4D22">
        <w:t xml:space="preserve"> </w:t>
      </w:r>
    </w:p>
    <w:p w:rsidR="00F7749C" w:rsidRPr="00303E64" w:rsidRDefault="001977B2" w:rsidP="004D6458">
      <w:pPr>
        <w:autoSpaceDE w:val="0"/>
        <w:autoSpaceDN w:val="0"/>
        <w:adjustRightInd w:val="0"/>
        <w:spacing w:before="120"/>
        <w:jc w:val="both"/>
      </w:pPr>
      <w:r w:rsidRPr="00BC4D22">
        <w:rPr>
          <w:b/>
          <w:bCs/>
        </w:rPr>
        <w:tab/>
      </w:r>
      <w:r w:rsidR="00F7749C" w:rsidRPr="00BC4D22">
        <w:rPr>
          <w:b/>
          <w:bCs/>
        </w:rPr>
        <w:t xml:space="preserve">Чл. </w:t>
      </w:r>
      <w:r w:rsidR="000A75B9">
        <w:rPr>
          <w:b/>
          <w:bCs/>
        </w:rPr>
        <w:t>1</w:t>
      </w:r>
      <w:r w:rsidR="00410A0C">
        <w:rPr>
          <w:b/>
          <w:bCs/>
        </w:rPr>
        <w:t>1</w:t>
      </w:r>
      <w:r w:rsidR="00F7749C" w:rsidRPr="00BC4D22">
        <w:rPr>
          <w:b/>
          <w:bCs/>
        </w:rPr>
        <w:t xml:space="preserve">. </w:t>
      </w:r>
      <w:r w:rsidR="00F7749C">
        <w:rPr>
          <w:b/>
          <w:bCs/>
        </w:rPr>
        <w:t xml:space="preserve">(1) </w:t>
      </w:r>
      <w:r w:rsidR="00F7749C" w:rsidRPr="00BC4D22">
        <w:t xml:space="preserve">В случай че при изпълнението на договора се наложи извършването на непредвидени разходи, те се заплащат със средствата, предвидени за заплащане на непредвидени разходи, посочени в </w:t>
      </w:r>
      <w:r w:rsidR="00036A32">
        <w:t>ценовото пр</w:t>
      </w:r>
      <w:r w:rsidR="00753855">
        <w:t>е</w:t>
      </w:r>
      <w:r w:rsidR="00036A32">
        <w:t>дложение</w:t>
      </w:r>
      <w:r w:rsidR="00F7749C" w:rsidRPr="00BC4D22">
        <w:t xml:space="preserve"> на ИЗПЪЛНИТЕЛЯ, неразделна част от настоящия договор.</w:t>
      </w:r>
    </w:p>
    <w:p w:rsidR="00F7749C" w:rsidRPr="00701527" w:rsidRDefault="00F7749C" w:rsidP="004D6458">
      <w:pPr>
        <w:autoSpaceDE w:val="0"/>
        <w:autoSpaceDN w:val="0"/>
        <w:adjustRightInd w:val="0"/>
        <w:spacing w:before="120"/>
        <w:ind w:firstLine="708"/>
        <w:jc w:val="both"/>
      </w:pPr>
      <w:r w:rsidRPr="00701527">
        <w:rPr>
          <w:b/>
        </w:rPr>
        <w:t>(2)</w:t>
      </w:r>
      <w:r w:rsidRPr="00701527">
        <w:t xml:space="preserve"> В случай от възникване на непредвидените разходи</w:t>
      </w:r>
      <w:r w:rsidR="002C549B">
        <w:t>,</w:t>
      </w:r>
      <w:r w:rsidRPr="00701527">
        <w:t xml:space="preserve"> </w:t>
      </w:r>
      <w:r w:rsidR="000036C7" w:rsidRPr="00701527">
        <w:t xml:space="preserve">ИЗПЪЛНИТЕЛЯТ </w:t>
      </w:r>
      <w:r w:rsidRPr="00701527">
        <w:t xml:space="preserve">представя на </w:t>
      </w:r>
      <w:r w:rsidR="000036C7" w:rsidRPr="00701527">
        <w:t>ВЪЗЛОЖИТЕЛЯ</w:t>
      </w:r>
      <w:r w:rsidRPr="00701527">
        <w:t xml:space="preserve"> обосновка за необходимостта от тяхното извършване, придружена от </w:t>
      </w:r>
      <w:proofErr w:type="spellStart"/>
      <w:r w:rsidRPr="00701527">
        <w:t>анализни</w:t>
      </w:r>
      <w:proofErr w:type="spellEnd"/>
      <w:r w:rsidRPr="00701527">
        <w:t xml:space="preserve"> цени за всеки вид допълнителни видове работи или дейности.</w:t>
      </w:r>
    </w:p>
    <w:p w:rsidR="00F7749C" w:rsidRDefault="00F7749C" w:rsidP="004D6458">
      <w:pPr>
        <w:autoSpaceDE w:val="0"/>
        <w:autoSpaceDN w:val="0"/>
        <w:adjustRightInd w:val="0"/>
        <w:spacing w:before="120"/>
        <w:ind w:firstLine="708"/>
        <w:jc w:val="both"/>
        <w:rPr>
          <w:b/>
        </w:rPr>
      </w:pPr>
      <w:r w:rsidRPr="00701527">
        <w:rPr>
          <w:b/>
        </w:rPr>
        <w:t>(3)</w:t>
      </w:r>
      <w:r w:rsidRPr="00701527">
        <w:t xml:space="preserve"> Непредвидените разходи се заплащат на </w:t>
      </w:r>
      <w:r w:rsidR="009577B9" w:rsidRPr="00701527">
        <w:t>ИЗПЪЛНИТЕЛЯ</w:t>
      </w:r>
      <w:r w:rsidRPr="00701527">
        <w:t xml:space="preserve">, единствено след тяхното одобрение от </w:t>
      </w:r>
      <w:r w:rsidR="004C4804" w:rsidRPr="00701527">
        <w:t>ВЪЗЛОЖИТЕЛЯ</w:t>
      </w:r>
      <w:r w:rsidRPr="00701527">
        <w:t xml:space="preserve">, инвеститорския контрол и авторския надзор на </w:t>
      </w:r>
      <w:r w:rsidR="00182D7B">
        <w:t>под</w:t>
      </w:r>
      <w:r w:rsidRPr="00701527">
        <w:t xml:space="preserve">обекта в </w:t>
      </w:r>
      <w:r w:rsidRPr="0077322F">
        <w:t>размера съгласно чл.</w:t>
      </w:r>
      <w:r w:rsidR="006E75F2" w:rsidRPr="0077322F">
        <w:t xml:space="preserve"> </w:t>
      </w:r>
      <w:proofErr w:type="gramStart"/>
      <w:r w:rsidR="00995817">
        <w:rPr>
          <w:lang w:val="en-US"/>
        </w:rPr>
        <w:t>5</w:t>
      </w:r>
      <w:r w:rsidR="007D2095">
        <w:t>, ал.</w:t>
      </w:r>
      <w:proofErr w:type="gramEnd"/>
      <w:r w:rsidR="007D2095">
        <w:t xml:space="preserve"> </w:t>
      </w:r>
      <w:r w:rsidR="00A25262">
        <w:t>2</w:t>
      </w:r>
      <w:r w:rsidR="00995817">
        <w:rPr>
          <w:lang w:val="en-US"/>
        </w:rPr>
        <w:t xml:space="preserve"> </w:t>
      </w:r>
      <w:r w:rsidR="00834079" w:rsidRPr="0077322F">
        <w:t>от настоящия договор</w:t>
      </w:r>
      <w:r w:rsidRPr="0077322F">
        <w:t>.</w:t>
      </w:r>
      <w:r w:rsidR="00841321" w:rsidRPr="00BC4D22">
        <w:rPr>
          <w:b/>
        </w:rPr>
        <w:tab/>
      </w:r>
    </w:p>
    <w:p w:rsidR="007253EF" w:rsidRPr="007253EF" w:rsidRDefault="006F2736" w:rsidP="007253EF">
      <w:pPr>
        <w:tabs>
          <w:tab w:val="num" w:pos="2880"/>
        </w:tabs>
        <w:autoSpaceDE w:val="0"/>
        <w:autoSpaceDN w:val="0"/>
        <w:adjustRightInd w:val="0"/>
        <w:spacing w:beforeLines="60" w:before="144" w:afterLines="60" w:after="144"/>
        <w:ind w:firstLine="709"/>
        <w:jc w:val="both"/>
        <w:rPr>
          <w:lang w:eastAsia="ar-SA"/>
        </w:rPr>
      </w:pPr>
      <w:r w:rsidRPr="00BC4D22">
        <w:rPr>
          <w:b/>
        </w:rPr>
        <w:t xml:space="preserve">Чл. </w:t>
      </w:r>
      <w:r w:rsidR="000A75B9">
        <w:rPr>
          <w:b/>
        </w:rPr>
        <w:t>1</w:t>
      </w:r>
      <w:r w:rsidR="00410A0C">
        <w:rPr>
          <w:b/>
        </w:rPr>
        <w:t>2</w:t>
      </w:r>
      <w:r w:rsidRPr="00BC4D22">
        <w:rPr>
          <w:b/>
        </w:rPr>
        <w:t>.</w:t>
      </w:r>
      <w:r w:rsidRPr="00BC4D22">
        <w:t xml:space="preserve"> </w:t>
      </w:r>
      <w:r w:rsidRPr="00BC4D22">
        <w:rPr>
          <w:b/>
          <w:lang w:eastAsia="en-US"/>
        </w:rPr>
        <w:t>(</w:t>
      </w:r>
      <w:r w:rsidRPr="00BC4D22">
        <w:rPr>
          <w:b/>
          <w:lang w:val="ru-RU" w:eastAsia="en-US"/>
        </w:rPr>
        <w:t>1</w:t>
      </w:r>
      <w:r w:rsidRPr="00BC4D22">
        <w:rPr>
          <w:b/>
          <w:lang w:eastAsia="en-US"/>
        </w:rPr>
        <w:t>)</w:t>
      </w:r>
      <w:r w:rsidRPr="00BC4D22">
        <w:rPr>
          <w:lang w:eastAsia="en-US"/>
        </w:rPr>
        <w:t xml:space="preserve"> </w:t>
      </w:r>
      <w:r w:rsidR="007253EF" w:rsidRPr="007253EF">
        <w:rPr>
          <w:lang w:eastAsia="ar-SA"/>
        </w:rPr>
        <w:t xml:space="preserve">Всяко от плащанията се извършва в срок до 30 (тридесет) дни от одобряването на фактурата, издадена на база искане за плащане от Изпълнителя, придружено с протоколи за приемане на съответните видове и количество работи и утвърдена от Инвеститорския контрол сметка за изпълнени строителни и </w:t>
      </w:r>
      <w:proofErr w:type="spellStart"/>
      <w:r w:rsidR="007253EF" w:rsidRPr="007253EF">
        <w:rPr>
          <w:lang w:eastAsia="ar-SA"/>
        </w:rPr>
        <w:t>рекултивационни</w:t>
      </w:r>
      <w:proofErr w:type="spellEnd"/>
      <w:r w:rsidR="007253EF" w:rsidRPr="007253EF">
        <w:rPr>
          <w:lang w:eastAsia="ar-SA"/>
        </w:rPr>
        <w:t xml:space="preserve"> работи в съответния период. В случай че фактурата бъде върната на Изпълнителя за корекции, този срок спира да тече до представянето на нова изрядна фактура.</w:t>
      </w:r>
    </w:p>
    <w:p w:rsidR="003902AB" w:rsidRPr="00AE3423" w:rsidRDefault="00744DF1" w:rsidP="007253EF">
      <w:pPr>
        <w:autoSpaceDE w:val="0"/>
        <w:autoSpaceDN w:val="0"/>
        <w:adjustRightInd w:val="0"/>
        <w:spacing w:before="120"/>
        <w:ind w:firstLine="708"/>
        <w:jc w:val="both"/>
        <w:rPr>
          <w:snapToGrid w:val="0"/>
        </w:rPr>
      </w:pPr>
      <w:r w:rsidRPr="00701527">
        <w:rPr>
          <w:b/>
        </w:rPr>
        <w:t>(</w:t>
      </w:r>
      <w:r w:rsidR="00586A81" w:rsidRPr="00701527">
        <w:rPr>
          <w:b/>
        </w:rPr>
        <w:t>2</w:t>
      </w:r>
      <w:r w:rsidRPr="00701527">
        <w:rPr>
          <w:b/>
        </w:rPr>
        <w:t>)</w:t>
      </w:r>
      <w:r w:rsidRPr="00701527">
        <w:t xml:space="preserve"> </w:t>
      </w:r>
      <w:r w:rsidR="001F2C6C" w:rsidRPr="00701527">
        <w:t xml:space="preserve">Във връзка с изпълнението на настоящия договор </w:t>
      </w:r>
      <w:r w:rsidR="0050072C" w:rsidRPr="00701527">
        <w:rPr>
          <w:snapToGrid w:val="0"/>
        </w:rPr>
        <w:t>ВЪЗЛОЖИТЕЛЯТ</w:t>
      </w:r>
      <w:r w:rsidRPr="00701527">
        <w:rPr>
          <w:snapToGrid w:val="0"/>
        </w:rPr>
        <w:t xml:space="preserve"> не дължи каквото и да е плащане при никакви условия извън цената по</w:t>
      </w:r>
      <w:r w:rsidR="00586A81" w:rsidRPr="00701527">
        <w:rPr>
          <w:snapToGrid w:val="0"/>
        </w:rPr>
        <w:t xml:space="preserve"> чл.</w:t>
      </w:r>
      <w:r w:rsidR="001F2C6C" w:rsidRPr="00701527">
        <w:rPr>
          <w:snapToGrid w:val="0"/>
          <w:lang w:val="ru-RU"/>
        </w:rPr>
        <w:t xml:space="preserve"> </w:t>
      </w:r>
      <w:r w:rsidR="00EB254B">
        <w:rPr>
          <w:snapToGrid w:val="0"/>
        </w:rPr>
        <w:t>5</w:t>
      </w:r>
      <w:r w:rsidR="002C549B">
        <w:rPr>
          <w:snapToGrid w:val="0"/>
        </w:rPr>
        <w:t>, ал. 2</w:t>
      </w:r>
      <w:r w:rsidR="006E374C">
        <w:rPr>
          <w:snapToGrid w:val="0"/>
        </w:rPr>
        <w:t xml:space="preserve"> </w:t>
      </w:r>
      <w:r w:rsidR="001F2C6C" w:rsidRPr="00701527">
        <w:rPr>
          <w:snapToGrid w:val="0"/>
          <w:lang w:val="ru-RU"/>
        </w:rPr>
        <w:t>и уговорените условия за нейното заплащане</w:t>
      </w:r>
      <w:r w:rsidRPr="00701527">
        <w:rPr>
          <w:snapToGrid w:val="0"/>
        </w:rPr>
        <w:t>.</w:t>
      </w:r>
    </w:p>
    <w:p w:rsidR="00AE3423" w:rsidRPr="00E27145" w:rsidRDefault="00AE3423" w:rsidP="004D6458">
      <w:pPr>
        <w:spacing w:before="120"/>
        <w:ind w:firstLine="708"/>
        <w:jc w:val="both"/>
      </w:pPr>
      <w:r w:rsidRPr="00E27145">
        <w:rPr>
          <w:b/>
        </w:rPr>
        <w:lastRenderedPageBreak/>
        <w:t>Чл. 1</w:t>
      </w:r>
      <w:r w:rsidR="00410A0C">
        <w:rPr>
          <w:b/>
        </w:rPr>
        <w:t>3</w:t>
      </w:r>
      <w:r w:rsidRPr="00E27145">
        <w:rPr>
          <w:b/>
        </w:rPr>
        <w:t>.</w:t>
      </w:r>
      <w:r w:rsidRPr="00E27145">
        <w:t xml:space="preserve"> </w:t>
      </w:r>
      <w:r w:rsidRPr="00E27145">
        <w:rPr>
          <w:b/>
        </w:rPr>
        <w:t>(1)</w:t>
      </w:r>
      <w:r w:rsidRPr="00E27145">
        <w:t xml:space="preserve"> Приемането на извършените работи от </w:t>
      </w:r>
      <w:r w:rsidR="0050072C" w:rsidRPr="00E27145">
        <w:t>ИЗПЪЛНИТЕЛЯ</w:t>
      </w:r>
      <w:r w:rsidRPr="00E27145">
        <w:t>, описани в чл.</w:t>
      </w:r>
      <w:r w:rsidR="007400B4">
        <w:t xml:space="preserve"> </w:t>
      </w:r>
      <w:r w:rsidR="00E80C20">
        <w:t>1</w:t>
      </w:r>
      <w:r w:rsidR="00E80C20">
        <w:rPr>
          <w:lang w:val="en-US"/>
        </w:rPr>
        <w:t xml:space="preserve"> </w:t>
      </w:r>
      <w:r w:rsidRPr="00E27145">
        <w:t xml:space="preserve">се извършва </w:t>
      </w:r>
      <w:r>
        <w:t xml:space="preserve">след приключването на съответните дейности за техническа и биологична рекултивация за </w:t>
      </w:r>
      <w:r w:rsidR="00E975FE">
        <w:t>под</w:t>
      </w:r>
      <w:r>
        <w:t>обекта,</w:t>
      </w:r>
      <w:r w:rsidRPr="00ED62F3">
        <w:t xml:space="preserve"> по реда на чл. 20 от Наредба № 26/</w:t>
      </w:r>
      <w:r>
        <w:t xml:space="preserve"> </w:t>
      </w:r>
      <w:r w:rsidRPr="00ED62F3">
        <w:t>02.10.1996 г.</w:t>
      </w:r>
      <w:r w:rsidRPr="00E27145">
        <w:t xml:space="preserve">, с подписване на протокол за приемане на техническата </w:t>
      </w:r>
      <w:r>
        <w:t xml:space="preserve">рекултивация </w:t>
      </w:r>
      <w:r w:rsidRPr="00E27145">
        <w:t xml:space="preserve">и </w:t>
      </w:r>
      <w:r w:rsidRPr="007F6FDA">
        <w:t>етапа на биологичната рекултивация</w:t>
      </w:r>
      <w:r w:rsidRPr="00E27145">
        <w:t xml:space="preserve"> за </w:t>
      </w:r>
      <w:r w:rsidR="00E975FE">
        <w:t>под</w:t>
      </w:r>
      <w:r w:rsidRPr="00E27145">
        <w:t>обект</w:t>
      </w:r>
      <w:r>
        <w:t>а</w:t>
      </w:r>
      <w:r w:rsidRPr="00DA2417">
        <w:t xml:space="preserve"> </w:t>
      </w:r>
      <w:r w:rsidRPr="00E27145">
        <w:t>и утвърждаването</w:t>
      </w:r>
      <w:r>
        <w:t xml:space="preserve"> му</w:t>
      </w:r>
      <w:r w:rsidRPr="00E27145">
        <w:t xml:space="preserve"> от</w:t>
      </w:r>
      <w:r w:rsidRPr="00ED62F3">
        <w:t xml:space="preserve"> Кмета на община </w:t>
      </w:r>
      <w:r w:rsidR="007400B4">
        <w:t>Севлиево</w:t>
      </w:r>
      <w:r>
        <w:t>.</w:t>
      </w:r>
    </w:p>
    <w:p w:rsidR="00AE3423" w:rsidRDefault="00055563" w:rsidP="004D6458">
      <w:pPr>
        <w:tabs>
          <w:tab w:val="left" w:pos="709"/>
        </w:tabs>
        <w:spacing w:before="120"/>
        <w:ind w:firstLine="561"/>
        <w:jc w:val="both"/>
      </w:pPr>
      <w:r>
        <w:rPr>
          <w:b/>
        </w:rPr>
        <w:t xml:space="preserve">  </w:t>
      </w:r>
      <w:r w:rsidR="00AE3423" w:rsidRPr="00E27145">
        <w:rPr>
          <w:b/>
        </w:rPr>
        <w:t>(2)</w:t>
      </w:r>
      <w:r w:rsidR="00AE3423" w:rsidRPr="00E27145">
        <w:t xml:space="preserve"> </w:t>
      </w:r>
      <w:r w:rsidR="00AE3423">
        <w:t xml:space="preserve">В срок </w:t>
      </w:r>
      <w:r w:rsidR="00AE3423" w:rsidRPr="0043602B">
        <w:t>до 3 (три) работни след</w:t>
      </w:r>
      <w:r w:rsidR="00AE3423">
        <w:t xml:space="preserve"> приключване на съответния етап на изпълнението на техническа или биологическа рекултивация и подписването от</w:t>
      </w:r>
      <w:r w:rsidR="00AE3423" w:rsidRPr="00D721B3">
        <w:t xml:space="preserve"> </w:t>
      </w:r>
      <w:r w:rsidR="0050072C">
        <w:t>ВЪЗЛОЖИТЕЛЯ</w:t>
      </w:r>
      <w:r w:rsidR="00AE3423">
        <w:t xml:space="preserve"> и </w:t>
      </w:r>
      <w:proofErr w:type="spellStart"/>
      <w:r w:rsidR="00AE3423">
        <w:t>инвеститоркия</w:t>
      </w:r>
      <w:proofErr w:type="spellEnd"/>
      <w:r w:rsidR="00AE3423">
        <w:t xml:space="preserve"> контрол на протоколите за приемане на съответните видове и количество работи за обекта, </w:t>
      </w:r>
      <w:r w:rsidR="0050072C">
        <w:t>ИЗПЪЛНИТЕЛЯТ</w:t>
      </w:r>
      <w:r w:rsidR="00AE3423">
        <w:t xml:space="preserve"> уведомява писмено Общината бенефициент и прилага необходимите документи за сформиране на Комисия по реда на чл. </w:t>
      </w:r>
      <w:r w:rsidR="00AE3423" w:rsidRPr="00ED62F3">
        <w:t>20 от Наредба № 26/</w:t>
      </w:r>
      <w:r w:rsidR="00AE3423">
        <w:t xml:space="preserve"> </w:t>
      </w:r>
      <w:r w:rsidR="00AE3423" w:rsidRPr="00ED62F3">
        <w:t>02.10.1996 г.</w:t>
      </w:r>
    </w:p>
    <w:p w:rsidR="00AE3423" w:rsidRDefault="00055563" w:rsidP="004D6458">
      <w:pPr>
        <w:spacing w:before="120"/>
        <w:ind w:firstLine="561"/>
        <w:jc w:val="both"/>
      </w:pPr>
      <w:r>
        <w:rPr>
          <w:b/>
        </w:rPr>
        <w:t xml:space="preserve"> </w:t>
      </w:r>
      <w:r w:rsidR="00B5468F">
        <w:rPr>
          <w:b/>
        </w:rPr>
        <w:t xml:space="preserve"> </w:t>
      </w:r>
      <w:r w:rsidR="00AE3423" w:rsidRPr="00BD77F2">
        <w:rPr>
          <w:b/>
        </w:rPr>
        <w:t>(3)</w:t>
      </w:r>
      <w:r w:rsidR="00AE3423">
        <w:t xml:space="preserve"> В срок до </w:t>
      </w:r>
      <w:r w:rsidR="00AE3423" w:rsidRPr="0043602B">
        <w:t>10 (десет) работни дни</w:t>
      </w:r>
      <w:r w:rsidR="00AE3423">
        <w:t xml:space="preserve"> от датата на писмено известие от </w:t>
      </w:r>
      <w:r w:rsidR="009577B9">
        <w:t>ИЗПЪЛНИТЕЛЯ</w:t>
      </w:r>
      <w:r w:rsidR="00AE3423">
        <w:t xml:space="preserve"> за приключените дейности по техническа рекултивация или етапа на биологична рекултивация за обекта, изпратено до Кмета на общината бенефициент, до Възложителя и до инвеститорския контрол, се сформира Комисия по реда на чл. </w:t>
      </w:r>
      <w:r w:rsidR="00AE3423" w:rsidRPr="00ED62F3">
        <w:t>20 от Наредба № 26/</w:t>
      </w:r>
      <w:r w:rsidR="00AE3423">
        <w:t xml:space="preserve"> 02.10.1996 г</w:t>
      </w:r>
      <w:r w:rsidR="00AE3423" w:rsidRPr="00E27145">
        <w:t>.</w:t>
      </w:r>
    </w:p>
    <w:p w:rsidR="00AE3423" w:rsidRPr="009976C5" w:rsidRDefault="00AE3423" w:rsidP="004D6458">
      <w:pPr>
        <w:spacing w:before="120"/>
        <w:ind w:firstLine="709"/>
        <w:jc w:val="both"/>
        <w:rPr>
          <w:highlight w:val="yellow"/>
        </w:rPr>
      </w:pPr>
      <w:r w:rsidRPr="00BD77F2">
        <w:rPr>
          <w:b/>
        </w:rPr>
        <w:t>(</w:t>
      </w:r>
      <w:r>
        <w:rPr>
          <w:b/>
        </w:rPr>
        <w:t>4</w:t>
      </w:r>
      <w:r w:rsidRPr="00BD77F2">
        <w:rPr>
          <w:b/>
        </w:rPr>
        <w:t>)</w:t>
      </w:r>
      <w:r>
        <w:t xml:space="preserve"> </w:t>
      </w:r>
      <w:r w:rsidRPr="00E27145">
        <w:t>Приемане изпълнението на договора се извършва след приключването на всички дейности, посочени в чл.</w:t>
      </w:r>
      <w:r w:rsidR="005202A5">
        <w:t xml:space="preserve"> </w:t>
      </w:r>
      <w:r w:rsidRPr="00E27145">
        <w:t xml:space="preserve">1 от договора и съгласно условията в раздел </w:t>
      </w:r>
      <w:r w:rsidR="00E80C20" w:rsidRPr="0043602B">
        <w:rPr>
          <w:lang w:val="en-US"/>
        </w:rPr>
        <w:t>VIII</w:t>
      </w:r>
      <w:r w:rsidRPr="0043602B">
        <w:t>.</w:t>
      </w:r>
    </w:p>
    <w:p w:rsidR="00AE3423" w:rsidRDefault="00AE3423" w:rsidP="004D6458">
      <w:pPr>
        <w:spacing w:before="120"/>
        <w:ind w:firstLine="561"/>
        <w:jc w:val="both"/>
        <w:rPr>
          <w:highlight w:val="yellow"/>
          <w:lang w:val="en-US"/>
        </w:rPr>
      </w:pPr>
    </w:p>
    <w:p w:rsidR="00567927" w:rsidRPr="00567927" w:rsidRDefault="00567927" w:rsidP="004D6458">
      <w:pPr>
        <w:spacing w:before="120"/>
        <w:ind w:firstLine="561"/>
        <w:jc w:val="both"/>
        <w:rPr>
          <w:highlight w:val="yellow"/>
          <w:lang w:val="en-US"/>
        </w:rPr>
      </w:pPr>
    </w:p>
    <w:p w:rsidR="00F268DC" w:rsidRDefault="00190149" w:rsidP="00386CE4">
      <w:pPr>
        <w:jc w:val="both"/>
        <w:rPr>
          <w:b/>
        </w:rPr>
      </w:pPr>
      <w:r w:rsidRPr="00BC4D22">
        <w:t xml:space="preserve"> </w:t>
      </w:r>
      <w:r w:rsidR="00A830FD" w:rsidRPr="00BC4D22">
        <w:t xml:space="preserve"> </w:t>
      </w:r>
      <w:r w:rsidR="0037311B">
        <w:tab/>
      </w:r>
      <w:r w:rsidR="0037311B">
        <w:tab/>
      </w:r>
      <w:r w:rsidR="0037311B">
        <w:tab/>
        <w:t xml:space="preserve">   </w:t>
      </w:r>
      <w:r w:rsidR="00127CFB" w:rsidRPr="00BC4D22">
        <w:rPr>
          <w:b/>
          <w:bCs/>
        </w:rPr>
        <w:t>I</w:t>
      </w:r>
      <w:r w:rsidR="000A75B9">
        <w:rPr>
          <w:b/>
          <w:bCs/>
          <w:lang w:val="en-US"/>
        </w:rPr>
        <w:t>V</w:t>
      </w:r>
      <w:r w:rsidR="00F268DC" w:rsidRPr="00BC4D22">
        <w:rPr>
          <w:b/>
          <w:bCs/>
        </w:rPr>
        <w:t xml:space="preserve">. </w:t>
      </w:r>
      <w:r w:rsidR="00F268DC" w:rsidRPr="00BC4D22">
        <w:rPr>
          <w:b/>
        </w:rPr>
        <w:t>ГАРАНЦИЯ ЗА ИЗПЪЛНЕНИЕ</w:t>
      </w:r>
    </w:p>
    <w:p w:rsidR="00386CE4" w:rsidRDefault="00386CE4" w:rsidP="00386CE4">
      <w:pPr>
        <w:jc w:val="both"/>
        <w:rPr>
          <w:b/>
        </w:rPr>
      </w:pPr>
    </w:p>
    <w:p w:rsidR="00986F62" w:rsidRPr="00BC4D22" w:rsidRDefault="008859C3" w:rsidP="00386CE4">
      <w:pPr>
        <w:shd w:val="clear" w:color="auto" w:fill="FFFFFF"/>
        <w:jc w:val="both"/>
        <w:rPr>
          <w:lang w:eastAsia="en-US"/>
        </w:rPr>
      </w:pPr>
      <w:r w:rsidRPr="00BC4D22">
        <w:rPr>
          <w:b/>
          <w:lang w:eastAsia="en-US"/>
        </w:rPr>
        <w:tab/>
      </w:r>
      <w:r w:rsidR="00A95D32" w:rsidRPr="00BC4D22">
        <w:rPr>
          <w:b/>
          <w:lang w:eastAsia="en-US"/>
        </w:rPr>
        <w:t>Чл. 1</w:t>
      </w:r>
      <w:r w:rsidR="00410A0C">
        <w:rPr>
          <w:b/>
          <w:lang w:eastAsia="en-US"/>
        </w:rPr>
        <w:t>4</w:t>
      </w:r>
      <w:r w:rsidR="00744DF1" w:rsidRPr="00BC4D22">
        <w:rPr>
          <w:b/>
          <w:lang w:eastAsia="en-US"/>
        </w:rPr>
        <w:t>.</w:t>
      </w:r>
      <w:r w:rsidR="00744DF1" w:rsidRPr="00BC4D22">
        <w:rPr>
          <w:lang w:eastAsia="en-US"/>
        </w:rPr>
        <w:t xml:space="preserve"> </w:t>
      </w:r>
      <w:r w:rsidR="00744DF1" w:rsidRPr="00BC4D22">
        <w:rPr>
          <w:b/>
          <w:lang w:eastAsia="en-US"/>
        </w:rPr>
        <w:t xml:space="preserve">(1) </w:t>
      </w:r>
      <w:r w:rsidR="00744DF1" w:rsidRPr="00BC4D22">
        <w:rPr>
          <w:lang w:eastAsia="en-US"/>
        </w:rPr>
        <w:t xml:space="preserve">При подписване на договора ИЗПЪЛНИТЕЛЯТ предоставя гаранция за изпълнение в размер </w:t>
      </w:r>
      <w:r w:rsidR="00F268DC" w:rsidRPr="00BC4D22">
        <w:rPr>
          <w:lang w:eastAsia="en-US"/>
        </w:rPr>
        <w:t xml:space="preserve">на </w:t>
      </w:r>
      <w:r w:rsidR="008C6DA1">
        <w:rPr>
          <w:b/>
          <w:lang w:val="ru-RU" w:eastAsia="en-US"/>
        </w:rPr>
        <w:t>5</w:t>
      </w:r>
      <w:r w:rsidR="00744DF1" w:rsidRPr="00BC4D22">
        <w:rPr>
          <w:b/>
          <w:lang w:eastAsia="en-US"/>
        </w:rPr>
        <w:t>% (</w:t>
      </w:r>
      <w:r w:rsidR="008C6DA1">
        <w:rPr>
          <w:b/>
          <w:lang w:eastAsia="en-US"/>
        </w:rPr>
        <w:t>пет</w:t>
      </w:r>
      <w:r w:rsidR="00744DF1" w:rsidRPr="00BC4D22">
        <w:rPr>
          <w:b/>
          <w:lang w:eastAsia="en-US"/>
        </w:rPr>
        <w:t xml:space="preserve"> процента) от </w:t>
      </w:r>
      <w:r w:rsidR="00F268DC" w:rsidRPr="00BC4D22">
        <w:rPr>
          <w:b/>
          <w:lang w:eastAsia="en-US"/>
        </w:rPr>
        <w:t xml:space="preserve">цената </w:t>
      </w:r>
      <w:r w:rsidR="00744DF1" w:rsidRPr="00BC4D22">
        <w:rPr>
          <w:b/>
          <w:lang w:eastAsia="en-US"/>
        </w:rPr>
        <w:t>на договора</w:t>
      </w:r>
      <w:r w:rsidR="00701527">
        <w:rPr>
          <w:b/>
          <w:lang w:eastAsia="en-US"/>
        </w:rPr>
        <w:t xml:space="preserve"> без ДДС</w:t>
      </w:r>
      <w:r w:rsidR="00744DF1" w:rsidRPr="00BC4D22">
        <w:rPr>
          <w:lang w:eastAsia="en-US"/>
        </w:rPr>
        <w:t xml:space="preserve">, възлизаща на </w:t>
      </w:r>
      <w:r w:rsidR="00744DF1" w:rsidRPr="00BC4D22">
        <w:rPr>
          <w:b/>
          <w:bCs/>
          <w:lang w:eastAsia="en-US"/>
        </w:rPr>
        <w:t>………….</w:t>
      </w:r>
      <w:r w:rsidR="00F95E7B">
        <w:rPr>
          <w:b/>
          <w:bCs/>
          <w:lang w:eastAsia="en-US"/>
        </w:rPr>
        <w:t xml:space="preserve"> </w:t>
      </w:r>
      <w:r w:rsidR="00744DF1" w:rsidRPr="00BC4D22">
        <w:rPr>
          <w:b/>
          <w:bCs/>
          <w:lang w:eastAsia="en-US"/>
        </w:rPr>
        <w:t>(……….…..)</w:t>
      </w:r>
      <w:r w:rsidR="00586A81" w:rsidRPr="00BC4D22">
        <w:rPr>
          <w:b/>
          <w:bCs/>
          <w:lang w:eastAsia="en-US"/>
        </w:rPr>
        <w:t xml:space="preserve"> </w:t>
      </w:r>
      <w:r w:rsidR="004E7427">
        <w:rPr>
          <w:b/>
          <w:bCs/>
          <w:lang w:eastAsia="en-US"/>
        </w:rPr>
        <w:t>лева</w:t>
      </w:r>
      <w:r w:rsidR="00744DF1" w:rsidRPr="00BC4D22">
        <w:rPr>
          <w:lang w:eastAsia="en-US"/>
        </w:rPr>
        <w:t xml:space="preserve">, под формата на банкова гаранция или </w:t>
      </w:r>
      <w:r w:rsidR="007A2994" w:rsidRPr="004E7427">
        <w:rPr>
          <w:lang w:eastAsia="en-US"/>
        </w:rPr>
        <w:t xml:space="preserve">парична сума, преведена </w:t>
      </w:r>
      <w:r w:rsidR="00744DF1" w:rsidRPr="004E7427">
        <w:rPr>
          <w:lang w:eastAsia="en-US"/>
        </w:rPr>
        <w:t>по с</w:t>
      </w:r>
      <w:r w:rsidR="00744DF1" w:rsidRPr="00BC4D22">
        <w:rPr>
          <w:lang w:eastAsia="en-US"/>
        </w:rPr>
        <w:t>ледната банкова сметка на ВЪЗЛОЖИТЕЛЯ:</w:t>
      </w:r>
    </w:p>
    <w:p w:rsidR="00744DF1" w:rsidRPr="00BC4D22" w:rsidRDefault="00744DF1" w:rsidP="004D6458">
      <w:pPr>
        <w:spacing w:before="120"/>
        <w:ind w:firstLine="1560"/>
        <w:jc w:val="both"/>
        <w:rPr>
          <w:b/>
          <w:lang w:eastAsia="en-US"/>
        </w:rPr>
      </w:pPr>
      <w:r w:rsidRPr="00BC4D22">
        <w:rPr>
          <w:b/>
          <w:lang w:eastAsia="en-US"/>
        </w:rPr>
        <w:t>БНБ-ЦУ пл. „Княз Батенберг”</w:t>
      </w:r>
      <w:r w:rsidR="00F95E7B">
        <w:rPr>
          <w:b/>
          <w:lang w:eastAsia="en-US"/>
        </w:rPr>
        <w:t xml:space="preserve"> </w:t>
      </w:r>
      <w:r w:rsidRPr="00BC4D22">
        <w:rPr>
          <w:b/>
          <w:lang w:eastAsia="en-US"/>
        </w:rPr>
        <w:t>№1</w:t>
      </w:r>
    </w:p>
    <w:p w:rsidR="00744DF1" w:rsidRPr="00BC4D22" w:rsidRDefault="00744DF1" w:rsidP="004D6458">
      <w:pPr>
        <w:spacing w:before="120"/>
        <w:ind w:firstLine="1560"/>
        <w:jc w:val="both"/>
        <w:rPr>
          <w:b/>
          <w:lang w:eastAsia="en-US"/>
        </w:rPr>
      </w:pPr>
      <w:r w:rsidRPr="00BC4D22">
        <w:rPr>
          <w:b/>
          <w:lang w:eastAsia="en-US"/>
        </w:rPr>
        <w:t>IBAN: BG70 BNBG 966</w:t>
      </w:r>
      <w:r w:rsidR="00024E78">
        <w:rPr>
          <w:b/>
          <w:lang w:eastAsia="en-US"/>
        </w:rPr>
        <w:t> </w:t>
      </w:r>
      <w:r w:rsidRPr="00BC4D22">
        <w:rPr>
          <w:b/>
          <w:lang w:eastAsia="en-US"/>
        </w:rPr>
        <w:t>133</w:t>
      </w:r>
      <w:r w:rsidR="00024E78">
        <w:rPr>
          <w:b/>
          <w:lang w:eastAsia="en-US"/>
        </w:rPr>
        <w:t> </w:t>
      </w:r>
      <w:r w:rsidRPr="00BC4D22">
        <w:rPr>
          <w:b/>
          <w:lang w:eastAsia="en-US"/>
        </w:rPr>
        <w:t>001</w:t>
      </w:r>
      <w:r w:rsidR="00024E78">
        <w:rPr>
          <w:b/>
          <w:lang w:eastAsia="en-US"/>
        </w:rPr>
        <w:t xml:space="preserve"> </w:t>
      </w:r>
      <w:r w:rsidRPr="00BC4D22">
        <w:rPr>
          <w:b/>
          <w:lang w:eastAsia="en-US"/>
        </w:rPr>
        <w:t>38</w:t>
      </w:r>
      <w:r w:rsidR="00024E78">
        <w:rPr>
          <w:b/>
          <w:lang w:eastAsia="en-US"/>
        </w:rPr>
        <w:t xml:space="preserve"> </w:t>
      </w:r>
      <w:r w:rsidRPr="00BC4D22">
        <w:rPr>
          <w:b/>
          <w:lang w:eastAsia="en-US"/>
        </w:rPr>
        <w:t>701</w:t>
      </w:r>
    </w:p>
    <w:p w:rsidR="00986F62" w:rsidRPr="00BC4D22" w:rsidRDefault="00744DF1" w:rsidP="004D6458">
      <w:pPr>
        <w:spacing w:before="120"/>
        <w:ind w:firstLine="1560"/>
        <w:jc w:val="both"/>
        <w:rPr>
          <w:b/>
          <w:lang w:eastAsia="en-US"/>
        </w:rPr>
      </w:pPr>
      <w:r w:rsidRPr="00BC4D22">
        <w:rPr>
          <w:b/>
          <w:lang w:eastAsia="en-US"/>
        </w:rPr>
        <w:t>BIC: BNBGBGSD</w:t>
      </w:r>
    </w:p>
    <w:p w:rsidR="008859C3" w:rsidRPr="00BC4D22" w:rsidRDefault="00353B44" w:rsidP="004D6458">
      <w:pPr>
        <w:spacing w:before="120"/>
        <w:ind w:firstLine="561"/>
        <w:jc w:val="both"/>
        <w:rPr>
          <w:rFonts w:cs="Arial"/>
        </w:rPr>
      </w:pPr>
      <w:r>
        <w:rPr>
          <w:b/>
          <w:lang w:eastAsia="en-US"/>
        </w:rPr>
        <w:t xml:space="preserve"> </w:t>
      </w:r>
      <w:r w:rsidR="00744DF1" w:rsidRPr="00BC4D22">
        <w:rPr>
          <w:b/>
          <w:lang w:eastAsia="en-US"/>
        </w:rPr>
        <w:t>(2)</w:t>
      </w:r>
      <w:r w:rsidR="00744DF1" w:rsidRPr="00BC4D22">
        <w:rPr>
          <w:lang w:eastAsia="en-US"/>
        </w:rPr>
        <w:t xml:space="preserve"> Гаранцията за изпълнение се освобождава</w:t>
      </w:r>
      <w:r w:rsidR="00E15753" w:rsidRPr="00E15753">
        <w:rPr>
          <w:lang w:eastAsia="en-US"/>
        </w:rPr>
        <w:t xml:space="preserve"> </w:t>
      </w:r>
      <w:r w:rsidR="00E15753" w:rsidRPr="00D3326E">
        <w:rPr>
          <w:lang w:eastAsia="en-US"/>
        </w:rPr>
        <w:t xml:space="preserve">в срок до </w:t>
      </w:r>
      <w:r w:rsidR="00E15753">
        <w:rPr>
          <w:lang w:eastAsia="en-US"/>
        </w:rPr>
        <w:t>6</w:t>
      </w:r>
      <w:r w:rsidR="00E15753" w:rsidRPr="00D3326E">
        <w:rPr>
          <w:lang w:eastAsia="en-US"/>
        </w:rPr>
        <w:t>0 дни</w:t>
      </w:r>
      <w:r w:rsidR="00744DF1" w:rsidRPr="00BC4D22">
        <w:rPr>
          <w:lang w:eastAsia="en-US"/>
        </w:rPr>
        <w:t xml:space="preserve"> след </w:t>
      </w:r>
      <w:r w:rsidR="00BF6952" w:rsidRPr="00BC4D22">
        <w:rPr>
          <w:lang w:eastAsia="en-US"/>
        </w:rPr>
        <w:t xml:space="preserve">изтичането на срока </w:t>
      </w:r>
      <w:r w:rsidR="00FF48A5">
        <w:rPr>
          <w:lang w:eastAsia="en-US"/>
        </w:rPr>
        <w:t xml:space="preserve">по чл. 2, ал. 2 </w:t>
      </w:r>
      <w:r w:rsidR="00BF6952" w:rsidRPr="00BC4D22">
        <w:rPr>
          <w:lang w:eastAsia="en-US"/>
        </w:rPr>
        <w:t xml:space="preserve">и </w:t>
      </w:r>
      <w:r w:rsidR="00744DF1" w:rsidRPr="00BC4D22">
        <w:rPr>
          <w:lang w:eastAsia="en-US"/>
        </w:rPr>
        <w:t xml:space="preserve">приемане на изпълнението на договора, което се удостоверява с </w:t>
      </w:r>
      <w:r w:rsidR="00BF6952" w:rsidRPr="00BC4D22">
        <w:rPr>
          <w:rFonts w:cs="Arial"/>
        </w:rPr>
        <w:t>протокола на комисията</w:t>
      </w:r>
      <w:r w:rsidR="00FF48A5">
        <w:rPr>
          <w:rFonts w:cs="Arial"/>
        </w:rPr>
        <w:t xml:space="preserve"> по чл.</w:t>
      </w:r>
      <w:r w:rsidR="004E5275">
        <w:rPr>
          <w:rFonts w:cs="Arial"/>
        </w:rPr>
        <w:t xml:space="preserve"> </w:t>
      </w:r>
      <w:r w:rsidR="00FF48A5">
        <w:rPr>
          <w:rFonts w:cs="Arial"/>
        </w:rPr>
        <w:t>22, ал.</w:t>
      </w:r>
      <w:r w:rsidR="004E5275">
        <w:rPr>
          <w:rFonts w:cs="Arial"/>
        </w:rPr>
        <w:t xml:space="preserve"> </w:t>
      </w:r>
      <w:r w:rsidR="00FF48A5">
        <w:rPr>
          <w:rFonts w:cs="Arial"/>
        </w:rPr>
        <w:t>4.</w:t>
      </w:r>
    </w:p>
    <w:p w:rsidR="00315A49" w:rsidRPr="00315A49" w:rsidRDefault="00353B44" w:rsidP="00E15753">
      <w:pPr>
        <w:tabs>
          <w:tab w:val="left" w:pos="709"/>
        </w:tabs>
        <w:spacing w:before="120"/>
        <w:ind w:firstLine="567"/>
        <w:jc w:val="both"/>
        <w:rPr>
          <w:lang w:eastAsia="en-US"/>
        </w:rPr>
      </w:pPr>
      <w:r>
        <w:rPr>
          <w:b/>
        </w:rPr>
        <w:t xml:space="preserve"> </w:t>
      </w:r>
      <w:r w:rsidR="00744DF1" w:rsidRPr="00BC4D22">
        <w:rPr>
          <w:b/>
        </w:rPr>
        <w:t>(3)</w:t>
      </w:r>
      <w:r w:rsidR="00744DF1" w:rsidRPr="00BC4D22">
        <w:t xml:space="preserve"> </w:t>
      </w:r>
      <w:r w:rsidR="00D3326E" w:rsidRPr="00881541">
        <w:rPr>
          <w:color w:val="000000"/>
        </w:rPr>
        <w:t xml:space="preserve">Когато гаранцията за изпълнение на договора е под формата на банкова гаранция, същата следва да бъде със срок на валидност по-дълъг с </w:t>
      </w:r>
      <w:r w:rsidR="00193719">
        <w:rPr>
          <w:color w:val="000000"/>
        </w:rPr>
        <w:t>6</w:t>
      </w:r>
      <w:r w:rsidR="00D3326E" w:rsidRPr="00881541">
        <w:rPr>
          <w:color w:val="000000"/>
        </w:rPr>
        <w:t xml:space="preserve">0 дни от срока за изпълнение на договора, и следва да съдържа задължение на банката-гарант да извърши безотказно и безусловно плащане при първо писмено искане на </w:t>
      </w:r>
      <w:r w:rsidR="00227273" w:rsidRPr="00881541">
        <w:rPr>
          <w:color w:val="000000"/>
        </w:rPr>
        <w:t>ВЪЗЛОЖИТЕЛЯ</w:t>
      </w:r>
      <w:r w:rsidR="00D3326E" w:rsidRPr="00881541">
        <w:rPr>
          <w:color w:val="000000"/>
        </w:rPr>
        <w:t xml:space="preserve"> съдържащо изявление за договорно основание за усвояване на гаранцията за изпълнение.</w:t>
      </w:r>
      <w:r w:rsidR="00315A49" w:rsidRPr="00881541">
        <w:rPr>
          <w:rFonts w:eastAsia="SimSun"/>
          <w:lang w:eastAsia="ar-SA"/>
        </w:rPr>
        <w:t xml:space="preserve"> Гаранцията трябва да бъде безусловна, неотменима, с възможност да се усвои изцяло или на части в зависимост от </w:t>
      </w:r>
      <w:proofErr w:type="spellStart"/>
      <w:r w:rsidR="00315A49" w:rsidRPr="00881541">
        <w:rPr>
          <w:rFonts w:eastAsia="SimSun"/>
          <w:lang w:eastAsia="ar-SA"/>
        </w:rPr>
        <w:t>претендираното</w:t>
      </w:r>
      <w:proofErr w:type="spellEnd"/>
      <w:r w:rsidR="00315A49" w:rsidRPr="00881541">
        <w:rPr>
          <w:rFonts w:eastAsia="SimSun"/>
          <w:lang w:eastAsia="ar-SA"/>
        </w:rPr>
        <w:t xml:space="preserve"> обезщетение.</w:t>
      </w:r>
    </w:p>
    <w:p w:rsidR="00605F46" w:rsidRPr="00605F46" w:rsidRDefault="00744DF1" w:rsidP="004D6458">
      <w:pPr>
        <w:spacing w:before="120"/>
        <w:ind w:firstLine="567"/>
        <w:jc w:val="both"/>
        <w:rPr>
          <w:b/>
          <w:lang w:eastAsia="en-US"/>
        </w:rPr>
      </w:pPr>
      <w:r w:rsidRPr="00BC4D22">
        <w:rPr>
          <w:b/>
          <w:lang w:eastAsia="en-US"/>
        </w:rPr>
        <w:t>(</w:t>
      </w:r>
      <w:r w:rsidR="00E15753">
        <w:rPr>
          <w:b/>
          <w:lang w:eastAsia="en-US"/>
        </w:rPr>
        <w:t>4</w:t>
      </w:r>
      <w:r w:rsidRPr="00BC4D22">
        <w:rPr>
          <w:b/>
          <w:lang w:eastAsia="en-US"/>
        </w:rPr>
        <w:t xml:space="preserve">) </w:t>
      </w:r>
      <w:r w:rsidR="00605F46" w:rsidRPr="00605F46">
        <w:rPr>
          <w:lang w:eastAsia="en-US"/>
        </w:rPr>
        <w:t>ВЪЗЛОЖИТЕЛЯТ задържа гаранцията за изпълнение на договора, ако в процеса на изпълнението възникне спор между страните, който е внесен за решаване от съдебен орган. В този случай ВЪЗЛОЖИТЕЛЯТ има право да усвои цялата или част от гаранцията за изпълнение за удовлетворяване на евентуално свое вземане, установено при произнасянето по спора.</w:t>
      </w:r>
      <w:r w:rsidR="00605F46" w:rsidRPr="00605F46">
        <w:rPr>
          <w:b/>
          <w:lang w:eastAsia="en-US"/>
        </w:rPr>
        <w:t xml:space="preserve"> </w:t>
      </w:r>
    </w:p>
    <w:p w:rsidR="00605F46" w:rsidRPr="00605F46" w:rsidRDefault="00353B44" w:rsidP="004D6458">
      <w:pPr>
        <w:tabs>
          <w:tab w:val="left" w:pos="709"/>
        </w:tabs>
        <w:spacing w:before="120"/>
        <w:ind w:firstLine="567"/>
        <w:jc w:val="both"/>
        <w:rPr>
          <w:lang w:eastAsia="en-US"/>
        </w:rPr>
      </w:pPr>
      <w:r>
        <w:rPr>
          <w:b/>
          <w:lang w:eastAsia="en-US"/>
        </w:rPr>
        <w:t xml:space="preserve"> </w:t>
      </w:r>
      <w:r w:rsidR="00605F46" w:rsidRPr="00605F46">
        <w:rPr>
          <w:b/>
          <w:lang w:eastAsia="en-US"/>
        </w:rPr>
        <w:t>(</w:t>
      </w:r>
      <w:r w:rsidR="00E15753">
        <w:rPr>
          <w:b/>
          <w:lang w:eastAsia="en-US"/>
        </w:rPr>
        <w:t>5</w:t>
      </w:r>
      <w:r w:rsidR="00605F46" w:rsidRPr="00605F46">
        <w:rPr>
          <w:b/>
          <w:lang w:eastAsia="en-US"/>
        </w:rPr>
        <w:t>)</w:t>
      </w:r>
      <w:r w:rsidR="00605F46" w:rsidRPr="00605F46">
        <w:rPr>
          <w:lang w:eastAsia="en-US"/>
        </w:rPr>
        <w:t xml:space="preserve"> ВЪЗЛОЖИТЕЛЯТ има право да задържи от гаранцията за изпълнение</w:t>
      </w:r>
      <w:r w:rsidR="00CF295F">
        <w:rPr>
          <w:lang w:eastAsia="en-US"/>
        </w:rPr>
        <w:t xml:space="preserve"> </w:t>
      </w:r>
      <w:r w:rsidR="00605F46" w:rsidRPr="00605F46">
        <w:rPr>
          <w:lang w:eastAsia="en-US"/>
        </w:rPr>
        <w:t>сум</w:t>
      </w:r>
      <w:r w:rsidR="003838AA">
        <w:rPr>
          <w:lang w:eastAsia="en-US"/>
        </w:rPr>
        <w:t>а</w:t>
      </w:r>
      <w:r w:rsidR="00CF295F">
        <w:rPr>
          <w:lang w:eastAsia="en-US"/>
        </w:rPr>
        <w:t>,</w:t>
      </w:r>
      <w:r w:rsidR="00605F46" w:rsidRPr="00605F46">
        <w:rPr>
          <w:lang w:eastAsia="en-US"/>
        </w:rPr>
        <w:t xml:space="preserve"> равна на дължима от ИЗПЪЛНИТЕЛЯ неустойка. </w:t>
      </w:r>
    </w:p>
    <w:p w:rsidR="004B0A86" w:rsidRDefault="004B0A86" w:rsidP="004D6458">
      <w:pPr>
        <w:pStyle w:val="BodyText"/>
        <w:spacing w:before="120" w:after="0"/>
        <w:jc w:val="both"/>
        <w:rPr>
          <w:b/>
          <w:bCs/>
          <w:lang w:val="bg-BG"/>
        </w:rPr>
      </w:pPr>
    </w:p>
    <w:p w:rsidR="00BF7244" w:rsidRPr="00BF7244" w:rsidRDefault="00BF7244" w:rsidP="004D6458">
      <w:pPr>
        <w:pStyle w:val="BodyText"/>
        <w:spacing w:before="120" w:after="0"/>
        <w:jc w:val="both"/>
        <w:rPr>
          <w:b/>
          <w:bCs/>
          <w:lang w:val="bg-BG"/>
        </w:rPr>
      </w:pPr>
    </w:p>
    <w:p w:rsidR="006F3B29" w:rsidRDefault="00E0257D" w:rsidP="00386CE4">
      <w:pPr>
        <w:autoSpaceDE w:val="0"/>
        <w:autoSpaceDN w:val="0"/>
        <w:adjustRightInd w:val="0"/>
        <w:jc w:val="center"/>
        <w:rPr>
          <w:b/>
          <w:bCs/>
        </w:rPr>
      </w:pPr>
      <w:r w:rsidRPr="00BC4D22">
        <w:rPr>
          <w:b/>
          <w:bCs/>
        </w:rPr>
        <w:t>V. ПРАВА</w:t>
      </w:r>
      <w:r w:rsidR="00293F1C">
        <w:rPr>
          <w:b/>
          <w:bCs/>
        </w:rPr>
        <w:t xml:space="preserve"> И </w:t>
      </w:r>
      <w:r w:rsidRPr="00BC4D22">
        <w:rPr>
          <w:b/>
          <w:bCs/>
        </w:rPr>
        <w:t>ЗАДЪЛЖЕНИЯ НА СТРАНИТЕ</w:t>
      </w:r>
    </w:p>
    <w:p w:rsidR="00386CE4" w:rsidRDefault="00386CE4" w:rsidP="00386CE4">
      <w:pPr>
        <w:autoSpaceDE w:val="0"/>
        <w:autoSpaceDN w:val="0"/>
        <w:adjustRightInd w:val="0"/>
        <w:jc w:val="center"/>
        <w:rPr>
          <w:b/>
          <w:bCs/>
        </w:rPr>
      </w:pPr>
    </w:p>
    <w:p w:rsidR="00E0257D" w:rsidRPr="006507AC" w:rsidRDefault="009F27CC" w:rsidP="00386CE4">
      <w:pPr>
        <w:tabs>
          <w:tab w:val="left" w:pos="567"/>
        </w:tabs>
        <w:autoSpaceDE w:val="0"/>
        <w:autoSpaceDN w:val="0"/>
        <w:adjustRightInd w:val="0"/>
        <w:jc w:val="both"/>
      </w:pPr>
      <w:r w:rsidRPr="00BC4D22">
        <w:rPr>
          <w:b/>
          <w:bCs/>
        </w:rPr>
        <w:tab/>
      </w:r>
      <w:r w:rsidR="00EA0FF1">
        <w:rPr>
          <w:b/>
          <w:bCs/>
        </w:rPr>
        <w:t xml:space="preserve"> </w:t>
      </w:r>
      <w:r w:rsidR="0010630E" w:rsidRPr="006507AC">
        <w:rPr>
          <w:b/>
          <w:bCs/>
        </w:rPr>
        <w:t>Чл. 1</w:t>
      </w:r>
      <w:r w:rsidR="00410A0C">
        <w:rPr>
          <w:b/>
          <w:bCs/>
        </w:rPr>
        <w:t>5</w:t>
      </w:r>
      <w:r w:rsidR="00E0257D" w:rsidRPr="006507AC">
        <w:rPr>
          <w:b/>
          <w:bCs/>
        </w:rPr>
        <w:t xml:space="preserve">. ВЪЗЛОЖИТЕЛЯТ </w:t>
      </w:r>
      <w:r w:rsidR="00E0257D" w:rsidRPr="006507AC">
        <w:t>се задължава:</w:t>
      </w:r>
    </w:p>
    <w:p w:rsidR="00E0257D" w:rsidRPr="006507AC" w:rsidRDefault="00E0257D" w:rsidP="004D6458">
      <w:pPr>
        <w:numPr>
          <w:ilvl w:val="0"/>
          <w:numId w:val="26"/>
        </w:numPr>
        <w:tabs>
          <w:tab w:val="clear" w:pos="720"/>
          <w:tab w:val="left" w:pos="567"/>
          <w:tab w:val="num" w:pos="1080"/>
        </w:tabs>
        <w:autoSpaceDE w:val="0"/>
        <w:autoSpaceDN w:val="0"/>
        <w:adjustRightInd w:val="0"/>
        <w:spacing w:before="120"/>
        <w:ind w:left="0" w:firstLine="709"/>
        <w:jc w:val="both"/>
      </w:pPr>
      <w:r w:rsidRPr="006507AC">
        <w:t xml:space="preserve">Да </w:t>
      </w:r>
      <w:r w:rsidR="00AB655C" w:rsidRPr="006507AC">
        <w:t>заплати на ИЗПЪЛНИТЕЛЯ договореното възнаграждение</w:t>
      </w:r>
      <w:r w:rsidR="00F67667" w:rsidRPr="006507AC">
        <w:t>, съобразно условията на настоящия договор.</w:t>
      </w:r>
    </w:p>
    <w:p w:rsidR="00E0257D" w:rsidRPr="00BC4D22" w:rsidRDefault="00E0257D" w:rsidP="004D6458">
      <w:pPr>
        <w:numPr>
          <w:ilvl w:val="0"/>
          <w:numId w:val="26"/>
        </w:numPr>
        <w:tabs>
          <w:tab w:val="clear" w:pos="720"/>
          <w:tab w:val="left" w:pos="567"/>
          <w:tab w:val="num" w:pos="1080"/>
        </w:tabs>
        <w:autoSpaceDE w:val="0"/>
        <w:autoSpaceDN w:val="0"/>
        <w:adjustRightInd w:val="0"/>
        <w:spacing w:before="120"/>
        <w:ind w:left="0" w:firstLine="709"/>
        <w:jc w:val="both"/>
      </w:pPr>
      <w:r w:rsidRPr="006507AC">
        <w:t xml:space="preserve">Да </w:t>
      </w:r>
      <w:proofErr w:type="spellStart"/>
      <w:r w:rsidRPr="006507AC">
        <w:t>участвува</w:t>
      </w:r>
      <w:proofErr w:type="spellEnd"/>
      <w:r w:rsidRPr="006507AC">
        <w:t xml:space="preserve"> със свой пре</w:t>
      </w:r>
      <w:r w:rsidR="0058204F" w:rsidRPr="006507AC">
        <w:t>дставител</w:t>
      </w:r>
      <w:r w:rsidR="0058204F" w:rsidRPr="00BC4D22">
        <w:t xml:space="preserve"> при приемане на обектите</w:t>
      </w:r>
      <w:r w:rsidRPr="00BC4D22">
        <w:t>.</w:t>
      </w:r>
    </w:p>
    <w:p w:rsidR="00532EF9" w:rsidRPr="00BC4D22" w:rsidRDefault="00532EF9" w:rsidP="004D6458">
      <w:pPr>
        <w:numPr>
          <w:ilvl w:val="0"/>
          <w:numId w:val="26"/>
        </w:numPr>
        <w:tabs>
          <w:tab w:val="clear" w:pos="720"/>
          <w:tab w:val="left" w:pos="567"/>
          <w:tab w:val="num" w:pos="1080"/>
        </w:tabs>
        <w:autoSpaceDE w:val="0"/>
        <w:autoSpaceDN w:val="0"/>
        <w:adjustRightInd w:val="0"/>
        <w:spacing w:before="120"/>
        <w:ind w:left="0" w:firstLine="709"/>
        <w:jc w:val="both"/>
      </w:pPr>
      <w:r w:rsidRPr="00BC4D22">
        <w:t xml:space="preserve">Да прегледа и приеме докладите на ИЗПЪЛНИТЕЛЯ за </w:t>
      </w:r>
      <w:r w:rsidRPr="00217AF1">
        <w:t>напредъка</w:t>
      </w:r>
      <w:r w:rsidRPr="00BC4D22">
        <w:t xml:space="preserve"> в изпълнението на договора</w:t>
      </w:r>
      <w:r w:rsidR="00D37629" w:rsidRPr="00BC4D22">
        <w:t>, ако са налице предпоставките за това</w:t>
      </w:r>
      <w:r w:rsidRPr="00BC4D22">
        <w:t>.</w:t>
      </w:r>
    </w:p>
    <w:p w:rsidR="00637F8A" w:rsidRPr="00BC4D22" w:rsidRDefault="009F27CC" w:rsidP="004D6458">
      <w:pPr>
        <w:tabs>
          <w:tab w:val="left" w:pos="709"/>
        </w:tabs>
        <w:autoSpaceDE w:val="0"/>
        <w:autoSpaceDN w:val="0"/>
        <w:adjustRightInd w:val="0"/>
        <w:spacing w:before="120"/>
        <w:jc w:val="both"/>
      </w:pPr>
      <w:r w:rsidRPr="00BC4D22">
        <w:rPr>
          <w:b/>
          <w:bCs/>
        </w:rPr>
        <w:tab/>
      </w:r>
      <w:r w:rsidR="0010630E" w:rsidRPr="00BC4D22">
        <w:rPr>
          <w:b/>
          <w:bCs/>
        </w:rPr>
        <w:t>Чл. 1</w:t>
      </w:r>
      <w:r w:rsidR="00410A0C">
        <w:rPr>
          <w:b/>
          <w:bCs/>
        </w:rPr>
        <w:t>6</w:t>
      </w:r>
      <w:r w:rsidR="00E0257D" w:rsidRPr="00BC4D22">
        <w:rPr>
          <w:b/>
          <w:bCs/>
        </w:rPr>
        <w:t xml:space="preserve">. ВЪЗЛОЖИТЕЛЯТ </w:t>
      </w:r>
      <w:r w:rsidR="00E0257D" w:rsidRPr="00BC4D22">
        <w:t>има</w:t>
      </w:r>
      <w:r w:rsidR="0022381D" w:rsidRPr="00BC4D22">
        <w:t xml:space="preserve"> </w:t>
      </w:r>
      <w:r w:rsidR="00E0257D" w:rsidRPr="00BC4D22">
        <w:t>право</w:t>
      </w:r>
      <w:r w:rsidR="00637F8A" w:rsidRPr="00BC4D22">
        <w:t>:</w:t>
      </w:r>
    </w:p>
    <w:p w:rsidR="000C0CAE" w:rsidRPr="00BC4D22" w:rsidRDefault="000C0CAE" w:rsidP="006861AA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before="120"/>
        <w:ind w:left="709" w:firstLine="0"/>
        <w:jc w:val="both"/>
      </w:pPr>
      <w:r w:rsidRPr="00BC4D22">
        <w:t>Чрез лице, осъществяващо инвестито</w:t>
      </w:r>
      <w:r w:rsidR="008070BA" w:rsidRPr="00BC4D22">
        <w:t>р</w:t>
      </w:r>
      <w:r w:rsidRPr="00BC4D22">
        <w:t>ски контрол:</w:t>
      </w:r>
    </w:p>
    <w:p w:rsidR="0022381D" w:rsidRPr="00BC4D22" w:rsidRDefault="003A4484" w:rsidP="004D6458">
      <w:pPr>
        <w:autoSpaceDE w:val="0"/>
        <w:autoSpaceDN w:val="0"/>
        <w:adjustRightInd w:val="0"/>
        <w:spacing w:before="120"/>
        <w:ind w:firstLine="708"/>
        <w:jc w:val="both"/>
      </w:pPr>
      <w:r>
        <w:t>а)</w:t>
      </w:r>
      <w:r w:rsidR="00A62E6B" w:rsidRPr="00BC4D22">
        <w:t xml:space="preserve"> </w:t>
      </w:r>
      <w:r w:rsidR="006F3B29" w:rsidRPr="00BC4D22">
        <w:t>Д</w:t>
      </w:r>
      <w:r w:rsidR="00E0257D" w:rsidRPr="00BC4D22">
        <w:t>а проверява изпълнението на този договор по всяко време, относно</w:t>
      </w:r>
      <w:r w:rsidR="0022381D" w:rsidRPr="00BC4D22">
        <w:t xml:space="preserve"> </w:t>
      </w:r>
      <w:r w:rsidR="00E0257D" w:rsidRPr="00BC4D22">
        <w:t>качеството на видовете работи, вложените материали и спазване правилата за</w:t>
      </w:r>
      <w:r w:rsidR="0022381D" w:rsidRPr="00BC4D22">
        <w:t xml:space="preserve"> </w:t>
      </w:r>
      <w:r w:rsidR="00E0257D" w:rsidRPr="00BC4D22">
        <w:t>безопасна работа по начин,</w:t>
      </w:r>
      <w:r w:rsidR="00DA7153" w:rsidRPr="00BC4D22">
        <w:t xml:space="preserve"> който</w:t>
      </w:r>
      <w:r w:rsidR="00E0257D" w:rsidRPr="00BC4D22">
        <w:t xml:space="preserve"> не затруднява работата на ИЗПЪЛНИТЕЛЯ.</w:t>
      </w:r>
    </w:p>
    <w:p w:rsidR="00AA7AD0" w:rsidRPr="00BC4D22" w:rsidRDefault="003A4484" w:rsidP="004D6458">
      <w:pPr>
        <w:autoSpaceDE w:val="0"/>
        <w:autoSpaceDN w:val="0"/>
        <w:adjustRightInd w:val="0"/>
        <w:spacing w:before="120"/>
        <w:ind w:firstLine="708"/>
        <w:jc w:val="both"/>
      </w:pPr>
      <w:r>
        <w:t>б)</w:t>
      </w:r>
      <w:r w:rsidR="00A62E6B" w:rsidRPr="00BC4D22">
        <w:t xml:space="preserve"> </w:t>
      </w:r>
      <w:r w:rsidR="00B50219" w:rsidRPr="00AA7AD0">
        <w:t>П</w:t>
      </w:r>
      <w:r w:rsidR="00E0257D" w:rsidRPr="00AA7AD0">
        <w:t>ри констатиране на некачествено извършени работи,</w:t>
      </w:r>
      <w:r w:rsidR="00AA7AD0" w:rsidRPr="00AA7AD0">
        <w:t xml:space="preserve"> влагане на некачествени материали</w:t>
      </w:r>
      <w:r w:rsidR="00E0257D" w:rsidRPr="00AA7AD0">
        <w:t xml:space="preserve"> да спира</w:t>
      </w:r>
      <w:r w:rsidR="0022381D" w:rsidRPr="00AA7AD0">
        <w:rPr>
          <w:b/>
          <w:bCs/>
        </w:rPr>
        <w:t xml:space="preserve"> </w:t>
      </w:r>
      <w:r w:rsidR="00E0257D" w:rsidRPr="00AA7AD0">
        <w:t xml:space="preserve">извършването на </w:t>
      </w:r>
      <w:r w:rsidR="00AA7AD0" w:rsidRPr="00AA7AD0">
        <w:t xml:space="preserve">строителните и </w:t>
      </w:r>
      <w:proofErr w:type="spellStart"/>
      <w:r w:rsidR="00AA7AD0" w:rsidRPr="00AA7AD0">
        <w:t>рекултивациони</w:t>
      </w:r>
      <w:proofErr w:type="spellEnd"/>
      <w:r w:rsidR="00AA7AD0" w:rsidRPr="00AA7AD0">
        <w:t xml:space="preserve"> работи </w:t>
      </w:r>
      <w:r w:rsidR="00E0257D" w:rsidRPr="00AA7AD0">
        <w:t xml:space="preserve">до </w:t>
      </w:r>
      <w:r w:rsidR="00AA7AD0" w:rsidRPr="00AA7AD0">
        <w:t>отстраняване на нарушението. Подмяната на</w:t>
      </w:r>
      <w:r w:rsidR="00AA7AD0" w:rsidRPr="00AA7AD0">
        <w:rPr>
          <w:b/>
          <w:bCs/>
        </w:rPr>
        <w:t xml:space="preserve"> </w:t>
      </w:r>
      <w:r w:rsidR="00AA7AD0" w:rsidRPr="00AA7AD0">
        <w:t>същите и отстраняването на</w:t>
      </w:r>
      <w:r w:rsidR="00AA7AD0" w:rsidRPr="00BC4D22">
        <w:t xml:space="preserve"> нарушенията са за сметка на ИЗПЪЛНИТЕЛЯ.</w:t>
      </w:r>
    </w:p>
    <w:p w:rsidR="000C0CAE" w:rsidRPr="00BC4D22" w:rsidRDefault="003A4484" w:rsidP="004D6458">
      <w:pPr>
        <w:autoSpaceDE w:val="0"/>
        <w:autoSpaceDN w:val="0"/>
        <w:adjustRightInd w:val="0"/>
        <w:spacing w:before="120"/>
        <w:ind w:firstLine="720"/>
        <w:jc w:val="both"/>
      </w:pPr>
      <w:r>
        <w:t>в)</w:t>
      </w:r>
      <w:r w:rsidR="00A62E6B" w:rsidRPr="00BC4D22">
        <w:t xml:space="preserve"> </w:t>
      </w:r>
      <w:r w:rsidR="001B4011" w:rsidRPr="00BC4D22">
        <w:t>Да не приеме извършен</w:t>
      </w:r>
      <w:r w:rsidR="003007C6" w:rsidRPr="00BC4D22">
        <w:t xml:space="preserve">ите </w:t>
      </w:r>
      <w:r w:rsidR="00B40565">
        <w:t xml:space="preserve">строителни и </w:t>
      </w:r>
      <w:proofErr w:type="spellStart"/>
      <w:r w:rsidR="00B40565">
        <w:t>рекултивационни</w:t>
      </w:r>
      <w:proofErr w:type="spellEnd"/>
      <w:r w:rsidR="00B40565">
        <w:t xml:space="preserve"> работи</w:t>
      </w:r>
      <w:r w:rsidR="001B4011" w:rsidRPr="00BC4D22">
        <w:t>,</w:t>
      </w:r>
      <w:r w:rsidR="001B4011" w:rsidRPr="00BC4D22">
        <w:rPr>
          <w:color w:val="FF0000"/>
        </w:rPr>
        <w:t xml:space="preserve"> </w:t>
      </w:r>
      <w:r w:rsidR="001B4011" w:rsidRPr="00BC4D22">
        <w:t>ако т</w:t>
      </w:r>
      <w:r w:rsidR="003007C6" w:rsidRPr="00BC4D22">
        <w:t>е</w:t>
      </w:r>
      <w:r w:rsidR="001B4011" w:rsidRPr="00BC4D22">
        <w:t xml:space="preserve"> не съответства</w:t>
      </w:r>
      <w:r w:rsidR="003007C6" w:rsidRPr="00BC4D22">
        <w:t>т</w:t>
      </w:r>
      <w:r w:rsidR="001B4011" w:rsidRPr="00BC4D22">
        <w:t xml:space="preserve"> по обем и качество</w:t>
      </w:r>
      <w:r w:rsidR="00B50219" w:rsidRPr="00BC4D22">
        <w:t>,</w:t>
      </w:r>
      <w:r w:rsidR="001B4011" w:rsidRPr="00BC4D22">
        <w:t xml:space="preserve"> съгласно одобрения работен проект и изискванията на</w:t>
      </w:r>
      <w:r w:rsidR="00D42A0F" w:rsidRPr="00BC4D22">
        <w:t xml:space="preserve"> </w:t>
      </w:r>
      <w:r w:rsidR="001B4011" w:rsidRPr="00BC4D22">
        <w:t xml:space="preserve">Техническите спецификации и не може да бъде коригирана в съответствие с указанията на </w:t>
      </w:r>
      <w:r w:rsidR="003007C6" w:rsidRPr="00BC4D22">
        <w:t>ВЪЗЛОЖИТЕЛЯ</w:t>
      </w:r>
      <w:r w:rsidR="001B4011" w:rsidRPr="00BC4D22">
        <w:t>.</w:t>
      </w:r>
    </w:p>
    <w:p w:rsidR="00EC6594" w:rsidRPr="00BC4D22" w:rsidRDefault="003A4484" w:rsidP="004D6458">
      <w:pPr>
        <w:spacing w:before="120"/>
        <w:ind w:firstLine="708"/>
        <w:jc w:val="both"/>
      </w:pPr>
      <w:r>
        <w:t>г)</w:t>
      </w:r>
      <w:r w:rsidR="00A62E6B" w:rsidRPr="00BC4D22">
        <w:t xml:space="preserve"> </w:t>
      </w:r>
      <w:r w:rsidR="001B4011" w:rsidRPr="00BC4D22">
        <w:t xml:space="preserve">Да указва писмено на ИЗПЪЛНИТЕЛЯ необходимостта от предприемане на действия за решаването на възникнали в хода на изпълнението проблеми, включително и да изиска от </w:t>
      </w:r>
      <w:r w:rsidR="00B50219" w:rsidRPr="00BC4D22">
        <w:t>ИЗПЪЛНИТЕЛЯ</w:t>
      </w:r>
      <w:r w:rsidR="001B4011" w:rsidRPr="00BC4D22">
        <w:t xml:space="preserve"> налагане на санкции и търсене на отговор</w:t>
      </w:r>
      <w:r w:rsidR="001B4011" w:rsidRPr="00BC4D22">
        <w:softHyphen/>
        <w:t>ност, включително и отстраняване на всяко лице</w:t>
      </w:r>
      <w:r w:rsidR="00B50219" w:rsidRPr="00BC4D22">
        <w:t>,</w:t>
      </w:r>
      <w:r w:rsidR="001B4011" w:rsidRPr="00BC4D22">
        <w:t xml:space="preserve"> причинило неизпълнение или некачествено изпълнение на </w:t>
      </w:r>
      <w:r w:rsidR="00B40565">
        <w:t xml:space="preserve">строителни и </w:t>
      </w:r>
      <w:proofErr w:type="spellStart"/>
      <w:r w:rsidR="00B40565">
        <w:t>рекултивационни</w:t>
      </w:r>
      <w:proofErr w:type="spellEnd"/>
      <w:r w:rsidR="00B40565">
        <w:t xml:space="preserve"> работи</w:t>
      </w:r>
      <w:r w:rsidR="001B4011" w:rsidRPr="00BC4D22">
        <w:t xml:space="preserve">, </w:t>
      </w:r>
      <w:r w:rsidR="00B50219" w:rsidRPr="00BC4D22">
        <w:t>като</w:t>
      </w:r>
      <w:r w:rsidR="001B4011" w:rsidRPr="00BC4D22">
        <w:t xml:space="preserve"> </w:t>
      </w:r>
      <w:r w:rsidR="00B50219" w:rsidRPr="00BC4D22">
        <w:t>ИЗПЪЛНИТЕЛЯТ</w:t>
      </w:r>
      <w:r w:rsidR="001B4011" w:rsidRPr="00BC4D22">
        <w:t xml:space="preserve"> е длъжен да </w:t>
      </w:r>
      <w:r w:rsidR="00B50219" w:rsidRPr="00BC4D22">
        <w:t>предприеме необходимите</w:t>
      </w:r>
      <w:r w:rsidR="001B4011" w:rsidRPr="00BC4D22">
        <w:t xml:space="preserve"> действи</w:t>
      </w:r>
      <w:r w:rsidR="00B50219" w:rsidRPr="00BC4D22">
        <w:t>я</w:t>
      </w:r>
      <w:r w:rsidR="001B4011" w:rsidRPr="00BC4D22">
        <w:t xml:space="preserve"> в едноседмичен срок.</w:t>
      </w:r>
    </w:p>
    <w:p w:rsidR="000C0CAE" w:rsidRPr="00BC4D22" w:rsidRDefault="003A4484" w:rsidP="004D6458">
      <w:pPr>
        <w:spacing w:before="120"/>
        <w:ind w:firstLine="708"/>
        <w:jc w:val="both"/>
      </w:pPr>
      <w:r>
        <w:t>д)</w:t>
      </w:r>
      <w:r w:rsidR="00A62E6B" w:rsidRPr="00BC4D22">
        <w:t xml:space="preserve"> </w:t>
      </w:r>
      <w:r w:rsidR="000C0CAE" w:rsidRPr="00BC4D22">
        <w:t xml:space="preserve">Да изисква от ИЗПЪЛНИТЕЛЯ всякаква налична информация, свързана с предмета на настоящия договор, включително строителни книжа и разплащателни документи. </w:t>
      </w:r>
    </w:p>
    <w:p w:rsidR="007B0BE7" w:rsidRPr="00BC4D22" w:rsidRDefault="001B4011" w:rsidP="004D6458">
      <w:pPr>
        <w:pStyle w:val="Default"/>
        <w:numPr>
          <w:ilvl w:val="0"/>
          <w:numId w:val="28"/>
        </w:numPr>
        <w:tabs>
          <w:tab w:val="clear" w:pos="720"/>
          <w:tab w:val="left" w:pos="851"/>
          <w:tab w:val="left" w:pos="993"/>
        </w:tabs>
        <w:spacing w:before="120"/>
        <w:ind w:left="0" w:firstLine="709"/>
        <w:jc w:val="both"/>
        <w:rPr>
          <w:rFonts w:ascii="Times New Roman" w:hAnsi="Times New Roman" w:cs="Times New Roman"/>
          <w:color w:val="auto"/>
          <w:lang w:val="bg-BG"/>
        </w:rPr>
      </w:pPr>
      <w:r w:rsidRPr="00BC4D22">
        <w:rPr>
          <w:rFonts w:ascii="Times New Roman" w:hAnsi="Times New Roman" w:cs="Times New Roman"/>
          <w:lang w:val="bg-BG"/>
        </w:rPr>
        <w:t xml:space="preserve">Да определи координатор </w:t>
      </w:r>
      <w:r w:rsidR="00244F1E">
        <w:rPr>
          <w:rFonts w:ascii="Times New Roman" w:hAnsi="Times New Roman" w:cs="Times New Roman"/>
          <w:lang w:val="bg-BG"/>
        </w:rPr>
        <w:t>по изпълнение на договора</w:t>
      </w:r>
      <w:r w:rsidR="005F73A4">
        <w:rPr>
          <w:rFonts w:ascii="Times New Roman" w:hAnsi="Times New Roman" w:cs="Times New Roman"/>
          <w:lang w:val="bg-BG"/>
        </w:rPr>
        <w:t xml:space="preserve"> и по своя преценка да го </w:t>
      </w:r>
      <w:r w:rsidRPr="00BC4D22">
        <w:rPr>
          <w:rFonts w:ascii="Times New Roman" w:hAnsi="Times New Roman" w:cs="Times New Roman"/>
          <w:lang w:val="bg-BG"/>
        </w:rPr>
        <w:t>заменя.</w:t>
      </w:r>
    </w:p>
    <w:p w:rsidR="00532EF9" w:rsidRPr="00BC4D22" w:rsidRDefault="00532EF9" w:rsidP="004D6458">
      <w:pPr>
        <w:numPr>
          <w:ilvl w:val="0"/>
          <w:numId w:val="28"/>
        </w:numPr>
        <w:tabs>
          <w:tab w:val="clear" w:pos="720"/>
          <w:tab w:val="left" w:pos="0"/>
          <w:tab w:val="left" w:pos="993"/>
        </w:tabs>
        <w:autoSpaceDE w:val="0"/>
        <w:autoSpaceDN w:val="0"/>
        <w:adjustRightInd w:val="0"/>
        <w:spacing w:before="120"/>
        <w:ind w:left="0" w:firstLine="709"/>
        <w:jc w:val="both"/>
      </w:pPr>
      <w:r w:rsidRPr="00BC4D22">
        <w:t>Да изисква от ИЗПЪЛНИТЕЛЯ преработка</w:t>
      </w:r>
      <w:r w:rsidR="00D1148B" w:rsidRPr="00BC4D22">
        <w:t xml:space="preserve"> или допълване</w:t>
      </w:r>
      <w:r w:rsidRPr="00BC4D22">
        <w:t xml:space="preserve"> на</w:t>
      </w:r>
      <w:r w:rsidR="00EC6594" w:rsidRPr="00BC4D22">
        <w:t xml:space="preserve"> представяните от ИЗПЪЛНИТЕЛЯ </w:t>
      </w:r>
      <w:r w:rsidRPr="00BC4D22">
        <w:t>доклади за напредъка в изпълнението на договора</w:t>
      </w:r>
      <w:r w:rsidR="00D1148B" w:rsidRPr="00BC4D22">
        <w:t xml:space="preserve"> или откаже тяхното одобряване</w:t>
      </w:r>
      <w:r w:rsidRPr="00BC4D22">
        <w:t xml:space="preserve"> </w:t>
      </w:r>
      <w:r w:rsidR="00D1148B" w:rsidRPr="00BC4D22">
        <w:t>по реда</w:t>
      </w:r>
      <w:r w:rsidR="00B50219" w:rsidRPr="00BC4D22">
        <w:t>,</w:t>
      </w:r>
      <w:r w:rsidR="00D1148B" w:rsidRPr="00BC4D22">
        <w:t xml:space="preserve"> указан в </w:t>
      </w:r>
      <w:r w:rsidR="003145CF" w:rsidRPr="00BC4D22">
        <w:t xml:space="preserve">раздел </w:t>
      </w:r>
      <w:r w:rsidR="00B14A2F">
        <w:rPr>
          <w:lang w:val="en-US"/>
        </w:rPr>
        <w:t>VIII</w:t>
      </w:r>
      <w:r w:rsidR="003145CF" w:rsidRPr="00BC4D22">
        <w:rPr>
          <w:lang w:val="ru-RU"/>
        </w:rPr>
        <w:t xml:space="preserve"> </w:t>
      </w:r>
      <w:r w:rsidR="003145CF" w:rsidRPr="00BC4D22">
        <w:t>от договора</w:t>
      </w:r>
      <w:r w:rsidRPr="00BC4D22">
        <w:t>.</w:t>
      </w:r>
    </w:p>
    <w:p w:rsidR="00E0257D" w:rsidRPr="00BC4D22" w:rsidRDefault="00E3212E" w:rsidP="004D6458">
      <w:pPr>
        <w:autoSpaceDE w:val="0"/>
        <w:autoSpaceDN w:val="0"/>
        <w:adjustRightInd w:val="0"/>
        <w:spacing w:before="120"/>
        <w:jc w:val="both"/>
      </w:pPr>
      <w:r w:rsidRPr="00BC4D22">
        <w:rPr>
          <w:b/>
          <w:bCs/>
        </w:rPr>
        <w:tab/>
      </w:r>
      <w:r w:rsidR="0010630E" w:rsidRPr="00BC4D22">
        <w:rPr>
          <w:b/>
          <w:bCs/>
        </w:rPr>
        <w:t>Чл. 1</w:t>
      </w:r>
      <w:r w:rsidR="00410A0C">
        <w:rPr>
          <w:b/>
          <w:bCs/>
        </w:rPr>
        <w:t>7</w:t>
      </w:r>
      <w:r w:rsidR="00E0257D" w:rsidRPr="00BC4D22">
        <w:rPr>
          <w:b/>
          <w:bCs/>
        </w:rPr>
        <w:t xml:space="preserve">. ИЗПЪЛНИТЕЛЯТ </w:t>
      </w:r>
      <w:r w:rsidR="00E0257D" w:rsidRPr="00BC4D22">
        <w:t>се задължава:</w:t>
      </w:r>
    </w:p>
    <w:p w:rsidR="00E0257D" w:rsidRPr="00BC4D22" w:rsidRDefault="00E0257D" w:rsidP="004D6458">
      <w:pPr>
        <w:pStyle w:val="BodyText"/>
        <w:numPr>
          <w:ilvl w:val="0"/>
          <w:numId w:val="34"/>
        </w:numPr>
        <w:tabs>
          <w:tab w:val="left" w:pos="0"/>
          <w:tab w:val="left" w:pos="720"/>
          <w:tab w:val="left" w:pos="993"/>
        </w:tabs>
        <w:spacing w:before="120" w:after="0"/>
        <w:ind w:left="0" w:firstLine="709"/>
        <w:jc w:val="both"/>
        <w:rPr>
          <w:lang w:val="ru-RU"/>
        </w:rPr>
      </w:pPr>
      <w:r w:rsidRPr="00BC4D22">
        <w:rPr>
          <w:lang w:val="ru-RU"/>
        </w:rPr>
        <w:t xml:space="preserve">Да изпълни </w:t>
      </w:r>
      <w:r w:rsidR="00474A84">
        <w:rPr>
          <w:lang w:val="ru-RU"/>
        </w:rPr>
        <w:t>предвидените в настоящия договор дейности</w:t>
      </w:r>
      <w:r w:rsidRPr="00BC4D22">
        <w:rPr>
          <w:lang w:val="ru-RU"/>
        </w:rPr>
        <w:t xml:space="preserve"> качествено и в договорения</w:t>
      </w:r>
      <w:r w:rsidR="009B2DD7" w:rsidRPr="00BC4D22">
        <w:rPr>
          <w:lang w:val="ru-RU"/>
        </w:rPr>
        <w:t xml:space="preserve"> </w:t>
      </w:r>
      <w:r w:rsidRPr="00BC4D22">
        <w:rPr>
          <w:lang w:val="ru-RU"/>
        </w:rPr>
        <w:t>срок, като организира и контролира цялостния процес на</w:t>
      </w:r>
      <w:r w:rsidR="009B2DD7" w:rsidRPr="00BC4D22">
        <w:rPr>
          <w:lang w:val="ru-RU"/>
        </w:rPr>
        <w:t xml:space="preserve"> </w:t>
      </w:r>
      <w:r w:rsidRPr="00BC4D22">
        <w:rPr>
          <w:lang w:val="ru-RU"/>
        </w:rPr>
        <w:t>строителството в съответствие с:</w:t>
      </w:r>
    </w:p>
    <w:p w:rsidR="00E0257D" w:rsidRPr="00BC4D22" w:rsidRDefault="003A4484" w:rsidP="008D24FF">
      <w:pPr>
        <w:autoSpaceDE w:val="0"/>
        <w:autoSpaceDN w:val="0"/>
        <w:adjustRightInd w:val="0"/>
        <w:spacing w:before="120"/>
        <w:ind w:firstLine="708"/>
        <w:jc w:val="both"/>
      </w:pPr>
      <w:r>
        <w:t>а)</w:t>
      </w:r>
      <w:r w:rsidR="009C4112" w:rsidRPr="00BC4D22">
        <w:t xml:space="preserve"> </w:t>
      </w:r>
      <w:r w:rsidR="00E0257D" w:rsidRPr="00BC4D22">
        <w:t>поетите ангажименти, съгласно предложенията и</w:t>
      </w:r>
      <w:r w:rsidR="009B2DD7" w:rsidRPr="00BC4D22">
        <w:t xml:space="preserve"> </w:t>
      </w:r>
      <w:r w:rsidR="00E0257D" w:rsidRPr="00BC4D22">
        <w:t>приложенията</w:t>
      </w:r>
      <w:r w:rsidR="009B2DD7" w:rsidRPr="00BC4D22">
        <w:t xml:space="preserve">, </w:t>
      </w:r>
      <w:r w:rsidR="00F76A92" w:rsidRPr="00BC4D22">
        <w:t xml:space="preserve">които са </w:t>
      </w:r>
      <w:r w:rsidR="009B2DD7" w:rsidRPr="00BC4D22">
        <w:t xml:space="preserve">неразделна част </w:t>
      </w:r>
      <w:proofErr w:type="spellStart"/>
      <w:r w:rsidR="009B2DD7" w:rsidRPr="00BC4D22">
        <w:t>o</w:t>
      </w:r>
      <w:r w:rsidR="00E0257D" w:rsidRPr="00BC4D22">
        <w:t>т</w:t>
      </w:r>
      <w:proofErr w:type="spellEnd"/>
      <w:r w:rsidR="00E0257D" w:rsidRPr="00BC4D22">
        <w:t xml:space="preserve"> договора</w:t>
      </w:r>
      <w:r w:rsidR="00B50219" w:rsidRPr="00BC4D22">
        <w:t>;</w:t>
      </w:r>
    </w:p>
    <w:p w:rsidR="00E0257D" w:rsidRPr="00BC4D22" w:rsidRDefault="008D24FF" w:rsidP="004D6458">
      <w:pPr>
        <w:tabs>
          <w:tab w:val="left" w:pos="709"/>
        </w:tabs>
        <w:autoSpaceDE w:val="0"/>
        <w:autoSpaceDN w:val="0"/>
        <w:adjustRightInd w:val="0"/>
        <w:spacing w:before="120"/>
        <w:jc w:val="both"/>
      </w:pPr>
      <w:r>
        <w:tab/>
      </w:r>
      <w:r w:rsidR="003A4484">
        <w:t>б)</w:t>
      </w:r>
      <w:r w:rsidR="009C4112" w:rsidRPr="00BC4D22">
        <w:t xml:space="preserve"> </w:t>
      </w:r>
      <w:r w:rsidR="00E0257D" w:rsidRPr="00BC4D22">
        <w:t xml:space="preserve">условията и техническите </w:t>
      </w:r>
      <w:r w:rsidR="00474A84">
        <w:t xml:space="preserve">спецификации </w:t>
      </w:r>
      <w:r w:rsidR="007456FD">
        <w:t xml:space="preserve">в </w:t>
      </w:r>
      <w:r w:rsidR="00E0257D" w:rsidRPr="00BC4D22">
        <w:t xml:space="preserve">документацията за </w:t>
      </w:r>
      <w:r w:rsidR="00B50219" w:rsidRPr="00BC4D22">
        <w:t>участие;</w:t>
      </w:r>
    </w:p>
    <w:p w:rsidR="00E0257D" w:rsidRPr="00BC4D22" w:rsidRDefault="00E523E0" w:rsidP="004D6458">
      <w:pPr>
        <w:autoSpaceDE w:val="0"/>
        <w:autoSpaceDN w:val="0"/>
        <w:adjustRightInd w:val="0"/>
        <w:spacing w:before="120"/>
        <w:ind w:firstLine="644"/>
        <w:jc w:val="both"/>
      </w:pPr>
      <w:r>
        <w:lastRenderedPageBreak/>
        <w:t xml:space="preserve"> </w:t>
      </w:r>
      <w:r w:rsidR="003A4484">
        <w:t xml:space="preserve">в) </w:t>
      </w:r>
      <w:r w:rsidR="00E0257D" w:rsidRPr="00BC4D22">
        <w:t>действащ</w:t>
      </w:r>
      <w:r w:rsidR="00B50219" w:rsidRPr="00BC4D22">
        <w:t>а</w:t>
      </w:r>
      <w:r w:rsidR="00E0257D" w:rsidRPr="00BC4D22">
        <w:t>т</w:t>
      </w:r>
      <w:r w:rsidR="00B50219" w:rsidRPr="00BC4D22">
        <w:t>а</w:t>
      </w:r>
      <w:r w:rsidR="00E0257D" w:rsidRPr="00BC4D22">
        <w:t xml:space="preserve"> нормативн</w:t>
      </w:r>
      <w:r w:rsidR="00B50219" w:rsidRPr="00BC4D22">
        <w:t>а</w:t>
      </w:r>
      <w:r w:rsidR="00E0257D" w:rsidRPr="00BC4D22">
        <w:t xml:space="preserve"> уредб</w:t>
      </w:r>
      <w:r w:rsidR="00B50219" w:rsidRPr="00BC4D22">
        <w:t>а</w:t>
      </w:r>
      <w:r w:rsidR="00E0257D" w:rsidRPr="00BC4D22">
        <w:t xml:space="preserve"> в Република</w:t>
      </w:r>
      <w:r w:rsidR="009B2DD7" w:rsidRPr="00BC4D22">
        <w:t xml:space="preserve"> </w:t>
      </w:r>
      <w:r w:rsidR="00E0257D" w:rsidRPr="00BC4D22">
        <w:t xml:space="preserve">България – за </w:t>
      </w:r>
      <w:r w:rsidR="00AA7AD0" w:rsidRPr="00BC4D22">
        <w:t>рекултивация на нарушени терени</w:t>
      </w:r>
      <w:r w:rsidR="00AA7AD0">
        <w:t xml:space="preserve">, </w:t>
      </w:r>
      <w:r w:rsidR="00E0257D" w:rsidRPr="00BC4D22">
        <w:t>строителство, безопасност и хигиена на труда и пожарна</w:t>
      </w:r>
      <w:r w:rsidR="009B2DD7" w:rsidRPr="00BC4D22">
        <w:t xml:space="preserve"> </w:t>
      </w:r>
      <w:r w:rsidR="00E0257D" w:rsidRPr="00BC4D22">
        <w:t>безопасност</w:t>
      </w:r>
      <w:r w:rsidR="00B353FC" w:rsidRPr="00BC4D22">
        <w:t>, и за дейности по управление на отпадъците</w:t>
      </w:r>
      <w:r w:rsidR="002031E3" w:rsidRPr="00BC4D22">
        <w:t xml:space="preserve"> и други приложими актове.</w:t>
      </w:r>
    </w:p>
    <w:p w:rsidR="00A40563" w:rsidRPr="00BC4D22" w:rsidRDefault="00A40563" w:rsidP="004D6458">
      <w:pPr>
        <w:numPr>
          <w:ilvl w:val="0"/>
          <w:numId w:val="34"/>
        </w:numPr>
        <w:tabs>
          <w:tab w:val="clear" w:pos="644"/>
          <w:tab w:val="num" w:pos="0"/>
          <w:tab w:val="left" w:pos="993"/>
        </w:tabs>
        <w:spacing w:before="120"/>
        <w:ind w:left="0" w:firstLine="709"/>
        <w:jc w:val="both"/>
      </w:pPr>
      <w:r w:rsidRPr="00BC4D22">
        <w:t xml:space="preserve">Да влага при изпълнението на обектите оферираните материали и изделия, които следва да бъдат придружени с копие от съответните сертификати за качество и декларации за съответствие, съгласно изискванията на Закона за техническите изисквания към продуктите и Наредбата за оценяване съответствието на строителните продукти, за които да представи при поискване от ВЪЗЛОЖИТЕЛЯ или от лицето, осъществяващо инвеститорски контрол, необходимите сертификати, техническите одобрения и фактури за придобиването им. </w:t>
      </w:r>
    </w:p>
    <w:p w:rsidR="00E0257D" w:rsidRPr="00BC4D22" w:rsidRDefault="00E0257D" w:rsidP="004D6458">
      <w:pPr>
        <w:numPr>
          <w:ilvl w:val="0"/>
          <w:numId w:val="34"/>
        </w:numPr>
        <w:tabs>
          <w:tab w:val="clear" w:pos="644"/>
          <w:tab w:val="num" w:pos="0"/>
          <w:tab w:val="left" w:pos="993"/>
        </w:tabs>
        <w:autoSpaceDE w:val="0"/>
        <w:autoSpaceDN w:val="0"/>
        <w:adjustRightInd w:val="0"/>
        <w:spacing w:before="120"/>
        <w:ind w:left="0" w:firstLine="709"/>
        <w:jc w:val="both"/>
      </w:pPr>
      <w:r w:rsidRPr="00BC4D22">
        <w:t>Да предоставя на ВЪЗЛОЖИТЕЛЯ</w:t>
      </w:r>
      <w:r w:rsidR="001A338F" w:rsidRPr="00BC4D22">
        <w:t>,</w:t>
      </w:r>
      <w:r w:rsidR="00DC395D" w:rsidRPr="00BC4D22">
        <w:t xml:space="preserve"> </w:t>
      </w:r>
      <w:r w:rsidR="00FD2F72">
        <w:t xml:space="preserve">на </w:t>
      </w:r>
      <w:r w:rsidR="002F204C" w:rsidRPr="00BC4D22">
        <w:t>лицето</w:t>
      </w:r>
      <w:r w:rsidR="00FD2F72">
        <w:t xml:space="preserve"> </w:t>
      </w:r>
      <w:r w:rsidR="002F204C" w:rsidRPr="00BC4D22">
        <w:t>осъществяващо инвеститорски контрол</w:t>
      </w:r>
      <w:r w:rsidR="001A338F" w:rsidRPr="00BC4D22">
        <w:t xml:space="preserve"> и други компетентни органи на България и ЕС</w:t>
      </w:r>
      <w:r w:rsidR="002F204C" w:rsidRPr="00BC4D22">
        <w:t>,</w:t>
      </w:r>
      <w:r w:rsidR="002F204C" w:rsidRPr="00BC4D22" w:rsidDel="002F204C">
        <w:t xml:space="preserve"> </w:t>
      </w:r>
      <w:r w:rsidRPr="00BC4D22">
        <w:t>възможност да извършва контрол по</w:t>
      </w:r>
      <w:r w:rsidR="00DC395D" w:rsidRPr="00BC4D22">
        <w:t xml:space="preserve"> </w:t>
      </w:r>
      <w:r w:rsidRPr="00BC4D22">
        <w:t>из</w:t>
      </w:r>
      <w:r w:rsidR="0058204F" w:rsidRPr="00BC4D22">
        <w:t xml:space="preserve">пълнението на работите на </w:t>
      </w:r>
      <w:r w:rsidR="00B146E0">
        <w:t>под</w:t>
      </w:r>
      <w:r w:rsidR="0058204F" w:rsidRPr="00BC4D22">
        <w:t>обектите</w:t>
      </w:r>
      <w:r w:rsidRPr="00BC4D22">
        <w:t>.</w:t>
      </w:r>
    </w:p>
    <w:p w:rsidR="00E0257D" w:rsidRPr="00BC4D22" w:rsidRDefault="00E0257D" w:rsidP="004D6458">
      <w:pPr>
        <w:numPr>
          <w:ilvl w:val="0"/>
          <w:numId w:val="34"/>
        </w:numPr>
        <w:tabs>
          <w:tab w:val="clear" w:pos="644"/>
          <w:tab w:val="num" w:pos="0"/>
          <w:tab w:val="left" w:pos="993"/>
        </w:tabs>
        <w:autoSpaceDE w:val="0"/>
        <w:autoSpaceDN w:val="0"/>
        <w:adjustRightInd w:val="0"/>
        <w:spacing w:before="120"/>
        <w:ind w:left="0" w:firstLine="709"/>
        <w:jc w:val="both"/>
      </w:pPr>
      <w:r w:rsidRPr="00BC4D22">
        <w:t xml:space="preserve">Да изпълнява всички нареждания и заповеди </w:t>
      </w:r>
      <w:r w:rsidR="00CB65EA" w:rsidRPr="00BC4D22">
        <w:t xml:space="preserve">във връзка с </w:t>
      </w:r>
      <w:r w:rsidRPr="00BC4D22">
        <w:t xml:space="preserve">изпълнението на </w:t>
      </w:r>
      <w:r w:rsidR="003F052A" w:rsidRPr="00CC2E16">
        <w:t>строителн</w:t>
      </w:r>
      <w:r w:rsidR="003F052A">
        <w:t xml:space="preserve">ите и </w:t>
      </w:r>
      <w:proofErr w:type="spellStart"/>
      <w:r w:rsidR="003F052A">
        <w:t>рекултивациони</w:t>
      </w:r>
      <w:proofErr w:type="spellEnd"/>
      <w:r w:rsidR="003F052A" w:rsidRPr="00CC2E16">
        <w:t xml:space="preserve"> работи</w:t>
      </w:r>
      <w:r w:rsidRPr="00BC4D22">
        <w:t xml:space="preserve">, дадени от ВЪЗЛОЖИТЕЛЯ и </w:t>
      </w:r>
      <w:r w:rsidR="00CB65EA" w:rsidRPr="00BC4D22">
        <w:t>от лицето, осъществяващо инвеститорски контрол</w:t>
      </w:r>
      <w:r w:rsidRPr="00BC4D22">
        <w:t>.</w:t>
      </w:r>
    </w:p>
    <w:p w:rsidR="00D651EB" w:rsidRPr="00BC4D22" w:rsidRDefault="00382EA8" w:rsidP="004D6458">
      <w:pPr>
        <w:pStyle w:val="Default"/>
        <w:numPr>
          <w:ilvl w:val="0"/>
          <w:numId w:val="34"/>
        </w:numPr>
        <w:tabs>
          <w:tab w:val="clear" w:pos="644"/>
          <w:tab w:val="num" w:pos="0"/>
          <w:tab w:val="left" w:pos="993"/>
        </w:tabs>
        <w:spacing w:before="120"/>
        <w:ind w:left="0" w:firstLine="709"/>
        <w:jc w:val="both"/>
        <w:rPr>
          <w:rFonts w:ascii="Times New Roman" w:hAnsi="Times New Roman" w:cs="Times New Roman"/>
          <w:color w:val="auto"/>
          <w:lang w:val="bg-BG"/>
        </w:rPr>
      </w:pPr>
      <w:r w:rsidRPr="00BC4D22">
        <w:rPr>
          <w:rFonts w:ascii="Times New Roman" w:hAnsi="Times New Roman"/>
          <w:lang w:val="bg-BG"/>
        </w:rPr>
        <w:t>Да участва в съставянето и подписва съответните актове и протоколи за извършените дейности на о</w:t>
      </w:r>
      <w:r w:rsidR="0058204F" w:rsidRPr="00BC4D22">
        <w:rPr>
          <w:rFonts w:ascii="Times New Roman" w:hAnsi="Times New Roman"/>
          <w:lang w:val="bg-BG"/>
        </w:rPr>
        <w:t>бектите</w:t>
      </w:r>
      <w:r w:rsidRPr="00BC4D22">
        <w:rPr>
          <w:rFonts w:ascii="Times New Roman" w:hAnsi="Times New Roman"/>
          <w:lang w:val="bg-BG"/>
        </w:rPr>
        <w:t xml:space="preserve">, съгласно изискванията на </w:t>
      </w:r>
      <w:r w:rsidR="00D651EB" w:rsidRPr="00BC4D22">
        <w:rPr>
          <w:rFonts w:ascii="Times New Roman" w:hAnsi="Times New Roman"/>
          <w:lang w:val="bg-BG"/>
        </w:rPr>
        <w:t>Техническите спецификации</w:t>
      </w:r>
      <w:r w:rsidR="00C0320A" w:rsidRPr="00BC4D22">
        <w:rPr>
          <w:rFonts w:ascii="Times New Roman" w:hAnsi="Times New Roman"/>
          <w:lang w:val="bg-BG"/>
        </w:rPr>
        <w:t>,</w:t>
      </w:r>
      <w:r w:rsidR="00D651EB" w:rsidRPr="00BC4D22">
        <w:rPr>
          <w:rFonts w:ascii="Times New Roman" w:hAnsi="Times New Roman"/>
          <w:lang w:val="bg-BG"/>
        </w:rPr>
        <w:t xml:space="preserve"> </w:t>
      </w:r>
      <w:r w:rsidR="00D651EB" w:rsidRPr="00BC4D22">
        <w:rPr>
          <w:rFonts w:ascii="Times New Roman" w:hAnsi="Times New Roman"/>
          <w:lang w:val="bg-BG" w:eastAsia="bg-BG"/>
        </w:rPr>
        <w:t>в това число</w:t>
      </w:r>
      <w:r w:rsidR="00C0320A" w:rsidRPr="00BC4D22">
        <w:rPr>
          <w:rFonts w:ascii="Times New Roman" w:hAnsi="Times New Roman"/>
          <w:lang w:val="bg-BG" w:eastAsia="bg-BG"/>
        </w:rPr>
        <w:t>:</w:t>
      </w:r>
      <w:r w:rsidR="00D651EB" w:rsidRPr="00BC4D22">
        <w:rPr>
          <w:rFonts w:ascii="Times New Roman" w:hAnsi="Times New Roman"/>
          <w:lang w:val="bg-BG" w:eastAsia="bg-BG"/>
        </w:rPr>
        <w:t xml:space="preserve"> </w:t>
      </w:r>
      <w:r w:rsidR="00C0320A" w:rsidRPr="00BC4D22">
        <w:rPr>
          <w:rFonts w:ascii="Times New Roman" w:hAnsi="Times New Roman"/>
          <w:lang w:val="bg-BG" w:eastAsia="bg-BG"/>
        </w:rPr>
        <w:t>п</w:t>
      </w:r>
      <w:r w:rsidR="00D651EB" w:rsidRPr="00BC4D22">
        <w:rPr>
          <w:rFonts w:ascii="Times New Roman" w:hAnsi="Times New Roman"/>
          <w:lang w:val="bg-BG" w:eastAsia="bg-BG"/>
        </w:rPr>
        <w:t xml:space="preserve">ротоколи и </w:t>
      </w:r>
      <w:r w:rsidR="00C0320A" w:rsidRPr="00BC4D22">
        <w:rPr>
          <w:rFonts w:ascii="Times New Roman" w:hAnsi="Times New Roman"/>
          <w:lang w:val="bg-BG" w:eastAsia="bg-BG"/>
        </w:rPr>
        <w:t>а</w:t>
      </w:r>
      <w:r w:rsidR="00D651EB" w:rsidRPr="00BC4D22">
        <w:rPr>
          <w:rFonts w:ascii="Times New Roman" w:hAnsi="Times New Roman"/>
          <w:lang w:val="bg-BG" w:eastAsia="bg-BG"/>
        </w:rPr>
        <w:t>ктове за приемане на извършени дейности/етапи</w:t>
      </w:r>
      <w:r w:rsidR="00C0320A" w:rsidRPr="00BC4D22">
        <w:rPr>
          <w:rFonts w:ascii="Times New Roman" w:hAnsi="Times New Roman"/>
          <w:lang w:val="bg-BG" w:eastAsia="bg-BG"/>
        </w:rPr>
        <w:t>,</w:t>
      </w:r>
      <w:r w:rsidR="00D651EB" w:rsidRPr="00BC4D22">
        <w:rPr>
          <w:rFonts w:ascii="Times New Roman" w:hAnsi="Times New Roman"/>
          <w:lang w:val="bg-BG"/>
        </w:rPr>
        <w:t xml:space="preserve"> съгласно образци, приложени към </w:t>
      </w:r>
      <w:r w:rsidR="005A6B53" w:rsidRPr="00BC4D22">
        <w:rPr>
          <w:rFonts w:ascii="Times New Roman" w:hAnsi="Times New Roman"/>
          <w:iCs/>
          <w:lang w:val="bg-BG"/>
        </w:rPr>
        <w:t xml:space="preserve">Правила </w:t>
      </w:r>
      <w:r w:rsidR="00D651EB" w:rsidRPr="00BC4D22">
        <w:rPr>
          <w:rFonts w:ascii="Times New Roman" w:hAnsi="Times New Roman"/>
          <w:iCs/>
          <w:lang w:val="bg-BG"/>
        </w:rPr>
        <w:t xml:space="preserve">за приемане на земни работи и земни съоръжения </w:t>
      </w:r>
      <w:r w:rsidR="00C0320A" w:rsidRPr="00BC4D22">
        <w:rPr>
          <w:rFonts w:ascii="Times New Roman" w:hAnsi="Times New Roman"/>
          <w:iCs/>
          <w:lang w:val="bg-BG"/>
        </w:rPr>
        <w:t>(</w:t>
      </w:r>
      <w:r w:rsidR="00D651EB" w:rsidRPr="00BC4D22">
        <w:rPr>
          <w:rFonts w:ascii="Times New Roman" w:hAnsi="Times New Roman"/>
          <w:iCs/>
          <w:lang w:val="bg-BG"/>
        </w:rPr>
        <w:t>ППЗРЗС</w:t>
      </w:r>
      <w:r w:rsidR="00C0320A" w:rsidRPr="00BC4D22">
        <w:rPr>
          <w:rFonts w:ascii="Times New Roman" w:hAnsi="Times New Roman"/>
          <w:iCs/>
          <w:lang w:val="bg-BG"/>
        </w:rPr>
        <w:t>)</w:t>
      </w:r>
      <w:r w:rsidR="005A6B53" w:rsidRPr="00BC4D22">
        <w:rPr>
          <w:rFonts w:ascii="Times New Roman" w:hAnsi="Times New Roman"/>
          <w:iCs/>
          <w:lang w:val="bg-BG"/>
        </w:rPr>
        <w:t>,</w:t>
      </w:r>
      <w:r w:rsidR="00D651EB" w:rsidRPr="00BC4D22">
        <w:rPr>
          <w:rFonts w:ascii="Times New Roman" w:hAnsi="Times New Roman"/>
          <w:lang w:val="bg-BG"/>
        </w:rPr>
        <w:t xml:space="preserve"> </w:t>
      </w:r>
      <w:r w:rsidR="00D651EB" w:rsidRPr="00BC4D22">
        <w:rPr>
          <w:rFonts w:ascii="Times New Roman" w:hAnsi="Times New Roman"/>
          <w:lang w:val="bg-BG" w:eastAsia="bg-BG"/>
        </w:rPr>
        <w:t xml:space="preserve">искания за плащания, документация и </w:t>
      </w:r>
      <w:r w:rsidR="00C0320A" w:rsidRPr="00BC4D22">
        <w:rPr>
          <w:rFonts w:ascii="Times New Roman" w:hAnsi="Times New Roman"/>
          <w:lang w:val="bg-BG" w:eastAsia="bg-BG"/>
        </w:rPr>
        <w:t>п</w:t>
      </w:r>
      <w:r w:rsidR="00D651EB" w:rsidRPr="00BC4D22">
        <w:rPr>
          <w:rFonts w:ascii="Times New Roman" w:hAnsi="Times New Roman"/>
          <w:lang w:val="bg-BG" w:eastAsia="bg-BG"/>
        </w:rPr>
        <w:t xml:space="preserve">ротоколи на </w:t>
      </w:r>
      <w:r w:rsidR="00C0320A" w:rsidRPr="00BC4D22">
        <w:rPr>
          <w:rFonts w:ascii="Times New Roman" w:hAnsi="Times New Roman"/>
          <w:lang w:val="bg-BG" w:eastAsia="bg-BG"/>
        </w:rPr>
        <w:t>к</w:t>
      </w:r>
      <w:r w:rsidR="00D651EB" w:rsidRPr="00BC4D22">
        <w:rPr>
          <w:rFonts w:ascii="Times New Roman" w:hAnsi="Times New Roman"/>
          <w:lang w:val="bg-BG" w:eastAsia="bg-BG"/>
        </w:rPr>
        <w:t xml:space="preserve">омисии за приемане на </w:t>
      </w:r>
      <w:proofErr w:type="spellStart"/>
      <w:r w:rsidR="009400EA" w:rsidRPr="00BC4D22">
        <w:rPr>
          <w:rFonts w:ascii="Times New Roman" w:hAnsi="Times New Roman"/>
          <w:lang w:val="bg-BG" w:eastAsia="bg-BG"/>
        </w:rPr>
        <w:t>рекултивационни</w:t>
      </w:r>
      <w:proofErr w:type="spellEnd"/>
      <w:r w:rsidR="009400EA" w:rsidRPr="00BC4D22">
        <w:rPr>
          <w:rFonts w:ascii="Times New Roman" w:hAnsi="Times New Roman"/>
          <w:lang w:val="bg-BG" w:eastAsia="bg-BG"/>
        </w:rPr>
        <w:t xml:space="preserve"> дейности</w:t>
      </w:r>
      <w:r w:rsidR="00D651EB" w:rsidRPr="00BC4D22">
        <w:rPr>
          <w:rFonts w:ascii="Times New Roman" w:hAnsi="Times New Roman"/>
          <w:lang w:val="bg-BG" w:eastAsia="bg-BG"/>
        </w:rPr>
        <w:t xml:space="preserve"> </w:t>
      </w:r>
      <w:r w:rsidR="009400EA" w:rsidRPr="00BC4D22">
        <w:rPr>
          <w:rFonts w:ascii="Times New Roman" w:hAnsi="Times New Roman"/>
          <w:lang w:val="bg-BG" w:eastAsia="bg-BG"/>
        </w:rPr>
        <w:t>на обект</w:t>
      </w:r>
      <w:r w:rsidR="0006224A" w:rsidRPr="00BC4D22">
        <w:rPr>
          <w:rFonts w:ascii="Times New Roman" w:hAnsi="Times New Roman"/>
          <w:lang w:val="bg-BG" w:eastAsia="bg-BG"/>
        </w:rPr>
        <w:t>ите</w:t>
      </w:r>
      <w:r w:rsidR="009400EA" w:rsidRPr="00BC4D22">
        <w:rPr>
          <w:rFonts w:ascii="Times New Roman" w:hAnsi="Times New Roman"/>
          <w:lang w:val="bg-BG" w:eastAsia="bg-BG"/>
        </w:rPr>
        <w:t xml:space="preserve"> </w:t>
      </w:r>
      <w:r w:rsidR="0058204F" w:rsidRPr="00BC4D22">
        <w:rPr>
          <w:rFonts w:ascii="Times New Roman" w:hAnsi="Times New Roman"/>
          <w:lang w:val="bg-BG" w:eastAsia="bg-BG"/>
        </w:rPr>
        <w:t>и за предаването на обектите</w:t>
      </w:r>
      <w:r w:rsidR="00D651EB" w:rsidRPr="00BC4D22">
        <w:rPr>
          <w:rFonts w:ascii="Times New Roman" w:hAnsi="Times New Roman"/>
          <w:lang w:val="bg-BG" w:eastAsia="bg-BG"/>
        </w:rPr>
        <w:t xml:space="preserve"> на </w:t>
      </w:r>
      <w:r w:rsidR="00C0320A" w:rsidRPr="00BC4D22">
        <w:rPr>
          <w:rFonts w:ascii="Times New Roman" w:hAnsi="Times New Roman"/>
          <w:lang w:val="bg-BG" w:eastAsia="bg-BG"/>
        </w:rPr>
        <w:t>ВЪЗЛОЖИТЕЛЯ</w:t>
      </w:r>
      <w:r w:rsidR="00D651EB" w:rsidRPr="00BC4D22">
        <w:rPr>
          <w:rFonts w:ascii="Times New Roman" w:hAnsi="Times New Roman"/>
          <w:lang w:val="bg-BG" w:eastAsia="bg-BG"/>
        </w:rPr>
        <w:t>;</w:t>
      </w:r>
    </w:p>
    <w:p w:rsidR="00E0257D" w:rsidRPr="00BC4D22" w:rsidRDefault="00E0257D" w:rsidP="004D6458">
      <w:pPr>
        <w:pStyle w:val="ListParagraph"/>
        <w:numPr>
          <w:ilvl w:val="0"/>
          <w:numId w:val="34"/>
        </w:numPr>
        <w:tabs>
          <w:tab w:val="clear" w:pos="644"/>
          <w:tab w:val="num" w:pos="0"/>
          <w:tab w:val="left" w:pos="993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</w:pPr>
      <w:r w:rsidRPr="00BC4D22">
        <w:t>Да извършва за своя сметка всички работи по</w:t>
      </w:r>
      <w:r w:rsidR="00DC395D" w:rsidRPr="00BC4D22">
        <w:t xml:space="preserve"> </w:t>
      </w:r>
      <w:r w:rsidRPr="00BC4D22">
        <w:t>отстраняването на допуснати грешки, недостатъци и др</w:t>
      </w:r>
      <w:r w:rsidR="003606A0" w:rsidRPr="00BC4D22">
        <w:t>уги</w:t>
      </w:r>
      <w:r w:rsidRPr="00BC4D22">
        <w:t>,</w:t>
      </w:r>
      <w:r w:rsidR="00DC395D" w:rsidRPr="00BC4D22">
        <w:t xml:space="preserve"> </w:t>
      </w:r>
      <w:r w:rsidRPr="00BC4D22">
        <w:t>констатирани от ВЪЗЛОЖИТЕЛЯ</w:t>
      </w:r>
      <w:r w:rsidR="00A878D2" w:rsidRPr="00BC4D22">
        <w:t>,</w:t>
      </w:r>
      <w:r w:rsidRPr="00BC4D22">
        <w:t xml:space="preserve"> </w:t>
      </w:r>
      <w:r w:rsidR="00C40E4E" w:rsidRPr="00BC4D22">
        <w:t xml:space="preserve">лицето, осъществяващо инвеститорски контрол, </w:t>
      </w:r>
      <w:r w:rsidRPr="00BC4D22">
        <w:t>и</w:t>
      </w:r>
      <w:r w:rsidR="00A878D2" w:rsidRPr="00BC4D22">
        <w:t>/или</w:t>
      </w:r>
      <w:r w:rsidRPr="00BC4D22">
        <w:t xml:space="preserve"> </w:t>
      </w:r>
      <w:r w:rsidR="00A878D2" w:rsidRPr="00BC4D22">
        <w:t xml:space="preserve">от </w:t>
      </w:r>
      <w:r w:rsidRPr="00BC4D22">
        <w:t>приемателната комисия.</w:t>
      </w:r>
    </w:p>
    <w:p w:rsidR="000637E3" w:rsidRDefault="00E0257D" w:rsidP="004D6458">
      <w:pPr>
        <w:numPr>
          <w:ilvl w:val="0"/>
          <w:numId w:val="34"/>
        </w:numPr>
        <w:tabs>
          <w:tab w:val="clear" w:pos="644"/>
          <w:tab w:val="num" w:pos="0"/>
          <w:tab w:val="left" w:pos="993"/>
        </w:tabs>
        <w:autoSpaceDE w:val="0"/>
        <w:autoSpaceDN w:val="0"/>
        <w:adjustRightInd w:val="0"/>
        <w:spacing w:before="120"/>
        <w:ind w:left="0" w:firstLine="709"/>
        <w:jc w:val="both"/>
      </w:pPr>
      <w:r w:rsidRPr="00BC4D22">
        <w:t xml:space="preserve">Да уведомява </w:t>
      </w:r>
      <w:r w:rsidR="00A878D2" w:rsidRPr="00BC4D22">
        <w:t>лицето, осъществяващо инвеститорски контрол</w:t>
      </w:r>
      <w:r w:rsidR="00955021" w:rsidRPr="00BC4D22">
        <w:t xml:space="preserve">, </w:t>
      </w:r>
      <w:r w:rsidRPr="00BC4D22">
        <w:t>за</w:t>
      </w:r>
      <w:r w:rsidR="00DC395D" w:rsidRPr="00BC4D22">
        <w:t xml:space="preserve"> </w:t>
      </w:r>
      <w:r w:rsidRPr="00BC4D22">
        <w:t xml:space="preserve">извършени </w:t>
      </w:r>
      <w:r w:rsidR="00B40565">
        <w:t>строителни</w:t>
      </w:r>
      <w:r w:rsidR="00A40563">
        <w:t xml:space="preserve"> </w:t>
      </w:r>
      <w:r w:rsidR="00B40565">
        <w:t>(изкопни и насипни земни работи)</w:t>
      </w:r>
      <w:r w:rsidRPr="00BC4D22">
        <w:t>, които подлежат на закриване и чието качество и количество</w:t>
      </w:r>
      <w:r w:rsidR="00DC395D" w:rsidRPr="00BC4D22">
        <w:t xml:space="preserve"> </w:t>
      </w:r>
      <w:r w:rsidRPr="00BC4D22">
        <w:t>не могат да бъдат установени по-късно.</w:t>
      </w:r>
      <w:r w:rsidR="00382EA8" w:rsidRPr="00BC4D22">
        <w:t xml:space="preserve"> </w:t>
      </w:r>
      <w:r w:rsidRPr="00BC4D22">
        <w:t>В противен случай изпълнението ще</w:t>
      </w:r>
      <w:r w:rsidR="00DC395D" w:rsidRPr="00BC4D22">
        <w:t xml:space="preserve"> </w:t>
      </w:r>
      <w:r w:rsidRPr="00BC4D22">
        <w:t>бъде за сметка на ИЗПЪЛНИТЕЛЯ и няма да се разплащат от</w:t>
      </w:r>
      <w:r w:rsidR="00DC395D" w:rsidRPr="00BC4D22">
        <w:t xml:space="preserve"> </w:t>
      </w:r>
      <w:r w:rsidRPr="00BC4D22">
        <w:t>ВЪЗЛОЖИТЕЛЯ.</w:t>
      </w:r>
      <w:r w:rsidR="00382EA8" w:rsidRPr="00BC4D22">
        <w:t xml:space="preserve"> </w:t>
      </w:r>
      <w:r w:rsidRPr="00BC4D22">
        <w:t xml:space="preserve">След съставяне на двустранен </w:t>
      </w:r>
      <w:r w:rsidR="00725EB9" w:rsidRPr="00BC4D22">
        <w:t>протокол</w:t>
      </w:r>
      <w:r w:rsidRPr="00BC4D22">
        <w:t>,</w:t>
      </w:r>
      <w:r w:rsidR="00DC395D" w:rsidRPr="00BC4D22">
        <w:t xml:space="preserve"> </w:t>
      </w:r>
      <w:r w:rsidR="009A1B5C" w:rsidRPr="00BC4D22">
        <w:t>лицето, осъществяващо инвеститорски контрол</w:t>
      </w:r>
      <w:r w:rsidR="009A1B5C" w:rsidRPr="00BC4D22" w:rsidDel="009A1B5C">
        <w:t xml:space="preserve"> </w:t>
      </w:r>
      <w:r w:rsidR="003F0457" w:rsidRPr="00BC4D22">
        <w:t>дава</w:t>
      </w:r>
      <w:r w:rsidRPr="00BC4D22">
        <w:t xml:space="preserve"> писмено разрешение за</w:t>
      </w:r>
      <w:r w:rsidR="00DC395D" w:rsidRPr="00BC4D22">
        <w:t xml:space="preserve"> </w:t>
      </w:r>
      <w:r w:rsidRPr="00BC4D22">
        <w:t>закриването им.</w:t>
      </w:r>
    </w:p>
    <w:p w:rsidR="00427C97" w:rsidRPr="00BC4D22" w:rsidRDefault="00E0257D" w:rsidP="004D6458">
      <w:pPr>
        <w:numPr>
          <w:ilvl w:val="0"/>
          <w:numId w:val="34"/>
        </w:numPr>
        <w:tabs>
          <w:tab w:val="clear" w:pos="644"/>
          <w:tab w:val="num" w:pos="0"/>
          <w:tab w:val="left" w:pos="993"/>
        </w:tabs>
        <w:autoSpaceDE w:val="0"/>
        <w:autoSpaceDN w:val="0"/>
        <w:adjustRightInd w:val="0"/>
        <w:spacing w:before="120"/>
        <w:ind w:left="0" w:firstLine="709"/>
        <w:jc w:val="both"/>
      </w:pPr>
      <w:r w:rsidRPr="00BC4D22">
        <w:t xml:space="preserve">Да съставя, оформя и представя необходимите документи, отчитащи извършените </w:t>
      </w:r>
      <w:r w:rsidR="000B7B15">
        <w:t xml:space="preserve">строителни и </w:t>
      </w:r>
      <w:proofErr w:type="spellStart"/>
      <w:r w:rsidR="000B7B15">
        <w:t>рекултивационни</w:t>
      </w:r>
      <w:proofErr w:type="spellEnd"/>
      <w:r w:rsidR="000B7B15">
        <w:t xml:space="preserve"> работи</w:t>
      </w:r>
      <w:r w:rsidR="00931AC5" w:rsidRPr="00BC4D22">
        <w:t>,</w:t>
      </w:r>
      <w:r w:rsidRPr="00BC4D22">
        <w:t xml:space="preserve"> в четири екземпляра.</w:t>
      </w:r>
    </w:p>
    <w:p w:rsidR="002466BC" w:rsidRPr="00BC4D22" w:rsidRDefault="009F6213" w:rsidP="004D6458">
      <w:pPr>
        <w:widowControl w:val="0"/>
        <w:numPr>
          <w:ilvl w:val="0"/>
          <w:numId w:val="34"/>
        </w:numPr>
        <w:tabs>
          <w:tab w:val="clear" w:pos="644"/>
          <w:tab w:val="num" w:pos="0"/>
          <w:tab w:val="left" w:pos="993"/>
        </w:tabs>
        <w:autoSpaceDE w:val="0"/>
        <w:autoSpaceDN w:val="0"/>
        <w:adjustRightInd w:val="0"/>
        <w:spacing w:before="120"/>
        <w:ind w:left="0" w:firstLine="709"/>
        <w:jc w:val="both"/>
      </w:pPr>
      <w:r w:rsidRPr="00BC4D22">
        <w:t>Да участва в</w:t>
      </w:r>
      <w:r w:rsidRPr="00BC4D22">
        <w:rPr>
          <w:spacing w:val="-1"/>
        </w:rPr>
        <w:t xml:space="preserve"> месечните срещи за отчитане на напредъка</w:t>
      </w:r>
      <w:r w:rsidR="007D0C85" w:rsidRPr="00BC4D22">
        <w:rPr>
          <w:spacing w:val="-1"/>
        </w:rPr>
        <w:t xml:space="preserve"> с</w:t>
      </w:r>
      <w:r w:rsidRPr="00BC4D22">
        <w:rPr>
          <w:spacing w:val="-1"/>
        </w:rPr>
        <w:t xml:space="preserve"> </w:t>
      </w:r>
      <w:r w:rsidR="00E077FD" w:rsidRPr="00BC4D22">
        <w:rPr>
          <w:spacing w:val="-1"/>
        </w:rPr>
        <w:t>ВЪЗЛОЖИТЕЛЯ</w:t>
      </w:r>
      <w:r w:rsidR="007D0C85" w:rsidRPr="00BC4D22">
        <w:rPr>
          <w:spacing w:val="-1"/>
        </w:rPr>
        <w:t xml:space="preserve"> и лицето, осъществяващо инвеститорски контрол.</w:t>
      </w:r>
      <w:r w:rsidR="00427C97" w:rsidRPr="00BC4D22">
        <w:rPr>
          <w:spacing w:val="-1"/>
        </w:rPr>
        <w:t xml:space="preserve"> </w:t>
      </w:r>
    </w:p>
    <w:p w:rsidR="002466BC" w:rsidRPr="00BC4D22" w:rsidRDefault="00E0257D" w:rsidP="004D6458">
      <w:pPr>
        <w:widowControl w:val="0"/>
        <w:numPr>
          <w:ilvl w:val="0"/>
          <w:numId w:val="34"/>
        </w:numPr>
        <w:tabs>
          <w:tab w:val="clear" w:pos="644"/>
          <w:tab w:val="num" w:pos="709"/>
          <w:tab w:val="num" w:pos="1080"/>
        </w:tabs>
        <w:autoSpaceDE w:val="0"/>
        <w:autoSpaceDN w:val="0"/>
        <w:adjustRightInd w:val="0"/>
        <w:spacing w:before="120"/>
        <w:ind w:left="0" w:firstLine="709"/>
        <w:jc w:val="both"/>
      </w:pPr>
      <w:r w:rsidRPr="00BC4D22">
        <w:t>Да уведомява своевременно писмено ВЪЗЛОЖИТЕЛЯ</w:t>
      </w:r>
      <w:r w:rsidR="00DC395D" w:rsidRPr="00BC4D22">
        <w:t xml:space="preserve"> </w:t>
      </w:r>
      <w:r w:rsidRPr="00BC4D22">
        <w:t>винаги, когато съществува опасност от забавяне или нарушаване</w:t>
      </w:r>
      <w:r w:rsidR="00DC395D" w:rsidRPr="00BC4D22">
        <w:t xml:space="preserve"> </w:t>
      </w:r>
      <w:r w:rsidRPr="00BC4D22">
        <w:t>изпълнението на строител</w:t>
      </w:r>
      <w:r w:rsidR="0006224A" w:rsidRPr="00BC4D22">
        <w:t>ните работи</w:t>
      </w:r>
      <w:r w:rsidRPr="00BC4D22">
        <w:t>.</w:t>
      </w:r>
    </w:p>
    <w:p w:rsidR="00427C97" w:rsidRDefault="001629E9" w:rsidP="004D6458">
      <w:pPr>
        <w:widowControl w:val="0"/>
        <w:numPr>
          <w:ilvl w:val="0"/>
          <w:numId w:val="34"/>
        </w:numPr>
        <w:tabs>
          <w:tab w:val="clear" w:pos="644"/>
          <w:tab w:val="num" w:pos="709"/>
          <w:tab w:val="num" w:pos="1080"/>
        </w:tabs>
        <w:autoSpaceDE w:val="0"/>
        <w:autoSpaceDN w:val="0"/>
        <w:adjustRightInd w:val="0"/>
        <w:spacing w:before="120"/>
        <w:ind w:left="0" w:firstLine="709"/>
        <w:jc w:val="both"/>
      </w:pPr>
      <w:r w:rsidRPr="00BC4D22">
        <w:t xml:space="preserve">Да организира транспорта на отпадъците от </w:t>
      </w:r>
      <w:r w:rsidR="000637E3">
        <w:t>под</w:t>
      </w:r>
      <w:r w:rsidRPr="00BC4D22">
        <w:t>обект</w:t>
      </w:r>
      <w:r w:rsidR="0006224A" w:rsidRPr="00BC4D22">
        <w:t xml:space="preserve">ите </w:t>
      </w:r>
      <w:r w:rsidRPr="00BC4D22">
        <w:t xml:space="preserve">до регионалното депо </w:t>
      </w:r>
      <w:r w:rsidR="000637E3">
        <w:t>–</w:t>
      </w:r>
      <w:r w:rsidR="00AE47AC">
        <w:t xml:space="preserve"> </w:t>
      </w:r>
      <w:r w:rsidR="00CC0331" w:rsidRPr="00BC4D22">
        <w:t>Севлиево</w:t>
      </w:r>
      <w:r w:rsidRPr="00BC4D22">
        <w:t xml:space="preserve"> в съответствие с изискванията на Закона за управление на отпадъците</w:t>
      </w:r>
      <w:r w:rsidR="00427C97" w:rsidRPr="00BC4D22">
        <w:t>, като</w:t>
      </w:r>
      <w:r w:rsidRPr="00BC4D22">
        <w:rPr>
          <w:bCs/>
        </w:rPr>
        <w:t xml:space="preserve"> заплаща съответните такси з</w:t>
      </w:r>
      <w:r w:rsidRPr="00BC4D22">
        <w:t xml:space="preserve">а депониране при приемането им </w:t>
      </w:r>
      <w:r w:rsidR="00427C97" w:rsidRPr="00BC4D22">
        <w:t xml:space="preserve">по </w:t>
      </w:r>
      <w:r w:rsidRPr="00BC4D22">
        <w:t>ед</w:t>
      </w:r>
      <w:r w:rsidR="004520E6" w:rsidRPr="00BC4D22">
        <w:t>и</w:t>
      </w:r>
      <w:r w:rsidRPr="00BC4D22">
        <w:t>нична цена, посочена от оператора</w:t>
      </w:r>
      <w:r w:rsidR="00560D4E">
        <w:t xml:space="preserve"> в декларация за съгласие за приемане на отпадъците в регионално</w:t>
      </w:r>
      <w:r w:rsidR="000637E3">
        <w:t>то</w:t>
      </w:r>
      <w:r w:rsidR="00560D4E">
        <w:t xml:space="preserve"> депо</w:t>
      </w:r>
      <w:r w:rsidR="00427C97" w:rsidRPr="00BC4D22">
        <w:t>.</w:t>
      </w:r>
    </w:p>
    <w:p w:rsidR="00D77AE9" w:rsidRPr="00B770B7" w:rsidRDefault="003D6423" w:rsidP="004D6458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highlight w:val="yellow"/>
        </w:rPr>
      </w:pPr>
      <w:r w:rsidRPr="003D6423">
        <w:rPr>
          <w:b/>
        </w:rPr>
        <w:t>12</w:t>
      </w:r>
      <w:r>
        <w:t xml:space="preserve">. </w:t>
      </w:r>
      <w:r w:rsidR="00D77AE9" w:rsidRPr="0067577F">
        <w:t xml:space="preserve">Да </w:t>
      </w:r>
      <w:r w:rsidR="00D77AE9" w:rsidRPr="00CC2E16">
        <w:t>поддържа валидна по време на изпълнението на</w:t>
      </w:r>
      <w:r w:rsidR="00D77AE9" w:rsidRPr="0067577F">
        <w:t xml:space="preserve"> </w:t>
      </w:r>
      <w:r w:rsidR="00D77AE9">
        <w:t xml:space="preserve">целия срок </w:t>
      </w:r>
      <w:r w:rsidR="00D77AE9" w:rsidRPr="0067577F">
        <w:t xml:space="preserve">на договора регистрация в </w:t>
      </w:r>
      <w:r w:rsidR="00884CFD" w:rsidRPr="0067577F">
        <w:t>Ц</w:t>
      </w:r>
      <w:r w:rsidR="00D77AE9" w:rsidRPr="0067577F">
        <w:t xml:space="preserve">ентралния професионален регистър на строителя (ЦПРС) или еквивалентна за правото да изпълнява като минимум отделни строителни  дейности под Код 43.12. и или 4.12.1. Земни работи от </w:t>
      </w:r>
      <w:r w:rsidR="00D77AE9">
        <w:t>К</w:t>
      </w:r>
      <w:r w:rsidR="00D77AE9" w:rsidRPr="0067577F">
        <w:t>ласификатор на</w:t>
      </w:r>
      <w:r w:rsidR="00D77AE9">
        <w:t xml:space="preserve"> продукти и</w:t>
      </w:r>
      <w:r w:rsidR="00D77AE9" w:rsidRPr="0067577F">
        <w:t xml:space="preserve"> икономически дейности</w:t>
      </w:r>
      <w:r w:rsidR="00D77AE9">
        <w:t xml:space="preserve"> за 2015г.</w:t>
      </w:r>
      <w:r w:rsidR="00D77AE9" w:rsidRPr="0067577F">
        <w:t xml:space="preserve"> </w:t>
      </w:r>
      <w:r w:rsidR="00D77AE9">
        <w:t>(</w:t>
      </w:r>
      <w:r w:rsidR="00D77AE9" w:rsidRPr="0067577F">
        <w:t>К</w:t>
      </w:r>
      <w:r w:rsidR="00D77AE9">
        <w:t>П</w:t>
      </w:r>
      <w:r w:rsidR="00D77AE9" w:rsidRPr="0067577F">
        <w:t>ИД-2015</w:t>
      </w:r>
      <w:r w:rsidR="00D77AE9">
        <w:t>).</w:t>
      </w:r>
    </w:p>
    <w:p w:rsidR="002744AF" w:rsidRPr="00BC4D22" w:rsidRDefault="002744AF" w:rsidP="004D6458">
      <w:pPr>
        <w:pStyle w:val="PlainText"/>
        <w:spacing w:before="120"/>
        <w:ind w:firstLine="708"/>
        <w:jc w:val="both"/>
        <w:rPr>
          <w:rFonts w:ascii="Times New Roman" w:hAnsi="Times New Roman"/>
          <w:sz w:val="24"/>
          <w:szCs w:val="24"/>
        </w:rPr>
      </w:pPr>
      <w:r w:rsidRPr="00BC4D22">
        <w:rPr>
          <w:rFonts w:ascii="Times New Roman" w:hAnsi="Times New Roman"/>
          <w:b/>
          <w:sz w:val="24"/>
          <w:szCs w:val="24"/>
        </w:rPr>
        <w:t>Чл. 1</w:t>
      </w:r>
      <w:r w:rsidR="00410A0C">
        <w:rPr>
          <w:rFonts w:ascii="Times New Roman" w:hAnsi="Times New Roman"/>
          <w:b/>
          <w:sz w:val="24"/>
          <w:szCs w:val="24"/>
        </w:rPr>
        <w:t>8</w:t>
      </w:r>
      <w:r w:rsidRPr="00BC4D22">
        <w:rPr>
          <w:rFonts w:ascii="Times New Roman" w:hAnsi="Times New Roman"/>
          <w:b/>
          <w:sz w:val="24"/>
          <w:szCs w:val="24"/>
        </w:rPr>
        <w:t xml:space="preserve">. </w:t>
      </w:r>
      <w:r w:rsidRPr="00BC4D22">
        <w:rPr>
          <w:rFonts w:ascii="Times New Roman" w:hAnsi="Times New Roman"/>
          <w:sz w:val="24"/>
          <w:szCs w:val="24"/>
        </w:rPr>
        <w:t xml:space="preserve"> ИЗПЪЛНИТЕЛЯТ</w:t>
      </w:r>
      <w:r w:rsidRPr="00BC4D22">
        <w:rPr>
          <w:rFonts w:ascii="Times New Roman" w:hAnsi="Times New Roman"/>
          <w:caps/>
          <w:sz w:val="24"/>
          <w:szCs w:val="24"/>
        </w:rPr>
        <w:t xml:space="preserve"> </w:t>
      </w:r>
      <w:r w:rsidRPr="00BC4D22">
        <w:rPr>
          <w:rFonts w:ascii="Times New Roman" w:hAnsi="Times New Roman"/>
          <w:sz w:val="24"/>
          <w:szCs w:val="24"/>
        </w:rPr>
        <w:t>има право:</w:t>
      </w:r>
    </w:p>
    <w:p w:rsidR="002744AF" w:rsidRPr="00BC4D22" w:rsidRDefault="002744AF" w:rsidP="004D6458">
      <w:pPr>
        <w:pStyle w:val="PlainText"/>
        <w:spacing w:before="120"/>
        <w:ind w:firstLine="708"/>
        <w:jc w:val="both"/>
        <w:rPr>
          <w:rFonts w:ascii="Times New Roman" w:hAnsi="Times New Roman"/>
          <w:sz w:val="24"/>
          <w:szCs w:val="24"/>
        </w:rPr>
      </w:pPr>
      <w:r w:rsidRPr="00BC4D22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Pr="00BC4D22">
        <w:rPr>
          <w:rFonts w:ascii="Times New Roman" w:hAnsi="Times New Roman"/>
          <w:sz w:val="24"/>
          <w:szCs w:val="24"/>
        </w:rPr>
        <w:t>Да получи възнаграждение в размера и по реда, определени в настоящия договор.</w:t>
      </w:r>
    </w:p>
    <w:p w:rsidR="002744AF" w:rsidRPr="00BC4D22" w:rsidRDefault="002744AF" w:rsidP="004D6458">
      <w:pPr>
        <w:pStyle w:val="PlainText"/>
        <w:spacing w:before="120"/>
        <w:ind w:firstLine="708"/>
        <w:jc w:val="both"/>
        <w:rPr>
          <w:rFonts w:ascii="Times New Roman" w:hAnsi="Times New Roman"/>
          <w:sz w:val="24"/>
          <w:szCs w:val="24"/>
        </w:rPr>
      </w:pPr>
      <w:r w:rsidRPr="00BC4D22">
        <w:rPr>
          <w:rFonts w:ascii="Times New Roman" w:hAnsi="Times New Roman"/>
          <w:b/>
          <w:sz w:val="24"/>
          <w:szCs w:val="24"/>
        </w:rPr>
        <w:t>2.</w:t>
      </w:r>
      <w:r w:rsidRPr="00BC4D22">
        <w:rPr>
          <w:rFonts w:ascii="Times New Roman" w:hAnsi="Times New Roman"/>
          <w:sz w:val="24"/>
          <w:szCs w:val="24"/>
        </w:rPr>
        <w:t xml:space="preserve"> Да получава от ВЪЗЛОЖИТЕЛЯ съдействие и информация във връзка с изпълнението на договора.</w:t>
      </w:r>
    </w:p>
    <w:p w:rsidR="002744AF" w:rsidRPr="00BC4D22" w:rsidRDefault="002744AF" w:rsidP="004D6458">
      <w:pPr>
        <w:pStyle w:val="PlainText"/>
        <w:spacing w:before="120"/>
        <w:ind w:firstLine="708"/>
        <w:jc w:val="both"/>
        <w:rPr>
          <w:rFonts w:ascii="Times New Roman" w:hAnsi="Times New Roman"/>
          <w:sz w:val="24"/>
          <w:szCs w:val="24"/>
        </w:rPr>
      </w:pPr>
      <w:r w:rsidRPr="00BC4D22">
        <w:rPr>
          <w:rFonts w:ascii="Times New Roman" w:hAnsi="Times New Roman"/>
          <w:b/>
          <w:sz w:val="24"/>
          <w:szCs w:val="24"/>
        </w:rPr>
        <w:t>3.</w:t>
      </w:r>
      <w:r w:rsidRPr="00BC4D22">
        <w:rPr>
          <w:rFonts w:ascii="Times New Roman" w:hAnsi="Times New Roman"/>
          <w:sz w:val="24"/>
          <w:szCs w:val="24"/>
        </w:rPr>
        <w:t xml:space="preserve"> Да иска от ВЪЗЛОЖИТЕЛЯ приемането на работата при условията и сроковете на договора.</w:t>
      </w:r>
    </w:p>
    <w:p w:rsidR="00E0257D" w:rsidRPr="00BC4D22" w:rsidRDefault="00FC5F22" w:rsidP="004D6458">
      <w:pPr>
        <w:widowControl w:val="0"/>
        <w:autoSpaceDE w:val="0"/>
        <w:autoSpaceDN w:val="0"/>
        <w:adjustRightInd w:val="0"/>
        <w:spacing w:before="120"/>
        <w:jc w:val="both"/>
      </w:pPr>
      <w:r w:rsidRPr="00BC4D22">
        <w:rPr>
          <w:b/>
        </w:rPr>
        <w:tab/>
      </w:r>
      <w:r w:rsidR="00D42A0F" w:rsidRPr="00BC4D22">
        <w:rPr>
          <w:b/>
        </w:rPr>
        <w:t>Чл.</w:t>
      </w:r>
      <w:r w:rsidR="007A4100" w:rsidRPr="00BC4D22">
        <w:rPr>
          <w:b/>
        </w:rPr>
        <w:t xml:space="preserve"> </w:t>
      </w:r>
      <w:r w:rsidR="00D42A0F" w:rsidRPr="00BC4D22">
        <w:rPr>
          <w:b/>
        </w:rPr>
        <w:t>1</w:t>
      </w:r>
      <w:r w:rsidR="00410A0C">
        <w:rPr>
          <w:b/>
        </w:rPr>
        <w:t>9</w:t>
      </w:r>
      <w:r w:rsidR="00D42A0F" w:rsidRPr="00BC4D22">
        <w:rPr>
          <w:b/>
        </w:rPr>
        <w:t>.</w:t>
      </w:r>
      <w:r w:rsidR="00D42A0F" w:rsidRPr="00BC4D22">
        <w:t xml:space="preserve"> </w:t>
      </w:r>
      <w:r w:rsidR="004C015F" w:rsidRPr="004C015F">
        <w:t>ИЗПЪЛНИТЕЛЯТ</w:t>
      </w:r>
      <w:r w:rsidR="00D42A0F" w:rsidRPr="00BC4D22">
        <w:t xml:space="preserve"> няма право да се позове на незнание и/или непознаване на дейностите, свързани с изпълнение на предмета на договора, поради което да иска изменение или допълнение на същия.</w:t>
      </w:r>
    </w:p>
    <w:p w:rsidR="00386CE4" w:rsidRDefault="00386CE4" w:rsidP="00567927">
      <w:pPr>
        <w:autoSpaceDE w:val="0"/>
        <w:autoSpaceDN w:val="0"/>
        <w:adjustRightInd w:val="0"/>
        <w:spacing w:before="120"/>
        <w:jc w:val="center"/>
        <w:rPr>
          <w:b/>
        </w:rPr>
      </w:pPr>
    </w:p>
    <w:p w:rsidR="0046153F" w:rsidRDefault="0019143F" w:rsidP="00386CE4">
      <w:pPr>
        <w:pStyle w:val="PlainText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 w:rsidRPr="00BC4D22">
        <w:rPr>
          <w:rFonts w:ascii="Times New Roman" w:hAnsi="Times New Roman"/>
          <w:b/>
          <w:sz w:val="24"/>
          <w:szCs w:val="24"/>
        </w:rPr>
        <w:t>V</w:t>
      </w:r>
      <w:r w:rsidR="00E61EE0" w:rsidRPr="00BC4D2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C4D22">
        <w:rPr>
          <w:rFonts w:ascii="Times New Roman" w:hAnsi="Times New Roman"/>
          <w:b/>
          <w:sz w:val="24"/>
          <w:szCs w:val="24"/>
        </w:rPr>
        <w:t xml:space="preserve">. </w:t>
      </w:r>
      <w:r w:rsidRPr="00B25C12">
        <w:rPr>
          <w:rFonts w:ascii="Times New Roman" w:hAnsi="Times New Roman"/>
          <w:b/>
          <w:sz w:val="24"/>
          <w:szCs w:val="24"/>
        </w:rPr>
        <w:t>ДОКЛАДВАНЕ</w:t>
      </w:r>
    </w:p>
    <w:p w:rsidR="004D6458" w:rsidRPr="00B25C12" w:rsidRDefault="004D6458" w:rsidP="00386CE4">
      <w:pPr>
        <w:pStyle w:val="PlainText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</w:p>
    <w:p w:rsidR="0019143F" w:rsidRPr="00BC4D22" w:rsidRDefault="004030A4" w:rsidP="00386CE4">
      <w:pPr>
        <w:jc w:val="both"/>
      </w:pPr>
      <w:r w:rsidRPr="00BC4D22">
        <w:rPr>
          <w:b/>
          <w:shd w:val="clear" w:color="auto" w:fill="FFFFFF"/>
        </w:rPr>
        <w:tab/>
      </w:r>
      <w:r w:rsidR="0019143F" w:rsidRPr="004B0A86">
        <w:rPr>
          <w:b/>
          <w:shd w:val="clear" w:color="auto" w:fill="FFFFFF"/>
        </w:rPr>
        <w:t xml:space="preserve">Чл. </w:t>
      </w:r>
      <w:r w:rsidR="00410A0C">
        <w:rPr>
          <w:b/>
          <w:shd w:val="clear" w:color="auto" w:fill="FFFFFF"/>
          <w:lang w:val="ru-RU"/>
        </w:rPr>
        <w:t>20</w:t>
      </w:r>
      <w:r w:rsidR="00B952FF" w:rsidRPr="004B0A86">
        <w:rPr>
          <w:b/>
          <w:shd w:val="clear" w:color="auto" w:fill="FFFFFF"/>
          <w:lang w:val="ru-RU"/>
        </w:rPr>
        <w:t>.</w:t>
      </w:r>
      <w:r w:rsidR="0019143F" w:rsidRPr="004B0A86">
        <w:rPr>
          <w:b/>
          <w:shd w:val="clear" w:color="auto" w:fill="FFFFFF"/>
        </w:rPr>
        <w:t xml:space="preserve"> (1) </w:t>
      </w:r>
      <w:r w:rsidR="0019143F" w:rsidRPr="004B0A86">
        <w:rPr>
          <w:shd w:val="clear" w:color="auto" w:fill="FFFFFF"/>
        </w:rPr>
        <w:t>ИЗПЪЛНИТЕЛЯТ изготвя и представя на ВЪЗЛОЖИТЕЛЯ</w:t>
      </w:r>
      <w:r w:rsidR="0019143F" w:rsidRPr="004B0A86">
        <w:rPr>
          <w:b/>
          <w:shd w:val="clear" w:color="auto" w:fill="FFFFFF"/>
        </w:rPr>
        <w:t xml:space="preserve"> </w:t>
      </w:r>
      <w:r w:rsidR="004B2FDA">
        <w:rPr>
          <w:shd w:val="clear" w:color="auto" w:fill="FFFFFF"/>
        </w:rPr>
        <w:t xml:space="preserve">ежемесечни </w:t>
      </w:r>
      <w:r w:rsidR="00AA5821" w:rsidRPr="004B0A86">
        <w:rPr>
          <w:shd w:val="clear" w:color="auto" w:fill="FFFFFF"/>
        </w:rPr>
        <w:t>доклад</w:t>
      </w:r>
      <w:r w:rsidR="004B2FDA">
        <w:rPr>
          <w:shd w:val="clear" w:color="auto" w:fill="FFFFFF"/>
        </w:rPr>
        <w:t>и</w:t>
      </w:r>
      <w:r w:rsidR="00AA5821" w:rsidRPr="004B0A86">
        <w:rPr>
          <w:shd w:val="clear" w:color="auto" w:fill="FFFFFF"/>
        </w:rPr>
        <w:t>,</w:t>
      </w:r>
      <w:r w:rsidR="00AA5821" w:rsidRPr="004B0A86">
        <w:rPr>
          <w:b/>
          <w:shd w:val="clear" w:color="auto" w:fill="FFFFFF"/>
        </w:rPr>
        <w:t xml:space="preserve"> </w:t>
      </w:r>
      <w:r w:rsidR="0019143F" w:rsidRPr="004B0A86">
        <w:t>междин</w:t>
      </w:r>
      <w:r w:rsidR="00394173" w:rsidRPr="004B0A86">
        <w:t>ни</w:t>
      </w:r>
      <w:r w:rsidR="0019143F" w:rsidRPr="004B0A86">
        <w:t xml:space="preserve"> доклад</w:t>
      </w:r>
      <w:r w:rsidR="00394173" w:rsidRPr="004B0A86">
        <w:t>и</w:t>
      </w:r>
      <w:r w:rsidR="0019143F" w:rsidRPr="004B0A86">
        <w:t xml:space="preserve"> за текущото изпълнение на договора</w:t>
      </w:r>
      <w:r w:rsidR="00394173" w:rsidRPr="004B0A86">
        <w:t xml:space="preserve"> на </w:t>
      </w:r>
      <w:r w:rsidR="00394173" w:rsidRPr="00A91D38">
        <w:t xml:space="preserve">всеки </w:t>
      </w:r>
      <w:r w:rsidR="00A91D38" w:rsidRPr="00A91D38">
        <w:t>три</w:t>
      </w:r>
      <w:r w:rsidR="00394173" w:rsidRPr="00A91D38">
        <w:t xml:space="preserve"> месеца</w:t>
      </w:r>
      <w:r w:rsidR="0019143F" w:rsidRPr="004B0A86">
        <w:t xml:space="preserve"> и </w:t>
      </w:r>
      <w:proofErr w:type="spellStart"/>
      <w:r w:rsidR="0019143F" w:rsidRPr="004B0A86">
        <w:t>окончател</w:t>
      </w:r>
      <w:proofErr w:type="spellEnd"/>
      <w:r w:rsidR="00C70300" w:rsidRPr="004B0A86">
        <w:rPr>
          <w:lang w:val="en-US"/>
        </w:rPr>
        <w:t>e</w:t>
      </w:r>
      <w:r w:rsidR="0019143F" w:rsidRPr="004B0A86">
        <w:t>н доклад за изпълнението на договора</w:t>
      </w:r>
      <w:r w:rsidR="00214521" w:rsidRPr="004B0A86">
        <w:t>,</w:t>
      </w:r>
      <w:r w:rsidRPr="004B0A86">
        <w:t xml:space="preserve"> в срокове и със съдържание, указано в </w:t>
      </w:r>
      <w:r w:rsidR="00705577" w:rsidRPr="004B0A86">
        <w:t xml:space="preserve">глава </w:t>
      </w:r>
      <w:r w:rsidR="00705577" w:rsidRPr="004B0A86">
        <w:rPr>
          <w:lang w:val="en-US"/>
        </w:rPr>
        <w:t>V</w:t>
      </w:r>
      <w:r w:rsidR="00705577" w:rsidRPr="004B0A86">
        <w:rPr>
          <w:lang w:val="ru-RU"/>
        </w:rPr>
        <w:t xml:space="preserve"> </w:t>
      </w:r>
      <w:r w:rsidR="00705577" w:rsidRPr="004B0A86">
        <w:t>от Общите технически спецификации.</w:t>
      </w:r>
    </w:p>
    <w:p w:rsidR="00F26A17" w:rsidRPr="00747951" w:rsidRDefault="00A235E4" w:rsidP="004D6458">
      <w:pPr>
        <w:tabs>
          <w:tab w:val="left" w:pos="1134"/>
          <w:tab w:val="left" w:pos="9356"/>
        </w:tabs>
        <w:spacing w:before="120"/>
        <w:ind w:firstLine="709"/>
        <w:jc w:val="both"/>
      </w:pPr>
      <w:r>
        <w:rPr>
          <w:b/>
        </w:rPr>
        <w:t xml:space="preserve"> </w:t>
      </w:r>
      <w:r w:rsidR="0070719F" w:rsidRPr="00BC4D22">
        <w:rPr>
          <w:b/>
        </w:rPr>
        <w:t>(2)</w:t>
      </w:r>
      <w:r w:rsidR="00FD0887">
        <w:rPr>
          <w:b/>
        </w:rPr>
        <w:t xml:space="preserve"> </w:t>
      </w:r>
      <w:r w:rsidR="00604AFA" w:rsidRPr="00BC4D22">
        <w:t xml:space="preserve">ИЗПЪЛНИТЕЛЯТ </w:t>
      </w:r>
      <w:r w:rsidR="0070719F" w:rsidRPr="00BC4D22">
        <w:t xml:space="preserve">изготвя и представя </w:t>
      </w:r>
      <w:r w:rsidR="00F26A17" w:rsidRPr="00747951">
        <w:t>ежемесечните доклади за изпълнението на задълженията си по договора до изтичане на 10 (десето) число на всеки следващ месец, през целия период на изпълнение на договора.</w:t>
      </w:r>
    </w:p>
    <w:p w:rsidR="00F26A17" w:rsidRDefault="0070719F" w:rsidP="004D6458">
      <w:pPr>
        <w:tabs>
          <w:tab w:val="left" w:pos="709"/>
          <w:tab w:val="left" w:pos="9356"/>
        </w:tabs>
        <w:spacing w:before="120"/>
        <w:ind w:firstLine="709"/>
        <w:jc w:val="both"/>
      </w:pPr>
      <w:r w:rsidRPr="00BC4D22">
        <w:rPr>
          <w:b/>
        </w:rPr>
        <w:t xml:space="preserve">(3) </w:t>
      </w:r>
      <w:r w:rsidR="00A235E4">
        <w:rPr>
          <w:b/>
        </w:rPr>
        <w:t xml:space="preserve"> </w:t>
      </w:r>
      <w:r w:rsidR="007E2ACC" w:rsidRPr="00BC4D22">
        <w:t>ИЗПЪЛНИТЕЛЯТ</w:t>
      </w:r>
      <w:r w:rsidRPr="00BC4D22">
        <w:t xml:space="preserve"> изготвя и представя </w:t>
      </w:r>
      <w:r w:rsidR="00F26A17">
        <w:t>тримесечн</w:t>
      </w:r>
      <w:r w:rsidR="00E8618D">
        <w:t>ите</w:t>
      </w:r>
      <w:r w:rsidR="00F26A17" w:rsidRPr="00747951">
        <w:t xml:space="preserve"> (междин</w:t>
      </w:r>
      <w:r w:rsidR="00E8618D">
        <w:t>и</w:t>
      </w:r>
      <w:r w:rsidR="00F26A17" w:rsidRPr="00747951">
        <w:t>) доклад</w:t>
      </w:r>
      <w:r w:rsidR="00E8618D">
        <w:t>и</w:t>
      </w:r>
      <w:r w:rsidR="00F26A17" w:rsidRPr="00747951">
        <w:t xml:space="preserve"> за изпълнението на задълженията си по договора до изтичане на </w:t>
      </w:r>
      <w:r w:rsidR="00B25C12" w:rsidRPr="00747951">
        <w:t>10</w:t>
      </w:r>
      <w:r w:rsidR="00F26A17" w:rsidRPr="00747951">
        <w:t xml:space="preserve"> (</w:t>
      </w:r>
      <w:r w:rsidR="00B25C12" w:rsidRPr="00747951">
        <w:t>десето</w:t>
      </w:r>
      <w:r w:rsidR="00F26A17" w:rsidRPr="00747951">
        <w:t xml:space="preserve">) число на всеки </w:t>
      </w:r>
      <w:r w:rsidR="00F26A17">
        <w:t>четвърти</w:t>
      </w:r>
      <w:r w:rsidR="00F26A17" w:rsidRPr="00747951">
        <w:t xml:space="preserve"> месец от започване изпълнението на договора</w:t>
      </w:r>
      <w:r w:rsidR="00E8618D">
        <w:t xml:space="preserve">, а последният междинен доклад след </w:t>
      </w:r>
      <w:r w:rsidR="007F3260">
        <w:t>одобряване на Протоколите за приемане на техническата рекултивация и на 4-те подобекта.</w:t>
      </w:r>
    </w:p>
    <w:p w:rsidR="0070719F" w:rsidRPr="00BC4D22" w:rsidRDefault="00A235E4" w:rsidP="004D6458">
      <w:pPr>
        <w:tabs>
          <w:tab w:val="left" w:pos="709"/>
          <w:tab w:val="left" w:pos="851"/>
          <w:tab w:val="left" w:pos="1134"/>
        </w:tabs>
        <w:spacing w:before="120"/>
        <w:ind w:firstLine="709"/>
        <w:jc w:val="both"/>
      </w:pPr>
      <w:r>
        <w:rPr>
          <w:b/>
        </w:rPr>
        <w:t xml:space="preserve"> </w:t>
      </w:r>
      <w:r w:rsidR="0070719F" w:rsidRPr="00BC4D22">
        <w:rPr>
          <w:b/>
        </w:rPr>
        <w:t>(4)</w:t>
      </w:r>
      <w:r w:rsidR="0070719F" w:rsidRPr="00BC4D22">
        <w:t xml:space="preserve"> </w:t>
      </w:r>
      <w:r w:rsidR="007E2ACC" w:rsidRPr="00BC4D22">
        <w:t>ИЗПЪЛНИТЕЛЯТ</w:t>
      </w:r>
      <w:r w:rsidR="0070719F" w:rsidRPr="00BC4D22">
        <w:t xml:space="preserve"> представя окончателен доклад за цялостното изпълнение на договора в </w:t>
      </w:r>
      <w:r w:rsidR="00F26A17">
        <w:t xml:space="preserve"> десетдневен </w:t>
      </w:r>
      <w:r w:rsidR="0070719F" w:rsidRPr="00BC4D22">
        <w:t>срок от изтичането на срока за съобщаване на дефекти</w:t>
      </w:r>
      <w:r w:rsidR="00425AA4" w:rsidRPr="00BC4D22">
        <w:t xml:space="preserve"> на последния от изпълнените </w:t>
      </w:r>
      <w:r w:rsidR="00C57A1F">
        <w:t>под</w:t>
      </w:r>
      <w:r w:rsidR="00425AA4" w:rsidRPr="00BC4D22">
        <w:t xml:space="preserve">обекти. </w:t>
      </w:r>
    </w:p>
    <w:p w:rsidR="0070719F" w:rsidRPr="00BC4D22" w:rsidRDefault="00BB34F3" w:rsidP="004D6458">
      <w:pPr>
        <w:tabs>
          <w:tab w:val="left" w:pos="709"/>
          <w:tab w:val="left" w:pos="851"/>
        </w:tabs>
        <w:spacing w:before="120"/>
        <w:ind w:firstLine="709"/>
        <w:jc w:val="both"/>
        <w:rPr>
          <w:bCs/>
          <w:shd w:val="clear" w:color="auto" w:fill="FFFFFF"/>
        </w:rPr>
      </w:pPr>
      <w:r>
        <w:rPr>
          <w:b/>
        </w:rPr>
        <w:t xml:space="preserve"> </w:t>
      </w:r>
      <w:r w:rsidR="00A235E4">
        <w:rPr>
          <w:b/>
        </w:rPr>
        <w:t xml:space="preserve"> </w:t>
      </w:r>
      <w:r w:rsidR="0070719F" w:rsidRPr="00BC4D22">
        <w:rPr>
          <w:b/>
        </w:rPr>
        <w:t>(5)</w:t>
      </w:r>
      <w:r w:rsidR="0070719F" w:rsidRPr="00BC4D22">
        <w:t xml:space="preserve"> При необходимост </w:t>
      </w:r>
      <w:r w:rsidR="002C0DB6" w:rsidRPr="00BC4D22">
        <w:t>ВЪЗЛОЖИТЕЛЯТ</w:t>
      </w:r>
      <w:r w:rsidR="0070719F" w:rsidRPr="00BC4D22">
        <w:t xml:space="preserve"> има право да поиска от </w:t>
      </w:r>
      <w:r w:rsidR="002C0DB6" w:rsidRPr="00BC4D22">
        <w:t xml:space="preserve">ИЗПЪЛНИТЕЛЯ </w:t>
      </w:r>
      <w:r w:rsidR="0070719F" w:rsidRPr="00BC4D22">
        <w:t xml:space="preserve">изготвянето и </w:t>
      </w:r>
      <w:r w:rsidR="0070719F" w:rsidRPr="00BC4D22">
        <w:rPr>
          <w:shd w:val="clear" w:color="auto" w:fill="FFFFFF"/>
        </w:rPr>
        <w:t xml:space="preserve">представянето на </w:t>
      </w:r>
      <w:r w:rsidR="0070719F" w:rsidRPr="00BC4D22">
        <w:rPr>
          <w:bCs/>
          <w:shd w:val="clear" w:color="auto" w:fill="FFFFFF"/>
        </w:rPr>
        <w:t xml:space="preserve">специални доклади, свързани с изпълнението на поръчката. В този случай </w:t>
      </w:r>
      <w:r w:rsidR="002C0DB6" w:rsidRPr="00BC4D22">
        <w:rPr>
          <w:bCs/>
          <w:shd w:val="clear" w:color="auto" w:fill="FFFFFF"/>
        </w:rPr>
        <w:t xml:space="preserve">ВЪЗЛОЖИТЕЛЯТ </w:t>
      </w:r>
      <w:r w:rsidR="0070719F" w:rsidRPr="00BC4D22">
        <w:rPr>
          <w:bCs/>
          <w:shd w:val="clear" w:color="auto" w:fill="FFFFFF"/>
        </w:rPr>
        <w:t>писмено изиска тяхната изработка и дава изрични указания за обхвата и съдържанието им.</w:t>
      </w:r>
    </w:p>
    <w:p w:rsidR="0019143F" w:rsidRDefault="0019143F" w:rsidP="00386CE4">
      <w:pPr>
        <w:pStyle w:val="PlainText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67927" w:rsidRPr="00567927" w:rsidRDefault="00567927" w:rsidP="00386CE4">
      <w:pPr>
        <w:pStyle w:val="PlainText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968F5" w:rsidRDefault="00E0257D" w:rsidP="00386CE4">
      <w:pPr>
        <w:autoSpaceDE w:val="0"/>
        <w:autoSpaceDN w:val="0"/>
        <w:adjustRightInd w:val="0"/>
        <w:jc w:val="center"/>
        <w:rPr>
          <w:b/>
        </w:rPr>
      </w:pPr>
      <w:r w:rsidRPr="000968F5">
        <w:rPr>
          <w:b/>
        </w:rPr>
        <w:t>V</w:t>
      </w:r>
      <w:r w:rsidR="00B67051" w:rsidRPr="000968F5">
        <w:rPr>
          <w:b/>
        </w:rPr>
        <w:t>І</w:t>
      </w:r>
      <w:r w:rsidR="00E61EE0" w:rsidRPr="000968F5">
        <w:rPr>
          <w:b/>
        </w:rPr>
        <w:t>I</w:t>
      </w:r>
      <w:r w:rsidRPr="000968F5">
        <w:rPr>
          <w:b/>
        </w:rPr>
        <w:t>. СРОК</w:t>
      </w:r>
      <w:r w:rsidR="005337D7" w:rsidRPr="000968F5">
        <w:rPr>
          <w:b/>
        </w:rPr>
        <w:t xml:space="preserve"> ЗА СЪОБЩАВАНЕ НА ДЕФЕКТИ</w:t>
      </w:r>
    </w:p>
    <w:p w:rsidR="00386CE4" w:rsidRDefault="00386CE4" w:rsidP="00386CE4">
      <w:pPr>
        <w:autoSpaceDE w:val="0"/>
        <w:autoSpaceDN w:val="0"/>
        <w:adjustRightInd w:val="0"/>
        <w:jc w:val="center"/>
        <w:rPr>
          <w:b/>
        </w:rPr>
      </w:pPr>
    </w:p>
    <w:p w:rsidR="000968F5" w:rsidRDefault="000968F5" w:rsidP="00386CE4">
      <w:pPr>
        <w:autoSpaceDE w:val="0"/>
        <w:autoSpaceDN w:val="0"/>
        <w:adjustRightInd w:val="0"/>
        <w:ind w:firstLine="708"/>
        <w:jc w:val="both"/>
      </w:pPr>
      <w:r w:rsidRPr="000968F5">
        <w:rPr>
          <w:b/>
        </w:rPr>
        <w:t>Чл. 2</w:t>
      </w:r>
      <w:r w:rsidR="00410A0C">
        <w:rPr>
          <w:b/>
        </w:rPr>
        <w:t>1</w:t>
      </w:r>
      <w:r w:rsidRPr="000968F5">
        <w:rPr>
          <w:b/>
        </w:rPr>
        <w:t>. (1)</w:t>
      </w:r>
      <w:r w:rsidRPr="000968F5">
        <w:t xml:space="preserve"> Срокът за съобщаване на дефекти за всеки един от подобектите по чл. 1, ал. 1, т. 1 от настоящия договор е минимум 2 (два) месеца от приемането на изпълнените работи по техническата и частичната биологична рекултивация на съответния подобект, но не по-късно от два месеца след приемането на последния междинен доклад от комисията за приемане на изпълнението, след изпълнението на всички </w:t>
      </w:r>
      <w:r w:rsidR="00573452">
        <w:t xml:space="preserve">строителни и </w:t>
      </w:r>
      <w:proofErr w:type="spellStart"/>
      <w:r w:rsidR="00573452">
        <w:t>рекултивационни</w:t>
      </w:r>
      <w:proofErr w:type="spellEnd"/>
      <w:r w:rsidR="00573452">
        <w:t xml:space="preserve"> работи</w:t>
      </w:r>
      <w:r w:rsidRPr="000968F5">
        <w:t>, включени в одобрения проект</w:t>
      </w:r>
      <w:r>
        <w:t>.</w:t>
      </w:r>
    </w:p>
    <w:p w:rsidR="000968F5" w:rsidRDefault="000968F5" w:rsidP="004D6458">
      <w:pPr>
        <w:autoSpaceDE w:val="0"/>
        <w:autoSpaceDN w:val="0"/>
        <w:adjustRightInd w:val="0"/>
        <w:spacing w:before="120"/>
        <w:ind w:firstLine="708"/>
        <w:jc w:val="both"/>
      </w:pPr>
      <w:r w:rsidRPr="000968F5">
        <w:rPr>
          <w:b/>
        </w:rPr>
        <w:t>(2)</w:t>
      </w:r>
      <w:r w:rsidRPr="000968F5">
        <w:t xml:space="preserve"> При поява на дефекти в срока на ал.1 ВЪЗЛОЖИТЕЛЯТ уведомява писмено ИЗПЪЛНИТЕЛЯ в 5 (пет) дневен срок след установяването им</w:t>
      </w:r>
      <w:r>
        <w:t>.</w:t>
      </w:r>
    </w:p>
    <w:p w:rsidR="000968F5" w:rsidRDefault="000968F5" w:rsidP="004D6458">
      <w:pPr>
        <w:autoSpaceDE w:val="0"/>
        <w:autoSpaceDN w:val="0"/>
        <w:adjustRightInd w:val="0"/>
        <w:spacing w:before="120"/>
        <w:ind w:firstLine="708"/>
        <w:jc w:val="both"/>
      </w:pPr>
      <w:r w:rsidRPr="000968F5">
        <w:rPr>
          <w:b/>
        </w:rPr>
        <w:t>(3)</w:t>
      </w:r>
      <w:r w:rsidRPr="000968F5">
        <w:t xml:space="preserve"> ИЗПЪЛНИТЕЛЯТ се задължава да отстранява за своя сметка появили се дефекти в срока по ал. 1. Поправките на дефектите се приемат с констативен протокол, съставен от упълномощени представители на ВЪЗЛОЖИТЕЛЯ, бенефициента и лицето, осъществяващо инвеститорски контрол.</w:t>
      </w:r>
    </w:p>
    <w:p w:rsidR="000968F5" w:rsidRPr="00F76A92" w:rsidRDefault="000968F5" w:rsidP="004D6458">
      <w:pPr>
        <w:autoSpaceDE w:val="0"/>
        <w:autoSpaceDN w:val="0"/>
        <w:adjustRightInd w:val="0"/>
        <w:spacing w:before="120"/>
        <w:ind w:firstLine="708"/>
        <w:jc w:val="both"/>
      </w:pPr>
      <w:r w:rsidRPr="000968F5">
        <w:rPr>
          <w:b/>
        </w:rPr>
        <w:t>(4)</w:t>
      </w:r>
      <w:r w:rsidRPr="000968F5">
        <w:t xml:space="preserve"> В периода по ал. 1, Изпълнителят е необходимо да извършва дейностите по отглеждане на растителността по изпълнената частична биологична рекултивация на </w:t>
      </w:r>
      <w:r w:rsidRPr="000968F5">
        <w:lastRenderedPageBreak/>
        <w:t>подобектите и да изготви екзекутивна документация за всеки подобект, съгласно условията на договора</w:t>
      </w:r>
      <w:r w:rsidR="00541DCC">
        <w:t>.</w:t>
      </w:r>
    </w:p>
    <w:p w:rsidR="004D6458" w:rsidRDefault="004D6458" w:rsidP="004D6458">
      <w:pPr>
        <w:autoSpaceDE w:val="0"/>
        <w:autoSpaceDN w:val="0"/>
        <w:adjustRightInd w:val="0"/>
        <w:spacing w:before="120"/>
        <w:jc w:val="center"/>
        <w:rPr>
          <w:b/>
          <w:lang w:val="en-US"/>
        </w:rPr>
      </w:pPr>
    </w:p>
    <w:p w:rsidR="00567927" w:rsidRPr="00567927" w:rsidRDefault="00567927" w:rsidP="004D6458">
      <w:pPr>
        <w:autoSpaceDE w:val="0"/>
        <w:autoSpaceDN w:val="0"/>
        <w:adjustRightInd w:val="0"/>
        <w:spacing w:before="120"/>
        <w:jc w:val="center"/>
        <w:rPr>
          <w:b/>
          <w:lang w:val="en-US"/>
        </w:rPr>
      </w:pPr>
    </w:p>
    <w:p w:rsidR="00535C2A" w:rsidRDefault="008B6DB7" w:rsidP="00386CE4">
      <w:pPr>
        <w:autoSpaceDE w:val="0"/>
        <w:autoSpaceDN w:val="0"/>
        <w:adjustRightInd w:val="0"/>
        <w:jc w:val="center"/>
        <w:rPr>
          <w:b/>
        </w:rPr>
      </w:pPr>
      <w:r>
        <w:rPr>
          <w:b/>
          <w:lang w:val="en-US"/>
        </w:rPr>
        <w:t>VIII</w:t>
      </w:r>
      <w:r w:rsidR="00535C2A" w:rsidRPr="004B0A86">
        <w:rPr>
          <w:b/>
        </w:rPr>
        <w:t xml:space="preserve">. </w:t>
      </w:r>
      <w:r w:rsidR="004E5637" w:rsidRPr="004B0A86">
        <w:rPr>
          <w:b/>
        </w:rPr>
        <w:t>ПРИЕМАНЕ НА ИЗПЪЛНЕНИЕТО НА ДОГОВОРА</w:t>
      </w:r>
    </w:p>
    <w:p w:rsidR="00386CE4" w:rsidRDefault="00386CE4" w:rsidP="00386CE4">
      <w:pPr>
        <w:autoSpaceDE w:val="0"/>
        <w:autoSpaceDN w:val="0"/>
        <w:adjustRightInd w:val="0"/>
        <w:jc w:val="center"/>
        <w:rPr>
          <w:b/>
        </w:rPr>
      </w:pPr>
    </w:p>
    <w:p w:rsidR="00535C2A" w:rsidRPr="00BC4D22" w:rsidRDefault="00245B6B" w:rsidP="00386CE4">
      <w:pPr>
        <w:autoSpaceDE w:val="0"/>
        <w:autoSpaceDN w:val="0"/>
        <w:adjustRightInd w:val="0"/>
        <w:jc w:val="both"/>
      </w:pPr>
      <w:r w:rsidRPr="00BC4D22">
        <w:rPr>
          <w:b/>
        </w:rPr>
        <w:tab/>
      </w:r>
      <w:r w:rsidR="00535C2A" w:rsidRPr="00BC4D22">
        <w:rPr>
          <w:b/>
        </w:rPr>
        <w:t xml:space="preserve">Чл. </w:t>
      </w:r>
      <w:r w:rsidR="00B67051" w:rsidRPr="00BC4D22">
        <w:rPr>
          <w:b/>
        </w:rPr>
        <w:t>2</w:t>
      </w:r>
      <w:r w:rsidR="00410A0C">
        <w:rPr>
          <w:b/>
        </w:rPr>
        <w:t>2</w:t>
      </w:r>
      <w:r w:rsidR="00535C2A" w:rsidRPr="00BC4D22">
        <w:rPr>
          <w:b/>
          <w:lang w:val="ru-RU"/>
        </w:rPr>
        <w:t>.</w:t>
      </w:r>
      <w:r w:rsidR="00535C2A" w:rsidRPr="00BC4D22">
        <w:rPr>
          <w:b/>
        </w:rPr>
        <w:t xml:space="preserve"> (1)</w:t>
      </w:r>
      <w:r w:rsidR="00535C2A" w:rsidRPr="00BC4D22">
        <w:t xml:space="preserve"> Изпълнението на договора се приема от комисия, назначена от </w:t>
      </w:r>
      <w:r w:rsidRPr="00BC4D22">
        <w:t xml:space="preserve">ВЪЗЛОЖИТЕЛЯ </w:t>
      </w:r>
      <w:r w:rsidR="00535C2A" w:rsidRPr="00BC4D22">
        <w:t xml:space="preserve">за приемане на изпълнението на договора.  </w:t>
      </w:r>
    </w:p>
    <w:p w:rsidR="00535C2A" w:rsidRPr="00BC4D22" w:rsidRDefault="00245B6B" w:rsidP="004D6458">
      <w:pPr>
        <w:autoSpaceDE w:val="0"/>
        <w:autoSpaceDN w:val="0"/>
        <w:adjustRightInd w:val="0"/>
        <w:spacing w:before="120"/>
        <w:jc w:val="both"/>
      </w:pPr>
      <w:r w:rsidRPr="00BC4D22">
        <w:rPr>
          <w:b/>
        </w:rPr>
        <w:tab/>
      </w:r>
      <w:r w:rsidR="00535C2A" w:rsidRPr="00BC4D22">
        <w:rPr>
          <w:b/>
        </w:rPr>
        <w:t>(2)</w:t>
      </w:r>
      <w:r w:rsidR="00535C2A" w:rsidRPr="00BC4D22">
        <w:t xml:space="preserve"> Комисията преглежда </w:t>
      </w:r>
      <w:r w:rsidR="00090755">
        <w:t>ежемесечни</w:t>
      </w:r>
      <w:r w:rsidR="007E15AE">
        <w:t>те</w:t>
      </w:r>
      <w:r w:rsidR="00090755" w:rsidRPr="00BC4D22">
        <w:t xml:space="preserve"> </w:t>
      </w:r>
      <w:r w:rsidR="00535C2A" w:rsidRPr="00BC4D22">
        <w:t>доклад</w:t>
      </w:r>
      <w:r w:rsidR="00AA2396">
        <w:t>и</w:t>
      </w:r>
      <w:r w:rsidR="00535C2A" w:rsidRPr="00BC4D22">
        <w:t xml:space="preserve">, </w:t>
      </w:r>
      <w:r w:rsidRPr="00BC4D22">
        <w:t xml:space="preserve">междинните </w:t>
      </w:r>
      <w:r w:rsidR="00535C2A" w:rsidRPr="00166630">
        <w:t>т</w:t>
      </w:r>
      <w:r w:rsidR="00CA3EAA" w:rsidRPr="00166630">
        <w:t>р</w:t>
      </w:r>
      <w:r w:rsidR="00535C2A" w:rsidRPr="00166630">
        <w:t>имесечни</w:t>
      </w:r>
      <w:r w:rsidR="00535C2A" w:rsidRPr="00BC4D22">
        <w:t xml:space="preserve"> доклади и окончателния доклад за изпълнението на договора, както и становищата на координатора </w:t>
      </w:r>
      <w:r w:rsidR="00FD7960">
        <w:t>по договора</w:t>
      </w:r>
      <w:r w:rsidR="00535C2A" w:rsidRPr="00BC4D22">
        <w:t xml:space="preserve"> към докладите</w:t>
      </w:r>
      <w:r w:rsidR="00AA2396">
        <w:t>,</w:t>
      </w:r>
      <w:r w:rsidR="00535C2A" w:rsidRPr="00BC4D22">
        <w:t xml:space="preserve"> и в </w:t>
      </w:r>
      <w:r w:rsidR="009B7D09" w:rsidRPr="00AA2396">
        <w:t>двадесетд</w:t>
      </w:r>
      <w:r w:rsidR="00535C2A" w:rsidRPr="00AA2396">
        <w:t>невен срок</w:t>
      </w:r>
      <w:r w:rsidR="00535C2A" w:rsidRPr="00BC4D22">
        <w:t xml:space="preserve"> от получаване на съответния доклад издава протокол, в който дава становище относно приемането или връщането им за корекции. </w:t>
      </w:r>
    </w:p>
    <w:p w:rsidR="00150FFD" w:rsidRPr="00BC4D22" w:rsidRDefault="00245B6B" w:rsidP="004D6458">
      <w:pPr>
        <w:autoSpaceDE w:val="0"/>
        <w:autoSpaceDN w:val="0"/>
        <w:adjustRightInd w:val="0"/>
        <w:spacing w:before="120"/>
        <w:jc w:val="both"/>
      </w:pPr>
      <w:r w:rsidRPr="00BC4D22">
        <w:rPr>
          <w:b/>
        </w:rPr>
        <w:tab/>
      </w:r>
      <w:r w:rsidR="00535C2A" w:rsidRPr="00BC4D22">
        <w:rPr>
          <w:b/>
        </w:rPr>
        <w:t>(3)</w:t>
      </w:r>
      <w:r w:rsidR="00535C2A" w:rsidRPr="00BC4D22">
        <w:t xml:space="preserve"> В случай че комисията констатира неизпълнение, забавено, некачествено и/или лошо изпълнение на задължения на </w:t>
      </w:r>
      <w:r w:rsidR="00DF6420" w:rsidRPr="00BC4D22">
        <w:t>ИЗПЪЛНИТЕЛЯ</w:t>
      </w:r>
      <w:r w:rsidR="00535C2A" w:rsidRPr="00BC4D22">
        <w:t xml:space="preserve">, в съответния протокол тя посочва кое задължение не е изпълнено, каква е формата на неизпълнение и предлага </w:t>
      </w:r>
      <w:r w:rsidR="00405DF4" w:rsidRPr="00166630">
        <w:t>за изплащане</w:t>
      </w:r>
      <w:r w:rsidR="00405DF4" w:rsidRPr="00405DF4">
        <w:t xml:space="preserve"> </w:t>
      </w:r>
      <w:r w:rsidR="004E3AF0" w:rsidRPr="00BC4D22">
        <w:t>размера на дължимата сума</w:t>
      </w:r>
      <w:r w:rsidR="00D80292" w:rsidRPr="00BC4D22">
        <w:t>, отговаряща на приетата част от изпълнението</w:t>
      </w:r>
      <w:r w:rsidR="004E3AF0" w:rsidRPr="00BC4D22">
        <w:t xml:space="preserve"> и </w:t>
      </w:r>
      <w:r w:rsidR="00535C2A" w:rsidRPr="00BC4D22">
        <w:t>конкретен размер на неустойка</w:t>
      </w:r>
      <w:r w:rsidR="00D80292" w:rsidRPr="00BC4D22">
        <w:t>.</w:t>
      </w:r>
    </w:p>
    <w:p w:rsidR="00535C2A" w:rsidRPr="00BC4D22" w:rsidRDefault="00245B6B" w:rsidP="004D6458">
      <w:pPr>
        <w:autoSpaceDE w:val="0"/>
        <w:autoSpaceDN w:val="0"/>
        <w:adjustRightInd w:val="0"/>
        <w:spacing w:before="120"/>
        <w:jc w:val="both"/>
      </w:pPr>
      <w:r w:rsidRPr="00BC4D22">
        <w:rPr>
          <w:b/>
        </w:rPr>
        <w:tab/>
      </w:r>
      <w:r w:rsidR="00535C2A" w:rsidRPr="00BC4D22">
        <w:rPr>
          <w:b/>
        </w:rPr>
        <w:t>(4)</w:t>
      </w:r>
      <w:r w:rsidR="00535C2A" w:rsidRPr="00BC4D22">
        <w:t xml:space="preserve"> След разглеждане на окончателния доклад за изпълнението на договора и съответното становище на координатора </w:t>
      </w:r>
      <w:r w:rsidR="00FD7960">
        <w:t>по договора</w:t>
      </w:r>
      <w:r w:rsidR="00535C2A" w:rsidRPr="00BC4D22">
        <w:t xml:space="preserve">, комисията дава становище и по въпроса за приключване на изпълнението на договора и съответно за възстановяване или задържане на гаранцията за изпълнение. </w:t>
      </w:r>
    </w:p>
    <w:p w:rsidR="00535C2A" w:rsidRPr="00BC4D22" w:rsidRDefault="00245B6B" w:rsidP="004D6458">
      <w:pPr>
        <w:autoSpaceDE w:val="0"/>
        <w:autoSpaceDN w:val="0"/>
        <w:adjustRightInd w:val="0"/>
        <w:spacing w:before="120"/>
        <w:jc w:val="both"/>
      </w:pPr>
      <w:r w:rsidRPr="00BC4D22">
        <w:rPr>
          <w:b/>
        </w:rPr>
        <w:tab/>
      </w:r>
      <w:r w:rsidR="00535C2A" w:rsidRPr="00BC4D22">
        <w:rPr>
          <w:b/>
        </w:rPr>
        <w:t>(5)</w:t>
      </w:r>
      <w:r w:rsidR="00535C2A" w:rsidRPr="00BC4D22">
        <w:t xml:space="preserve"> </w:t>
      </w:r>
      <w:r w:rsidR="002B0E1B">
        <w:t xml:space="preserve"> </w:t>
      </w:r>
      <w:r w:rsidR="00535C2A" w:rsidRPr="00BC4D22">
        <w:t xml:space="preserve">За своята работа комисията изготвя протоколи от заседанията си, които предава на </w:t>
      </w:r>
      <w:r w:rsidR="002D36E9" w:rsidRPr="00BC4D22">
        <w:t>ВЪЗЛОЖИТЕЛЯ</w:t>
      </w:r>
      <w:r w:rsidR="00535C2A" w:rsidRPr="00BC4D22">
        <w:t xml:space="preserve"> за утвърждаване, и окончателен протокол за удостоверяване изпълнението или неизпълнението на настоящия договор.</w:t>
      </w:r>
    </w:p>
    <w:p w:rsidR="00535C2A" w:rsidRPr="00BC4D22" w:rsidRDefault="00245B6B" w:rsidP="004D6458">
      <w:pPr>
        <w:autoSpaceDE w:val="0"/>
        <w:autoSpaceDN w:val="0"/>
        <w:adjustRightInd w:val="0"/>
        <w:spacing w:before="120"/>
        <w:jc w:val="both"/>
      </w:pPr>
      <w:r w:rsidRPr="00BC4D22">
        <w:rPr>
          <w:b/>
        </w:rPr>
        <w:tab/>
      </w:r>
      <w:r w:rsidR="00535C2A" w:rsidRPr="00BC4D22">
        <w:rPr>
          <w:b/>
        </w:rPr>
        <w:t>(6)</w:t>
      </w:r>
      <w:r w:rsidR="00535C2A" w:rsidRPr="00BC4D22">
        <w:t xml:space="preserve"> В</w:t>
      </w:r>
      <w:r w:rsidR="002D36E9" w:rsidRPr="00BC4D22">
        <w:t>сички решения и предложения на к</w:t>
      </w:r>
      <w:r w:rsidR="00535C2A" w:rsidRPr="00BC4D22">
        <w:t>омисията трябва да са мотивирани и придружени с доказателства, когато това е възможно и необходимо.</w:t>
      </w:r>
    </w:p>
    <w:p w:rsidR="008073C8" w:rsidRDefault="00245B6B" w:rsidP="004D6458">
      <w:pPr>
        <w:autoSpaceDE w:val="0"/>
        <w:autoSpaceDN w:val="0"/>
        <w:adjustRightInd w:val="0"/>
        <w:spacing w:before="120"/>
        <w:jc w:val="both"/>
        <w:rPr>
          <w:lang w:val="en-US"/>
        </w:rPr>
      </w:pPr>
      <w:r w:rsidRPr="00BC4D22">
        <w:rPr>
          <w:b/>
        </w:rPr>
        <w:tab/>
      </w:r>
      <w:r w:rsidR="00535C2A" w:rsidRPr="00BC4D22">
        <w:rPr>
          <w:b/>
        </w:rPr>
        <w:t xml:space="preserve">Чл. </w:t>
      </w:r>
      <w:r w:rsidR="00840599" w:rsidRPr="00BC4D22">
        <w:rPr>
          <w:b/>
        </w:rPr>
        <w:t>2</w:t>
      </w:r>
      <w:r w:rsidR="00410A0C">
        <w:rPr>
          <w:b/>
        </w:rPr>
        <w:t>3</w:t>
      </w:r>
      <w:r w:rsidR="00535C2A" w:rsidRPr="00BC4D22">
        <w:rPr>
          <w:b/>
          <w:lang w:val="ru-RU"/>
        </w:rPr>
        <w:t>.</w:t>
      </w:r>
      <w:r w:rsidR="00535C2A" w:rsidRPr="00BC4D22">
        <w:t xml:space="preserve"> </w:t>
      </w:r>
      <w:r w:rsidR="00535C2A" w:rsidRPr="00BC4D22">
        <w:rPr>
          <w:b/>
        </w:rPr>
        <w:t>(1)</w:t>
      </w:r>
      <w:r w:rsidR="00535C2A" w:rsidRPr="00BC4D22">
        <w:t xml:space="preserve"> Координаторът </w:t>
      </w:r>
      <w:r w:rsidR="00BB3E15">
        <w:t>по изпълнението на договора</w:t>
      </w:r>
      <w:r w:rsidR="00535C2A" w:rsidRPr="00BC4D22">
        <w:t xml:space="preserve"> се определя от </w:t>
      </w:r>
      <w:r w:rsidR="00FE72A4" w:rsidRPr="00BC4D22">
        <w:t>ВЪЗЛОЖИТЕЛЯ</w:t>
      </w:r>
      <w:r w:rsidR="008073C8">
        <w:rPr>
          <w:lang w:val="en-US"/>
        </w:rPr>
        <w:t>.</w:t>
      </w:r>
    </w:p>
    <w:p w:rsidR="00535C2A" w:rsidRPr="00BC4D22" w:rsidRDefault="00245B6B" w:rsidP="004D6458">
      <w:pPr>
        <w:autoSpaceDE w:val="0"/>
        <w:autoSpaceDN w:val="0"/>
        <w:adjustRightInd w:val="0"/>
        <w:spacing w:before="120"/>
        <w:jc w:val="both"/>
      </w:pPr>
      <w:r w:rsidRPr="00BC4D22">
        <w:rPr>
          <w:b/>
        </w:rPr>
        <w:tab/>
      </w:r>
      <w:r w:rsidR="00535C2A" w:rsidRPr="00BC4D22">
        <w:rPr>
          <w:b/>
        </w:rPr>
        <w:t>(2)</w:t>
      </w:r>
      <w:r w:rsidR="00535C2A" w:rsidRPr="00BC4D22">
        <w:t xml:space="preserve"> Координаторът отговаря за координацията и изпълнението на </w:t>
      </w:r>
      <w:r w:rsidR="00137576" w:rsidRPr="00BC4D22">
        <w:t>договора</w:t>
      </w:r>
      <w:r w:rsidR="00535C2A" w:rsidRPr="00BC4D22">
        <w:t xml:space="preserve"> за строителство</w:t>
      </w:r>
      <w:r w:rsidR="004E3AF0" w:rsidRPr="00BC4D22">
        <w:t xml:space="preserve"> и на свързани</w:t>
      </w:r>
      <w:r w:rsidR="004A0B62">
        <w:t xml:space="preserve">те </w:t>
      </w:r>
      <w:r w:rsidR="004E3AF0" w:rsidRPr="00BC4D22">
        <w:t xml:space="preserve">с него договор за </w:t>
      </w:r>
      <w:r w:rsidR="00137576" w:rsidRPr="00BC4D22">
        <w:t xml:space="preserve">осъществяване на </w:t>
      </w:r>
      <w:r w:rsidR="004E3AF0" w:rsidRPr="00BC4D22">
        <w:t>инвеститорски контрол</w:t>
      </w:r>
      <w:r w:rsidR="004A0B62">
        <w:t xml:space="preserve"> и договора за авторски контрол</w:t>
      </w:r>
      <w:r w:rsidR="00C24A5F">
        <w:t>.</w:t>
      </w:r>
    </w:p>
    <w:p w:rsidR="00535C2A" w:rsidRPr="00BC4D22" w:rsidRDefault="00245B6B" w:rsidP="004D6458">
      <w:pPr>
        <w:autoSpaceDE w:val="0"/>
        <w:autoSpaceDN w:val="0"/>
        <w:adjustRightInd w:val="0"/>
        <w:spacing w:before="120"/>
        <w:jc w:val="both"/>
      </w:pPr>
      <w:r w:rsidRPr="00BC4D22">
        <w:rPr>
          <w:b/>
        </w:rPr>
        <w:tab/>
      </w:r>
      <w:r w:rsidR="00535C2A" w:rsidRPr="00BC4D22">
        <w:rPr>
          <w:b/>
        </w:rPr>
        <w:t>(3)</w:t>
      </w:r>
      <w:r w:rsidR="00535C2A" w:rsidRPr="00BC4D22">
        <w:t xml:space="preserve"> </w:t>
      </w:r>
      <w:r w:rsidR="00D5562F">
        <w:t xml:space="preserve"> </w:t>
      </w:r>
      <w:r w:rsidR="00DE103B" w:rsidRPr="00BC4D22">
        <w:t>ВЪЗЛОЖИТЕЛЯТ</w:t>
      </w:r>
      <w:r w:rsidR="00535C2A" w:rsidRPr="00BC4D22">
        <w:t xml:space="preserve">  уведомява с писмо </w:t>
      </w:r>
      <w:r w:rsidR="001A09A6" w:rsidRPr="00BC4D22">
        <w:t>ИЗПЪЛНИТЕЛЯ</w:t>
      </w:r>
      <w:r w:rsidR="00535C2A" w:rsidRPr="00BC4D22">
        <w:t xml:space="preserve"> в двадесетдневен срок от подписване на договора за името на координатора </w:t>
      </w:r>
      <w:r w:rsidR="00142760">
        <w:t>по договора</w:t>
      </w:r>
      <w:r w:rsidR="00535C2A" w:rsidRPr="00BC4D22">
        <w:t>, адрес</w:t>
      </w:r>
      <w:r w:rsidR="008073C8">
        <w:t>ът</w:t>
      </w:r>
      <w:r w:rsidR="00535C2A" w:rsidRPr="00BC4D22">
        <w:t xml:space="preserve"> </w:t>
      </w:r>
      <w:r w:rsidR="008073C8" w:rsidRPr="00BC4D22">
        <w:t xml:space="preserve">му </w:t>
      </w:r>
      <w:r w:rsidR="00535C2A" w:rsidRPr="00BC4D22">
        <w:t>и координатите за връзка, като в случай на промяна на тези данни, го уведомява за промяната в десетдневен срок от настъпването й.</w:t>
      </w:r>
    </w:p>
    <w:p w:rsidR="00535C2A" w:rsidRPr="00BC4D22" w:rsidRDefault="00245B6B" w:rsidP="004D6458">
      <w:pPr>
        <w:autoSpaceDE w:val="0"/>
        <w:autoSpaceDN w:val="0"/>
        <w:adjustRightInd w:val="0"/>
        <w:spacing w:before="120"/>
        <w:jc w:val="both"/>
      </w:pPr>
      <w:r w:rsidRPr="00BC4D22">
        <w:rPr>
          <w:b/>
        </w:rPr>
        <w:tab/>
      </w:r>
      <w:r w:rsidR="00535C2A" w:rsidRPr="00BC4D22">
        <w:rPr>
          <w:b/>
        </w:rPr>
        <w:t xml:space="preserve">Чл. </w:t>
      </w:r>
      <w:r w:rsidR="003356A0" w:rsidRPr="00BC4D22">
        <w:rPr>
          <w:b/>
        </w:rPr>
        <w:t>2</w:t>
      </w:r>
      <w:r w:rsidR="00410A0C">
        <w:rPr>
          <w:b/>
        </w:rPr>
        <w:t>4</w:t>
      </w:r>
      <w:r w:rsidR="00535C2A" w:rsidRPr="00BC4D22">
        <w:rPr>
          <w:b/>
          <w:lang w:val="ru-RU"/>
        </w:rPr>
        <w:t>.</w:t>
      </w:r>
      <w:r w:rsidR="00535C2A" w:rsidRPr="00BC4D22">
        <w:rPr>
          <w:b/>
        </w:rPr>
        <w:t xml:space="preserve"> (1) </w:t>
      </w:r>
      <w:r w:rsidR="005506B7">
        <w:t>Координаторът</w:t>
      </w:r>
      <w:r w:rsidR="00DC415B">
        <w:t xml:space="preserve"> по</w:t>
      </w:r>
      <w:r w:rsidR="00064D97" w:rsidRPr="00064D97">
        <w:t xml:space="preserve"> </w:t>
      </w:r>
      <w:r w:rsidR="00064D97">
        <w:t>изпълнението на договора</w:t>
      </w:r>
      <w:r w:rsidR="00535C2A" w:rsidRPr="00BC4D22">
        <w:t>:</w:t>
      </w:r>
    </w:p>
    <w:p w:rsidR="00535C2A" w:rsidRPr="00BC4D22" w:rsidRDefault="00245B6B" w:rsidP="004D6458">
      <w:pPr>
        <w:autoSpaceDE w:val="0"/>
        <w:autoSpaceDN w:val="0"/>
        <w:adjustRightInd w:val="0"/>
        <w:spacing w:before="120"/>
        <w:jc w:val="both"/>
      </w:pPr>
      <w:r w:rsidRPr="00BC4D22">
        <w:rPr>
          <w:b/>
        </w:rPr>
        <w:tab/>
      </w:r>
      <w:r w:rsidR="00535C2A" w:rsidRPr="00BC4D22">
        <w:rPr>
          <w:b/>
        </w:rPr>
        <w:t>1.</w:t>
      </w:r>
      <w:r w:rsidR="00535C2A" w:rsidRPr="00BC4D22">
        <w:t xml:space="preserve"> </w:t>
      </w:r>
      <w:r w:rsidR="00AE6BD6" w:rsidRPr="00BC4D22">
        <w:t>Д</w:t>
      </w:r>
      <w:r w:rsidR="00535C2A" w:rsidRPr="00BC4D22">
        <w:t xml:space="preserve">ава становища във връзка с изпълнението на задълженията на </w:t>
      </w:r>
      <w:r w:rsidR="001A09A6" w:rsidRPr="00BC4D22">
        <w:t>ИЗПЪЛНИТЕЛЯ</w:t>
      </w:r>
      <w:r w:rsidR="00535C2A" w:rsidRPr="00BC4D22">
        <w:t xml:space="preserve"> при представяне на ежемесечните, </w:t>
      </w:r>
      <w:r w:rsidR="00C24A5F">
        <w:t>т</w:t>
      </w:r>
      <w:r w:rsidR="00535C2A" w:rsidRPr="00BC4D22">
        <w:t>римесечните и окончателния доклад;</w:t>
      </w:r>
    </w:p>
    <w:p w:rsidR="00535C2A" w:rsidRPr="00BC4D22" w:rsidRDefault="00245B6B" w:rsidP="004D6458">
      <w:pPr>
        <w:autoSpaceDE w:val="0"/>
        <w:autoSpaceDN w:val="0"/>
        <w:adjustRightInd w:val="0"/>
        <w:spacing w:before="120"/>
        <w:jc w:val="both"/>
      </w:pPr>
      <w:r w:rsidRPr="00BC4D22">
        <w:rPr>
          <w:b/>
        </w:rPr>
        <w:tab/>
      </w:r>
      <w:r w:rsidR="00097529" w:rsidRPr="00BC4D22">
        <w:rPr>
          <w:b/>
        </w:rPr>
        <w:t>2</w:t>
      </w:r>
      <w:r w:rsidR="00535C2A" w:rsidRPr="00BC4D22">
        <w:rPr>
          <w:b/>
        </w:rPr>
        <w:t>.</w:t>
      </w:r>
      <w:r w:rsidR="00535C2A" w:rsidRPr="00BC4D22">
        <w:t xml:space="preserve"> </w:t>
      </w:r>
      <w:r w:rsidR="00AE6BD6" w:rsidRPr="00BC4D22">
        <w:t>М</w:t>
      </w:r>
      <w:r w:rsidR="00535C2A" w:rsidRPr="00BC4D22">
        <w:t xml:space="preserve">отивирано предлага на </w:t>
      </w:r>
      <w:r w:rsidR="001A09A6" w:rsidRPr="00BC4D22">
        <w:t>ВЪЗЛОЖИТЕЛЯ</w:t>
      </w:r>
      <w:r w:rsidR="00535C2A" w:rsidRPr="00BC4D22">
        <w:t xml:space="preserve"> писмено да укаже на </w:t>
      </w:r>
      <w:r w:rsidR="001A09A6" w:rsidRPr="00BC4D22">
        <w:t>ИЗПЪЛНИТЕЛЯ</w:t>
      </w:r>
      <w:r w:rsidR="00535C2A" w:rsidRPr="00BC4D22">
        <w:t xml:space="preserve"> необходимостта от предприемане на действия за решаването на възникналите в хода на строителството проблеми, без да му указва как и какво точно да предприеме;</w:t>
      </w:r>
    </w:p>
    <w:p w:rsidR="00535C2A" w:rsidRPr="00BC4D22" w:rsidRDefault="00245B6B" w:rsidP="004D6458">
      <w:pPr>
        <w:autoSpaceDE w:val="0"/>
        <w:autoSpaceDN w:val="0"/>
        <w:adjustRightInd w:val="0"/>
        <w:spacing w:before="120"/>
        <w:jc w:val="both"/>
      </w:pPr>
      <w:r w:rsidRPr="00BC4D22">
        <w:rPr>
          <w:b/>
        </w:rPr>
        <w:tab/>
      </w:r>
      <w:r w:rsidR="00097529" w:rsidRPr="00BC4D22">
        <w:rPr>
          <w:b/>
        </w:rPr>
        <w:t>3</w:t>
      </w:r>
      <w:r w:rsidR="00535C2A" w:rsidRPr="00BC4D22">
        <w:rPr>
          <w:b/>
        </w:rPr>
        <w:t xml:space="preserve">. </w:t>
      </w:r>
      <w:r w:rsidR="00AE6BD6" w:rsidRPr="00BC4D22">
        <w:t>С</w:t>
      </w:r>
      <w:r w:rsidR="00535C2A" w:rsidRPr="00BC4D22">
        <w:t xml:space="preserve">лужи за лице за контакти от страна на </w:t>
      </w:r>
      <w:r w:rsidR="001A09A6" w:rsidRPr="00BC4D22">
        <w:t>ВЪЗЛОЖИТЕЛЯ</w:t>
      </w:r>
      <w:r w:rsidR="00535C2A" w:rsidRPr="00BC4D22">
        <w:t xml:space="preserve"> по отношение на комуникацията му с </w:t>
      </w:r>
      <w:r w:rsidR="001A09A6" w:rsidRPr="00BC4D22">
        <w:t>ИЗПЪЛНИТЕЛЯ</w:t>
      </w:r>
      <w:r w:rsidR="00535C2A" w:rsidRPr="00BC4D22">
        <w:t>;</w:t>
      </w:r>
    </w:p>
    <w:p w:rsidR="00535C2A" w:rsidRPr="00BC4D22" w:rsidRDefault="00245B6B" w:rsidP="004D6458">
      <w:pPr>
        <w:autoSpaceDE w:val="0"/>
        <w:autoSpaceDN w:val="0"/>
        <w:adjustRightInd w:val="0"/>
        <w:spacing w:before="120"/>
        <w:jc w:val="both"/>
        <w:rPr>
          <w:b/>
        </w:rPr>
      </w:pPr>
      <w:r w:rsidRPr="00BC4D22">
        <w:rPr>
          <w:b/>
        </w:rPr>
        <w:lastRenderedPageBreak/>
        <w:tab/>
      </w:r>
      <w:r w:rsidR="00097529" w:rsidRPr="00BC4D22">
        <w:rPr>
          <w:b/>
        </w:rPr>
        <w:t>4</w:t>
      </w:r>
      <w:r w:rsidR="00535C2A" w:rsidRPr="00BC4D22">
        <w:rPr>
          <w:b/>
        </w:rPr>
        <w:t xml:space="preserve">. </w:t>
      </w:r>
      <w:r w:rsidR="00AE6BD6" w:rsidRPr="00BC4D22">
        <w:t>У</w:t>
      </w:r>
      <w:r w:rsidR="00535C2A" w:rsidRPr="00BC4D22">
        <w:t xml:space="preserve">частва в месечните срещи, организирани във връзка с изпълнението на договора за строителство, а също и във всички други срещи, в които е необходимо, организирани от </w:t>
      </w:r>
      <w:r w:rsidR="001A09A6" w:rsidRPr="00BC4D22">
        <w:t>ИЗПЪЛНИТЕЛЯ</w:t>
      </w:r>
      <w:r w:rsidR="00535C2A" w:rsidRPr="00BC4D22">
        <w:t xml:space="preserve"> и свързани с изпълнението на настоящия договор.</w:t>
      </w:r>
      <w:r w:rsidR="00535C2A" w:rsidRPr="00BC4D22">
        <w:rPr>
          <w:b/>
        </w:rPr>
        <w:t xml:space="preserve"> </w:t>
      </w:r>
    </w:p>
    <w:p w:rsidR="009A5325" w:rsidRDefault="00245B6B" w:rsidP="004D6458">
      <w:pPr>
        <w:autoSpaceDE w:val="0"/>
        <w:autoSpaceDN w:val="0"/>
        <w:adjustRightInd w:val="0"/>
        <w:spacing w:before="120"/>
        <w:jc w:val="both"/>
        <w:rPr>
          <w:b/>
          <w:lang w:val="en-US"/>
        </w:rPr>
      </w:pPr>
      <w:r w:rsidRPr="00BC4D22">
        <w:rPr>
          <w:b/>
        </w:rPr>
        <w:tab/>
      </w:r>
    </w:p>
    <w:p w:rsidR="002B7D37" w:rsidRPr="002B7D37" w:rsidRDefault="002B7D37" w:rsidP="004D6458">
      <w:pPr>
        <w:autoSpaceDE w:val="0"/>
        <w:autoSpaceDN w:val="0"/>
        <w:adjustRightInd w:val="0"/>
        <w:spacing w:before="120"/>
        <w:jc w:val="both"/>
        <w:rPr>
          <w:lang w:val="en-US"/>
        </w:rPr>
      </w:pPr>
    </w:p>
    <w:p w:rsidR="005A20DD" w:rsidRDefault="00602D19" w:rsidP="00386CE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lang w:val="en-US"/>
        </w:rPr>
        <w:t>IX</w:t>
      </w:r>
      <w:r w:rsidR="00E0257D" w:rsidRPr="00BC4D22">
        <w:rPr>
          <w:b/>
          <w:bCs/>
        </w:rPr>
        <w:t>. ПРЕКРАТЯВАНЕ НА ДОГОВОРА</w:t>
      </w:r>
    </w:p>
    <w:p w:rsidR="00386CE4" w:rsidRDefault="00386CE4" w:rsidP="00386CE4">
      <w:pPr>
        <w:autoSpaceDE w:val="0"/>
        <w:autoSpaceDN w:val="0"/>
        <w:adjustRightInd w:val="0"/>
        <w:jc w:val="center"/>
        <w:rPr>
          <w:b/>
          <w:bCs/>
        </w:rPr>
      </w:pPr>
    </w:p>
    <w:p w:rsidR="00E46696" w:rsidRPr="00E46696" w:rsidRDefault="005122E8" w:rsidP="00386CE4">
      <w:pPr>
        <w:tabs>
          <w:tab w:val="left" w:pos="709"/>
        </w:tabs>
        <w:jc w:val="both"/>
        <w:rPr>
          <w:lang w:eastAsia="en-US"/>
        </w:rPr>
      </w:pPr>
      <w:r w:rsidRPr="00BC4D22">
        <w:rPr>
          <w:b/>
        </w:rPr>
        <w:tab/>
      </w:r>
      <w:r w:rsidR="00E46696" w:rsidRPr="00E46696">
        <w:rPr>
          <w:b/>
          <w:lang w:eastAsia="en-US"/>
        </w:rPr>
        <w:t>Чл.</w:t>
      </w:r>
      <w:r w:rsidR="00E46696">
        <w:rPr>
          <w:b/>
          <w:lang w:eastAsia="en-US"/>
        </w:rPr>
        <w:t>2</w:t>
      </w:r>
      <w:r w:rsidR="00410A0C">
        <w:rPr>
          <w:b/>
          <w:lang w:eastAsia="en-US"/>
        </w:rPr>
        <w:t>5</w:t>
      </w:r>
      <w:r w:rsidR="00E46696" w:rsidRPr="00E46696">
        <w:rPr>
          <w:b/>
          <w:lang w:eastAsia="en-US"/>
        </w:rPr>
        <w:t>.</w:t>
      </w:r>
      <w:r w:rsidR="00E46696" w:rsidRPr="00E46696">
        <w:rPr>
          <w:lang w:eastAsia="en-US"/>
        </w:rPr>
        <w:t xml:space="preserve"> </w:t>
      </w:r>
      <w:r w:rsidR="00E46696" w:rsidRPr="00BC4D22">
        <w:rPr>
          <w:b/>
          <w:lang w:eastAsia="en-US"/>
        </w:rPr>
        <w:t xml:space="preserve">(1)  </w:t>
      </w:r>
      <w:r w:rsidR="00E46696" w:rsidRPr="00BC4D22">
        <w:rPr>
          <w:lang w:eastAsia="en-US"/>
        </w:rPr>
        <w:t xml:space="preserve">Настоящият договор </w:t>
      </w:r>
      <w:r w:rsidR="00E46696" w:rsidRPr="00E46696">
        <w:rPr>
          <w:lang w:eastAsia="en-US"/>
        </w:rPr>
        <w:t>се прекратява:</w:t>
      </w:r>
    </w:p>
    <w:p w:rsidR="00E46696" w:rsidRPr="00E46696" w:rsidRDefault="00E46696" w:rsidP="004D6458">
      <w:pPr>
        <w:spacing w:before="120"/>
        <w:ind w:firstLine="720"/>
        <w:jc w:val="both"/>
        <w:rPr>
          <w:lang w:eastAsia="en-US"/>
        </w:rPr>
      </w:pPr>
      <w:r w:rsidRPr="00E46696">
        <w:rPr>
          <w:b/>
          <w:lang w:eastAsia="en-US"/>
        </w:rPr>
        <w:t>1.</w:t>
      </w:r>
      <w:r w:rsidRPr="00E46696">
        <w:rPr>
          <w:lang w:eastAsia="en-US"/>
        </w:rPr>
        <w:t xml:space="preserve"> С изпълнението на всички задължения на страните по него;</w:t>
      </w:r>
    </w:p>
    <w:p w:rsidR="00E46696" w:rsidRPr="00E46696" w:rsidRDefault="00E46696" w:rsidP="004D6458">
      <w:pPr>
        <w:spacing w:before="120"/>
        <w:ind w:firstLine="720"/>
        <w:jc w:val="both"/>
        <w:rPr>
          <w:lang w:eastAsia="en-US"/>
        </w:rPr>
      </w:pPr>
      <w:r w:rsidRPr="00E46696">
        <w:rPr>
          <w:b/>
          <w:lang w:eastAsia="en-US"/>
        </w:rPr>
        <w:t>2.</w:t>
      </w:r>
      <w:r w:rsidRPr="00E46696">
        <w:rPr>
          <w:lang w:eastAsia="en-US"/>
        </w:rPr>
        <w:t xml:space="preserve"> По взаимно съгласие между страните, изразено в писмена форма;</w:t>
      </w:r>
    </w:p>
    <w:p w:rsidR="00E46696" w:rsidRPr="00E46696" w:rsidRDefault="00E46696" w:rsidP="004D6458">
      <w:pPr>
        <w:pStyle w:val="BodyTextIndent2"/>
        <w:spacing w:before="120" w:after="0" w:line="240" w:lineRule="auto"/>
        <w:ind w:left="0" w:firstLine="720"/>
        <w:jc w:val="both"/>
        <w:rPr>
          <w:lang w:eastAsia="en-US"/>
        </w:rPr>
      </w:pPr>
      <w:r w:rsidRPr="00E46696">
        <w:rPr>
          <w:b/>
          <w:lang w:eastAsia="en-US"/>
        </w:rPr>
        <w:t>3.</w:t>
      </w:r>
      <w:r w:rsidRPr="00E46696">
        <w:rPr>
          <w:lang w:eastAsia="en-US"/>
        </w:rPr>
        <w:t xml:space="preserve"> С развалянето му по реда на чл. 87 от Закона за задълженията и договорите.</w:t>
      </w:r>
    </w:p>
    <w:p w:rsidR="00E46696" w:rsidRPr="00E46696" w:rsidRDefault="00E46696" w:rsidP="004D6458">
      <w:pPr>
        <w:pStyle w:val="BodyTextIndent2"/>
        <w:spacing w:before="120" w:after="0" w:line="240" w:lineRule="auto"/>
        <w:ind w:left="0" w:firstLine="720"/>
        <w:jc w:val="both"/>
        <w:rPr>
          <w:lang w:eastAsia="en-US"/>
        </w:rPr>
      </w:pPr>
      <w:r w:rsidRPr="00E46696">
        <w:rPr>
          <w:b/>
          <w:lang w:eastAsia="en-US"/>
        </w:rPr>
        <w:t>4.</w:t>
      </w:r>
      <w:r w:rsidRPr="00E46696">
        <w:rPr>
          <w:lang w:eastAsia="en-US"/>
        </w:rPr>
        <w:t xml:space="preserve"> ВЪЗЛОЖИТЕЛЯТ може да развали договора едностранно, с писмено уведомление до ИЗПЪЛНИТЕЛЯ, без </w:t>
      </w:r>
      <w:proofErr w:type="spellStart"/>
      <w:r w:rsidRPr="00E46696">
        <w:rPr>
          <w:lang w:eastAsia="en-US"/>
        </w:rPr>
        <w:t>предизвестителен</w:t>
      </w:r>
      <w:proofErr w:type="spellEnd"/>
      <w:r w:rsidRPr="00E46696">
        <w:rPr>
          <w:lang w:eastAsia="en-US"/>
        </w:rPr>
        <w:t xml:space="preserve"> срок, ако в хода на изпълнението стане явно, че ИЗПЪЛНИТЕЛЯТ просрочва изпълнението на задълженията си или не извършва услугата с нужното качество. В този случай на заплащане подлежат само тези работи, които са извършени качествено и могат да бъдат полезни на ВЪЗЛОЖИТЕЛЯ.</w:t>
      </w:r>
    </w:p>
    <w:p w:rsidR="00E46696" w:rsidRPr="00E46696" w:rsidRDefault="00E46696" w:rsidP="004D6458">
      <w:pPr>
        <w:pStyle w:val="BodyTextIndent2"/>
        <w:spacing w:before="120" w:after="0" w:line="240" w:lineRule="auto"/>
        <w:ind w:left="0"/>
        <w:jc w:val="both"/>
        <w:rPr>
          <w:lang w:eastAsia="en-US"/>
        </w:rPr>
      </w:pPr>
      <w:r w:rsidRPr="00E46696">
        <w:rPr>
          <w:lang w:eastAsia="en-US"/>
        </w:rPr>
        <w:t xml:space="preserve">           </w:t>
      </w:r>
      <w:r w:rsidRPr="00E46696">
        <w:rPr>
          <w:b/>
          <w:lang w:eastAsia="en-US"/>
        </w:rPr>
        <w:t>5.</w:t>
      </w:r>
      <w:r w:rsidRPr="00E46696">
        <w:rPr>
          <w:lang w:eastAsia="en-US"/>
        </w:rPr>
        <w:t xml:space="preserve"> Едностранно от </w:t>
      </w:r>
      <w:r w:rsidR="004D1656" w:rsidRPr="00E46696">
        <w:rPr>
          <w:lang w:eastAsia="en-US"/>
        </w:rPr>
        <w:t>ВЪЗЛОЖИТЕЛЯ</w:t>
      </w:r>
      <w:r w:rsidRPr="00E46696">
        <w:rPr>
          <w:lang w:eastAsia="en-US"/>
        </w:rPr>
        <w:t xml:space="preserve"> с 15-дневно писмено предизвестие.</w:t>
      </w:r>
    </w:p>
    <w:p w:rsidR="00E10097" w:rsidRPr="00BC4D22" w:rsidRDefault="00E10097" w:rsidP="00386CE4">
      <w:pPr>
        <w:tabs>
          <w:tab w:val="num" w:pos="720"/>
        </w:tabs>
        <w:jc w:val="both"/>
        <w:rPr>
          <w:b/>
          <w:bCs/>
        </w:rPr>
      </w:pPr>
    </w:p>
    <w:p w:rsidR="002B7D37" w:rsidRDefault="002B7D37" w:rsidP="00386CE4">
      <w:pPr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E0257D" w:rsidRDefault="00122CA2" w:rsidP="00386CE4">
      <w:pPr>
        <w:autoSpaceDE w:val="0"/>
        <w:autoSpaceDN w:val="0"/>
        <w:adjustRightInd w:val="0"/>
        <w:jc w:val="center"/>
        <w:rPr>
          <w:b/>
          <w:bCs/>
        </w:rPr>
      </w:pPr>
      <w:r w:rsidRPr="00BC4D22">
        <w:rPr>
          <w:b/>
          <w:bCs/>
        </w:rPr>
        <w:t>Х</w:t>
      </w:r>
      <w:r w:rsidR="00E0257D" w:rsidRPr="00BC4D22">
        <w:rPr>
          <w:b/>
          <w:bCs/>
        </w:rPr>
        <w:t>. НЕУСТОЙКИ И САНКЦИИ</w:t>
      </w:r>
    </w:p>
    <w:p w:rsidR="00386CE4" w:rsidRDefault="00386CE4" w:rsidP="00386CE4">
      <w:pPr>
        <w:autoSpaceDE w:val="0"/>
        <w:autoSpaceDN w:val="0"/>
        <w:adjustRightInd w:val="0"/>
        <w:jc w:val="center"/>
        <w:rPr>
          <w:b/>
          <w:bCs/>
        </w:rPr>
      </w:pPr>
    </w:p>
    <w:p w:rsidR="00280B46" w:rsidRPr="00BC4D22" w:rsidRDefault="002B4C13" w:rsidP="00386CE4">
      <w:pPr>
        <w:autoSpaceDE w:val="0"/>
        <w:autoSpaceDN w:val="0"/>
        <w:adjustRightInd w:val="0"/>
        <w:jc w:val="both"/>
      </w:pPr>
      <w:r w:rsidRPr="00BC4D22">
        <w:rPr>
          <w:b/>
          <w:bCs/>
        </w:rPr>
        <w:tab/>
      </w:r>
      <w:r w:rsidR="00280B46" w:rsidRPr="00BC4D22">
        <w:rPr>
          <w:b/>
          <w:bCs/>
        </w:rPr>
        <w:t>Чл. 2</w:t>
      </w:r>
      <w:r w:rsidR="00410A0C">
        <w:rPr>
          <w:b/>
          <w:bCs/>
        </w:rPr>
        <w:t>6</w:t>
      </w:r>
      <w:r w:rsidR="00280B46" w:rsidRPr="00BC4D22">
        <w:rPr>
          <w:b/>
          <w:bCs/>
        </w:rPr>
        <w:t xml:space="preserve">. </w:t>
      </w:r>
      <w:r w:rsidR="00280B46" w:rsidRPr="00BC4D22">
        <w:t>При забава на изпълнението от страна на ИЗПЪЛНИТЕЛЯ същият дължи на ВЪЗЛОЖИТЕЛЯ неустойка в размер на 0,5</w:t>
      </w:r>
      <w:r w:rsidR="00280B46" w:rsidRPr="00BC4D22">
        <w:rPr>
          <w:lang w:val="en-US"/>
        </w:rPr>
        <w:t xml:space="preserve"> </w:t>
      </w:r>
      <w:r w:rsidR="00280B46" w:rsidRPr="00BC4D22">
        <w:t>% на ден за всеки просрочен ден, но не повече от 25</w:t>
      </w:r>
      <w:r w:rsidR="00280B46" w:rsidRPr="00BC4D22">
        <w:rPr>
          <w:lang w:val="en-US"/>
        </w:rPr>
        <w:t xml:space="preserve"> </w:t>
      </w:r>
      <w:r w:rsidR="00280B46" w:rsidRPr="00BC4D22">
        <w:t>% от цената на договора.</w:t>
      </w:r>
    </w:p>
    <w:p w:rsidR="00280B46" w:rsidRPr="00BC4D22" w:rsidRDefault="00280B46" w:rsidP="004D6458">
      <w:pPr>
        <w:autoSpaceDE w:val="0"/>
        <w:autoSpaceDN w:val="0"/>
        <w:adjustRightInd w:val="0"/>
        <w:spacing w:before="120"/>
        <w:jc w:val="both"/>
        <w:rPr>
          <w:b/>
          <w:bCs/>
        </w:rPr>
      </w:pPr>
      <w:r w:rsidRPr="00BC4D22">
        <w:rPr>
          <w:b/>
          <w:bCs/>
        </w:rPr>
        <w:tab/>
        <w:t>Чл. 2</w:t>
      </w:r>
      <w:r w:rsidR="00410A0C">
        <w:rPr>
          <w:b/>
          <w:bCs/>
        </w:rPr>
        <w:t>7</w:t>
      </w:r>
      <w:r w:rsidRPr="00BC4D22">
        <w:rPr>
          <w:b/>
          <w:bCs/>
        </w:rPr>
        <w:t xml:space="preserve">. (1) </w:t>
      </w:r>
      <w:r w:rsidRPr="00BC4D22">
        <w:t>При некачествено и/или непълно изпълнение ИЗПЪЛНИТЕЛЯТ дължи на ВЪЗЛОЖИТЕЛЯ неустойка в размер до 25</w:t>
      </w:r>
      <w:r w:rsidRPr="00BC4D22">
        <w:rPr>
          <w:lang w:val="en-US"/>
        </w:rPr>
        <w:t xml:space="preserve"> </w:t>
      </w:r>
      <w:r w:rsidRPr="00BC4D22">
        <w:t xml:space="preserve">% (двадесет и пет </w:t>
      </w:r>
      <w:r>
        <w:t>на сто</w:t>
      </w:r>
      <w:r w:rsidRPr="00BC4D22">
        <w:t xml:space="preserve">) от цената на договора. Некачественото и/или непълно изпълнение се констатира от комисията в констативния протокол, или  от упълномощени представители на ВЪЗЛОЖИТЕЛЯ и/или лицето, осъществяващо инвеститорски контрол, и </w:t>
      </w:r>
      <w:proofErr w:type="spellStart"/>
      <w:r w:rsidRPr="00BC4D22">
        <w:t>сe</w:t>
      </w:r>
      <w:proofErr w:type="spellEnd"/>
      <w:r w:rsidRPr="00BC4D22">
        <w:t xml:space="preserve"> връчва на ИЗПЪЛНИТЕЛЯ</w:t>
      </w:r>
      <w:r w:rsidRPr="00BC4D22">
        <w:rPr>
          <w:b/>
          <w:bCs/>
        </w:rPr>
        <w:t>.</w:t>
      </w:r>
    </w:p>
    <w:p w:rsidR="00280B46" w:rsidRPr="00BC4D22" w:rsidRDefault="00280B46" w:rsidP="004D6458">
      <w:pPr>
        <w:pStyle w:val="BodyText3"/>
        <w:tabs>
          <w:tab w:val="num" w:pos="720"/>
        </w:tabs>
        <w:spacing w:before="120" w:after="0"/>
        <w:jc w:val="both"/>
        <w:rPr>
          <w:sz w:val="24"/>
          <w:szCs w:val="24"/>
          <w:lang w:val="bg-BG"/>
        </w:rPr>
      </w:pPr>
      <w:r w:rsidRPr="00BC4D22">
        <w:rPr>
          <w:b/>
          <w:bCs/>
          <w:lang w:val="ru-RU"/>
        </w:rPr>
        <w:tab/>
      </w:r>
      <w:r w:rsidRPr="00BC4D22">
        <w:rPr>
          <w:b/>
          <w:sz w:val="24"/>
          <w:szCs w:val="24"/>
          <w:lang w:val="bg-BG"/>
        </w:rPr>
        <w:t>(2)</w:t>
      </w:r>
      <w:r w:rsidRPr="00BC4D22">
        <w:rPr>
          <w:sz w:val="24"/>
          <w:szCs w:val="24"/>
          <w:lang w:val="bg-BG"/>
        </w:rPr>
        <w:t xml:space="preserve"> При пълно неизпълнение на договора, </w:t>
      </w:r>
      <w:r w:rsidR="009C7DC8" w:rsidRPr="00BC4D22">
        <w:rPr>
          <w:sz w:val="24"/>
          <w:szCs w:val="24"/>
          <w:lang w:val="bg-BG"/>
        </w:rPr>
        <w:t>ИЗПЪЛНИТЕЛЯТ</w:t>
      </w:r>
      <w:r w:rsidRPr="00BC4D22">
        <w:rPr>
          <w:sz w:val="24"/>
          <w:szCs w:val="24"/>
          <w:lang w:val="bg-BG"/>
        </w:rPr>
        <w:t xml:space="preserve"> дължи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>на</w:t>
      </w:r>
      <w:r w:rsidRPr="00BC4D22">
        <w:rPr>
          <w:sz w:val="24"/>
          <w:szCs w:val="24"/>
          <w:lang w:val="bg-BG"/>
        </w:rPr>
        <w:t xml:space="preserve"> </w:t>
      </w:r>
      <w:r w:rsidR="009C7DC8" w:rsidRPr="00BC4D22">
        <w:rPr>
          <w:sz w:val="24"/>
          <w:szCs w:val="24"/>
          <w:lang w:val="bg-BG"/>
        </w:rPr>
        <w:t>ВЪЗЛОЖИТЕЛЯ</w:t>
      </w:r>
      <w:r w:rsidRPr="00BC4D22">
        <w:rPr>
          <w:sz w:val="24"/>
          <w:szCs w:val="24"/>
          <w:lang w:val="bg-BG"/>
        </w:rPr>
        <w:t xml:space="preserve"> неустойка в размер на 25 % (двадесет и пет процента) от цената на договора, както и възстановяване на получените плащания.</w:t>
      </w:r>
    </w:p>
    <w:p w:rsidR="00280B46" w:rsidRPr="00BC4D22" w:rsidRDefault="00280B46" w:rsidP="004D6458">
      <w:pPr>
        <w:autoSpaceDE w:val="0"/>
        <w:autoSpaceDN w:val="0"/>
        <w:adjustRightInd w:val="0"/>
        <w:spacing w:before="120"/>
        <w:jc w:val="both"/>
      </w:pPr>
      <w:r w:rsidRPr="00BC4D22">
        <w:rPr>
          <w:b/>
          <w:bCs/>
        </w:rPr>
        <w:tab/>
        <w:t>Чл. 2</w:t>
      </w:r>
      <w:r w:rsidR="00410A0C">
        <w:rPr>
          <w:b/>
          <w:bCs/>
        </w:rPr>
        <w:t>8</w:t>
      </w:r>
      <w:r w:rsidRPr="00BC4D22">
        <w:rPr>
          <w:b/>
          <w:bCs/>
        </w:rPr>
        <w:t xml:space="preserve">. </w:t>
      </w:r>
      <w:r w:rsidRPr="00BC4D22">
        <w:t xml:space="preserve">При забавено плащане </w:t>
      </w:r>
      <w:r w:rsidR="009C7DC8" w:rsidRPr="00BC4D22">
        <w:t>ВЪЗЛОЖИТЕЛЯТ</w:t>
      </w:r>
      <w:r w:rsidRPr="00BC4D22">
        <w:t xml:space="preserve"> дължи на </w:t>
      </w:r>
      <w:r w:rsidR="009C7DC8" w:rsidRPr="00BC4D22">
        <w:t>ИЗПЪЛНИТЕЛЯ</w:t>
      </w:r>
      <w:r w:rsidRPr="00BC4D22">
        <w:t xml:space="preserve"> неустойка в размер на 0,5 % (нула цяло и пет </w:t>
      </w:r>
      <w:r>
        <w:t>на сто</w:t>
      </w:r>
      <w:r w:rsidRPr="00BC4D22">
        <w:t xml:space="preserve">) на ден за всеки ден забава, но не повече от 25 % (двадесет и пет </w:t>
      </w:r>
      <w:r>
        <w:t>на сто</w:t>
      </w:r>
      <w:r w:rsidRPr="00BC4D22">
        <w:t>) от ст</w:t>
      </w:r>
      <w:r>
        <w:t>ойността на забавеното плащане.</w:t>
      </w:r>
    </w:p>
    <w:p w:rsidR="00280B46" w:rsidRPr="00BC4D22" w:rsidRDefault="00280B46" w:rsidP="004D6458">
      <w:pPr>
        <w:autoSpaceDE w:val="0"/>
        <w:autoSpaceDN w:val="0"/>
        <w:adjustRightInd w:val="0"/>
        <w:spacing w:before="120"/>
        <w:jc w:val="both"/>
      </w:pPr>
      <w:r w:rsidRPr="00BC4D22">
        <w:rPr>
          <w:b/>
          <w:bCs/>
        </w:rPr>
        <w:tab/>
        <w:t>Чл. 2</w:t>
      </w:r>
      <w:r w:rsidR="00410A0C">
        <w:rPr>
          <w:b/>
          <w:bCs/>
        </w:rPr>
        <w:t>9</w:t>
      </w:r>
      <w:r w:rsidRPr="00BC4D22">
        <w:rPr>
          <w:b/>
          <w:bCs/>
        </w:rPr>
        <w:t xml:space="preserve">. (1) </w:t>
      </w:r>
      <w:r w:rsidRPr="00BC4D22">
        <w:t>Наложените глоби от държавните институции за установени нарушения, при изпълнението на настоящия договор са за сметка на виновната страна и се заплащат от нея.</w:t>
      </w:r>
    </w:p>
    <w:p w:rsidR="00280B46" w:rsidRPr="004009CB" w:rsidRDefault="00280B46" w:rsidP="004D6458">
      <w:pPr>
        <w:spacing w:before="120"/>
        <w:ind w:firstLine="709"/>
        <w:jc w:val="both"/>
      </w:pPr>
      <w:r w:rsidRPr="00BC4D22">
        <w:rPr>
          <w:b/>
        </w:rPr>
        <w:t>(2)</w:t>
      </w:r>
      <w:r w:rsidRPr="00BC4D22">
        <w:t xml:space="preserve"> </w:t>
      </w:r>
      <w:r w:rsidRPr="004009CB">
        <w:t>Изплащането на неустойки и обезщетения по този договор не лишава изправната страна по договора от право да търси обезщетение за вреди и пропуснати ползи по общия ред.</w:t>
      </w:r>
    </w:p>
    <w:p w:rsidR="00280B46" w:rsidRPr="00BC4D22" w:rsidRDefault="00280B46" w:rsidP="004D6458">
      <w:pPr>
        <w:autoSpaceDE w:val="0"/>
        <w:autoSpaceDN w:val="0"/>
        <w:adjustRightInd w:val="0"/>
        <w:spacing w:before="120"/>
        <w:ind w:firstLine="708"/>
        <w:jc w:val="both"/>
      </w:pPr>
      <w:r w:rsidRPr="00BC4D22">
        <w:rPr>
          <w:b/>
          <w:bCs/>
        </w:rPr>
        <w:t xml:space="preserve">Чл. </w:t>
      </w:r>
      <w:r w:rsidR="00410A0C">
        <w:rPr>
          <w:b/>
          <w:bCs/>
        </w:rPr>
        <w:t>30</w:t>
      </w:r>
      <w:r w:rsidRPr="00BC4D22">
        <w:rPr>
          <w:b/>
          <w:bCs/>
        </w:rPr>
        <w:t xml:space="preserve">. </w:t>
      </w:r>
      <w:r w:rsidRPr="00097513">
        <w:t xml:space="preserve">При неспазване от страна на ИЗПЪЛНИТЕЛЯ на задълженията му за отстраняване на дефекти в уговорените за това срокове ВЪЗЛОЖИТЕЛЯТ отстранява дефектите, като разходите за това се заплащат от ИЗПЪЛНИТЕЛЯ в </w:t>
      </w:r>
      <w:r w:rsidR="005119C0" w:rsidRPr="004A7EF6">
        <w:t>двоен</w:t>
      </w:r>
      <w:r w:rsidRPr="004A7EF6">
        <w:t xml:space="preserve"> размер.</w:t>
      </w:r>
      <w:r w:rsidRPr="00BC4D22">
        <w:t xml:space="preserve"> </w:t>
      </w:r>
    </w:p>
    <w:p w:rsidR="0072543A" w:rsidRDefault="0072543A" w:rsidP="00386CE4">
      <w:pPr>
        <w:jc w:val="center"/>
        <w:rPr>
          <w:rFonts w:eastAsia="Calibri"/>
          <w:b/>
          <w:lang w:eastAsia="en-US"/>
        </w:rPr>
      </w:pPr>
    </w:p>
    <w:p w:rsidR="002B7D37" w:rsidRDefault="002B7D37" w:rsidP="00386CE4">
      <w:pPr>
        <w:jc w:val="center"/>
        <w:rPr>
          <w:rFonts w:eastAsia="Calibri"/>
          <w:b/>
          <w:lang w:eastAsia="en-US"/>
        </w:rPr>
      </w:pPr>
    </w:p>
    <w:p w:rsidR="00AF7534" w:rsidRPr="00AF7534" w:rsidRDefault="00AF7534" w:rsidP="00386CE4">
      <w:pPr>
        <w:jc w:val="center"/>
        <w:rPr>
          <w:rFonts w:eastAsia="Calibri"/>
          <w:b/>
          <w:lang w:eastAsia="en-US"/>
        </w:rPr>
      </w:pPr>
    </w:p>
    <w:p w:rsidR="0072543A" w:rsidRDefault="00097513" w:rsidP="00386CE4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lastRenderedPageBreak/>
        <w:t>XI</w:t>
      </w:r>
      <w:r w:rsidR="0072543A" w:rsidRPr="0072543A">
        <w:rPr>
          <w:rFonts w:eastAsia="Calibri"/>
          <w:b/>
          <w:lang w:eastAsia="en-US"/>
        </w:rPr>
        <w:t>. ИЗКЛЮЧИТЕЛНИ ОБСТОЯТЕЛСТВА</w:t>
      </w:r>
    </w:p>
    <w:p w:rsidR="00386CE4" w:rsidRPr="0072543A" w:rsidRDefault="00386CE4" w:rsidP="00386CE4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72543A" w:rsidRPr="0072543A" w:rsidRDefault="0072543A" w:rsidP="00386CE4">
      <w:pPr>
        <w:widowControl w:val="0"/>
        <w:adjustRightInd w:val="0"/>
        <w:ind w:firstLine="708"/>
        <w:jc w:val="both"/>
        <w:rPr>
          <w:rFonts w:eastAsia="Calibri"/>
          <w:lang w:eastAsia="en-US"/>
        </w:rPr>
      </w:pPr>
      <w:r w:rsidRPr="0072543A">
        <w:rPr>
          <w:rFonts w:eastAsia="Calibri"/>
          <w:b/>
          <w:lang w:eastAsia="en-US"/>
        </w:rPr>
        <w:t xml:space="preserve">Чл. </w:t>
      </w:r>
      <w:r w:rsidR="00BF7AD5">
        <w:rPr>
          <w:rFonts w:eastAsia="Calibri"/>
          <w:b/>
          <w:lang w:val="en-US" w:eastAsia="en-US"/>
        </w:rPr>
        <w:t>3</w:t>
      </w:r>
      <w:r w:rsidR="00410A0C">
        <w:rPr>
          <w:rFonts w:eastAsia="Calibri"/>
          <w:b/>
          <w:lang w:eastAsia="en-US"/>
        </w:rPr>
        <w:t>1</w:t>
      </w:r>
      <w:r w:rsidRPr="0072543A">
        <w:rPr>
          <w:rFonts w:eastAsia="Calibri"/>
          <w:b/>
          <w:lang w:eastAsia="en-US"/>
        </w:rPr>
        <w:t>. (1)</w:t>
      </w:r>
      <w:r w:rsidRPr="0072543A">
        <w:rPr>
          <w:rFonts w:eastAsia="Calibri"/>
          <w:lang w:eastAsia="en-US"/>
        </w:rPr>
        <w:t xml:space="preserve"> Страните по настоящия договор не</w:t>
      </w:r>
      <w:r w:rsidRPr="0072543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2543A">
        <w:rPr>
          <w:rFonts w:eastAsia="Calibri"/>
          <w:lang w:eastAsia="en-US"/>
        </w:rPr>
        <w:t>отговарят една спрямо друга за неизпълнение или лошо, забавено, или некачествено изпълнение на свое задължение в резултат на настъпили събития, които могат да бъдат определени като изключителни обстоятелства по смисъла на ЗОП, в това число и за причинените от това неизпълнение вреди.</w:t>
      </w:r>
    </w:p>
    <w:p w:rsidR="0072543A" w:rsidRPr="0072543A" w:rsidRDefault="0072543A" w:rsidP="004D6458">
      <w:pPr>
        <w:spacing w:before="120"/>
        <w:ind w:firstLine="708"/>
        <w:jc w:val="both"/>
        <w:rPr>
          <w:rFonts w:eastAsia="Calibri"/>
          <w:lang w:eastAsia="en-US"/>
        </w:rPr>
      </w:pPr>
      <w:r w:rsidRPr="0072543A">
        <w:rPr>
          <w:rFonts w:eastAsia="Calibri"/>
          <w:b/>
          <w:lang w:eastAsia="en-US"/>
        </w:rPr>
        <w:t>(2)</w:t>
      </w:r>
      <w:r w:rsidRPr="0072543A">
        <w:rPr>
          <w:rFonts w:eastAsia="Calibri"/>
          <w:lang w:eastAsia="en-US"/>
        </w:rPr>
        <w:t xml:space="preserve"> Страната, засегната от настъпването на изключителните обстоятелства, е длъжна да предприеме всички действия с грижата на добър търговец, за да намали до минимум понесените вреди и загуби, както и да уведоми писмено другата страна в  петдневен срок за настъпването, и съответно за преустановяване на въздействието на тези обстоятелства.</w:t>
      </w:r>
    </w:p>
    <w:p w:rsidR="0072543A" w:rsidRPr="0072543A" w:rsidRDefault="0072543A" w:rsidP="004D6458">
      <w:pPr>
        <w:spacing w:before="120"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2543A">
        <w:rPr>
          <w:b/>
          <w:lang w:eastAsia="en-US"/>
        </w:rPr>
        <w:t>(3)</w:t>
      </w:r>
      <w:r w:rsidRPr="0072543A">
        <w:rPr>
          <w:lang w:eastAsia="en-US"/>
        </w:rPr>
        <w:t xml:space="preserve"> Страната, изпълнението на чието задължение е възпрепятствано от </w:t>
      </w:r>
      <w:r w:rsidRPr="0072543A">
        <w:rPr>
          <w:rFonts w:eastAsia="Calibri"/>
          <w:lang w:eastAsia="en-US"/>
        </w:rPr>
        <w:t>изключителни обстоятелства</w:t>
      </w:r>
      <w:r w:rsidRPr="0072543A">
        <w:rPr>
          <w:lang w:eastAsia="en-US"/>
        </w:rPr>
        <w:t xml:space="preserve">, е длъжна да представи във възможно най-кратък срок документ, издаден от компетентен орган и удостоверяващ настъпването на тези обстоятелства, </w:t>
      </w:r>
      <w:r w:rsidRPr="0072543A">
        <w:rPr>
          <w:rFonts w:eastAsia="Calibri"/>
          <w:lang w:eastAsia="en-US"/>
        </w:rPr>
        <w:t>или да докаже това с други релевантни документи и доказателства.</w:t>
      </w:r>
    </w:p>
    <w:p w:rsidR="0072543A" w:rsidRPr="0072543A" w:rsidRDefault="0072543A" w:rsidP="004D6458">
      <w:pPr>
        <w:spacing w:before="120"/>
        <w:ind w:firstLine="708"/>
        <w:jc w:val="both"/>
        <w:rPr>
          <w:lang w:eastAsia="en-US"/>
        </w:rPr>
      </w:pPr>
      <w:r w:rsidRPr="0072543A">
        <w:rPr>
          <w:b/>
          <w:lang w:eastAsia="en-US"/>
        </w:rPr>
        <w:t xml:space="preserve">(4) </w:t>
      </w:r>
      <w:r w:rsidRPr="0072543A">
        <w:rPr>
          <w:lang w:eastAsia="en-US"/>
        </w:rPr>
        <w:t xml:space="preserve">При настъпване на </w:t>
      </w:r>
      <w:r w:rsidRPr="0072543A">
        <w:rPr>
          <w:rFonts w:eastAsia="Calibri"/>
          <w:lang w:eastAsia="en-US"/>
        </w:rPr>
        <w:t>изключителни обстоятелства</w:t>
      </w:r>
      <w:r w:rsidRPr="0072543A">
        <w:rPr>
          <w:lang w:eastAsia="en-US"/>
        </w:rPr>
        <w:t>, неизправната страна изпаднала в забава преди настъпването им, не може да се позовава на тях.</w:t>
      </w:r>
    </w:p>
    <w:p w:rsidR="0072543A" w:rsidRDefault="0072543A" w:rsidP="004D6458">
      <w:pPr>
        <w:spacing w:before="120"/>
        <w:ind w:firstLine="708"/>
        <w:jc w:val="both"/>
        <w:rPr>
          <w:rFonts w:eastAsia="Calibri"/>
          <w:lang w:eastAsia="en-US"/>
        </w:rPr>
      </w:pPr>
      <w:r w:rsidRPr="0072543A">
        <w:rPr>
          <w:rFonts w:eastAsia="Calibri"/>
          <w:b/>
          <w:lang w:eastAsia="en-US"/>
        </w:rPr>
        <w:t>(5)</w:t>
      </w:r>
      <w:r w:rsidRPr="0072543A">
        <w:rPr>
          <w:rFonts w:eastAsia="Calibri"/>
          <w:lang w:eastAsia="en-US"/>
        </w:rPr>
        <w:t xml:space="preserve"> Докато трае въздействието на изключителните обстоятелства изпълнението на договора се спира.</w:t>
      </w:r>
    </w:p>
    <w:p w:rsidR="00386CE4" w:rsidRDefault="00386CE4" w:rsidP="004D6458">
      <w:pPr>
        <w:spacing w:before="120"/>
        <w:ind w:firstLine="708"/>
        <w:jc w:val="both"/>
        <w:rPr>
          <w:rFonts w:eastAsia="Calibri"/>
          <w:lang w:eastAsia="en-US"/>
        </w:rPr>
      </w:pPr>
    </w:p>
    <w:p w:rsidR="002B7D37" w:rsidRDefault="002B7D37" w:rsidP="00386CE4">
      <w:pPr>
        <w:widowControl w:val="0"/>
        <w:adjustRightInd w:val="0"/>
        <w:jc w:val="center"/>
        <w:rPr>
          <w:b/>
          <w:lang w:val="en-US"/>
        </w:rPr>
      </w:pPr>
    </w:p>
    <w:p w:rsidR="00552A2B" w:rsidRDefault="00661E82" w:rsidP="00386CE4">
      <w:pPr>
        <w:widowControl w:val="0"/>
        <w:adjustRightInd w:val="0"/>
        <w:jc w:val="center"/>
        <w:rPr>
          <w:b/>
        </w:rPr>
      </w:pPr>
      <w:r w:rsidRPr="00BF7AD5">
        <w:rPr>
          <w:b/>
        </w:rPr>
        <w:t>Х</w:t>
      </w:r>
      <w:r w:rsidR="00946EBB" w:rsidRPr="00BF7AD5">
        <w:rPr>
          <w:b/>
        </w:rPr>
        <w:t>І</w:t>
      </w:r>
      <w:r w:rsidR="00602D19" w:rsidRPr="00BF7AD5">
        <w:rPr>
          <w:b/>
          <w:lang w:val="en-US"/>
        </w:rPr>
        <w:t>I</w:t>
      </w:r>
      <w:r w:rsidR="00552A2B" w:rsidRPr="00BF7AD5">
        <w:rPr>
          <w:b/>
        </w:rPr>
        <w:t>. СПИРАНЕ НА ИЗПЪЛНЕНИЕТО</w:t>
      </w:r>
    </w:p>
    <w:p w:rsidR="00386CE4" w:rsidRDefault="00386CE4" w:rsidP="00386CE4">
      <w:pPr>
        <w:widowControl w:val="0"/>
        <w:adjustRightInd w:val="0"/>
        <w:jc w:val="center"/>
        <w:rPr>
          <w:b/>
        </w:rPr>
      </w:pPr>
    </w:p>
    <w:p w:rsidR="00552A2B" w:rsidRPr="00BF7AD5" w:rsidRDefault="00115A01" w:rsidP="00386CE4">
      <w:pPr>
        <w:jc w:val="both"/>
      </w:pPr>
      <w:r w:rsidRPr="00BF7AD5">
        <w:rPr>
          <w:b/>
        </w:rPr>
        <w:tab/>
      </w:r>
      <w:r w:rsidR="00552A2B" w:rsidRPr="00BF7AD5">
        <w:rPr>
          <w:b/>
        </w:rPr>
        <w:t xml:space="preserve">Чл. </w:t>
      </w:r>
      <w:r w:rsidR="005618B0" w:rsidRPr="00BF7AD5">
        <w:rPr>
          <w:b/>
        </w:rPr>
        <w:t>3</w:t>
      </w:r>
      <w:r w:rsidR="00410A0C">
        <w:rPr>
          <w:b/>
        </w:rPr>
        <w:t>2</w:t>
      </w:r>
      <w:r w:rsidR="005618B0" w:rsidRPr="00BF7AD5">
        <w:rPr>
          <w:b/>
        </w:rPr>
        <w:t>.</w:t>
      </w:r>
      <w:r w:rsidR="00552A2B" w:rsidRPr="00BF7AD5">
        <w:rPr>
          <w:b/>
        </w:rPr>
        <w:t xml:space="preserve"> (1) </w:t>
      </w:r>
      <w:r w:rsidR="00552A2B" w:rsidRPr="00BF7AD5">
        <w:t xml:space="preserve">Вън от случаите на спиране на изпълнението поради </w:t>
      </w:r>
      <w:r w:rsidR="007F61FF" w:rsidRPr="00BF7AD5">
        <w:t>изключителни обстоятелства,</w:t>
      </w:r>
      <w:r w:rsidR="00552A2B" w:rsidRPr="00BF7AD5">
        <w:t xml:space="preserve"> ИЗПЪЛНИТЕЛЯТ спира изпълнението по договора, когато ВЪЗЛОЖИТЕЛЯТ писмено го уведоми за необходимост от това, като посочи причините и периода, за който се спира изпълнението. </w:t>
      </w:r>
    </w:p>
    <w:p w:rsidR="00552A2B" w:rsidRPr="00BF7AD5" w:rsidRDefault="00552A2B" w:rsidP="004D6458">
      <w:pPr>
        <w:pStyle w:val="BodyText"/>
        <w:spacing w:before="120" w:after="0"/>
        <w:ind w:firstLine="709"/>
        <w:jc w:val="both"/>
        <w:rPr>
          <w:b/>
          <w:szCs w:val="24"/>
          <w:lang w:val="bg-BG"/>
        </w:rPr>
      </w:pPr>
      <w:r w:rsidRPr="00BF7AD5">
        <w:rPr>
          <w:b/>
          <w:szCs w:val="24"/>
          <w:lang w:val="bg-BG"/>
        </w:rPr>
        <w:t xml:space="preserve">(2) </w:t>
      </w:r>
      <w:r w:rsidRPr="00BF7AD5">
        <w:rPr>
          <w:szCs w:val="24"/>
          <w:lang w:val="bg-BG"/>
        </w:rPr>
        <w:t>За периода на спиране на изпълнението плащания по договора не се дължат.</w:t>
      </w:r>
      <w:r w:rsidRPr="00BF7AD5">
        <w:rPr>
          <w:b/>
          <w:szCs w:val="24"/>
          <w:lang w:val="bg-BG"/>
        </w:rPr>
        <w:t xml:space="preserve"> </w:t>
      </w:r>
    </w:p>
    <w:p w:rsidR="00365891" w:rsidRPr="00365891" w:rsidRDefault="007A3D90" w:rsidP="004D6458">
      <w:pPr>
        <w:pStyle w:val="BodyText"/>
        <w:spacing w:before="120" w:after="0"/>
        <w:ind w:firstLine="709"/>
        <w:jc w:val="both"/>
        <w:rPr>
          <w:rFonts w:eastAsia="SimSun"/>
          <w:lang w:eastAsia="ar-SA"/>
        </w:rPr>
      </w:pPr>
      <w:r w:rsidRPr="00BF7AD5">
        <w:rPr>
          <w:b/>
          <w:szCs w:val="24"/>
          <w:lang w:val="bg-BG"/>
        </w:rPr>
        <w:t>(3)</w:t>
      </w:r>
      <w:r w:rsidRPr="00BF7AD5">
        <w:rPr>
          <w:szCs w:val="24"/>
          <w:lang w:val="bg-BG"/>
        </w:rPr>
        <w:t xml:space="preserve"> </w:t>
      </w:r>
      <w:proofErr w:type="spellStart"/>
      <w:r w:rsidR="00365891" w:rsidRPr="00BF7AD5">
        <w:rPr>
          <w:rFonts w:eastAsia="SimSun"/>
          <w:lang w:eastAsia="ar-SA"/>
        </w:rPr>
        <w:t>Срокът</w:t>
      </w:r>
      <w:proofErr w:type="spellEnd"/>
      <w:r w:rsidR="00365891" w:rsidRPr="00BF7AD5">
        <w:rPr>
          <w:rFonts w:eastAsia="SimSun"/>
          <w:lang w:eastAsia="ar-SA"/>
        </w:rPr>
        <w:t xml:space="preserve"> </w:t>
      </w:r>
      <w:proofErr w:type="spellStart"/>
      <w:r w:rsidR="00365891" w:rsidRPr="00BF7AD5">
        <w:rPr>
          <w:rFonts w:eastAsia="SimSun"/>
          <w:lang w:eastAsia="ar-SA"/>
        </w:rPr>
        <w:t>на</w:t>
      </w:r>
      <w:proofErr w:type="spellEnd"/>
      <w:r w:rsidR="00365891" w:rsidRPr="00BF7AD5">
        <w:rPr>
          <w:rFonts w:eastAsia="SimSun"/>
          <w:lang w:eastAsia="ar-SA"/>
        </w:rPr>
        <w:t xml:space="preserve"> </w:t>
      </w:r>
      <w:proofErr w:type="spellStart"/>
      <w:r w:rsidR="00365891" w:rsidRPr="00BF7AD5">
        <w:rPr>
          <w:rFonts w:eastAsia="SimSun"/>
          <w:lang w:eastAsia="ar-SA"/>
        </w:rPr>
        <w:t>договора</w:t>
      </w:r>
      <w:proofErr w:type="spellEnd"/>
      <w:r w:rsidR="00365891" w:rsidRPr="00BF7AD5">
        <w:rPr>
          <w:rFonts w:eastAsia="SimSun"/>
          <w:lang w:eastAsia="ar-SA"/>
        </w:rPr>
        <w:t xml:space="preserve"> </w:t>
      </w:r>
      <w:proofErr w:type="spellStart"/>
      <w:r w:rsidR="00365891" w:rsidRPr="00BF7AD5">
        <w:rPr>
          <w:rFonts w:eastAsia="SimSun"/>
          <w:lang w:eastAsia="ar-SA"/>
        </w:rPr>
        <w:t>спира</w:t>
      </w:r>
      <w:proofErr w:type="spellEnd"/>
      <w:r w:rsidR="00365891" w:rsidRPr="00BF7AD5">
        <w:rPr>
          <w:rFonts w:eastAsia="SimSun"/>
          <w:lang w:eastAsia="ar-SA"/>
        </w:rPr>
        <w:t xml:space="preserve"> </w:t>
      </w:r>
      <w:proofErr w:type="spellStart"/>
      <w:r w:rsidR="00365891" w:rsidRPr="00BF7AD5">
        <w:rPr>
          <w:rFonts w:eastAsia="SimSun"/>
          <w:lang w:eastAsia="ar-SA"/>
        </w:rPr>
        <w:t>да</w:t>
      </w:r>
      <w:proofErr w:type="spellEnd"/>
      <w:r w:rsidR="00365891" w:rsidRPr="00BF7AD5">
        <w:rPr>
          <w:rFonts w:eastAsia="SimSun"/>
          <w:lang w:eastAsia="ar-SA"/>
        </w:rPr>
        <w:t xml:space="preserve"> </w:t>
      </w:r>
      <w:proofErr w:type="spellStart"/>
      <w:r w:rsidR="00365891" w:rsidRPr="00BF7AD5">
        <w:rPr>
          <w:rFonts w:eastAsia="SimSun"/>
          <w:lang w:eastAsia="ar-SA"/>
        </w:rPr>
        <w:t>тече</w:t>
      </w:r>
      <w:proofErr w:type="spellEnd"/>
      <w:r w:rsidR="00365891" w:rsidRPr="00BF7AD5">
        <w:rPr>
          <w:rFonts w:eastAsia="SimSun"/>
          <w:lang w:eastAsia="ar-SA"/>
        </w:rPr>
        <w:t xml:space="preserve"> </w:t>
      </w:r>
      <w:proofErr w:type="spellStart"/>
      <w:r w:rsidR="00365891" w:rsidRPr="00BF7AD5">
        <w:rPr>
          <w:rFonts w:eastAsia="SimSun"/>
          <w:lang w:eastAsia="ar-SA"/>
        </w:rPr>
        <w:t>през</w:t>
      </w:r>
      <w:proofErr w:type="spellEnd"/>
      <w:r w:rsidR="00365891" w:rsidRPr="00BF7AD5">
        <w:rPr>
          <w:rFonts w:eastAsia="SimSun"/>
          <w:lang w:eastAsia="ar-SA"/>
        </w:rPr>
        <w:t xml:space="preserve"> </w:t>
      </w:r>
      <w:proofErr w:type="spellStart"/>
      <w:r w:rsidR="00365891" w:rsidRPr="00BF7AD5">
        <w:rPr>
          <w:rFonts w:eastAsia="SimSun"/>
          <w:lang w:eastAsia="ar-SA"/>
        </w:rPr>
        <w:t>периода</w:t>
      </w:r>
      <w:proofErr w:type="spellEnd"/>
      <w:r w:rsidR="00365891" w:rsidRPr="00BF7AD5">
        <w:rPr>
          <w:rFonts w:eastAsia="SimSun"/>
          <w:lang w:eastAsia="ar-SA"/>
        </w:rPr>
        <w:t xml:space="preserve"> </w:t>
      </w:r>
      <w:proofErr w:type="spellStart"/>
      <w:r w:rsidR="00365891" w:rsidRPr="00BF7AD5">
        <w:rPr>
          <w:rFonts w:eastAsia="SimSun"/>
          <w:lang w:eastAsia="ar-SA"/>
        </w:rPr>
        <w:t>на</w:t>
      </w:r>
      <w:proofErr w:type="spellEnd"/>
      <w:r w:rsidR="00365891" w:rsidRPr="00BF7AD5">
        <w:rPr>
          <w:rFonts w:eastAsia="SimSun"/>
          <w:lang w:eastAsia="ar-SA"/>
        </w:rPr>
        <w:t xml:space="preserve"> </w:t>
      </w:r>
      <w:proofErr w:type="spellStart"/>
      <w:r w:rsidR="00365891" w:rsidRPr="00BF7AD5">
        <w:rPr>
          <w:rFonts w:eastAsia="SimSun"/>
          <w:lang w:eastAsia="ar-SA"/>
        </w:rPr>
        <w:t>спиране</w:t>
      </w:r>
      <w:proofErr w:type="spellEnd"/>
      <w:r w:rsidR="00365891" w:rsidRPr="00BF7AD5">
        <w:rPr>
          <w:rFonts w:eastAsia="SimSun"/>
          <w:lang w:eastAsia="ar-SA"/>
        </w:rPr>
        <w:t xml:space="preserve"> </w:t>
      </w:r>
      <w:proofErr w:type="spellStart"/>
      <w:r w:rsidR="00365891" w:rsidRPr="00BF7AD5">
        <w:rPr>
          <w:rFonts w:eastAsia="SimSun"/>
          <w:lang w:eastAsia="ar-SA"/>
        </w:rPr>
        <w:t>на</w:t>
      </w:r>
      <w:proofErr w:type="spellEnd"/>
      <w:r w:rsidR="00365891" w:rsidRPr="00BF7AD5">
        <w:rPr>
          <w:rFonts w:eastAsia="SimSun"/>
          <w:lang w:eastAsia="ar-SA"/>
        </w:rPr>
        <w:t xml:space="preserve"> </w:t>
      </w:r>
      <w:proofErr w:type="spellStart"/>
      <w:r w:rsidR="00365891" w:rsidRPr="00BF7AD5">
        <w:rPr>
          <w:rFonts w:eastAsia="SimSun"/>
          <w:lang w:eastAsia="ar-SA"/>
        </w:rPr>
        <w:t>изпълнението</w:t>
      </w:r>
      <w:proofErr w:type="spellEnd"/>
      <w:r w:rsidR="00365891" w:rsidRPr="00BF7AD5">
        <w:rPr>
          <w:rFonts w:eastAsia="SimSun"/>
          <w:lang w:eastAsia="ar-SA"/>
        </w:rPr>
        <w:t xml:space="preserve"> и </w:t>
      </w:r>
      <w:proofErr w:type="spellStart"/>
      <w:r w:rsidR="00365891" w:rsidRPr="00BF7AD5">
        <w:rPr>
          <w:rFonts w:eastAsia="SimSun"/>
          <w:lang w:eastAsia="ar-SA"/>
        </w:rPr>
        <w:t>продължава</w:t>
      </w:r>
      <w:proofErr w:type="spellEnd"/>
      <w:r w:rsidR="00365891" w:rsidRPr="00BF7AD5">
        <w:rPr>
          <w:rFonts w:eastAsia="SimSun"/>
          <w:lang w:eastAsia="ar-SA"/>
        </w:rPr>
        <w:t xml:space="preserve"> </w:t>
      </w:r>
      <w:proofErr w:type="spellStart"/>
      <w:r w:rsidR="00365891" w:rsidRPr="00BF7AD5">
        <w:rPr>
          <w:rFonts w:eastAsia="SimSun"/>
          <w:lang w:eastAsia="ar-SA"/>
        </w:rPr>
        <w:t>да</w:t>
      </w:r>
      <w:proofErr w:type="spellEnd"/>
      <w:r w:rsidR="00365891" w:rsidRPr="00BF7AD5">
        <w:rPr>
          <w:rFonts w:eastAsia="SimSun"/>
          <w:lang w:eastAsia="ar-SA"/>
        </w:rPr>
        <w:t xml:space="preserve"> </w:t>
      </w:r>
      <w:proofErr w:type="spellStart"/>
      <w:r w:rsidR="00365891" w:rsidRPr="00BF7AD5">
        <w:rPr>
          <w:rFonts w:eastAsia="SimSun"/>
          <w:lang w:eastAsia="ar-SA"/>
        </w:rPr>
        <w:t>тече</w:t>
      </w:r>
      <w:proofErr w:type="spellEnd"/>
      <w:r w:rsidR="00365891" w:rsidRPr="00BF7AD5">
        <w:rPr>
          <w:rFonts w:eastAsia="SimSun"/>
          <w:lang w:eastAsia="ar-SA"/>
        </w:rPr>
        <w:t xml:space="preserve"> </w:t>
      </w:r>
      <w:proofErr w:type="spellStart"/>
      <w:r w:rsidR="00365891" w:rsidRPr="00BF7AD5">
        <w:rPr>
          <w:rFonts w:eastAsia="SimSun"/>
          <w:lang w:eastAsia="ar-SA"/>
        </w:rPr>
        <w:t>след</w:t>
      </w:r>
      <w:proofErr w:type="spellEnd"/>
      <w:r w:rsidR="00365891" w:rsidRPr="00BF7AD5">
        <w:rPr>
          <w:rFonts w:eastAsia="SimSun"/>
          <w:lang w:eastAsia="ar-SA"/>
        </w:rPr>
        <w:t xml:space="preserve"> </w:t>
      </w:r>
      <w:proofErr w:type="spellStart"/>
      <w:r w:rsidR="00365891" w:rsidRPr="00BF7AD5">
        <w:rPr>
          <w:rFonts w:eastAsia="SimSun"/>
          <w:lang w:eastAsia="ar-SA"/>
        </w:rPr>
        <w:t>неговото</w:t>
      </w:r>
      <w:proofErr w:type="spellEnd"/>
      <w:r w:rsidR="00365891" w:rsidRPr="00BF7AD5">
        <w:rPr>
          <w:rFonts w:eastAsia="SimSun"/>
          <w:lang w:eastAsia="ar-SA"/>
        </w:rPr>
        <w:t xml:space="preserve"> </w:t>
      </w:r>
      <w:proofErr w:type="spellStart"/>
      <w:r w:rsidR="00365891" w:rsidRPr="00BF7AD5">
        <w:rPr>
          <w:rFonts w:eastAsia="SimSun"/>
          <w:lang w:eastAsia="ar-SA"/>
        </w:rPr>
        <w:t>възобновяване</w:t>
      </w:r>
      <w:proofErr w:type="spellEnd"/>
      <w:r w:rsidR="00365891" w:rsidRPr="00BF7AD5">
        <w:rPr>
          <w:rFonts w:eastAsia="SimSun"/>
          <w:lang w:eastAsia="ar-SA"/>
        </w:rPr>
        <w:t>.</w:t>
      </w:r>
    </w:p>
    <w:p w:rsidR="00CF4871" w:rsidRDefault="00CF4871" w:rsidP="004D6458">
      <w:pPr>
        <w:shd w:val="clear" w:color="auto" w:fill="FFFFFF"/>
        <w:tabs>
          <w:tab w:val="left" w:pos="-1680"/>
        </w:tabs>
        <w:spacing w:before="120"/>
        <w:jc w:val="center"/>
        <w:rPr>
          <w:b/>
          <w:color w:val="000000"/>
          <w:lang w:eastAsia="en-US"/>
        </w:rPr>
      </w:pPr>
    </w:p>
    <w:p w:rsidR="002B7D37" w:rsidRDefault="002B7D37" w:rsidP="00386CE4">
      <w:pPr>
        <w:shd w:val="clear" w:color="auto" w:fill="FFFFFF"/>
        <w:tabs>
          <w:tab w:val="left" w:pos="-1680"/>
        </w:tabs>
        <w:jc w:val="center"/>
        <w:rPr>
          <w:b/>
          <w:color w:val="000000"/>
          <w:lang w:val="en-US" w:eastAsia="en-US"/>
        </w:rPr>
      </w:pPr>
    </w:p>
    <w:p w:rsidR="00D72365" w:rsidRDefault="00D72365" w:rsidP="00386CE4">
      <w:pPr>
        <w:shd w:val="clear" w:color="auto" w:fill="FFFFFF"/>
        <w:tabs>
          <w:tab w:val="left" w:pos="-1680"/>
        </w:tabs>
        <w:jc w:val="center"/>
        <w:rPr>
          <w:rFonts w:eastAsia="SimSun"/>
          <w:b/>
          <w:lang w:eastAsia="ar-SA"/>
        </w:rPr>
      </w:pPr>
      <w:r w:rsidRPr="00D72365">
        <w:rPr>
          <w:b/>
          <w:color w:val="000000"/>
          <w:lang w:eastAsia="en-US"/>
        </w:rPr>
        <w:t>Х</w:t>
      </w:r>
      <w:r w:rsidR="00512133">
        <w:rPr>
          <w:b/>
          <w:color w:val="000000"/>
          <w:lang w:val="en-US" w:eastAsia="en-US"/>
        </w:rPr>
        <w:t>III</w:t>
      </w:r>
      <w:r w:rsidRPr="00D72365">
        <w:rPr>
          <w:b/>
          <w:color w:val="000000"/>
          <w:lang w:eastAsia="en-US"/>
        </w:rPr>
        <w:t xml:space="preserve">. </w:t>
      </w:r>
      <w:r w:rsidRPr="00D72365">
        <w:rPr>
          <w:rFonts w:eastAsia="SimSun"/>
          <w:b/>
          <w:lang w:eastAsia="ar-SA"/>
        </w:rPr>
        <w:t>ЗАКЛЮЧИТЕЛНИ РАЗПОРЕДБИ</w:t>
      </w:r>
    </w:p>
    <w:p w:rsidR="00386CE4" w:rsidRPr="00D72365" w:rsidRDefault="00386CE4" w:rsidP="00386CE4">
      <w:pPr>
        <w:shd w:val="clear" w:color="auto" w:fill="FFFFFF"/>
        <w:tabs>
          <w:tab w:val="left" w:pos="-1680"/>
        </w:tabs>
        <w:jc w:val="center"/>
        <w:rPr>
          <w:rFonts w:eastAsia="SimSun"/>
          <w:b/>
          <w:lang w:eastAsia="ar-SA"/>
        </w:rPr>
      </w:pPr>
    </w:p>
    <w:p w:rsidR="00D72365" w:rsidRPr="00D72365" w:rsidRDefault="00D72365" w:rsidP="00386CE4">
      <w:pPr>
        <w:suppressAutoHyphens/>
        <w:ind w:firstLine="709"/>
        <w:jc w:val="both"/>
        <w:rPr>
          <w:lang w:eastAsia="en-US"/>
        </w:rPr>
      </w:pPr>
      <w:r w:rsidRPr="00D72365">
        <w:rPr>
          <w:b/>
          <w:color w:val="000000"/>
          <w:kern w:val="24"/>
          <w:lang w:eastAsia="en-US"/>
        </w:rPr>
        <w:t>Чл.</w:t>
      </w:r>
      <w:r w:rsidR="001126A4">
        <w:rPr>
          <w:b/>
          <w:color w:val="000000"/>
          <w:kern w:val="24"/>
          <w:lang w:val="en-US" w:eastAsia="en-US"/>
        </w:rPr>
        <w:t>3</w:t>
      </w:r>
      <w:r w:rsidR="00410A0C">
        <w:rPr>
          <w:b/>
          <w:color w:val="000000"/>
          <w:kern w:val="24"/>
          <w:lang w:eastAsia="en-US"/>
        </w:rPr>
        <w:t>3</w:t>
      </w:r>
      <w:r w:rsidRPr="00D72365">
        <w:rPr>
          <w:b/>
          <w:color w:val="000000"/>
          <w:kern w:val="24"/>
          <w:lang w:eastAsia="en-US"/>
        </w:rPr>
        <w:t xml:space="preserve">. </w:t>
      </w:r>
      <w:r w:rsidRPr="00D72365">
        <w:t>Страните по настоящия договор се задължават да запазят пълна и взаимна конфиденциалност по отношение на всичко станало им известно във връзка с изпълнението на предмета на договора, както и да не съобщават на трети лица каквато и да е информация без съгласието на другата страна.</w:t>
      </w:r>
    </w:p>
    <w:p w:rsidR="00D72365" w:rsidRPr="00512133" w:rsidRDefault="00D72365" w:rsidP="004D6458">
      <w:pPr>
        <w:spacing w:before="120"/>
        <w:ind w:firstLine="709"/>
        <w:jc w:val="both"/>
        <w:rPr>
          <w:color w:val="FF0000"/>
          <w:lang w:val="en-US" w:eastAsia="en-US"/>
        </w:rPr>
      </w:pPr>
      <w:r w:rsidRPr="00D72365">
        <w:rPr>
          <w:b/>
          <w:color w:val="000000"/>
          <w:lang w:eastAsia="en-US"/>
        </w:rPr>
        <w:t xml:space="preserve">Чл. </w:t>
      </w:r>
      <w:r w:rsidR="001126A4">
        <w:rPr>
          <w:b/>
          <w:color w:val="000000"/>
          <w:lang w:val="en-US" w:eastAsia="en-US"/>
        </w:rPr>
        <w:t>3</w:t>
      </w:r>
      <w:r w:rsidR="00410A0C">
        <w:rPr>
          <w:b/>
          <w:color w:val="000000"/>
          <w:lang w:eastAsia="en-US"/>
        </w:rPr>
        <w:t>4</w:t>
      </w:r>
      <w:r w:rsidRPr="00D72365">
        <w:rPr>
          <w:b/>
          <w:color w:val="000000"/>
          <w:lang w:eastAsia="en-US"/>
        </w:rPr>
        <w:t xml:space="preserve">. </w:t>
      </w:r>
      <w:r w:rsidRPr="00D72365">
        <w:t xml:space="preserve">Всички спорове относно тълкуването и действието на настоящия договор ще </w:t>
      </w:r>
      <w:r w:rsidRPr="00D72365">
        <w:rPr>
          <w:spacing w:val="20"/>
        </w:rPr>
        <w:t>се</w:t>
      </w:r>
      <w:r w:rsidRPr="00D72365">
        <w:t xml:space="preserve"> уреждат чрез преговори между страните, а при непостигане на съгласие ще се отнасят за решаване пред съответния компетентен съд в Република България</w:t>
      </w:r>
      <w:r w:rsidR="00512133">
        <w:rPr>
          <w:lang w:val="en-US"/>
        </w:rPr>
        <w:t>.</w:t>
      </w:r>
    </w:p>
    <w:p w:rsidR="00D72365" w:rsidRPr="00D72365" w:rsidRDefault="00D72365" w:rsidP="004D6458">
      <w:pPr>
        <w:widowControl w:val="0"/>
        <w:spacing w:before="120"/>
        <w:ind w:firstLine="709"/>
        <w:jc w:val="both"/>
      </w:pPr>
      <w:r w:rsidRPr="00D72365">
        <w:rPr>
          <w:b/>
          <w:color w:val="000000"/>
        </w:rPr>
        <w:t>Чл.</w:t>
      </w:r>
      <w:r w:rsidR="001126A4">
        <w:rPr>
          <w:b/>
          <w:color w:val="000000"/>
          <w:lang w:val="en-US"/>
        </w:rPr>
        <w:t>3</w:t>
      </w:r>
      <w:r w:rsidR="00410A0C">
        <w:rPr>
          <w:b/>
          <w:color w:val="000000"/>
        </w:rPr>
        <w:t>5</w:t>
      </w:r>
      <w:r w:rsidRPr="00D72365">
        <w:rPr>
          <w:b/>
          <w:color w:val="000000"/>
        </w:rPr>
        <w:t xml:space="preserve">. </w:t>
      </w:r>
      <w:r w:rsidRPr="00D72365">
        <w:rPr>
          <w:b/>
        </w:rPr>
        <w:t xml:space="preserve">(1) </w:t>
      </w:r>
      <w:r w:rsidRPr="00D72365">
        <w:t xml:space="preserve">Всички съобщения, предизвестия и нареждания, свързани с изпълнението на договора и разменяни между </w:t>
      </w:r>
      <w:r w:rsidR="00DC52E8" w:rsidRPr="00DC52E8">
        <w:t>ВЪЗЛОЖИТЕЛЯ</w:t>
      </w:r>
      <w:r w:rsidRPr="00D72365">
        <w:t xml:space="preserve"> и </w:t>
      </w:r>
      <w:r w:rsidR="00DC52E8" w:rsidRPr="00DC52E8">
        <w:t>ИЗПЪЛНИТЕЛЯ,</w:t>
      </w:r>
      <w:r w:rsidR="00DC52E8" w:rsidRPr="00D72365">
        <w:t xml:space="preserve"> </w:t>
      </w:r>
      <w:r w:rsidRPr="00D72365">
        <w:t>са валидни, когато са изпратени по пощата с обратна разписка, по факс, електронна поща или чрез куриер срещу подпис на приемащата страна.</w:t>
      </w:r>
    </w:p>
    <w:p w:rsidR="00D72365" w:rsidRPr="00D72365" w:rsidRDefault="00D72365" w:rsidP="004D6458">
      <w:pPr>
        <w:widowControl w:val="0"/>
        <w:spacing w:before="120"/>
        <w:ind w:firstLine="709"/>
        <w:jc w:val="both"/>
      </w:pPr>
      <w:r w:rsidRPr="00D72365">
        <w:rPr>
          <w:b/>
        </w:rPr>
        <w:t xml:space="preserve">(2) </w:t>
      </w:r>
      <w:r w:rsidRPr="00D72365">
        <w:t xml:space="preserve">Когато някоя от страните е променила адреса си, без да уведоми за новия си адрес другата страна, съобщенията ще се считат за надлежно връчени и когато са </w:t>
      </w:r>
      <w:r w:rsidRPr="00D72365">
        <w:lastRenderedPageBreak/>
        <w:t>изпратени на стария адрес.</w:t>
      </w:r>
    </w:p>
    <w:p w:rsidR="00D72365" w:rsidRPr="00D72365" w:rsidRDefault="00D72365" w:rsidP="004D6458">
      <w:pPr>
        <w:spacing w:before="120"/>
        <w:ind w:firstLine="709"/>
        <w:jc w:val="both"/>
        <w:rPr>
          <w:lang w:eastAsia="en-US"/>
        </w:rPr>
      </w:pPr>
      <w:r w:rsidRPr="00D72365">
        <w:rPr>
          <w:b/>
          <w:color w:val="000000"/>
          <w:lang w:eastAsia="en-US"/>
        </w:rPr>
        <w:t xml:space="preserve">Чл. </w:t>
      </w:r>
      <w:r w:rsidR="0055147A">
        <w:rPr>
          <w:b/>
          <w:color w:val="000000"/>
          <w:lang w:val="en-US" w:eastAsia="en-US"/>
        </w:rPr>
        <w:t>3</w:t>
      </w:r>
      <w:r w:rsidR="00410A0C">
        <w:rPr>
          <w:b/>
          <w:color w:val="000000"/>
          <w:lang w:eastAsia="en-US"/>
        </w:rPr>
        <w:t>6</w:t>
      </w:r>
      <w:r w:rsidRPr="00D72365">
        <w:rPr>
          <w:b/>
          <w:color w:val="000000"/>
          <w:lang w:eastAsia="en-US"/>
        </w:rPr>
        <w:t xml:space="preserve">. </w:t>
      </w:r>
      <w:r w:rsidRPr="00D72365">
        <w:rPr>
          <w:lang w:eastAsia="en-US"/>
        </w:rPr>
        <w:t>За неуредените в настоящия договор въпроси ще се прилагат разпоредбите на действащото българско законодателство.</w:t>
      </w:r>
    </w:p>
    <w:p w:rsidR="00D72365" w:rsidRPr="00D72365" w:rsidRDefault="00D72365" w:rsidP="004D6458">
      <w:pPr>
        <w:spacing w:before="120"/>
        <w:ind w:firstLine="709"/>
        <w:jc w:val="both"/>
        <w:rPr>
          <w:lang w:eastAsia="en-US"/>
        </w:rPr>
      </w:pPr>
      <w:r w:rsidRPr="00D72365">
        <w:rPr>
          <w:b/>
          <w:color w:val="000000"/>
          <w:lang w:eastAsia="en-US"/>
        </w:rPr>
        <w:t xml:space="preserve">Чл. </w:t>
      </w:r>
      <w:r w:rsidR="0055147A">
        <w:rPr>
          <w:b/>
          <w:color w:val="000000"/>
          <w:lang w:val="en-US" w:eastAsia="en-US"/>
        </w:rPr>
        <w:t>3</w:t>
      </w:r>
      <w:r w:rsidR="00410A0C">
        <w:rPr>
          <w:b/>
          <w:color w:val="000000"/>
          <w:lang w:eastAsia="en-US"/>
        </w:rPr>
        <w:t>7</w:t>
      </w:r>
      <w:r w:rsidRPr="00D72365">
        <w:rPr>
          <w:b/>
          <w:color w:val="000000"/>
          <w:lang w:eastAsia="en-US"/>
        </w:rPr>
        <w:t>.</w:t>
      </w:r>
      <w:r w:rsidRPr="00D72365">
        <w:rPr>
          <w:color w:val="000000"/>
          <w:lang w:eastAsia="en-US"/>
        </w:rPr>
        <w:t xml:space="preserve"> </w:t>
      </w:r>
      <w:r w:rsidRPr="00D72365">
        <w:rPr>
          <w:lang w:eastAsia="en-US"/>
        </w:rPr>
        <w:t>Нищожността на някоя клауза от договора или на допълнително уговорени условия не води до нищожност на друга клауза или на договора като цяло.</w:t>
      </w:r>
    </w:p>
    <w:p w:rsidR="001D4C37" w:rsidRPr="00D72365" w:rsidRDefault="001D4C37" w:rsidP="001D4C37">
      <w:pPr>
        <w:spacing w:before="120"/>
        <w:ind w:firstLine="567"/>
        <w:jc w:val="both"/>
        <w:rPr>
          <w:lang w:eastAsia="en-US"/>
        </w:rPr>
      </w:pPr>
      <w:r w:rsidRPr="00D72365">
        <w:rPr>
          <w:lang w:eastAsia="en-US"/>
        </w:rPr>
        <w:t xml:space="preserve">Настоящият договор се изготви и подписа в три еднообразни екземпляра, два за </w:t>
      </w:r>
      <w:r w:rsidRPr="00DC52E8">
        <w:rPr>
          <w:lang w:eastAsia="en-US"/>
        </w:rPr>
        <w:t>ВЪЗЛОЖИТЕЛЯ</w:t>
      </w:r>
      <w:r w:rsidRPr="00D72365">
        <w:rPr>
          <w:lang w:eastAsia="en-US"/>
        </w:rPr>
        <w:t xml:space="preserve"> и един за </w:t>
      </w:r>
      <w:r w:rsidRPr="00DC52E8">
        <w:rPr>
          <w:lang w:eastAsia="en-US"/>
        </w:rPr>
        <w:t xml:space="preserve">ИЗПЪЛНИТЕЛЯ. </w:t>
      </w:r>
    </w:p>
    <w:p w:rsidR="001D4C37" w:rsidRDefault="001D4C37" w:rsidP="004D6458">
      <w:pPr>
        <w:shd w:val="clear" w:color="auto" w:fill="FFFFFF"/>
        <w:spacing w:before="120"/>
        <w:ind w:firstLine="567"/>
        <w:jc w:val="both"/>
        <w:rPr>
          <w:lang w:eastAsia="en-US"/>
        </w:rPr>
      </w:pPr>
    </w:p>
    <w:p w:rsidR="00D72365" w:rsidRPr="00D72365" w:rsidRDefault="00D72365" w:rsidP="004D6458">
      <w:pPr>
        <w:shd w:val="clear" w:color="auto" w:fill="FFFFFF"/>
        <w:spacing w:before="120"/>
        <w:ind w:firstLine="567"/>
        <w:jc w:val="both"/>
        <w:rPr>
          <w:lang w:eastAsia="en-US"/>
        </w:rPr>
      </w:pPr>
      <w:r w:rsidRPr="00D72365">
        <w:rPr>
          <w:lang w:eastAsia="en-US"/>
        </w:rPr>
        <w:t>Неразделна част от настоящия договор са следните приложения:</w:t>
      </w:r>
    </w:p>
    <w:p w:rsidR="00D72365" w:rsidRPr="00D72365" w:rsidRDefault="00D72365" w:rsidP="004D6458">
      <w:pPr>
        <w:spacing w:before="120"/>
        <w:ind w:firstLine="567"/>
        <w:jc w:val="both"/>
        <w:rPr>
          <w:lang w:eastAsia="en-US"/>
        </w:rPr>
      </w:pPr>
      <w:r w:rsidRPr="00AC6C79">
        <w:rPr>
          <w:rFonts w:eastAsia="SimSun"/>
          <w:bCs/>
          <w:lang w:eastAsia="ar-SA"/>
        </w:rPr>
        <w:t>1</w:t>
      </w:r>
      <w:r w:rsidR="00AC6C79">
        <w:rPr>
          <w:rFonts w:eastAsia="SimSun"/>
          <w:bCs/>
          <w:lang w:val="en-US" w:eastAsia="ar-SA"/>
        </w:rPr>
        <w:t>.</w:t>
      </w:r>
      <w:r w:rsidRPr="00D72365">
        <w:rPr>
          <w:rFonts w:eastAsia="SimSun"/>
          <w:lang w:eastAsia="ar-SA"/>
        </w:rPr>
        <w:t xml:space="preserve"> Технически спецификации и изисквания на</w:t>
      </w:r>
      <w:r w:rsidRPr="00D72365">
        <w:rPr>
          <w:lang w:eastAsia="en-US"/>
        </w:rPr>
        <w:t xml:space="preserve"> Възложителя</w:t>
      </w:r>
      <w:r w:rsidR="0053496E">
        <w:rPr>
          <w:lang w:eastAsia="en-US"/>
        </w:rPr>
        <w:t xml:space="preserve"> </w:t>
      </w:r>
      <w:r w:rsidR="0053496E">
        <w:rPr>
          <w:lang w:val="en-US" w:eastAsia="en-US"/>
        </w:rPr>
        <w:t xml:space="preserve">– </w:t>
      </w:r>
      <w:r w:rsidR="0053496E">
        <w:rPr>
          <w:lang w:eastAsia="en-US"/>
        </w:rPr>
        <w:t>Приложение № 14</w:t>
      </w:r>
      <w:r w:rsidR="00B52C85">
        <w:rPr>
          <w:lang w:eastAsia="en-US"/>
        </w:rPr>
        <w:t xml:space="preserve">, Приложение </w:t>
      </w:r>
      <w:r w:rsidR="0053496E" w:rsidRPr="00B52C85">
        <w:rPr>
          <w:lang w:eastAsia="en-US"/>
        </w:rPr>
        <w:t>№14.1</w:t>
      </w:r>
      <w:r w:rsidR="00B52C85">
        <w:rPr>
          <w:lang w:eastAsia="en-US"/>
        </w:rPr>
        <w:t xml:space="preserve"> и работни проекти за 4-те подобекта – Приложение № 14.2</w:t>
      </w:r>
      <w:r w:rsidRPr="00B52C85">
        <w:rPr>
          <w:lang w:eastAsia="en-US"/>
        </w:rPr>
        <w:t>;</w:t>
      </w:r>
    </w:p>
    <w:p w:rsidR="00D72365" w:rsidRDefault="00D72365" w:rsidP="004D6458">
      <w:pPr>
        <w:tabs>
          <w:tab w:val="left" w:pos="7650"/>
          <w:tab w:val="left" w:pos="8010"/>
        </w:tabs>
        <w:suppressAutoHyphens/>
        <w:spacing w:before="120"/>
        <w:ind w:firstLine="567"/>
        <w:jc w:val="both"/>
        <w:rPr>
          <w:rFonts w:eastAsia="SimSun"/>
          <w:lang w:eastAsia="ar-SA"/>
        </w:rPr>
      </w:pPr>
      <w:r w:rsidRPr="00AC6C79">
        <w:rPr>
          <w:rFonts w:eastAsia="SimSun"/>
          <w:bCs/>
          <w:lang w:eastAsia="ar-SA"/>
        </w:rPr>
        <w:t>2</w:t>
      </w:r>
      <w:r w:rsidR="00AC6C79">
        <w:rPr>
          <w:rFonts w:eastAsia="SimSun"/>
          <w:bCs/>
          <w:lang w:val="en-US" w:eastAsia="ar-SA"/>
        </w:rPr>
        <w:t>.</w:t>
      </w:r>
      <w:r w:rsidRPr="00D72365">
        <w:rPr>
          <w:rFonts w:eastAsia="SimSun"/>
          <w:lang w:eastAsia="ar-SA"/>
        </w:rPr>
        <w:t xml:space="preserve"> Техническо предложение на </w:t>
      </w:r>
      <w:r w:rsidRPr="00D72365">
        <w:rPr>
          <w:rFonts w:eastAsia="SimSun"/>
          <w:bCs/>
          <w:lang w:eastAsia="ar-SA"/>
        </w:rPr>
        <w:t>Изпълнителя</w:t>
      </w:r>
      <w:r w:rsidR="0053496E">
        <w:rPr>
          <w:rFonts w:eastAsia="SimSun"/>
          <w:bCs/>
          <w:lang w:eastAsia="ar-SA"/>
        </w:rPr>
        <w:t xml:space="preserve"> – Приложение №</w:t>
      </w:r>
      <w:r w:rsidR="004C685E">
        <w:rPr>
          <w:rFonts w:eastAsia="SimSun"/>
          <w:bCs/>
          <w:lang w:eastAsia="ar-SA"/>
        </w:rPr>
        <w:t xml:space="preserve"> 12</w:t>
      </w:r>
      <w:r w:rsidRPr="00D72365">
        <w:rPr>
          <w:rFonts w:eastAsia="SimSun"/>
          <w:lang w:eastAsia="ar-SA"/>
        </w:rPr>
        <w:t>;</w:t>
      </w:r>
    </w:p>
    <w:p w:rsidR="002F3FB7" w:rsidRDefault="002F3FB7" w:rsidP="004D6458">
      <w:pPr>
        <w:tabs>
          <w:tab w:val="left" w:pos="7650"/>
          <w:tab w:val="left" w:pos="8010"/>
        </w:tabs>
        <w:suppressAutoHyphens/>
        <w:spacing w:before="120"/>
        <w:ind w:firstLine="567"/>
        <w:jc w:val="both"/>
        <w:rPr>
          <w:rFonts w:eastAsia="SimSun"/>
          <w:lang w:val="en-US" w:eastAsia="ar-SA"/>
        </w:rPr>
      </w:pPr>
      <w:r w:rsidRPr="00AC6C79">
        <w:rPr>
          <w:rFonts w:eastAsia="SimSun"/>
          <w:lang w:eastAsia="ar-SA"/>
        </w:rPr>
        <w:t>3</w:t>
      </w:r>
      <w:r w:rsidR="00AC6C79">
        <w:rPr>
          <w:rFonts w:eastAsia="SimSun"/>
          <w:lang w:val="en-US" w:eastAsia="ar-SA"/>
        </w:rPr>
        <w:t>.</w:t>
      </w:r>
      <w:r w:rsidRPr="00D72365">
        <w:rPr>
          <w:rFonts w:eastAsia="SimSun"/>
          <w:b/>
          <w:lang w:eastAsia="ar-SA"/>
        </w:rPr>
        <w:t xml:space="preserve"> </w:t>
      </w:r>
      <w:r w:rsidRPr="00D72365">
        <w:rPr>
          <w:rFonts w:eastAsia="SimSun"/>
          <w:lang w:eastAsia="ar-SA"/>
        </w:rPr>
        <w:t>Ценово</w:t>
      </w:r>
      <w:r w:rsidRPr="00D72365">
        <w:rPr>
          <w:rFonts w:eastAsia="SimSun"/>
          <w:b/>
          <w:lang w:eastAsia="ar-SA"/>
        </w:rPr>
        <w:t xml:space="preserve"> </w:t>
      </w:r>
      <w:r w:rsidRPr="00D72365">
        <w:rPr>
          <w:rFonts w:eastAsia="SimSun"/>
          <w:lang w:eastAsia="ar-SA"/>
        </w:rPr>
        <w:t>предложение на Изпълнителя</w:t>
      </w:r>
      <w:r w:rsidR="00E91D9A">
        <w:rPr>
          <w:rFonts w:eastAsia="SimSun"/>
          <w:lang w:eastAsia="ar-SA"/>
        </w:rPr>
        <w:t xml:space="preserve"> </w:t>
      </w:r>
      <w:r w:rsidR="004C685E">
        <w:rPr>
          <w:rFonts w:eastAsia="SimSun"/>
          <w:lang w:eastAsia="ar-SA"/>
        </w:rPr>
        <w:t>- Приложение № 13</w:t>
      </w:r>
      <w:r w:rsidR="00DC52E8">
        <w:rPr>
          <w:rFonts w:eastAsia="SimSun"/>
          <w:lang w:val="en-US" w:eastAsia="ar-SA"/>
        </w:rPr>
        <w:t>;</w:t>
      </w:r>
    </w:p>
    <w:p w:rsidR="00DC52E8" w:rsidRDefault="00DC52E8" w:rsidP="004D6458">
      <w:pPr>
        <w:tabs>
          <w:tab w:val="left" w:pos="7650"/>
          <w:tab w:val="left" w:pos="8010"/>
        </w:tabs>
        <w:suppressAutoHyphens/>
        <w:spacing w:before="120"/>
        <w:ind w:firstLine="567"/>
        <w:jc w:val="both"/>
        <w:rPr>
          <w:rFonts w:eastAsia="SimSun"/>
          <w:lang w:val="en-US" w:eastAsia="ar-SA"/>
        </w:rPr>
      </w:pPr>
      <w:r>
        <w:rPr>
          <w:rFonts w:eastAsia="SimSun"/>
          <w:lang w:val="en-US" w:eastAsia="ar-SA"/>
        </w:rPr>
        <w:t xml:space="preserve">4. </w:t>
      </w:r>
      <w:r>
        <w:rPr>
          <w:rFonts w:eastAsia="SimSun"/>
          <w:lang w:eastAsia="ar-SA"/>
        </w:rPr>
        <w:t>Протокол/акт</w:t>
      </w:r>
      <w:r w:rsidR="004B0E0A">
        <w:rPr>
          <w:rFonts w:eastAsia="SimSun"/>
          <w:lang w:eastAsia="ar-SA"/>
        </w:rPr>
        <w:t xml:space="preserve"> за установяване на извършени работи - Приложение №</w:t>
      </w:r>
      <w:r w:rsidR="004219EE">
        <w:rPr>
          <w:rFonts w:eastAsia="SimSun"/>
          <w:lang w:eastAsia="ar-SA"/>
        </w:rPr>
        <w:t xml:space="preserve"> </w:t>
      </w:r>
      <w:r w:rsidR="004B0E0A">
        <w:rPr>
          <w:rFonts w:eastAsia="SimSun"/>
          <w:lang w:eastAsia="ar-SA"/>
        </w:rPr>
        <w:t>1</w:t>
      </w:r>
      <w:r w:rsidR="004B0E0A">
        <w:rPr>
          <w:rFonts w:eastAsia="SimSun"/>
          <w:lang w:val="en-US" w:eastAsia="ar-SA"/>
        </w:rPr>
        <w:t>;</w:t>
      </w:r>
    </w:p>
    <w:p w:rsidR="004B0E0A" w:rsidRPr="004B0E0A" w:rsidRDefault="004B0E0A" w:rsidP="004D6458">
      <w:pPr>
        <w:tabs>
          <w:tab w:val="left" w:pos="7650"/>
          <w:tab w:val="left" w:pos="8010"/>
        </w:tabs>
        <w:suppressAutoHyphens/>
        <w:spacing w:before="120"/>
        <w:ind w:firstLine="567"/>
        <w:jc w:val="both"/>
        <w:rPr>
          <w:rFonts w:eastAsia="SimSun"/>
          <w:lang w:eastAsia="ar-SA"/>
        </w:rPr>
      </w:pPr>
      <w:r>
        <w:rPr>
          <w:rFonts w:eastAsia="SimSun"/>
          <w:lang w:val="en-US" w:eastAsia="ar-SA"/>
        </w:rPr>
        <w:t>5</w:t>
      </w:r>
      <w:r>
        <w:rPr>
          <w:rFonts w:eastAsia="SimSun"/>
          <w:lang w:eastAsia="ar-SA"/>
        </w:rPr>
        <w:t>. Сметка за изпълнени</w:t>
      </w:r>
      <w:r w:rsidR="005B4716">
        <w:rPr>
          <w:rFonts w:eastAsia="SimSun"/>
          <w:lang w:eastAsia="ar-SA"/>
        </w:rPr>
        <w:t>те</w:t>
      </w:r>
      <w:r>
        <w:rPr>
          <w:rFonts w:eastAsia="SimSun"/>
          <w:lang w:eastAsia="ar-SA"/>
        </w:rPr>
        <w:t xml:space="preserve"> работи за определен период - Приложение №</w:t>
      </w:r>
      <w:r w:rsidR="00FF0ECF">
        <w:rPr>
          <w:rFonts w:eastAsia="SimSun"/>
          <w:lang w:eastAsia="ar-SA"/>
        </w:rPr>
        <w:t xml:space="preserve"> 2</w:t>
      </w:r>
      <w:r>
        <w:rPr>
          <w:rFonts w:eastAsia="SimSun"/>
          <w:lang w:eastAsia="ar-SA"/>
        </w:rPr>
        <w:t>.</w:t>
      </w:r>
    </w:p>
    <w:p w:rsidR="0053496E" w:rsidRDefault="0053496E" w:rsidP="0053496E">
      <w:pPr>
        <w:spacing w:before="120"/>
        <w:ind w:firstLine="567"/>
        <w:jc w:val="both"/>
        <w:rPr>
          <w:lang w:val="en-US" w:eastAsia="en-US"/>
        </w:rPr>
      </w:pPr>
    </w:p>
    <w:p w:rsidR="002F3FB7" w:rsidRDefault="002F3FB7" w:rsidP="004D6458">
      <w:pPr>
        <w:tabs>
          <w:tab w:val="left" w:pos="7650"/>
          <w:tab w:val="left" w:pos="8010"/>
        </w:tabs>
        <w:suppressAutoHyphens/>
        <w:spacing w:before="120"/>
        <w:ind w:firstLine="567"/>
        <w:jc w:val="both"/>
        <w:rPr>
          <w:rFonts w:eastAsia="SimSun"/>
          <w:lang w:val="en-US" w:eastAsia="ar-SA"/>
        </w:rPr>
      </w:pPr>
    </w:p>
    <w:tbl>
      <w:tblPr>
        <w:tblW w:w="9457" w:type="dxa"/>
        <w:tblInd w:w="39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21"/>
        <w:gridCol w:w="5136"/>
      </w:tblGrid>
      <w:tr w:rsidR="002F3FB7" w:rsidRPr="002F3FB7" w:rsidTr="00D61EE5">
        <w:trPr>
          <w:trHeight w:val="2421"/>
        </w:trPr>
        <w:tc>
          <w:tcPr>
            <w:tcW w:w="4321" w:type="dxa"/>
          </w:tcPr>
          <w:p w:rsidR="002F3FB7" w:rsidRPr="00606FAC" w:rsidRDefault="002F3FB7" w:rsidP="004D6458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  <w:caps/>
                <w:color w:val="000000"/>
                <w:sz w:val="22"/>
                <w:szCs w:val="22"/>
              </w:rPr>
            </w:pPr>
            <w:r w:rsidRPr="00606FAC">
              <w:rPr>
                <w:b/>
                <w:caps/>
                <w:color w:val="000000"/>
                <w:sz w:val="22"/>
                <w:szCs w:val="22"/>
              </w:rPr>
              <w:t xml:space="preserve">За Възложителя: </w:t>
            </w:r>
          </w:p>
          <w:p w:rsidR="00047D59" w:rsidRPr="00606FAC" w:rsidRDefault="00047D59" w:rsidP="004D6458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  <w:caps/>
                <w:color w:val="000000"/>
                <w:sz w:val="22"/>
                <w:szCs w:val="22"/>
              </w:rPr>
            </w:pPr>
          </w:p>
          <w:p w:rsidR="00047D59" w:rsidRPr="00606FAC" w:rsidRDefault="002F3FB7" w:rsidP="004D6458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  <w:color w:val="000000"/>
                <w:sz w:val="22"/>
                <w:szCs w:val="22"/>
              </w:rPr>
            </w:pPr>
            <w:r w:rsidRPr="00606FAC">
              <w:rPr>
                <w:b/>
                <w:color w:val="000000"/>
                <w:sz w:val="22"/>
                <w:szCs w:val="22"/>
              </w:rPr>
              <w:t>___________________</w:t>
            </w:r>
          </w:p>
          <w:p w:rsidR="00047D59" w:rsidRPr="00606FAC" w:rsidRDefault="00047D59" w:rsidP="004D6458">
            <w:pPr>
              <w:autoSpaceDE w:val="0"/>
              <w:autoSpaceDN w:val="0"/>
              <w:adjustRightInd w:val="0"/>
              <w:rPr>
                <w:b/>
                <w:caps/>
                <w:color w:val="000000"/>
                <w:sz w:val="22"/>
                <w:szCs w:val="22"/>
              </w:rPr>
            </w:pPr>
            <w:r w:rsidRPr="00606FAC">
              <w:rPr>
                <w:b/>
                <w:caps/>
                <w:color w:val="000000"/>
                <w:sz w:val="22"/>
                <w:szCs w:val="22"/>
              </w:rPr>
              <w:t>КРАСИМИР ЖИВКОВ</w:t>
            </w:r>
          </w:p>
          <w:p w:rsidR="002F3FB7" w:rsidRPr="00606FAC" w:rsidRDefault="00047D59" w:rsidP="004D6458">
            <w:pPr>
              <w:rPr>
                <w:sz w:val="22"/>
                <w:szCs w:val="22"/>
              </w:rPr>
            </w:pPr>
            <w:r w:rsidRPr="00606FAC">
              <w:rPr>
                <w:b/>
                <w:caps/>
                <w:color w:val="000000"/>
                <w:sz w:val="22"/>
                <w:szCs w:val="22"/>
              </w:rPr>
              <w:t>ЗАМЕСТНИК-Министър на околната среда и водите</w:t>
            </w:r>
          </w:p>
        </w:tc>
        <w:tc>
          <w:tcPr>
            <w:tcW w:w="5136" w:type="dxa"/>
          </w:tcPr>
          <w:p w:rsidR="002F3FB7" w:rsidRPr="00606FAC" w:rsidRDefault="002F3FB7" w:rsidP="00D61EE5">
            <w:pPr>
              <w:autoSpaceDE w:val="0"/>
              <w:autoSpaceDN w:val="0"/>
              <w:adjustRightInd w:val="0"/>
              <w:spacing w:before="120"/>
              <w:ind w:left="249"/>
              <w:jc w:val="both"/>
              <w:rPr>
                <w:b/>
                <w:caps/>
                <w:color w:val="000000"/>
                <w:sz w:val="22"/>
                <w:szCs w:val="22"/>
              </w:rPr>
            </w:pPr>
            <w:r w:rsidRPr="00606FAC">
              <w:rPr>
                <w:b/>
                <w:caps/>
                <w:color w:val="000000"/>
                <w:sz w:val="22"/>
                <w:szCs w:val="22"/>
              </w:rPr>
              <w:t xml:space="preserve">За Изпълнителя: </w:t>
            </w:r>
          </w:p>
          <w:p w:rsidR="00047D59" w:rsidRPr="00606FAC" w:rsidRDefault="00047D59" w:rsidP="00D61EE5">
            <w:pPr>
              <w:autoSpaceDE w:val="0"/>
              <w:autoSpaceDN w:val="0"/>
              <w:adjustRightInd w:val="0"/>
              <w:spacing w:before="120"/>
              <w:ind w:left="249"/>
              <w:jc w:val="both"/>
              <w:rPr>
                <w:b/>
                <w:caps/>
                <w:color w:val="000000"/>
                <w:sz w:val="22"/>
                <w:szCs w:val="22"/>
              </w:rPr>
            </w:pPr>
          </w:p>
          <w:p w:rsidR="002F3FB7" w:rsidRPr="00606FAC" w:rsidRDefault="002F3FB7" w:rsidP="00D61EE5">
            <w:pPr>
              <w:autoSpaceDE w:val="0"/>
              <w:autoSpaceDN w:val="0"/>
              <w:adjustRightInd w:val="0"/>
              <w:spacing w:before="120"/>
              <w:ind w:left="249"/>
              <w:jc w:val="both"/>
              <w:rPr>
                <w:b/>
                <w:color w:val="000000"/>
                <w:sz w:val="22"/>
                <w:szCs w:val="22"/>
              </w:rPr>
            </w:pPr>
            <w:r w:rsidRPr="00606FAC">
              <w:rPr>
                <w:b/>
                <w:color w:val="000000"/>
                <w:sz w:val="22"/>
                <w:szCs w:val="22"/>
              </w:rPr>
              <w:t>____________________</w:t>
            </w:r>
          </w:p>
          <w:p w:rsidR="002F3FB7" w:rsidRPr="00606FAC" w:rsidRDefault="002F3FB7" w:rsidP="00D61EE5">
            <w:pPr>
              <w:autoSpaceDE w:val="0"/>
              <w:autoSpaceDN w:val="0"/>
              <w:adjustRightInd w:val="0"/>
              <w:spacing w:before="120"/>
              <w:ind w:left="249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2F3FB7" w:rsidRPr="00606FAC" w:rsidRDefault="002F3FB7" w:rsidP="00D61EE5">
            <w:pPr>
              <w:autoSpaceDE w:val="0"/>
              <w:autoSpaceDN w:val="0"/>
              <w:adjustRightInd w:val="0"/>
              <w:spacing w:before="120"/>
              <w:ind w:left="249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2F3FB7" w:rsidRPr="00606FAC" w:rsidRDefault="002F3FB7" w:rsidP="00D61EE5">
            <w:pPr>
              <w:autoSpaceDE w:val="0"/>
              <w:autoSpaceDN w:val="0"/>
              <w:adjustRightInd w:val="0"/>
              <w:spacing w:before="120"/>
              <w:ind w:left="249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2F3FB7" w:rsidRPr="002F3FB7" w:rsidTr="00BD77F2">
        <w:trPr>
          <w:trHeight w:val="74"/>
        </w:trPr>
        <w:tc>
          <w:tcPr>
            <w:tcW w:w="4321" w:type="dxa"/>
          </w:tcPr>
          <w:p w:rsidR="00047D59" w:rsidRPr="002F3FB7" w:rsidRDefault="00047D59" w:rsidP="002B78B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5136" w:type="dxa"/>
          </w:tcPr>
          <w:p w:rsidR="002F3FB7" w:rsidRPr="002F3FB7" w:rsidRDefault="002F3FB7" w:rsidP="004D6458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  <w:color w:val="000000"/>
              </w:rPr>
            </w:pPr>
          </w:p>
        </w:tc>
      </w:tr>
      <w:tr w:rsidR="002F3FB7" w:rsidRPr="00606FAC" w:rsidTr="00D61EE5">
        <w:trPr>
          <w:trHeight w:val="1735"/>
        </w:trPr>
        <w:tc>
          <w:tcPr>
            <w:tcW w:w="9457" w:type="dxa"/>
            <w:gridSpan w:val="2"/>
          </w:tcPr>
          <w:p w:rsidR="002F3FB7" w:rsidRPr="00606FAC" w:rsidRDefault="002F3FB7" w:rsidP="004D6458">
            <w:pPr>
              <w:tabs>
                <w:tab w:val="left" w:pos="1080"/>
              </w:tabs>
              <w:rPr>
                <w:b/>
                <w:color w:val="000000"/>
                <w:sz w:val="22"/>
                <w:szCs w:val="22"/>
                <w:lang w:eastAsia="en-GB"/>
              </w:rPr>
            </w:pPr>
          </w:p>
          <w:p w:rsidR="002F3FB7" w:rsidRPr="00606FAC" w:rsidRDefault="002F3FB7" w:rsidP="004D6458">
            <w:pPr>
              <w:tabs>
                <w:tab w:val="left" w:pos="1080"/>
              </w:tabs>
              <w:rPr>
                <w:b/>
                <w:caps/>
                <w:color w:val="000000"/>
                <w:sz w:val="22"/>
                <w:szCs w:val="22"/>
                <w:lang w:eastAsia="en-GB"/>
              </w:rPr>
            </w:pPr>
            <w:r w:rsidRPr="00606FAC">
              <w:rPr>
                <w:b/>
                <w:color w:val="000000"/>
                <w:sz w:val="22"/>
                <w:szCs w:val="22"/>
                <w:lang w:eastAsia="en-GB"/>
              </w:rPr>
              <w:t>_______________________</w:t>
            </w:r>
          </w:p>
          <w:p w:rsidR="002F3FB7" w:rsidRPr="00606FAC" w:rsidRDefault="002F3FB7" w:rsidP="004D6458">
            <w:pPr>
              <w:tabs>
                <w:tab w:val="left" w:pos="1080"/>
              </w:tabs>
              <w:rPr>
                <w:b/>
                <w:caps/>
                <w:color w:val="000000"/>
                <w:sz w:val="22"/>
                <w:szCs w:val="22"/>
                <w:lang w:eastAsia="en-GB"/>
              </w:rPr>
            </w:pPr>
            <w:r w:rsidRPr="00606FAC">
              <w:rPr>
                <w:b/>
                <w:caps/>
                <w:color w:val="000000"/>
                <w:sz w:val="22"/>
                <w:szCs w:val="22"/>
                <w:lang w:eastAsia="en-GB"/>
              </w:rPr>
              <w:t>кРАСИМИРА ИЛИЕВА</w:t>
            </w:r>
          </w:p>
          <w:p w:rsidR="002F3FB7" w:rsidRPr="00606FAC" w:rsidRDefault="002F3FB7" w:rsidP="00D61EE5">
            <w:pPr>
              <w:tabs>
                <w:tab w:val="left" w:pos="1080"/>
                <w:tab w:val="left" w:pos="4570"/>
              </w:tabs>
              <w:rPr>
                <w:b/>
                <w:caps/>
                <w:color w:val="000000"/>
                <w:sz w:val="22"/>
                <w:szCs w:val="22"/>
                <w:lang w:eastAsia="en-GB"/>
              </w:rPr>
            </w:pPr>
            <w:r w:rsidRPr="00606FAC">
              <w:rPr>
                <w:b/>
                <w:caps/>
                <w:color w:val="000000"/>
                <w:sz w:val="22"/>
                <w:szCs w:val="22"/>
                <w:lang w:eastAsia="en-GB"/>
              </w:rPr>
              <w:t>НАЧАЛНИК ОТДЕЛ „СЧЕТОВОДСТВО”</w:t>
            </w:r>
          </w:p>
          <w:p w:rsidR="002F3FB7" w:rsidRPr="00606FAC" w:rsidRDefault="002F3FB7" w:rsidP="004D6458">
            <w:pPr>
              <w:tabs>
                <w:tab w:val="left" w:pos="1080"/>
              </w:tabs>
              <w:rPr>
                <w:b/>
                <w:caps/>
                <w:color w:val="000000"/>
                <w:sz w:val="22"/>
                <w:szCs w:val="22"/>
                <w:lang w:eastAsia="en-GB"/>
              </w:rPr>
            </w:pPr>
            <w:r w:rsidRPr="00606FAC">
              <w:rPr>
                <w:b/>
                <w:caps/>
                <w:color w:val="000000"/>
                <w:sz w:val="22"/>
                <w:szCs w:val="22"/>
                <w:lang w:eastAsia="en-GB"/>
              </w:rPr>
              <w:t>ДИРЕКЦИЯ „фИНАНСОВО УПРАВЛЕНИЯ“</w:t>
            </w:r>
          </w:p>
        </w:tc>
      </w:tr>
    </w:tbl>
    <w:p w:rsidR="00D72365" w:rsidRPr="00606FAC" w:rsidRDefault="00D72365" w:rsidP="004D6458">
      <w:pPr>
        <w:tabs>
          <w:tab w:val="left" w:pos="7650"/>
          <w:tab w:val="left" w:pos="8010"/>
        </w:tabs>
        <w:suppressAutoHyphens/>
        <w:ind w:firstLine="567"/>
        <w:jc w:val="both"/>
        <w:rPr>
          <w:rFonts w:eastAsia="SimSun"/>
          <w:sz w:val="22"/>
          <w:szCs w:val="22"/>
          <w:lang w:eastAsia="ar-SA"/>
        </w:rPr>
      </w:pPr>
    </w:p>
    <w:p w:rsidR="001E3A1B" w:rsidRDefault="001E3A1B" w:rsidP="004D6458">
      <w:pPr>
        <w:pStyle w:val="Default"/>
        <w:spacing w:before="120"/>
        <w:jc w:val="both"/>
        <w:rPr>
          <w:rFonts w:ascii="Times New Roman" w:hAnsi="Times New Roman" w:cs="Times New Roman"/>
          <w:bCs/>
          <w:color w:val="auto"/>
          <w:lang w:val="bg-BG"/>
        </w:rPr>
      </w:pPr>
    </w:p>
    <w:p w:rsidR="00EB612D" w:rsidRDefault="00EB612D" w:rsidP="004D6458">
      <w:pPr>
        <w:pStyle w:val="Default"/>
        <w:spacing w:before="120"/>
        <w:jc w:val="both"/>
        <w:rPr>
          <w:rFonts w:ascii="Times New Roman" w:hAnsi="Times New Roman" w:cs="Times New Roman"/>
          <w:bCs/>
          <w:color w:val="auto"/>
          <w:lang w:val="bg-BG"/>
        </w:rPr>
      </w:pPr>
    </w:p>
    <w:p w:rsidR="00EB612D" w:rsidRDefault="00EB612D" w:rsidP="004D6458">
      <w:pPr>
        <w:pStyle w:val="Default"/>
        <w:spacing w:before="120"/>
        <w:jc w:val="both"/>
        <w:rPr>
          <w:rFonts w:ascii="Times New Roman" w:hAnsi="Times New Roman" w:cs="Times New Roman"/>
          <w:bCs/>
          <w:color w:val="auto"/>
          <w:lang w:val="bg-BG"/>
        </w:rPr>
      </w:pPr>
    </w:p>
    <w:p w:rsidR="00EB612D" w:rsidRDefault="00EB612D" w:rsidP="004D6458">
      <w:pPr>
        <w:pStyle w:val="Default"/>
        <w:spacing w:before="120"/>
        <w:jc w:val="both"/>
        <w:rPr>
          <w:rFonts w:ascii="Times New Roman" w:hAnsi="Times New Roman" w:cs="Times New Roman"/>
          <w:bCs/>
          <w:color w:val="auto"/>
          <w:lang w:val="bg-BG"/>
        </w:rPr>
      </w:pPr>
    </w:p>
    <w:p w:rsidR="00EB612D" w:rsidRDefault="00EB612D" w:rsidP="004D6458">
      <w:pPr>
        <w:pStyle w:val="Default"/>
        <w:spacing w:before="120"/>
        <w:jc w:val="both"/>
        <w:rPr>
          <w:rFonts w:ascii="Times New Roman" w:hAnsi="Times New Roman" w:cs="Times New Roman"/>
          <w:bCs/>
          <w:color w:val="auto"/>
          <w:lang w:val="bg-BG"/>
        </w:rPr>
      </w:pPr>
    </w:p>
    <w:p w:rsidR="00EB612D" w:rsidRDefault="00EB612D" w:rsidP="004D6458">
      <w:pPr>
        <w:pStyle w:val="Default"/>
        <w:spacing w:before="120"/>
        <w:jc w:val="both"/>
        <w:rPr>
          <w:rFonts w:ascii="Times New Roman" w:hAnsi="Times New Roman" w:cs="Times New Roman"/>
          <w:bCs/>
          <w:color w:val="auto"/>
          <w:lang w:val="bg-BG"/>
        </w:rPr>
      </w:pPr>
    </w:p>
    <w:p w:rsidR="00EB612D" w:rsidRDefault="00EB612D" w:rsidP="004D6458">
      <w:pPr>
        <w:pStyle w:val="Default"/>
        <w:spacing w:before="120"/>
        <w:jc w:val="both"/>
        <w:rPr>
          <w:rFonts w:ascii="Times New Roman" w:hAnsi="Times New Roman" w:cs="Times New Roman"/>
          <w:bCs/>
          <w:color w:val="auto"/>
          <w:lang w:val="bg-BG"/>
        </w:rPr>
      </w:pPr>
    </w:p>
    <w:p w:rsidR="00EB612D" w:rsidRDefault="00EB612D" w:rsidP="004D6458">
      <w:pPr>
        <w:pStyle w:val="Default"/>
        <w:spacing w:before="120"/>
        <w:jc w:val="both"/>
        <w:rPr>
          <w:rFonts w:ascii="Times New Roman" w:hAnsi="Times New Roman" w:cs="Times New Roman"/>
          <w:bCs/>
          <w:color w:val="auto"/>
          <w:lang w:val="bg-BG"/>
        </w:rPr>
      </w:pPr>
    </w:p>
    <w:p w:rsidR="00EB612D" w:rsidRDefault="00EB612D" w:rsidP="004D6458">
      <w:pPr>
        <w:pStyle w:val="Default"/>
        <w:spacing w:before="120"/>
        <w:jc w:val="both"/>
        <w:rPr>
          <w:rFonts w:ascii="Times New Roman" w:hAnsi="Times New Roman" w:cs="Times New Roman"/>
          <w:bCs/>
          <w:color w:val="auto"/>
          <w:lang w:val="bg-BG"/>
        </w:rPr>
      </w:pPr>
    </w:p>
    <w:p w:rsidR="00C76DC2" w:rsidRDefault="00C76DC2" w:rsidP="00EB612D">
      <w:pPr>
        <w:pStyle w:val="Header"/>
        <w:rPr>
          <w:sz w:val="20"/>
          <w:szCs w:val="20"/>
        </w:rPr>
        <w:sectPr w:rsidR="00C76DC2" w:rsidSect="00C76DC2">
          <w:headerReference w:type="default" r:id="rId9"/>
          <w:footerReference w:type="even" r:id="rId10"/>
          <w:footerReference w:type="default" r:id="rId11"/>
          <w:pgSz w:w="11906" w:h="16838" w:code="9"/>
          <w:pgMar w:top="1134" w:right="1106" w:bottom="284" w:left="1418" w:header="709" w:footer="709" w:gutter="0"/>
          <w:cols w:space="708"/>
          <w:docGrid w:linePitch="360"/>
        </w:sect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</w:p>
    <w:p w:rsidR="00EB612D" w:rsidRDefault="00EB612D" w:rsidP="00EB612D">
      <w:pPr>
        <w:pStyle w:val="Header"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</w:rPr>
        <w:t xml:space="preserve">Приложение 1 към Договор </w:t>
      </w:r>
    </w:p>
    <w:p w:rsidR="00EB612D" w:rsidRPr="007637C4" w:rsidRDefault="00EB612D" w:rsidP="00EB612D">
      <w:pPr>
        <w:pStyle w:val="Header"/>
        <w:jc w:val="right"/>
      </w:pPr>
      <w:r w:rsidRPr="007637C4">
        <w:rPr>
          <w:b/>
        </w:rPr>
        <w:t xml:space="preserve">Протокол за </w:t>
      </w:r>
      <w:r>
        <w:rPr>
          <w:b/>
        </w:rPr>
        <w:t>установяване на и</w:t>
      </w:r>
      <w:r w:rsidRPr="007637C4">
        <w:rPr>
          <w:b/>
        </w:rPr>
        <w:t xml:space="preserve">звършени </w:t>
      </w:r>
      <w:r>
        <w:rPr>
          <w:b/>
        </w:rPr>
        <w:t>работи</w:t>
      </w:r>
    </w:p>
    <w:tbl>
      <w:tblPr>
        <w:tblW w:w="159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8"/>
        <w:gridCol w:w="1585"/>
        <w:gridCol w:w="566"/>
        <w:gridCol w:w="567"/>
        <w:gridCol w:w="2410"/>
        <w:gridCol w:w="1280"/>
        <w:gridCol w:w="847"/>
        <w:gridCol w:w="1134"/>
        <w:gridCol w:w="1173"/>
        <w:gridCol w:w="900"/>
        <w:gridCol w:w="981"/>
        <w:gridCol w:w="773"/>
        <w:gridCol w:w="2126"/>
        <w:gridCol w:w="1134"/>
      </w:tblGrid>
      <w:tr w:rsidR="00EB612D" w:rsidRPr="00FD5EBC" w:rsidTr="00C76DC2">
        <w:trPr>
          <w:trHeight w:val="574"/>
        </w:trPr>
        <w:tc>
          <w:tcPr>
            <w:tcW w:w="159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612D" w:rsidRDefault="00EB612D" w:rsidP="00932B7D">
            <w:pPr>
              <w:jc w:val="center"/>
              <w:rPr>
                <w:b/>
                <w:sz w:val="28"/>
                <w:szCs w:val="28"/>
              </w:rPr>
            </w:pPr>
            <w:r w:rsidRPr="00FD5EBC">
              <w:rPr>
                <w:b/>
                <w:sz w:val="28"/>
                <w:szCs w:val="28"/>
              </w:rPr>
              <w:t>ПРОТОКОЛ/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D5EBC">
              <w:rPr>
                <w:b/>
                <w:sz w:val="28"/>
                <w:szCs w:val="28"/>
              </w:rPr>
              <w:t xml:space="preserve">АКТ за </w:t>
            </w:r>
            <w:r>
              <w:rPr>
                <w:b/>
                <w:sz w:val="28"/>
                <w:szCs w:val="28"/>
              </w:rPr>
              <w:t>установяване на и</w:t>
            </w:r>
            <w:r w:rsidRPr="00FD5EBC">
              <w:rPr>
                <w:b/>
                <w:sz w:val="28"/>
                <w:szCs w:val="28"/>
              </w:rPr>
              <w:t xml:space="preserve">звършени </w:t>
            </w:r>
            <w:r>
              <w:rPr>
                <w:b/>
                <w:sz w:val="28"/>
                <w:szCs w:val="28"/>
              </w:rPr>
              <w:t>работи</w:t>
            </w:r>
            <w:r w:rsidRPr="00FD5EBC">
              <w:rPr>
                <w:b/>
                <w:sz w:val="28"/>
                <w:szCs w:val="28"/>
              </w:rPr>
              <w:t xml:space="preserve"> </w:t>
            </w:r>
          </w:p>
          <w:p w:rsidR="00EB612D" w:rsidRPr="00FD5EBC" w:rsidRDefault="00EB612D" w:rsidP="00932B7D">
            <w:pPr>
              <w:jc w:val="center"/>
              <w:rPr>
                <w:b/>
                <w:sz w:val="20"/>
                <w:szCs w:val="20"/>
              </w:rPr>
            </w:pPr>
            <w:r w:rsidRPr="002917DC">
              <w:rPr>
                <w:sz w:val="28"/>
                <w:szCs w:val="28"/>
              </w:rPr>
              <w:t>№ ………/…………</w:t>
            </w:r>
            <w:r>
              <w:rPr>
                <w:sz w:val="28"/>
                <w:szCs w:val="28"/>
              </w:rPr>
              <w:t>………..</w:t>
            </w:r>
          </w:p>
        </w:tc>
      </w:tr>
      <w:tr w:rsidR="00EB612D" w:rsidRPr="00FD5EBC" w:rsidTr="00C76DC2">
        <w:trPr>
          <w:trHeight w:val="484"/>
        </w:trPr>
        <w:tc>
          <w:tcPr>
            <w:tcW w:w="7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2D" w:rsidRPr="00FD5EBC" w:rsidRDefault="00EB612D" w:rsidP="00932B7D">
            <w:pPr>
              <w:rPr>
                <w:b/>
                <w:sz w:val="20"/>
                <w:szCs w:val="20"/>
              </w:rPr>
            </w:pPr>
            <w:r w:rsidRPr="00FD5EBC">
              <w:rPr>
                <w:b/>
                <w:sz w:val="20"/>
                <w:szCs w:val="20"/>
              </w:rPr>
              <w:t>ВЪЗЛОЖИТЕЛ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2D" w:rsidRPr="00FD5EBC" w:rsidRDefault="00EB612D" w:rsidP="00932B7D">
            <w:pPr>
              <w:rPr>
                <w:b/>
                <w:sz w:val="20"/>
                <w:szCs w:val="20"/>
              </w:rPr>
            </w:pPr>
            <w:r w:rsidRPr="00FD5EBC">
              <w:rPr>
                <w:b/>
                <w:sz w:val="20"/>
                <w:szCs w:val="20"/>
              </w:rPr>
              <w:t>ИЗПЪЛНИТЕЛ</w:t>
            </w:r>
            <w:r>
              <w:rPr>
                <w:b/>
                <w:sz w:val="20"/>
                <w:szCs w:val="20"/>
              </w:rPr>
              <w:t>:</w:t>
            </w:r>
            <w:r w:rsidRPr="00FD5EB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B612D" w:rsidRPr="00FD5EBC" w:rsidTr="00932B7D">
        <w:trPr>
          <w:trHeight w:val="628"/>
        </w:trPr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2D" w:rsidRPr="00FD5EBC" w:rsidRDefault="00EB612D" w:rsidP="00932B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БУЛСТАТ</w:t>
            </w:r>
            <w:r w:rsidRPr="00FD5EBC">
              <w:rPr>
                <w:b/>
                <w:sz w:val="20"/>
                <w:szCs w:val="20"/>
              </w:rPr>
              <w:t>:</w:t>
            </w:r>
            <w:r w:rsidRPr="00FD5EBC">
              <w:rPr>
                <w:sz w:val="20"/>
                <w:szCs w:val="20"/>
              </w:rPr>
              <w:t xml:space="preserve"> </w:t>
            </w:r>
            <w:r w:rsidRPr="00FD5EBC">
              <w:rPr>
                <w:sz w:val="20"/>
                <w:szCs w:val="20"/>
              </w:rPr>
              <w:tab/>
            </w:r>
            <w:r w:rsidRPr="00FD5EBC">
              <w:rPr>
                <w:sz w:val="20"/>
                <w:szCs w:val="20"/>
              </w:rPr>
              <w:tab/>
            </w:r>
            <w:r w:rsidRPr="00FD5EBC">
              <w:rPr>
                <w:sz w:val="20"/>
                <w:szCs w:val="20"/>
              </w:rPr>
              <w:tab/>
            </w:r>
            <w:r w:rsidRPr="00FD5EBC">
              <w:rPr>
                <w:sz w:val="20"/>
                <w:szCs w:val="20"/>
              </w:rPr>
              <w:tab/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2D" w:rsidRDefault="00EB612D" w:rsidP="00932B7D">
            <w:pPr>
              <w:rPr>
                <w:b/>
                <w:sz w:val="20"/>
                <w:szCs w:val="20"/>
              </w:rPr>
            </w:pPr>
            <w:r w:rsidRPr="00FD5EBC">
              <w:rPr>
                <w:b/>
                <w:sz w:val="20"/>
                <w:szCs w:val="20"/>
                <w:lang w:val="ru-RU"/>
              </w:rPr>
              <w:t xml:space="preserve">ИН по ЗДДС: </w:t>
            </w:r>
            <w:r w:rsidRPr="00FD5EBC">
              <w:rPr>
                <w:sz w:val="20"/>
                <w:szCs w:val="20"/>
              </w:rPr>
              <w:tab/>
            </w:r>
            <w:r w:rsidRPr="00FD5EBC">
              <w:rPr>
                <w:sz w:val="20"/>
                <w:szCs w:val="20"/>
              </w:rPr>
              <w:tab/>
            </w:r>
            <w:r w:rsidRPr="00FD5EBC">
              <w:rPr>
                <w:sz w:val="20"/>
                <w:szCs w:val="20"/>
              </w:rPr>
              <w:tab/>
            </w:r>
            <w:r w:rsidRPr="00FD5EBC">
              <w:rPr>
                <w:sz w:val="20"/>
                <w:szCs w:val="20"/>
              </w:rPr>
              <w:tab/>
            </w:r>
          </w:p>
        </w:tc>
        <w:tc>
          <w:tcPr>
            <w:tcW w:w="4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2D" w:rsidRPr="00FD5EBC" w:rsidRDefault="00EB612D" w:rsidP="00932B7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БУЛСТАТ/ </w:t>
            </w:r>
            <w:r w:rsidRPr="00FD5EBC">
              <w:rPr>
                <w:b/>
                <w:sz w:val="20"/>
                <w:szCs w:val="20"/>
              </w:rPr>
              <w:t>ЕИК:</w:t>
            </w:r>
            <w:r w:rsidRPr="00FD5EBC">
              <w:rPr>
                <w:sz w:val="20"/>
                <w:szCs w:val="20"/>
              </w:rPr>
              <w:t xml:space="preserve"> </w:t>
            </w:r>
            <w:r w:rsidRPr="00FD5EBC">
              <w:rPr>
                <w:sz w:val="20"/>
                <w:szCs w:val="20"/>
              </w:rPr>
              <w:tab/>
            </w:r>
          </w:p>
        </w:tc>
        <w:tc>
          <w:tcPr>
            <w:tcW w:w="4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2D" w:rsidRPr="00FD5EBC" w:rsidRDefault="00EB612D" w:rsidP="00932B7D">
            <w:pPr>
              <w:rPr>
                <w:b/>
                <w:sz w:val="20"/>
                <w:szCs w:val="20"/>
              </w:rPr>
            </w:pPr>
            <w:r w:rsidRPr="00FD5EBC">
              <w:rPr>
                <w:b/>
                <w:sz w:val="20"/>
                <w:szCs w:val="20"/>
                <w:lang w:val="en-US"/>
              </w:rPr>
              <w:t xml:space="preserve">ИН </w:t>
            </w:r>
            <w:proofErr w:type="spellStart"/>
            <w:r w:rsidRPr="00FD5EBC">
              <w:rPr>
                <w:b/>
                <w:sz w:val="20"/>
                <w:szCs w:val="20"/>
                <w:lang w:val="en-US"/>
              </w:rPr>
              <w:t>по</w:t>
            </w:r>
            <w:proofErr w:type="spellEnd"/>
            <w:r w:rsidRPr="00FD5EBC">
              <w:rPr>
                <w:b/>
                <w:sz w:val="20"/>
                <w:szCs w:val="20"/>
                <w:lang w:val="en-US"/>
              </w:rPr>
              <w:t xml:space="preserve"> ЗДДС: </w:t>
            </w:r>
            <w:r w:rsidRPr="00FD5EBC">
              <w:rPr>
                <w:sz w:val="20"/>
                <w:szCs w:val="20"/>
              </w:rPr>
              <w:tab/>
            </w:r>
            <w:r w:rsidRPr="00FD5EBC">
              <w:rPr>
                <w:sz w:val="20"/>
                <w:szCs w:val="20"/>
              </w:rPr>
              <w:tab/>
            </w:r>
            <w:r w:rsidRPr="00FD5EBC">
              <w:rPr>
                <w:sz w:val="20"/>
                <w:szCs w:val="20"/>
              </w:rPr>
              <w:tab/>
            </w:r>
            <w:r w:rsidRPr="00FD5EBC">
              <w:rPr>
                <w:sz w:val="20"/>
                <w:szCs w:val="20"/>
              </w:rPr>
              <w:tab/>
            </w:r>
          </w:p>
        </w:tc>
      </w:tr>
      <w:tr w:rsidR="00EB612D" w:rsidRPr="00FD5EBC" w:rsidTr="00932B7D">
        <w:trPr>
          <w:trHeight w:val="693"/>
        </w:trPr>
        <w:tc>
          <w:tcPr>
            <w:tcW w:w="7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2D" w:rsidRPr="00FD5EBC" w:rsidRDefault="00EB612D" w:rsidP="00932B7D">
            <w:pPr>
              <w:rPr>
                <w:b/>
                <w:sz w:val="20"/>
                <w:szCs w:val="20"/>
              </w:rPr>
            </w:pPr>
            <w:r w:rsidRPr="00FD5EBC">
              <w:rPr>
                <w:b/>
                <w:sz w:val="20"/>
                <w:szCs w:val="20"/>
              </w:rPr>
              <w:t>Адрес:</w:t>
            </w:r>
            <w:r w:rsidRPr="00FD5EBC">
              <w:rPr>
                <w:sz w:val="20"/>
                <w:szCs w:val="20"/>
              </w:rPr>
              <w:t xml:space="preserve"> </w:t>
            </w:r>
            <w:r w:rsidRPr="00FD5EBC">
              <w:rPr>
                <w:sz w:val="20"/>
                <w:szCs w:val="20"/>
              </w:rPr>
              <w:tab/>
            </w:r>
            <w:r w:rsidRPr="00FD5EBC">
              <w:rPr>
                <w:b/>
                <w:sz w:val="20"/>
                <w:szCs w:val="20"/>
              </w:rPr>
              <w:tab/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2D" w:rsidRPr="00FD5EBC" w:rsidRDefault="00EB612D" w:rsidP="00932B7D">
            <w:pPr>
              <w:rPr>
                <w:sz w:val="20"/>
                <w:szCs w:val="20"/>
                <w:lang w:val="ru-RU"/>
              </w:rPr>
            </w:pPr>
            <w:r w:rsidRPr="00FD5EBC">
              <w:rPr>
                <w:b/>
                <w:sz w:val="20"/>
                <w:szCs w:val="20"/>
              </w:rPr>
              <w:t>Адрес:</w:t>
            </w:r>
            <w:r w:rsidRPr="00FD5EBC">
              <w:rPr>
                <w:sz w:val="20"/>
                <w:szCs w:val="20"/>
              </w:rPr>
              <w:t xml:space="preserve"> </w:t>
            </w:r>
            <w:r w:rsidRPr="00FD5EBC">
              <w:rPr>
                <w:sz w:val="20"/>
                <w:szCs w:val="20"/>
              </w:rPr>
              <w:tab/>
            </w:r>
            <w:r w:rsidRPr="00FD5EBC">
              <w:rPr>
                <w:sz w:val="20"/>
                <w:szCs w:val="20"/>
              </w:rPr>
              <w:tab/>
            </w:r>
            <w:r w:rsidRPr="00FD5EBC">
              <w:rPr>
                <w:sz w:val="20"/>
                <w:szCs w:val="20"/>
              </w:rPr>
              <w:tab/>
            </w:r>
            <w:r w:rsidRPr="00FD5EBC">
              <w:rPr>
                <w:sz w:val="20"/>
                <w:szCs w:val="20"/>
              </w:rPr>
              <w:tab/>
            </w:r>
            <w:r w:rsidRPr="00FD5EBC">
              <w:rPr>
                <w:sz w:val="20"/>
                <w:szCs w:val="20"/>
              </w:rPr>
              <w:tab/>
            </w:r>
            <w:r w:rsidRPr="00FD5EBC">
              <w:rPr>
                <w:sz w:val="20"/>
                <w:szCs w:val="20"/>
              </w:rPr>
              <w:tab/>
            </w:r>
            <w:r w:rsidRPr="00FD5EBC">
              <w:rPr>
                <w:sz w:val="20"/>
                <w:szCs w:val="20"/>
              </w:rPr>
              <w:tab/>
            </w:r>
            <w:r w:rsidRPr="00FD5EBC">
              <w:rPr>
                <w:sz w:val="20"/>
                <w:szCs w:val="20"/>
              </w:rPr>
              <w:tab/>
            </w:r>
            <w:r w:rsidRPr="00FD5EBC">
              <w:rPr>
                <w:sz w:val="20"/>
                <w:szCs w:val="20"/>
              </w:rPr>
              <w:tab/>
            </w:r>
            <w:r w:rsidRPr="00FD5EBC">
              <w:rPr>
                <w:sz w:val="20"/>
                <w:szCs w:val="20"/>
              </w:rPr>
              <w:tab/>
            </w:r>
          </w:p>
        </w:tc>
      </w:tr>
      <w:tr w:rsidR="00EB612D" w:rsidRPr="00FD5EBC" w:rsidTr="00932B7D">
        <w:trPr>
          <w:trHeight w:val="501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2D" w:rsidRPr="00FD5EBC" w:rsidRDefault="00EB612D" w:rsidP="00932B7D">
            <w:pPr>
              <w:rPr>
                <w:b/>
                <w:sz w:val="20"/>
                <w:szCs w:val="20"/>
              </w:rPr>
            </w:pPr>
            <w:r w:rsidRPr="00FD5EBC">
              <w:rPr>
                <w:b/>
                <w:sz w:val="20"/>
                <w:szCs w:val="20"/>
              </w:rPr>
              <w:t>ИНВЕСТИТОР</w:t>
            </w:r>
            <w:r>
              <w:rPr>
                <w:b/>
                <w:sz w:val="20"/>
                <w:szCs w:val="20"/>
              </w:rPr>
              <w:t>СКИ КОНТРОЛ: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2D" w:rsidRPr="00FD5EBC" w:rsidRDefault="00EB612D" w:rsidP="00932B7D">
            <w:pPr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2D" w:rsidRPr="00FD5EBC" w:rsidRDefault="00EB612D" w:rsidP="00932B7D">
            <w:pPr>
              <w:rPr>
                <w:b/>
                <w:sz w:val="20"/>
                <w:szCs w:val="20"/>
              </w:rPr>
            </w:pPr>
            <w:r w:rsidRPr="00FD5EBC">
              <w:rPr>
                <w:b/>
                <w:sz w:val="20"/>
                <w:szCs w:val="20"/>
              </w:rPr>
              <w:t>Адрес</w:t>
            </w:r>
            <w:r>
              <w:rPr>
                <w:b/>
                <w:sz w:val="20"/>
                <w:szCs w:val="20"/>
              </w:rPr>
              <w:t xml:space="preserve"> на Инвеститорския контрол</w:t>
            </w:r>
            <w:r w:rsidRPr="00FD5EBC">
              <w:rPr>
                <w:b/>
                <w:sz w:val="20"/>
                <w:szCs w:val="20"/>
              </w:rPr>
              <w:t>:</w:t>
            </w:r>
            <w:r w:rsidRPr="00FD5EBC">
              <w:rPr>
                <w:sz w:val="20"/>
                <w:szCs w:val="20"/>
              </w:rPr>
              <w:t xml:space="preserve"> </w:t>
            </w:r>
            <w:r w:rsidRPr="00FD5EBC">
              <w:rPr>
                <w:sz w:val="20"/>
                <w:szCs w:val="20"/>
              </w:rPr>
              <w:tab/>
            </w:r>
          </w:p>
        </w:tc>
      </w:tr>
      <w:tr w:rsidR="00EB612D" w:rsidRPr="00FD5EBC" w:rsidTr="00932B7D">
        <w:trPr>
          <w:trHeight w:val="565"/>
        </w:trPr>
        <w:tc>
          <w:tcPr>
            <w:tcW w:w="159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2D" w:rsidRPr="00FD5EBC" w:rsidRDefault="00EB612D" w:rsidP="00932B7D">
            <w:pPr>
              <w:rPr>
                <w:b/>
                <w:sz w:val="20"/>
                <w:szCs w:val="20"/>
              </w:rPr>
            </w:pPr>
            <w:r w:rsidRPr="00FD5EBC">
              <w:rPr>
                <w:b/>
                <w:sz w:val="20"/>
                <w:szCs w:val="20"/>
              </w:rPr>
              <w:t>ОБЕКТ:</w:t>
            </w:r>
          </w:p>
        </w:tc>
      </w:tr>
      <w:tr w:rsidR="00EB612D" w:rsidRPr="00FD5EBC" w:rsidTr="00932B7D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12D" w:rsidRPr="00FD5EBC" w:rsidRDefault="00EB612D" w:rsidP="00932B7D">
            <w:pPr>
              <w:jc w:val="center"/>
              <w:rPr>
                <w:b/>
                <w:sz w:val="20"/>
                <w:szCs w:val="20"/>
              </w:rPr>
            </w:pPr>
            <w:r w:rsidRPr="00FD5EB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12D" w:rsidRPr="00FD5EBC" w:rsidRDefault="00EB612D" w:rsidP="00932B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FD5EBC">
              <w:rPr>
                <w:b/>
                <w:sz w:val="20"/>
                <w:szCs w:val="20"/>
              </w:rPr>
              <w:t>писание на извършените строително монтажни работи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12D" w:rsidRPr="00FD5EBC" w:rsidRDefault="00EB612D" w:rsidP="00932B7D">
            <w:pPr>
              <w:jc w:val="center"/>
              <w:rPr>
                <w:b/>
                <w:sz w:val="20"/>
                <w:szCs w:val="20"/>
              </w:rPr>
            </w:pPr>
            <w:r w:rsidRPr="00FD5EBC">
              <w:rPr>
                <w:b/>
                <w:sz w:val="20"/>
                <w:szCs w:val="20"/>
              </w:rPr>
              <w:t>мярка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12D" w:rsidRPr="00FD5EBC" w:rsidRDefault="00EB612D" w:rsidP="00932B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Ед. </w:t>
            </w:r>
            <w:r w:rsidRPr="00FD5EBC">
              <w:rPr>
                <w:b/>
                <w:sz w:val="20"/>
                <w:szCs w:val="20"/>
              </w:rPr>
              <w:t>к</w:t>
            </w:r>
            <w:r w:rsidRPr="00FD5EBC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личество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12D" w:rsidRPr="00FD5EBC" w:rsidRDefault="00EB612D" w:rsidP="00932B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Общо количество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12D" w:rsidRPr="00FD5EBC" w:rsidRDefault="00EB612D" w:rsidP="00932B7D">
            <w:pPr>
              <w:jc w:val="center"/>
              <w:rPr>
                <w:b/>
                <w:sz w:val="20"/>
                <w:szCs w:val="20"/>
              </w:rPr>
            </w:pPr>
            <w:r w:rsidRPr="00FD5EBC">
              <w:rPr>
                <w:b/>
                <w:sz w:val="20"/>
                <w:szCs w:val="20"/>
              </w:rPr>
              <w:t>ед. цена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12D" w:rsidRPr="00FD5EBC" w:rsidRDefault="00EB612D" w:rsidP="00932B7D">
            <w:pPr>
              <w:jc w:val="center"/>
              <w:rPr>
                <w:b/>
                <w:sz w:val="20"/>
                <w:szCs w:val="20"/>
              </w:rPr>
            </w:pPr>
            <w:r w:rsidRPr="00FD5EBC">
              <w:rPr>
                <w:b/>
                <w:sz w:val="20"/>
                <w:szCs w:val="20"/>
              </w:rPr>
              <w:t xml:space="preserve">Общо </w:t>
            </w:r>
            <w:r>
              <w:rPr>
                <w:b/>
                <w:sz w:val="20"/>
                <w:szCs w:val="20"/>
              </w:rPr>
              <w:t xml:space="preserve">количество на </w:t>
            </w:r>
            <w:r w:rsidRPr="00FD5EBC">
              <w:rPr>
                <w:b/>
                <w:sz w:val="20"/>
                <w:szCs w:val="20"/>
              </w:rPr>
              <w:t>изпълнен</w:t>
            </w:r>
            <w:r>
              <w:rPr>
                <w:b/>
                <w:sz w:val="20"/>
                <w:szCs w:val="20"/>
              </w:rPr>
              <w:t xml:space="preserve">ите  работи </w:t>
            </w:r>
            <w:r>
              <w:rPr>
                <w:b/>
                <w:sz w:val="20"/>
                <w:szCs w:val="20"/>
                <w:lang w:val="en-US"/>
              </w:rPr>
              <w:t>(</w:t>
            </w:r>
            <w:r>
              <w:rPr>
                <w:b/>
                <w:sz w:val="20"/>
                <w:szCs w:val="20"/>
              </w:rPr>
              <w:t>в лева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12D" w:rsidRPr="00FD5EBC" w:rsidRDefault="00EB612D" w:rsidP="00932B7D">
            <w:pPr>
              <w:jc w:val="center"/>
              <w:rPr>
                <w:b/>
                <w:sz w:val="20"/>
                <w:szCs w:val="20"/>
              </w:rPr>
            </w:pPr>
            <w:r w:rsidRPr="00FD5EBC">
              <w:rPr>
                <w:b/>
                <w:sz w:val="20"/>
                <w:szCs w:val="20"/>
              </w:rPr>
              <w:t>Оставащи за изпълнение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(</w:t>
            </w:r>
            <w:r>
              <w:rPr>
                <w:b/>
                <w:sz w:val="20"/>
                <w:szCs w:val="20"/>
              </w:rPr>
              <w:t>лева</w:t>
            </w:r>
            <w:r>
              <w:rPr>
                <w:b/>
                <w:sz w:val="20"/>
                <w:szCs w:val="20"/>
                <w:lang w:val="en-US"/>
              </w:rPr>
              <w:t xml:space="preserve">) </w:t>
            </w:r>
            <w:r w:rsidRPr="00FD5EBC">
              <w:rPr>
                <w:b/>
                <w:sz w:val="20"/>
                <w:szCs w:val="20"/>
              </w:rPr>
              <w:t>по КСС/офертата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12D" w:rsidRPr="00FD5EBC" w:rsidRDefault="00EB612D" w:rsidP="00932B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Забележка</w:t>
            </w:r>
          </w:p>
        </w:tc>
      </w:tr>
      <w:tr w:rsidR="00EB612D" w:rsidRPr="00FD5EBC" w:rsidTr="00932B7D">
        <w:tc>
          <w:tcPr>
            <w:tcW w:w="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12D" w:rsidRPr="00FD5EBC" w:rsidRDefault="00EB612D" w:rsidP="00932B7D">
            <w:pPr>
              <w:jc w:val="center"/>
              <w:rPr>
                <w:b/>
                <w:sz w:val="20"/>
                <w:szCs w:val="20"/>
              </w:rPr>
            </w:pPr>
            <w:r w:rsidRPr="00FD5EB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EB612D" w:rsidRPr="00FD5EBC" w:rsidRDefault="00EB612D" w:rsidP="00932B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auto"/>
          </w:tcPr>
          <w:p w:rsidR="00EB612D" w:rsidRPr="00FD5EBC" w:rsidRDefault="00EB612D" w:rsidP="00932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12D" w:rsidRPr="00FD5EBC" w:rsidRDefault="00EB612D" w:rsidP="0093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</w:tcPr>
          <w:p w:rsidR="00EB612D" w:rsidRPr="00FD5EBC" w:rsidRDefault="00EB612D" w:rsidP="0093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12D" w:rsidRPr="00FD5EBC" w:rsidRDefault="00EB612D" w:rsidP="0093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EB612D" w:rsidRPr="00FD5EBC" w:rsidRDefault="00EB612D" w:rsidP="0093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E6E6E6"/>
          </w:tcPr>
          <w:p w:rsidR="00EB612D" w:rsidRPr="00FD5EBC" w:rsidRDefault="00EB612D" w:rsidP="0093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EB612D" w:rsidRPr="00FD5EBC" w:rsidRDefault="00EB612D" w:rsidP="00932B7D">
            <w:pPr>
              <w:jc w:val="right"/>
              <w:rPr>
                <w:sz w:val="20"/>
                <w:szCs w:val="20"/>
              </w:rPr>
            </w:pPr>
          </w:p>
        </w:tc>
      </w:tr>
      <w:tr w:rsidR="00EB612D" w:rsidRPr="00FD5EBC" w:rsidTr="00932B7D"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12D" w:rsidRPr="00FD5EBC" w:rsidRDefault="00EB612D" w:rsidP="00932B7D">
            <w:pPr>
              <w:jc w:val="center"/>
              <w:rPr>
                <w:b/>
                <w:sz w:val="20"/>
                <w:szCs w:val="20"/>
              </w:rPr>
            </w:pPr>
            <w:r w:rsidRPr="00FD5EB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0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B612D" w:rsidRPr="00FD5EBC" w:rsidRDefault="00EB612D" w:rsidP="00932B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:rsidR="00EB612D" w:rsidRPr="00FD5EBC" w:rsidRDefault="00EB612D" w:rsidP="00932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12D" w:rsidRPr="00FD5EBC" w:rsidRDefault="00EB612D" w:rsidP="0093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EB612D" w:rsidRPr="00FD5EBC" w:rsidRDefault="00EB612D" w:rsidP="0093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12D" w:rsidRPr="00FD5EBC" w:rsidRDefault="00EB612D" w:rsidP="0093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shd w:val="clear" w:color="auto" w:fill="E6E6E6"/>
            <w:vAlign w:val="center"/>
          </w:tcPr>
          <w:p w:rsidR="00EB612D" w:rsidRPr="00FD5EBC" w:rsidRDefault="00EB612D" w:rsidP="0093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6E6E6"/>
          </w:tcPr>
          <w:p w:rsidR="00EB612D" w:rsidRPr="00FD5EBC" w:rsidRDefault="00EB612D" w:rsidP="0093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EB612D" w:rsidRPr="00FD5EBC" w:rsidRDefault="00EB612D" w:rsidP="00932B7D">
            <w:pPr>
              <w:jc w:val="right"/>
              <w:rPr>
                <w:sz w:val="20"/>
                <w:szCs w:val="20"/>
              </w:rPr>
            </w:pPr>
          </w:p>
        </w:tc>
      </w:tr>
      <w:tr w:rsidR="00EB612D" w:rsidRPr="00FD5EBC" w:rsidTr="00932B7D"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12D" w:rsidRPr="00FD5EBC" w:rsidRDefault="00EB612D" w:rsidP="00932B7D">
            <w:pPr>
              <w:jc w:val="center"/>
              <w:rPr>
                <w:b/>
                <w:sz w:val="20"/>
                <w:szCs w:val="20"/>
              </w:rPr>
            </w:pPr>
            <w:r w:rsidRPr="00FD5EB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0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B612D" w:rsidRPr="00FD5EBC" w:rsidRDefault="00EB612D" w:rsidP="00932B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:rsidR="00EB612D" w:rsidRPr="00FD5EBC" w:rsidRDefault="00EB612D" w:rsidP="00932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12D" w:rsidRPr="00FD5EBC" w:rsidRDefault="00EB612D" w:rsidP="0093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EB612D" w:rsidRPr="00FD5EBC" w:rsidRDefault="00EB612D" w:rsidP="0093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12D" w:rsidRPr="00FD5EBC" w:rsidRDefault="00EB612D" w:rsidP="0093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shd w:val="clear" w:color="auto" w:fill="E6E6E6"/>
            <w:vAlign w:val="center"/>
          </w:tcPr>
          <w:p w:rsidR="00EB612D" w:rsidRPr="00FD5EBC" w:rsidRDefault="00EB612D" w:rsidP="0093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6E6E6"/>
          </w:tcPr>
          <w:p w:rsidR="00EB612D" w:rsidRPr="00FD5EBC" w:rsidRDefault="00EB612D" w:rsidP="0093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EB612D" w:rsidRPr="00FD5EBC" w:rsidRDefault="00EB612D" w:rsidP="00932B7D">
            <w:pPr>
              <w:jc w:val="right"/>
              <w:rPr>
                <w:sz w:val="20"/>
                <w:szCs w:val="20"/>
              </w:rPr>
            </w:pPr>
          </w:p>
        </w:tc>
      </w:tr>
      <w:tr w:rsidR="00EB612D" w:rsidRPr="00FD5EBC" w:rsidTr="00932B7D"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12D" w:rsidRPr="00FD5EBC" w:rsidRDefault="00EB612D" w:rsidP="00932B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0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B612D" w:rsidRPr="00FD5EBC" w:rsidRDefault="00EB612D" w:rsidP="00932B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:rsidR="00EB612D" w:rsidRPr="00FD5EBC" w:rsidRDefault="00EB612D" w:rsidP="00932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12D" w:rsidRPr="00FD5EBC" w:rsidRDefault="00EB612D" w:rsidP="0093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EB612D" w:rsidRPr="00FD5EBC" w:rsidRDefault="00EB612D" w:rsidP="0093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12D" w:rsidRPr="00FD5EBC" w:rsidRDefault="00EB612D" w:rsidP="0093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shd w:val="clear" w:color="auto" w:fill="E6E6E6"/>
            <w:vAlign w:val="center"/>
          </w:tcPr>
          <w:p w:rsidR="00EB612D" w:rsidRPr="00FD5EBC" w:rsidRDefault="00EB612D" w:rsidP="0093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6E6E6"/>
          </w:tcPr>
          <w:p w:rsidR="00EB612D" w:rsidRPr="00FD5EBC" w:rsidRDefault="00EB612D" w:rsidP="0093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EB612D" w:rsidRPr="00FD5EBC" w:rsidRDefault="00EB612D" w:rsidP="00932B7D">
            <w:pPr>
              <w:jc w:val="right"/>
              <w:rPr>
                <w:sz w:val="20"/>
                <w:szCs w:val="20"/>
              </w:rPr>
            </w:pPr>
          </w:p>
        </w:tc>
      </w:tr>
      <w:tr w:rsidR="00EB612D" w:rsidRPr="00FD5EBC" w:rsidTr="00932B7D"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12D" w:rsidRPr="00FD5EBC" w:rsidRDefault="00EB612D" w:rsidP="00932B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0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B612D" w:rsidRPr="00FD5EBC" w:rsidRDefault="00EB612D" w:rsidP="00932B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:rsidR="00EB612D" w:rsidRPr="00FD5EBC" w:rsidRDefault="00EB612D" w:rsidP="00932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12D" w:rsidRPr="00FD5EBC" w:rsidRDefault="00EB612D" w:rsidP="0093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EB612D" w:rsidRPr="00FD5EBC" w:rsidRDefault="00EB612D" w:rsidP="0093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12D" w:rsidRPr="00FD5EBC" w:rsidRDefault="00EB612D" w:rsidP="0093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shd w:val="clear" w:color="auto" w:fill="E6E6E6"/>
            <w:vAlign w:val="center"/>
          </w:tcPr>
          <w:p w:rsidR="00EB612D" w:rsidRPr="00FD5EBC" w:rsidRDefault="00EB612D" w:rsidP="0093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6E6E6"/>
          </w:tcPr>
          <w:p w:rsidR="00EB612D" w:rsidRPr="00FD5EBC" w:rsidRDefault="00EB612D" w:rsidP="0093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EB612D" w:rsidRPr="00FD5EBC" w:rsidRDefault="00EB612D" w:rsidP="00932B7D">
            <w:pPr>
              <w:jc w:val="right"/>
              <w:rPr>
                <w:sz w:val="20"/>
                <w:szCs w:val="20"/>
              </w:rPr>
            </w:pPr>
          </w:p>
        </w:tc>
      </w:tr>
      <w:tr w:rsidR="00EB612D" w:rsidRPr="00FD5EBC" w:rsidTr="00932B7D"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12D" w:rsidRPr="00FD5EBC" w:rsidRDefault="00EB612D" w:rsidP="00932B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40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B612D" w:rsidRPr="00FD5EBC" w:rsidRDefault="00EB612D" w:rsidP="00932B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:rsidR="00EB612D" w:rsidRPr="00FD5EBC" w:rsidRDefault="00EB612D" w:rsidP="00932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12D" w:rsidRPr="00FD5EBC" w:rsidRDefault="00EB612D" w:rsidP="0093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EB612D" w:rsidRPr="00FD5EBC" w:rsidRDefault="00EB612D" w:rsidP="0093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12D" w:rsidRPr="00FD5EBC" w:rsidRDefault="00EB612D" w:rsidP="0093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shd w:val="clear" w:color="auto" w:fill="E6E6E6"/>
            <w:vAlign w:val="center"/>
          </w:tcPr>
          <w:p w:rsidR="00EB612D" w:rsidRPr="00FD5EBC" w:rsidRDefault="00EB612D" w:rsidP="0093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6E6E6"/>
          </w:tcPr>
          <w:p w:rsidR="00EB612D" w:rsidRPr="00FD5EBC" w:rsidRDefault="00EB612D" w:rsidP="0093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EB612D" w:rsidRPr="00FD5EBC" w:rsidRDefault="00EB612D" w:rsidP="00932B7D">
            <w:pPr>
              <w:jc w:val="right"/>
              <w:rPr>
                <w:sz w:val="20"/>
                <w:szCs w:val="20"/>
              </w:rPr>
            </w:pPr>
          </w:p>
        </w:tc>
      </w:tr>
      <w:tr w:rsidR="00EB612D" w:rsidRPr="00FD5EBC" w:rsidTr="00932B7D"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12D" w:rsidRPr="00FD5EBC" w:rsidRDefault="00EB612D" w:rsidP="00932B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40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B612D" w:rsidRPr="00FD5EBC" w:rsidRDefault="00EB612D" w:rsidP="00932B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:rsidR="00EB612D" w:rsidRPr="00FD5EBC" w:rsidRDefault="00EB612D" w:rsidP="00932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12D" w:rsidRPr="00FD5EBC" w:rsidRDefault="00EB612D" w:rsidP="0093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EB612D" w:rsidRPr="00FD5EBC" w:rsidRDefault="00EB612D" w:rsidP="0093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12D" w:rsidRPr="00FD5EBC" w:rsidRDefault="00EB612D" w:rsidP="0093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shd w:val="clear" w:color="auto" w:fill="E6E6E6"/>
            <w:vAlign w:val="center"/>
          </w:tcPr>
          <w:p w:rsidR="00EB612D" w:rsidRPr="00FD5EBC" w:rsidRDefault="00EB612D" w:rsidP="0093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6E6E6"/>
          </w:tcPr>
          <w:p w:rsidR="00EB612D" w:rsidRPr="00FD5EBC" w:rsidRDefault="00EB612D" w:rsidP="0093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EB612D" w:rsidRPr="00FD5EBC" w:rsidRDefault="00EB612D" w:rsidP="00932B7D">
            <w:pPr>
              <w:jc w:val="right"/>
              <w:rPr>
                <w:sz w:val="20"/>
                <w:szCs w:val="20"/>
              </w:rPr>
            </w:pPr>
          </w:p>
        </w:tc>
      </w:tr>
      <w:tr w:rsidR="00EB612D" w:rsidRPr="00FD5EBC" w:rsidTr="00932B7D"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12D" w:rsidRPr="00FD5EBC" w:rsidRDefault="00EB612D" w:rsidP="00932B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640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B612D" w:rsidRPr="00FD5EBC" w:rsidRDefault="00EB612D" w:rsidP="00932B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:rsidR="00EB612D" w:rsidRPr="00FD5EBC" w:rsidRDefault="00EB612D" w:rsidP="00932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12D" w:rsidRPr="00FD5EBC" w:rsidRDefault="00EB612D" w:rsidP="0093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EB612D" w:rsidRPr="00FD5EBC" w:rsidRDefault="00EB612D" w:rsidP="0093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12D" w:rsidRPr="00FD5EBC" w:rsidRDefault="00EB612D" w:rsidP="0093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shd w:val="clear" w:color="auto" w:fill="E6E6E6"/>
            <w:vAlign w:val="center"/>
          </w:tcPr>
          <w:p w:rsidR="00EB612D" w:rsidRPr="00FD5EBC" w:rsidRDefault="00EB612D" w:rsidP="0093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6E6E6"/>
          </w:tcPr>
          <w:p w:rsidR="00EB612D" w:rsidRPr="00FD5EBC" w:rsidRDefault="00EB612D" w:rsidP="00932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EB612D" w:rsidRPr="00FD5EBC" w:rsidRDefault="00EB612D" w:rsidP="00932B7D">
            <w:pPr>
              <w:jc w:val="right"/>
              <w:rPr>
                <w:sz w:val="20"/>
                <w:szCs w:val="20"/>
              </w:rPr>
            </w:pPr>
          </w:p>
        </w:tc>
      </w:tr>
      <w:tr w:rsidR="00EB612D" w:rsidRPr="00FD5EBC" w:rsidTr="00C76DC2">
        <w:trPr>
          <w:trHeight w:val="400"/>
        </w:trPr>
        <w:tc>
          <w:tcPr>
            <w:tcW w:w="2579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612D" w:rsidRPr="00FD5EBC" w:rsidRDefault="00EB612D" w:rsidP="00932B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12D" w:rsidRPr="00FD5EBC" w:rsidRDefault="00EB612D" w:rsidP="00932B7D">
            <w:pPr>
              <w:jc w:val="center"/>
              <w:rPr>
                <w:b/>
                <w:sz w:val="20"/>
                <w:szCs w:val="20"/>
              </w:rPr>
            </w:pPr>
            <w:r w:rsidRPr="00FD5EBC">
              <w:rPr>
                <w:b/>
                <w:sz w:val="20"/>
                <w:szCs w:val="20"/>
              </w:rPr>
              <w:t>име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12D" w:rsidRPr="00FD5EBC" w:rsidRDefault="00EB612D" w:rsidP="00932B7D">
            <w:pPr>
              <w:jc w:val="center"/>
              <w:rPr>
                <w:b/>
                <w:sz w:val="20"/>
                <w:szCs w:val="20"/>
              </w:rPr>
            </w:pPr>
            <w:r w:rsidRPr="00FD5EBC">
              <w:rPr>
                <w:b/>
                <w:sz w:val="20"/>
                <w:szCs w:val="20"/>
              </w:rPr>
              <w:t>длъжност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12D" w:rsidRPr="00FD5EBC" w:rsidRDefault="00EB612D" w:rsidP="00932B7D">
            <w:pPr>
              <w:jc w:val="center"/>
              <w:rPr>
                <w:b/>
                <w:sz w:val="20"/>
                <w:szCs w:val="20"/>
              </w:rPr>
            </w:pPr>
            <w:r w:rsidRPr="00FD5EBC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B612D" w:rsidRPr="00FD5EBC" w:rsidRDefault="00EB612D" w:rsidP="00932B7D">
            <w:pPr>
              <w:jc w:val="center"/>
              <w:rPr>
                <w:b/>
                <w:sz w:val="20"/>
                <w:szCs w:val="20"/>
              </w:rPr>
            </w:pPr>
            <w:r w:rsidRPr="00FD5EBC">
              <w:rPr>
                <w:b/>
                <w:sz w:val="20"/>
                <w:szCs w:val="20"/>
              </w:rPr>
              <w:t>подпис</w:t>
            </w:r>
          </w:p>
        </w:tc>
        <w:tc>
          <w:tcPr>
            <w:tcW w:w="2073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E6E6E6"/>
            <w:vAlign w:val="center"/>
          </w:tcPr>
          <w:p w:rsidR="00EB612D" w:rsidRPr="00FD5EBC" w:rsidRDefault="00EB612D" w:rsidP="00932B7D">
            <w:pPr>
              <w:jc w:val="right"/>
              <w:rPr>
                <w:b/>
                <w:sz w:val="20"/>
                <w:szCs w:val="20"/>
              </w:rPr>
            </w:pPr>
            <w:r w:rsidRPr="00FD5EBC">
              <w:rPr>
                <w:b/>
                <w:sz w:val="20"/>
                <w:szCs w:val="20"/>
              </w:rPr>
              <w:t>Сума</w:t>
            </w:r>
            <w:r>
              <w:rPr>
                <w:b/>
                <w:sz w:val="20"/>
                <w:szCs w:val="20"/>
              </w:rPr>
              <w:t xml:space="preserve"> изпълнени работи</w:t>
            </w:r>
            <w:r w:rsidRPr="00FD5EB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754" w:type="dxa"/>
            <w:gridSpan w:val="2"/>
            <w:shd w:val="clear" w:color="auto" w:fill="E6E6E6"/>
            <w:vAlign w:val="center"/>
          </w:tcPr>
          <w:p w:rsidR="00EB612D" w:rsidRPr="00FD5EBC" w:rsidRDefault="00EB612D" w:rsidP="00932B7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6E6E6"/>
          </w:tcPr>
          <w:p w:rsidR="00EB612D" w:rsidRPr="00FD5EBC" w:rsidRDefault="00EB612D" w:rsidP="00932B7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EB612D" w:rsidRPr="00FD5EBC" w:rsidRDefault="00EB612D" w:rsidP="00932B7D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EB612D" w:rsidRPr="00FD5EBC" w:rsidTr="00932B7D">
        <w:tc>
          <w:tcPr>
            <w:tcW w:w="25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12D" w:rsidRPr="00FD5EBC" w:rsidRDefault="00EB612D" w:rsidP="00932B7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FD5EBC">
              <w:rPr>
                <w:b/>
                <w:sz w:val="20"/>
                <w:szCs w:val="20"/>
              </w:rPr>
              <w:t>ИНВЕСТИТОР</w:t>
            </w:r>
            <w:r>
              <w:rPr>
                <w:b/>
                <w:sz w:val="20"/>
                <w:szCs w:val="20"/>
              </w:rPr>
              <w:t>СКИ КОНТРОЛ</w:t>
            </w:r>
            <w:r w:rsidRPr="00FD5EBC">
              <w:rPr>
                <w:b/>
                <w:sz w:val="20"/>
                <w:szCs w:val="20"/>
              </w:rPr>
              <w:t xml:space="preserve"> - </w:t>
            </w:r>
            <w:r>
              <w:rPr>
                <w:b/>
                <w:sz w:val="20"/>
                <w:szCs w:val="20"/>
              </w:rPr>
              <w:t>одобрил</w:t>
            </w:r>
            <w:r w:rsidRPr="00FD5EB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2D" w:rsidRPr="00FD5EBC" w:rsidRDefault="00EB612D" w:rsidP="00932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2D" w:rsidRPr="00FD5EBC" w:rsidRDefault="00EB612D" w:rsidP="00932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2D" w:rsidRPr="00FD5EBC" w:rsidRDefault="00EB612D" w:rsidP="00932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2D" w:rsidRPr="00FD5EBC" w:rsidRDefault="00EB612D" w:rsidP="00932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left w:val="single" w:sz="8" w:space="0" w:color="auto"/>
            </w:tcBorders>
            <w:vAlign w:val="center"/>
          </w:tcPr>
          <w:p w:rsidR="00EB612D" w:rsidRPr="00FD5EBC" w:rsidRDefault="00EB612D" w:rsidP="00932B7D">
            <w:pPr>
              <w:jc w:val="right"/>
              <w:rPr>
                <w:b/>
                <w:sz w:val="20"/>
                <w:szCs w:val="20"/>
              </w:rPr>
            </w:pPr>
            <w:r w:rsidRPr="00FD5EBC">
              <w:rPr>
                <w:b/>
                <w:sz w:val="20"/>
                <w:szCs w:val="20"/>
              </w:rPr>
              <w:t>ДДС</w:t>
            </w:r>
            <w:r>
              <w:rPr>
                <w:b/>
                <w:sz w:val="20"/>
                <w:szCs w:val="20"/>
              </w:rPr>
              <w:t xml:space="preserve"> (20%)</w:t>
            </w:r>
            <w:r w:rsidRPr="00FD5EB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754" w:type="dxa"/>
            <w:gridSpan w:val="2"/>
            <w:shd w:val="clear" w:color="auto" w:fill="E6E6E6"/>
            <w:vAlign w:val="center"/>
          </w:tcPr>
          <w:p w:rsidR="00EB612D" w:rsidRPr="00FD5EBC" w:rsidRDefault="00EB612D" w:rsidP="00932B7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6E6E6"/>
          </w:tcPr>
          <w:p w:rsidR="00EB612D" w:rsidRPr="00FD5EBC" w:rsidRDefault="00EB612D" w:rsidP="00932B7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EB612D" w:rsidRPr="00FD5EBC" w:rsidRDefault="00EB612D" w:rsidP="00932B7D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EB612D" w:rsidRPr="00FD5EBC" w:rsidTr="00932B7D">
        <w:tc>
          <w:tcPr>
            <w:tcW w:w="25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12D" w:rsidRPr="00FD5EBC" w:rsidRDefault="00EB612D" w:rsidP="00932B7D">
            <w:pPr>
              <w:jc w:val="right"/>
              <w:rPr>
                <w:b/>
                <w:sz w:val="20"/>
                <w:szCs w:val="20"/>
              </w:rPr>
            </w:pPr>
          </w:p>
          <w:p w:rsidR="00EB612D" w:rsidRPr="00FD5EBC" w:rsidRDefault="00EB612D" w:rsidP="00932B7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FD5EBC">
              <w:rPr>
                <w:b/>
                <w:sz w:val="20"/>
                <w:szCs w:val="20"/>
              </w:rPr>
              <w:t xml:space="preserve">а </w:t>
            </w:r>
            <w:r>
              <w:rPr>
                <w:b/>
                <w:sz w:val="20"/>
                <w:szCs w:val="20"/>
              </w:rPr>
              <w:t>И</w:t>
            </w:r>
            <w:r w:rsidRPr="00FD5EBC">
              <w:rPr>
                <w:b/>
                <w:sz w:val="20"/>
                <w:szCs w:val="20"/>
              </w:rPr>
              <w:t>зпълнителя - предал:</w:t>
            </w:r>
          </w:p>
          <w:p w:rsidR="00EB612D" w:rsidRPr="00FD5EBC" w:rsidRDefault="00EB612D" w:rsidP="00932B7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2D" w:rsidRPr="00FD5EBC" w:rsidRDefault="00EB612D" w:rsidP="00932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2D" w:rsidRPr="00FD5EBC" w:rsidRDefault="00EB612D" w:rsidP="00932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2D" w:rsidRPr="00FD5EBC" w:rsidRDefault="00EB612D" w:rsidP="00932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2D" w:rsidRPr="00FD5EBC" w:rsidRDefault="00EB612D" w:rsidP="00932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left w:val="single" w:sz="8" w:space="0" w:color="auto"/>
            </w:tcBorders>
            <w:vAlign w:val="center"/>
          </w:tcPr>
          <w:p w:rsidR="00EB612D" w:rsidRPr="00FD5EBC" w:rsidRDefault="00EB612D" w:rsidP="00932B7D">
            <w:pPr>
              <w:jc w:val="right"/>
              <w:rPr>
                <w:b/>
                <w:sz w:val="20"/>
                <w:szCs w:val="20"/>
              </w:rPr>
            </w:pPr>
            <w:r w:rsidRPr="00FD5EBC">
              <w:rPr>
                <w:b/>
                <w:sz w:val="20"/>
                <w:szCs w:val="20"/>
              </w:rPr>
              <w:t>Всичко</w:t>
            </w:r>
            <w:r>
              <w:rPr>
                <w:b/>
                <w:sz w:val="20"/>
                <w:szCs w:val="20"/>
              </w:rPr>
              <w:t xml:space="preserve"> за плащане</w:t>
            </w:r>
            <w:r w:rsidRPr="00FD5EB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754" w:type="dxa"/>
            <w:gridSpan w:val="2"/>
            <w:shd w:val="clear" w:color="auto" w:fill="E6E6E6"/>
            <w:vAlign w:val="center"/>
          </w:tcPr>
          <w:p w:rsidR="00EB612D" w:rsidRPr="00FD5EBC" w:rsidRDefault="00EB612D" w:rsidP="00932B7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6E6E6"/>
          </w:tcPr>
          <w:p w:rsidR="00EB612D" w:rsidRPr="00FD5EBC" w:rsidRDefault="00EB612D" w:rsidP="00932B7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EB612D" w:rsidRPr="00FD5EBC" w:rsidRDefault="00EB612D" w:rsidP="00932B7D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EB612D" w:rsidRPr="00FD5EBC" w:rsidTr="00932B7D">
        <w:trPr>
          <w:gridAfter w:val="6"/>
          <w:wAfter w:w="7087" w:type="dxa"/>
        </w:trPr>
        <w:tc>
          <w:tcPr>
            <w:tcW w:w="2579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612D" w:rsidRPr="00FD5EBC" w:rsidRDefault="00EB612D" w:rsidP="00932B7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FD5EBC">
              <w:rPr>
                <w:b/>
                <w:sz w:val="20"/>
                <w:szCs w:val="20"/>
              </w:rPr>
              <w:t xml:space="preserve">а </w:t>
            </w:r>
            <w:r>
              <w:rPr>
                <w:b/>
                <w:sz w:val="20"/>
                <w:szCs w:val="20"/>
              </w:rPr>
              <w:t>В</w:t>
            </w:r>
            <w:r w:rsidRPr="00FD5EBC">
              <w:rPr>
                <w:b/>
                <w:sz w:val="20"/>
                <w:szCs w:val="20"/>
              </w:rPr>
              <w:t>ъзложителя (</w:t>
            </w:r>
            <w:r>
              <w:rPr>
                <w:b/>
                <w:sz w:val="20"/>
                <w:szCs w:val="20"/>
              </w:rPr>
              <w:t>КООРДИНАТОР</w:t>
            </w:r>
            <w:r w:rsidRPr="00FD5EBC">
              <w:rPr>
                <w:b/>
                <w:sz w:val="20"/>
                <w:szCs w:val="20"/>
              </w:rPr>
              <w:t>) - приел: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2D" w:rsidRPr="00FD5EBC" w:rsidRDefault="00EB612D" w:rsidP="00932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2D" w:rsidRPr="00FD5EBC" w:rsidRDefault="00EB612D" w:rsidP="00932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2D" w:rsidRPr="00FD5EBC" w:rsidRDefault="00EB612D" w:rsidP="00932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2D" w:rsidRPr="00FD5EBC" w:rsidRDefault="00EB612D" w:rsidP="00932B7D">
            <w:pPr>
              <w:jc w:val="center"/>
              <w:rPr>
                <w:sz w:val="20"/>
                <w:szCs w:val="20"/>
              </w:rPr>
            </w:pPr>
          </w:p>
        </w:tc>
      </w:tr>
    </w:tbl>
    <w:p w:rsidR="00EB612D" w:rsidRDefault="00EB612D" w:rsidP="00C76DC2">
      <w:pPr>
        <w:pStyle w:val="Default"/>
        <w:spacing w:before="120"/>
        <w:jc w:val="both"/>
        <w:rPr>
          <w:rFonts w:ascii="Times New Roman" w:hAnsi="Times New Roman" w:cs="Times New Roman"/>
          <w:bCs/>
          <w:color w:val="auto"/>
          <w:lang w:val="bg-BG"/>
        </w:rPr>
      </w:pPr>
    </w:p>
    <w:p w:rsidR="00C76DC2" w:rsidRDefault="00C76DC2" w:rsidP="00C76DC2">
      <w:pPr>
        <w:pStyle w:val="Default"/>
        <w:spacing w:before="120"/>
        <w:jc w:val="both"/>
        <w:rPr>
          <w:rFonts w:ascii="Times New Roman" w:hAnsi="Times New Roman" w:cs="Times New Roman"/>
          <w:bCs/>
          <w:color w:val="auto"/>
          <w:lang w:val="bg-BG"/>
        </w:rPr>
        <w:sectPr w:rsidR="00C76DC2" w:rsidSect="00C76DC2">
          <w:pgSz w:w="16838" w:h="11906" w:orient="landscape" w:code="9"/>
          <w:pgMar w:top="1418" w:right="1134" w:bottom="1106" w:left="363" w:header="709" w:footer="709" w:gutter="0"/>
          <w:cols w:space="708"/>
          <w:docGrid w:linePitch="360"/>
        </w:sectPr>
      </w:pPr>
    </w:p>
    <w:p w:rsidR="00C76DC2" w:rsidRPr="00C76DC2" w:rsidRDefault="00C76DC2" w:rsidP="00C76DC2">
      <w:pPr>
        <w:keepNext/>
        <w:jc w:val="right"/>
        <w:outlineLvl w:val="1"/>
        <w:rPr>
          <w:b/>
          <w:sz w:val="20"/>
          <w:szCs w:val="20"/>
          <w:u w:val="single"/>
        </w:rPr>
      </w:pPr>
      <w:r w:rsidRPr="00C76DC2">
        <w:rPr>
          <w:b/>
          <w:sz w:val="20"/>
          <w:szCs w:val="20"/>
          <w:u w:val="single"/>
        </w:rPr>
        <w:t xml:space="preserve">Приложение 2 към Договор </w:t>
      </w:r>
    </w:p>
    <w:p w:rsidR="00C76DC2" w:rsidRPr="00C76DC2" w:rsidRDefault="00C76DC2" w:rsidP="00C76DC2">
      <w:pPr>
        <w:rPr>
          <w:sz w:val="28"/>
          <w:szCs w:val="20"/>
        </w:rPr>
      </w:pPr>
    </w:p>
    <w:p w:rsidR="00C76DC2" w:rsidRPr="00C76DC2" w:rsidRDefault="00C76DC2" w:rsidP="00C76DC2">
      <w:pPr>
        <w:keepNext/>
        <w:spacing w:line="360" w:lineRule="auto"/>
        <w:outlineLvl w:val="0"/>
        <w:rPr>
          <w:szCs w:val="20"/>
        </w:rPr>
      </w:pPr>
      <w:r w:rsidRPr="00C76DC2">
        <w:rPr>
          <w:szCs w:val="20"/>
        </w:rPr>
        <w:t>ВЪЗЛОЖИТЕЛ : ........................................................................................................</w:t>
      </w:r>
    </w:p>
    <w:p w:rsidR="00C76DC2" w:rsidRPr="00C76DC2" w:rsidRDefault="00C76DC2" w:rsidP="00C76DC2">
      <w:pPr>
        <w:spacing w:line="360" w:lineRule="auto"/>
        <w:rPr>
          <w:szCs w:val="20"/>
        </w:rPr>
      </w:pPr>
      <w:r w:rsidRPr="00C76DC2">
        <w:rPr>
          <w:szCs w:val="20"/>
        </w:rPr>
        <w:t>ИЗПЪЛНИТЕЛ : ..............................................................................................</w:t>
      </w:r>
    </w:p>
    <w:p w:rsidR="00C76DC2" w:rsidRPr="00C76DC2" w:rsidRDefault="00C76DC2" w:rsidP="00C76DC2">
      <w:pPr>
        <w:spacing w:line="360" w:lineRule="auto"/>
        <w:rPr>
          <w:szCs w:val="20"/>
        </w:rPr>
      </w:pPr>
      <w:r w:rsidRPr="00C76DC2">
        <w:rPr>
          <w:szCs w:val="20"/>
        </w:rPr>
        <w:t>(ПОДИЗПЪЛНИТЕЛ : ………………………………………………)</w:t>
      </w:r>
    </w:p>
    <w:p w:rsidR="00C76DC2" w:rsidRPr="00C76DC2" w:rsidRDefault="00C76DC2" w:rsidP="00C76DC2">
      <w:pPr>
        <w:spacing w:line="360" w:lineRule="auto"/>
        <w:rPr>
          <w:szCs w:val="20"/>
        </w:rPr>
      </w:pPr>
      <w:r w:rsidRPr="00C76DC2">
        <w:rPr>
          <w:szCs w:val="20"/>
        </w:rPr>
        <w:t>ОБЕКТ :  .............................................................................................</w:t>
      </w:r>
    </w:p>
    <w:p w:rsidR="00C76DC2" w:rsidRPr="00C76DC2" w:rsidRDefault="00C76DC2" w:rsidP="00C76DC2">
      <w:pPr>
        <w:rPr>
          <w:sz w:val="28"/>
          <w:szCs w:val="20"/>
        </w:rPr>
      </w:pPr>
    </w:p>
    <w:p w:rsidR="00C76DC2" w:rsidRPr="00C76DC2" w:rsidRDefault="00C76DC2" w:rsidP="00C76DC2">
      <w:pPr>
        <w:keepNext/>
        <w:jc w:val="center"/>
        <w:outlineLvl w:val="2"/>
        <w:rPr>
          <w:b/>
          <w:sz w:val="28"/>
          <w:szCs w:val="20"/>
        </w:rPr>
      </w:pPr>
      <w:r w:rsidRPr="00C76DC2">
        <w:rPr>
          <w:b/>
          <w:sz w:val="28"/>
          <w:szCs w:val="20"/>
        </w:rPr>
        <w:t>С  М  Е  Т  К  А</w:t>
      </w:r>
    </w:p>
    <w:p w:rsidR="00C76DC2" w:rsidRPr="00C76DC2" w:rsidRDefault="00C76DC2" w:rsidP="00C76DC2">
      <w:pPr>
        <w:jc w:val="center"/>
        <w:rPr>
          <w:sz w:val="28"/>
          <w:szCs w:val="20"/>
        </w:rPr>
      </w:pPr>
    </w:p>
    <w:p w:rsidR="00C76DC2" w:rsidRPr="00C76DC2" w:rsidRDefault="00C76DC2" w:rsidP="00C76DC2">
      <w:pPr>
        <w:jc w:val="center"/>
        <w:rPr>
          <w:b/>
          <w:sz w:val="28"/>
          <w:szCs w:val="20"/>
        </w:rPr>
      </w:pPr>
      <w:r w:rsidRPr="00C76DC2">
        <w:rPr>
          <w:b/>
          <w:sz w:val="28"/>
          <w:szCs w:val="20"/>
        </w:rPr>
        <w:t xml:space="preserve">за изпълнени работи в периода </w:t>
      </w:r>
    </w:p>
    <w:p w:rsidR="00C76DC2" w:rsidRPr="00C76DC2" w:rsidRDefault="00C76DC2" w:rsidP="00C76DC2">
      <w:pPr>
        <w:jc w:val="center"/>
        <w:rPr>
          <w:b/>
          <w:sz w:val="28"/>
          <w:szCs w:val="20"/>
        </w:rPr>
      </w:pPr>
      <w:r w:rsidRPr="00C76DC2">
        <w:rPr>
          <w:b/>
          <w:sz w:val="28"/>
          <w:szCs w:val="20"/>
        </w:rPr>
        <w:t>от……/….. год. до....../...... год.</w:t>
      </w:r>
    </w:p>
    <w:p w:rsidR="00C76DC2" w:rsidRPr="00C76DC2" w:rsidRDefault="00C76DC2" w:rsidP="00C76DC2">
      <w:pPr>
        <w:jc w:val="center"/>
        <w:rPr>
          <w:sz w:val="28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1418"/>
        <w:gridCol w:w="1842"/>
        <w:gridCol w:w="1418"/>
        <w:gridCol w:w="1701"/>
        <w:gridCol w:w="1134"/>
      </w:tblGrid>
      <w:tr w:rsidR="00C76DC2" w:rsidRPr="00C76DC2" w:rsidTr="00932B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vAlign w:val="center"/>
          </w:tcPr>
          <w:p w:rsidR="00C76DC2" w:rsidRPr="00C76DC2" w:rsidRDefault="00C76DC2" w:rsidP="00C76DC2">
            <w:pPr>
              <w:jc w:val="center"/>
              <w:rPr>
                <w:sz w:val="20"/>
                <w:szCs w:val="20"/>
              </w:rPr>
            </w:pPr>
            <w:r w:rsidRPr="00C76DC2">
              <w:rPr>
                <w:sz w:val="20"/>
                <w:szCs w:val="20"/>
              </w:rPr>
              <w:t>№</w:t>
            </w:r>
          </w:p>
        </w:tc>
        <w:tc>
          <w:tcPr>
            <w:tcW w:w="1985" w:type="dxa"/>
            <w:vAlign w:val="center"/>
          </w:tcPr>
          <w:p w:rsidR="00C76DC2" w:rsidRPr="00C76DC2" w:rsidRDefault="00C76DC2" w:rsidP="00C76DC2">
            <w:pPr>
              <w:jc w:val="center"/>
              <w:rPr>
                <w:sz w:val="20"/>
                <w:szCs w:val="20"/>
              </w:rPr>
            </w:pPr>
            <w:r w:rsidRPr="00C76DC2">
              <w:rPr>
                <w:sz w:val="20"/>
                <w:szCs w:val="20"/>
              </w:rPr>
              <w:t>Предмет на сметката</w:t>
            </w:r>
          </w:p>
        </w:tc>
        <w:tc>
          <w:tcPr>
            <w:tcW w:w="1418" w:type="dxa"/>
            <w:vAlign w:val="center"/>
          </w:tcPr>
          <w:p w:rsidR="00C76DC2" w:rsidRPr="00C76DC2" w:rsidRDefault="00C76DC2" w:rsidP="00C76DC2">
            <w:pPr>
              <w:jc w:val="center"/>
              <w:rPr>
                <w:sz w:val="20"/>
                <w:szCs w:val="20"/>
              </w:rPr>
            </w:pPr>
            <w:r w:rsidRPr="00C76DC2">
              <w:rPr>
                <w:sz w:val="20"/>
                <w:szCs w:val="20"/>
              </w:rPr>
              <w:t>Основание</w:t>
            </w:r>
          </w:p>
        </w:tc>
        <w:tc>
          <w:tcPr>
            <w:tcW w:w="1842" w:type="dxa"/>
            <w:vAlign w:val="center"/>
          </w:tcPr>
          <w:p w:rsidR="00C76DC2" w:rsidRPr="00C76DC2" w:rsidRDefault="00C76DC2" w:rsidP="00C76DC2">
            <w:pPr>
              <w:jc w:val="center"/>
              <w:rPr>
                <w:sz w:val="20"/>
                <w:szCs w:val="20"/>
              </w:rPr>
            </w:pPr>
            <w:r w:rsidRPr="00C76DC2">
              <w:rPr>
                <w:sz w:val="20"/>
                <w:szCs w:val="20"/>
              </w:rPr>
              <w:t>Стойност на извършените СМР в лева</w:t>
            </w:r>
          </w:p>
        </w:tc>
        <w:tc>
          <w:tcPr>
            <w:tcW w:w="1418" w:type="dxa"/>
            <w:vAlign w:val="center"/>
          </w:tcPr>
          <w:p w:rsidR="00C76DC2" w:rsidRPr="00C76DC2" w:rsidRDefault="00C76DC2" w:rsidP="00C76DC2">
            <w:pPr>
              <w:jc w:val="center"/>
              <w:rPr>
                <w:sz w:val="20"/>
                <w:szCs w:val="20"/>
              </w:rPr>
            </w:pPr>
            <w:r w:rsidRPr="00C76DC2">
              <w:rPr>
                <w:sz w:val="20"/>
                <w:szCs w:val="20"/>
              </w:rPr>
              <w:t>Аванс, лева без ДДС</w:t>
            </w:r>
          </w:p>
        </w:tc>
        <w:tc>
          <w:tcPr>
            <w:tcW w:w="1701" w:type="dxa"/>
            <w:vAlign w:val="center"/>
          </w:tcPr>
          <w:p w:rsidR="00C76DC2" w:rsidRPr="00C76DC2" w:rsidRDefault="00C76DC2" w:rsidP="00C76DC2">
            <w:pPr>
              <w:jc w:val="center"/>
              <w:rPr>
                <w:sz w:val="20"/>
                <w:szCs w:val="20"/>
              </w:rPr>
            </w:pPr>
            <w:r w:rsidRPr="00C76DC2">
              <w:rPr>
                <w:sz w:val="20"/>
                <w:szCs w:val="20"/>
              </w:rPr>
              <w:t>Сума за изплащане, в лева без ДДС</w:t>
            </w:r>
          </w:p>
        </w:tc>
        <w:tc>
          <w:tcPr>
            <w:tcW w:w="1134" w:type="dxa"/>
            <w:vAlign w:val="center"/>
          </w:tcPr>
          <w:p w:rsidR="00C76DC2" w:rsidRPr="00C76DC2" w:rsidRDefault="00C76DC2" w:rsidP="00C76DC2">
            <w:pPr>
              <w:jc w:val="center"/>
              <w:rPr>
                <w:sz w:val="20"/>
                <w:szCs w:val="20"/>
              </w:rPr>
            </w:pPr>
            <w:r w:rsidRPr="00C76DC2">
              <w:rPr>
                <w:sz w:val="20"/>
                <w:szCs w:val="20"/>
              </w:rPr>
              <w:t>Забележка</w:t>
            </w:r>
          </w:p>
        </w:tc>
      </w:tr>
      <w:tr w:rsidR="00C76DC2" w:rsidRPr="00C76DC2" w:rsidTr="00932B7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76DC2" w:rsidRPr="00C76DC2" w:rsidRDefault="00C76DC2" w:rsidP="00C76DC2">
            <w:pPr>
              <w:jc w:val="center"/>
              <w:rPr>
                <w:b/>
                <w:sz w:val="20"/>
                <w:szCs w:val="20"/>
              </w:rPr>
            </w:pPr>
            <w:r w:rsidRPr="00C76DC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76DC2" w:rsidRPr="00C76DC2" w:rsidRDefault="00C76DC2" w:rsidP="00C76DC2">
            <w:pPr>
              <w:jc w:val="center"/>
              <w:rPr>
                <w:b/>
                <w:sz w:val="20"/>
                <w:szCs w:val="20"/>
              </w:rPr>
            </w:pPr>
            <w:r w:rsidRPr="00C76DC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76DC2" w:rsidRPr="00C76DC2" w:rsidRDefault="00C76DC2" w:rsidP="00C76DC2">
            <w:pPr>
              <w:jc w:val="center"/>
              <w:rPr>
                <w:b/>
                <w:sz w:val="20"/>
                <w:szCs w:val="20"/>
              </w:rPr>
            </w:pPr>
            <w:r w:rsidRPr="00C76DC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C76DC2" w:rsidRPr="00C76DC2" w:rsidRDefault="00C76DC2" w:rsidP="00C76DC2">
            <w:pPr>
              <w:jc w:val="center"/>
              <w:rPr>
                <w:b/>
                <w:sz w:val="20"/>
                <w:szCs w:val="20"/>
              </w:rPr>
            </w:pPr>
            <w:r w:rsidRPr="00C76DC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76DC2" w:rsidRPr="00C76DC2" w:rsidRDefault="00C76DC2" w:rsidP="00C76DC2">
            <w:pPr>
              <w:jc w:val="center"/>
              <w:rPr>
                <w:b/>
                <w:sz w:val="20"/>
                <w:szCs w:val="20"/>
              </w:rPr>
            </w:pPr>
            <w:r w:rsidRPr="00C76DC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C76DC2" w:rsidRPr="00C76DC2" w:rsidRDefault="00C76DC2" w:rsidP="00C76DC2">
            <w:pPr>
              <w:jc w:val="center"/>
              <w:rPr>
                <w:b/>
                <w:sz w:val="20"/>
                <w:szCs w:val="20"/>
              </w:rPr>
            </w:pPr>
            <w:r w:rsidRPr="00C76DC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76DC2" w:rsidRPr="00C76DC2" w:rsidRDefault="00C76DC2" w:rsidP="00C76DC2">
            <w:pPr>
              <w:jc w:val="center"/>
              <w:rPr>
                <w:b/>
                <w:sz w:val="20"/>
                <w:szCs w:val="20"/>
              </w:rPr>
            </w:pPr>
            <w:r w:rsidRPr="00C76DC2">
              <w:rPr>
                <w:b/>
                <w:sz w:val="20"/>
                <w:szCs w:val="20"/>
              </w:rPr>
              <w:t>7</w:t>
            </w:r>
          </w:p>
        </w:tc>
      </w:tr>
      <w:tr w:rsidR="00C76DC2" w:rsidRPr="00C76DC2" w:rsidTr="00932B7D">
        <w:tblPrEx>
          <w:tblCellMar>
            <w:top w:w="0" w:type="dxa"/>
            <w:bottom w:w="0" w:type="dxa"/>
          </w:tblCellMar>
        </w:tblPrEx>
        <w:tc>
          <w:tcPr>
            <w:tcW w:w="675" w:type="dxa"/>
            <w:vAlign w:val="center"/>
          </w:tcPr>
          <w:p w:rsidR="00C76DC2" w:rsidRPr="00C76DC2" w:rsidRDefault="00C76DC2" w:rsidP="00C76DC2">
            <w:r w:rsidRPr="00C76DC2">
              <w:rPr>
                <w:lang w:val="en-US"/>
              </w:rPr>
              <w:t>1</w:t>
            </w:r>
            <w:r w:rsidRPr="00C76DC2">
              <w:t>.</w:t>
            </w:r>
          </w:p>
        </w:tc>
        <w:tc>
          <w:tcPr>
            <w:tcW w:w="1985" w:type="dxa"/>
            <w:vAlign w:val="center"/>
          </w:tcPr>
          <w:p w:rsidR="00C76DC2" w:rsidRPr="00C76DC2" w:rsidRDefault="00C76DC2" w:rsidP="00C76DC2">
            <w:r w:rsidRPr="00C76DC2">
              <w:t>Изпълнени видове работи по Договор № ……… год.</w:t>
            </w:r>
          </w:p>
        </w:tc>
        <w:tc>
          <w:tcPr>
            <w:tcW w:w="1418" w:type="dxa"/>
          </w:tcPr>
          <w:p w:rsidR="00C76DC2" w:rsidRPr="00C76DC2" w:rsidRDefault="00C76DC2" w:rsidP="00C76DC2">
            <w:pPr>
              <w:jc w:val="center"/>
            </w:pPr>
            <w:r w:rsidRPr="00C76DC2">
              <w:t>Двустранен протокол /Приложение 1 към договор № …./от ………….г.</w:t>
            </w:r>
          </w:p>
        </w:tc>
        <w:tc>
          <w:tcPr>
            <w:tcW w:w="1842" w:type="dxa"/>
          </w:tcPr>
          <w:p w:rsidR="00C76DC2" w:rsidRPr="00C76DC2" w:rsidRDefault="00C76DC2" w:rsidP="00C76DC2">
            <w:pPr>
              <w:jc w:val="right"/>
            </w:pPr>
          </w:p>
        </w:tc>
        <w:tc>
          <w:tcPr>
            <w:tcW w:w="1418" w:type="dxa"/>
          </w:tcPr>
          <w:p w:rsidR="00C76DC2" w:rsidRPr="00C76DC2" w:rsidRDefault="00C76DC2" w:rsidP="00C76DC2">
            <w:pPr>
              <w:jc w:val="right"/>
            </w:pPr>
          </w:p>
        </w:tc>
        <w:tc>
          <w:tcPr>
            <w:tcW w:w="1701" w:type="dxa"/>
          </w:tcPr>
          <w:p w:rsidR="00C76DC2" w:rsidRPr="00C76DC2" w:rsidRDefault="00C76DC2" w:rsidP="00C76DC2">
            <w:pPr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6DC2" w:rsidRPr="00C76DC2" w:rsidRDefault="00C76DC2" w:rsidP="00C76DC2">
            <w:pPr>
              <w:jc w:val="right"/>
            </w:pPr>
          </w:p>
        </w:tc>
      </w:tr>
      <w:tr w:rsidR="00C76DC2" w:rsidRPr="00C76DC2" w:rsidTr="00932B7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  <w:r w:rsidRPr="00C76DC2">
              <w:rPr>
                <w:sz w:val="28"/>
                <w:szCs w:val="20"/>
              </w:rPr>
              <w:t>2</w:t>
            </w:r>
          </w:p>
        </w:tc>
        <w:tc>
          <w:tcPr>
            <w:tcW w:w="1985" w:type="dxa"/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42" w:type="dxa"/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1" w:type="dxa"/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134" w:type="dxa"/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</w:tr>
      <w:tr w:rsidR="00C76DC2" w:rsidRPr="00C76DC2" w:rsidTr="00932B7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5" w:type="dxa"/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42" w:type="dxa"/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1" w:type="dxa"/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134" w:type="dxa"/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</w:tr>
      <w:tr w:rsidR="00C76DC2" w:rsidRPr="00C76DC2" w:rsidTr="00932B7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5" w:type="dxa"/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42" w:type="dxa"/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1" w:type="dxa"/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134" w:type="dxa"/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</w:tr>
      <w:tr w:rsidR="00C76DC2" w:rsidRPr="00C76DC2" w:rsidTr="00932B7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5" w:type="dxa"/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42" w:type="dxa"/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1" w:type="dxa"/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134" w:type="dxa"/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</w:tr>
      <w:tr w:rsidR="00C76DC2" w:rsidRPr="00C76DC2" w:rsidTr="00932B7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5" w:type="dxa"/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42" w:type="dxa"/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1" w:type="dxa"/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134" w:type="dxa"/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</w:tr>
      <w:tr w:rsidR="00C76DC2" w:rsidRPr="00C76DC2" w:rsidTr="00932B7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5" w:type="dxa"/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42" w:type="dxa"/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1" w:type="dxa"/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134" w:type="dxa"/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</w:tr>
      <w:tr w:rsidR="00C76DC2" w:rsidRPr="00C76DC2" w:rsidTr="00932B7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5" w:type="dxa"/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42" w:type="dxa"/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1" w:type="dxa"/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134" w:type="dxa"/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</w:tr>
      <w:tr w:rsidR="00C76DC2" w:rsidRPr="00C76DC2" w:rsidTr="00932B7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bottom w:val="single" w:sz="4" w:space="0" w:color="auto"/>
            </w:tcBorders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134" w:type="dxa"/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</w:tr>
      <w:tr w:rsidR="00C76DC2" w:rsidRPr="00C76DC2" w:rsidTr="00932B7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bottom w:val="single" w:sz="4" w:space="0" w:color="auto"/>
            </w:tcBorders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</w:tr>
      <w:tr w:rsidR="00C76DC2" w:rsidRPr="00C76DC2" w:rsidTr="00932B7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76DC2" w:rsidRPr="00C76DC2" w:rsidRDefault="00C76DC2" w:rsidP="00C76DC2">
            <w:pPr>
              <w:jc w:val="right"/>
              <w:rPr>
                <w:b/>
              </w:rPr>
            </w:pPr>
            <w:r w:rsidRPr="00C76DC2">
              <w:rPr>
                <w:b/>
              </w:rPr>
              <w:t xml:space="preserve">Стойност за периода (……………) в </w:t>
            </w:r>
            <w:r w:rsidRPr="00C76DC2">
              <w:rPr>
                <w:sz w:val="20"/>
                <w:szCs w:val="20"/>
              </w:rPr>
              <w:t>лева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</w:tr>
      <w:tr w:rsidR="00C76DC2" w:rsidRPr="00C76DC2" w:rsidTr="00932B7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6DC2" w:rsidRPr="00C76DC2" w:rsidRDefault="00C76DC2" w:rsidP="00C76DC2">
            <w:pPr>
              <w:jc w:val="right"/>
              <w:rPr>
                <w:b/>
              </w:rPr>
            </w:pPr>
            <w:r w:rsidRPr="00C76DC2">
              <w:rPr>
                <w:b/>
              </w:rPr>
              <w:t xml:space="preserve">ДДС (20%), </w:t>
            </w:r>
            <w:r w:rsidRPr="00C76DC2">
              <w:rPr>
                <w:sz w:val="20"/>
                <w:szCs w:val="20"/>
              </w:rPr>
              <w:t>лева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</w:tr>
      <w:tr w:rsidR="00C76DC2" w:rsidRPr="00C76DC2" w:rsidTr="00932B7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6DC2" w:rsidRPr="00C76DC2" w:rsidRDefault="00C76DC2" w:rsidP="00C76DC2">
            <w:pPr>
              <w:jc w:val="right"/>
              <w:rPr>
                <w:b/>
              </w:rPr>
            </w:pPr>
            <w:r w:rsidRPr="00C76DC2">
              <w:rPr>
                <w:b/>
              </w:rPr>
              <w:t xml:space="preserve">Всичко за периода в </w:t>
            </w:r>
            <w:r w:rsidRPr="00C76DC2">
              <w:rPr>
                <w:sz w:val="20"/>
                <w:szCs w:val="20"/>
              </w:rPr>
              <w:t>лева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DC2" w:rsidRPr="00C76DC2" w:rsidRDefault="00C76DC2" w:rsidP="00C76DC2">
            <w:pPr>
              <w:jc w:val="center"/>
              <w:rPr>
                <w:sz w:val="28"/>
                <w:szCs w:val="20"/>
              </w:rPr>
            </w:pPr>
          </w:p>
        </w:tc>
      </w:tr>
    </w:tbl>
    <w:p w:rsidR="00C76DC2" w:rsidRPr="00C76DC2" w:rsidRDefault="00C76DC2" w:rsidP="00C76DC2">
      <w:pPr>
        <w:jc w:val="center"/>
        <w:rPr>
          <w:sz w:val="28"/>
          <w:szCs w:val="20"/>
        </w:rPr>
      </w:pPr>
    </w:p>
    <w:p w:rsidR="00C76DC2" w:rsidRPr="00C76DC2" w:rsidRDefault="00C76DC2" w:rsidP="00C76DC2">
      <w:pPr>
        <w:jc w:val="center"/>
        <w:rPr>
          <w:sz w:val="28"/>
          <w:szCs w:val="20"/>
        </w:rPr>
      </w:pPr>
    </w:p>
    <w:p w:rsidR="00C76DC2" w:rsidRPr="00C76DC2" w:rsidRDefault="00C76DC2" w:rsidP="00C76DC2">
      <w:pPr>
        <w:jc w:val="both"/>
        <w:rPr>
          <w:b/>
          <w:sz w:val="28"/>
          <w:szCs w:val="20"/>
        </w:rPr>
      </w:pPr>
      <w:r w:rsidRPr="00C76DC2">
        <w:rPr>
          <w:b/>
          <w:sz w:val="28"/>
          <w:szCs w:val="20"/>
        </w:rPr>
        <w:t>Изпълнител:</w:t>
      </w:r>
      <w:r w:rsidRPr="00C76DC2">
        <w:rPr>
          <w:b/>
          <w:sz w:val="28"/>
          <w:szCs w:val="20"/>
        </w:rPr>
        <w:tab/>
      </w:r>
      <w:r w:rsidRPr="00C76DC2">
        <w:rPr>
          <w:b/>
          <w:sz w:val="28"/>
          <w:szCs w:val="20"/>
        </w:rPr>
        <w:tab/>
      </w:r>
      <w:r w:rsidRPr="00C76DC2">
        <w:rPr>
          <w:b/>
          <w:sz w:val="28"/>
          <w:szCs w:val="20"/>
        </w:rPr>
        <w:tab/>
      </w:r>
      <w:r w:rsidRPr="00C76DC2">
        <w:rPr>
          <w:b/>
          <w:sz w:val="28"/>
          <w:szCs w:val="20"/>
        </w:rPr>
        <w:tab/>
      </w:r>
      <w:r w:rsidRPr="00C76DC2">
        <w:rPr>
          <w:b/>
          <w:sz w:val="28"/>
          <w:szCs w:val="20"/>
        </w:rPr>
        <w:tab/>
      </w:r>
      <w:r w:rsidRPr="00C76DC2">
        <w:rPr>
          <w:b/>
          <w:sz w:val="28"/>
          <w:szCs w:val="20"/>
        </w:rPr>
        <w:tab/>
        <w:t xml:space="preserve">        Инвеститорски контрол:</w:t>
      </w:r>
    </w:p>
    <w:p w:rsidR="00C76DC2" w:rsidRPr="00C76DC2" w:rsidRDefault="00C76DC2" w:rsidP="00C76DC2">
      <w:pPr>
        <w:jc w:val="both"/>
        <w:rPr>
          <w:sz w:val="28"/>
          <w:szCs w:val="20"/>
        </w:rPr>
      </w:pPr>
    </w:p>
    <w:p w:rsidR="00C76DC2" w:rsidRPr="00C76DC2" w:rsidRDefault="00C76DC2" w:rsidP="00C76DC2">
      <w:pPr>
        <w:numPr>
          <w:ilvl w:val="0"/>
          <w:numId w:val="38"/>
        </w:numPr>
        <w:jc w:val="both"/>
        <w:rPr>
          <w:sz w:val="28"/>
          <w:szCs w:val="20"/>
        </w:rPr>
      </w:pPr>
      <w:r w:rsidRPr="00C76DC2">
        <w:rPr>
          <w:sz w:val="28"/>
          <w:szCs w:val="20"/>
        </w:rPr>
        <w:t>……………………</w:t>
      </w:r>
      <w:r w:rsidRPr="00C76DC2">
        <w:rPr>
          <w:sz w:val="28"/>
          <w:szCs w:val="20"/>
        </w:rPr>
        <w:tab/>
      </w:r>
      <w:r w:rsidRPr="00C76DC2">
        <w:rPr>
          <w:sz w:val="28"/>
          <w:szCs w:val="20"/>
        </w:rPr>
        <w:tab/>
      </w:r>
      <w:r w:rsidRPr="00C76DC2">
        <w:rPr>
          <w:sz w:val="28"/>
          <w:szCs w:val="20"/>
        </w:rPr>
        <w:tab/>
      </w:r>
      <w:r w:rsidRPr="00C76DC2">
        <w:rPr>
          <w:sz w:val="28"/>
          <w:szCs w:val="20"/>
        </w:rPr>
        <w:tab/>
      </w:r>
      <w:r w:rsidRPr="00C76DC2">
        <w:rPr>
          <w:sz w:val="28"/>
          <w:szCs w:val="20"/>
        </w:rPr>
        <w:tab/>
      </w:r>
      <w:r w:rsidRPr="00C76DC2">
        <w:rPr>
          <w:sz w:val="28"/>
          <w:szCs w:val="20"/>
        </w:rPr>
        <w:tab/>
        <w:t>1. ………………………</w:t>
      </w:r>
    </w:p>
    <w:p w:rsidR="00C76DC2" w:rsidRPr="00C76DC2" w:rsidRDefault="00C76DC2" w:rsidP="00C76DC2">
      <w:pPr>
        <w:jc w:val="both"/>
        <w:rPr>
          <w:sz w:val="28"/>
          <w:szCs w:val="20"/>
        </w:rPr>
      </w:pPr>
    </w:p>
    <w:p w:rsidR="00C76DC2" w:rsidRPr="00C76DC2" w:rsidRDefault="00C76DC2" w:rsidP="00C76DC2">
      <w:pPr>
        <w:jc w:val="both"/>
        <w:rPr>
          <w:sz w:val="28"/>
          <w:szCs w:val="20"/>
        </w:rPr>
      </w:pPr>
      <w:r w:rsidRPr="00C76DC2">
        <w:rPr>
          <w:sz w:val="28"/>
          <w:szCs w:val="20"/>
        </w:rPr>
        <w:t>2. ……………………</w:t>
      </w:r>
      <w:r w:rsidRPr="00C76DC2">
        <w:rPr>
          <w:sz w:val="28"/>
          <w:szCs w:val="20"/>
        </w:rPr>
        <w:tab/>
      </w:r>
      <w:r w:rsidRPr="00C76DC2">
        <w:rPr>
          <w:sz w:val="28"/>
          <w:szCs w:val="20"/>
        </w:rPr>
        <w:tab/>
      </w:r>
      <w:r w:rsidRPr="00C76DC2">
        <w:rPr>
          <w:sz w:val="28"/>
          <w:szCs w:val="20"/>
        </w:rPr>
        <w:tab/>
      </w:r>
      <w:r w:rsidRPr="00C76DC2">
        <w:rPr>
          <w:sz w:val="28"/>
          <w:szCs w:val="20"/>
        </w:rPr>
        <w:tab/>
      </w:r>
      <w:r w:rsidRPr="00C76DC2">
        <w:rPr>
          <w:sz w:val="28"/>
          <w:szCs w:val="20"/>
        </w:rPr>
        <w:tab/>
      </w:r>
      <w:r w:rsidRPr="00C76DC2">
        <w:rPr>
          <w:sz w:val="28"/>
          <w:szCs w:val="20"/>
        </w:rPr>
        <w:tab/>
        <w:t>2. ………………………</w:t>
      </w:r>
    </w:p>
    <w:p w:rsidR="00C76DC2" w:rsidRPr="00C76DC2" w:rsidRDefault="00C76DC2" w:rsidP="00C76DC2">
      <w:pPr>
        <w:jc w:val="both"/>
        <w:rPr>
          <w:sz w:val="28"/>
          <w:szCs w:val="20"/>
        </w:rPr>
      </w:pPr>
    </w:p>
    <w:p w:rsidR="00C76DC2" w:rsidRPr="00C76DC2" w:rsidRDefault="00C76DC2" w:rsidP="00C76DC2">
      <w:pPr>
        <w:rPr>
          <w:b/>
          <w:sz w:val="28"/>
          <w:szCs w:val="20"/>
        </w:rPr>
      </w:pPr>
      <w:r w:rsidRPr="00C76DC2">
        <w:rPr>
          <w:b/>
          <w:sz w:val="28"/>
          <w:szCs w:val="20"/>
        </w:rPr>
        <w:t xml:space="preserve">                                                  За Възложител:</w:t>
      </w:r>
    </w:p>
    <w:p w:rsidR="00C76DC2" w:rsidRPr="00C76DC2" w:rsidRDefault="00C76DC2" w:rsidP="00C76DC2">
      <w:pPr>
        <w:numPr>
          <w:ilvl w:val="0"/>
          <w:numId w:val="39"/>
        </w:numPr>
        <w:jc w:val="center"/>
        <w:rPr>
          <w:sz w:val="28"/>
          <w:szCs w:val="20"/>
        </w:rPr>
      </w:pPr>
      <w:r w:rsidRPr="00C76DC2">
        <w:rPr>
          <w:sz w:val="28"/>
          <w:szCs w:val="20"/>
        </w:rPr>
        <w:t>………………………</w:t>
      </w:r>
    </w:p>
    <w:p w:rsidR="00C76DC2" w:rsidRPr="00C76DC2" w:rsidRDefault="00C76DC2" w:rsidP="00C76DC2">
      <w:pPr>
        <w:jc w:val="center"/>
        <w:rPr>
          <w:sz w:val="28"/>
          <w:szCs w:val="20"/>
        </w:rPr>
      </w:pPr>
      <w:r w:rsidRPr="00C76DC2">
        <w:rPr>
          <w:sz w:val="28"/>
          <w:szCs w:val="20"/>
        </w:rPr>
        <w:t>2. ………………………</w:t>
      </w:r>
      <w:bookmarkStart w:id="0" w:name="_GoBack"/>
      <w:bookmarkEnd w:id="0"/>
    </w:p>
    <w:sectPr w:rsidR="00C76DC2" w:rsidRPr="00C76DC2" w:rsidSect="008C3743">
      <w:pgSz w:w="11906" w:h="16838"/>
      <w:pgMar w:top="1134" w:right="567" w:bottom="142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86D" w:rsidRDefault="0037586D">
      <w:r>
        <w:separator/>
      </w:r>
    </w:p>
  </w:endnote>
  <w:endnote w:type="continuationSeparator" w:id="0">
    <w:p w:rsidR="0037586D" w:rsidRDefault="0037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EF6" w:rsidRDefault="0087742B" w:rsidP="00EF6C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25EF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5EF6" w:rsidRDefault="00525EF6" w:rsidP="00FF47A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EF6" w:rsidRDefault="0087742B" w:rsidP="00EF6C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25E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6DC2">
      <w:rPr>
        <w:rStyle w:val="PageNumber"/>
        <w:noProof/>
      </w:rPr>
      <w:t>15</w:t>
    </w:r>
    <w:r>
      <w:rPr>
        <w:rStyle w:val="PageNumber"/>
      </w:rPr>
      <w:fldChar w:fldCharType="end"/>
    </w:r>
    <w:r w:rsidR="00525EF6">
      <w:rPr>
        <w:rStyle w:val="PageNumber"/>
      </w:rPr>
      <w:t>/</w:t>
    </w:r>
    <w:r>
      <w:rPr>
        <w:rStyle w:val="PageNumber"/>
      </w:rPr>
      <w:fldChar w:fldCharType="begin"/>
    </w:r>
    <w:r w:rsidR="00525EF6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76DC2">
      <w:rPr>
        <w:rStyle w:val="PageNumber"/>
        <w:noProof/>
      </w:rPr>
      <w:t>16</w:t>
    </w:r>
    <w:r>
      <w:rPr>
        <w:rStyle w:val="PageNumber"/>
      </w:rPr>
      <w:fldChar w:fldCharType="end"/>
    </w:r>
  </w:p>
  <w:p w:rsidR="00525EF6" w:rsidRDefault="00525EF6" w:rsidP="00FF47A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86D" w:rsidRDefault="0037586D">
      <w:r>
        <w:separator/>
      </w:r>
    </w:p>
  </w:footnote>
  <w:footnote w:type="continuationSeparator" w:id="0">
    <w:p w:rsidR="0037586D" w:rsidRDefault="00375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EF6" w:rsidRPr="00464E40" w:rsidRDefault="00525EF6" w:rsidP="00464E40">
    <w:pPr>
      <w:pStyle w:val="Header"/>
    </w:pPr>
    <w:r w:rsidRPr="00464E40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651"/>
    <w:multiLevelType w:val="hybridMultilevel"/>
    <w:tmpl w:val="DE1EA266"/>
    <w:lvl w:ilvl="0" w:tplc="08168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81917"/>
    <w:multiLevelType w:val="multilevel"/>
    <w:tmpl w:val="7636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B82956"/>
    <w:multiLevelType w:val="multilevel"/>
    <w:tmpl w:val="3C1ED4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656F5E"/>
    <w:multiLevelType w:val="hybridMultilevel"/>
    <w:tmpl w:val="6D6AF212"/>
    <w:lvl w:ilvl="0" w:tplc="48C8B8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623B4F"/>
    <w:multiLevelType w:val="hybridMultilevel"/>
    <w:tmpl w:val="F80CAB2C"/>
    <w:lvl w:ilvl="0" w:tplc="20525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817B38"/>
    <w:multiLevelType w:val="hybridMultilevel"/>
    <w:tmpl w:val="F4E46670"/>
    <w:lvl w:ilvl="0" w:tplc="31840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B3903DB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</w:rPr>
    </w:lvl>
    <w:lvl w:ilvl="2" w:tplc="EC18FC60">
      <w:start w:val="1"/>
      <w:numFmt w:val="bullet"/>
      <w:lvlText w:val="-"/>
      <w:lvlJc w:val="left"/>
      <w:pPr>
        <w:tabs>
          <w:tab w:val="num" w:pos="1785"/>
        </w:tabs>
        <w:ind w:left="1785" w:hanging="525"/>
      </w:pPr>
      <w:rPr>
        <w:rFonts w:ascii="Times New Roman" w:eastAsia="Times New Roman" w:hAnsi="Times New Roman" w:cs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F82A81"/>
    <w:multiLevelType w:val="hybridMultilevel"/>
    <w:tmpl w:val="846A7DC2"/>
    <w:lvl w:ilvl="0" w:tplc="EF124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8F8C8B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E30503"/>
    <w:multiLevelType w:val="hybridMultilevel"/>
    <w:tmpl w:val="0EC84A40"/>
    <w:lvl w:ilvl="0" w:tplc="E9BEC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EC02A8"/>
    <w:multiLevelType w:val="hybridMultilevel"/>
    <w:tmpl w:val="76366E42"/>
    <w:lvl w:ilvl="0" w:tplc="B9C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9820A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941467"/>
    <w:multiLevelType w:val="multilevel"/>
    <w:tmpl w:val="4CF4A9A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8FA4A55"/>
    <w:multiLevelType w:val="hybridMultilevel"/>
    <w:tmpl w:val="655872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9097E7D"/>
    <w:multiLevelType w:val="hybridMultilevel"/>
    <w:tmpl w:val="AE9E78FE"/>
    <w:lvl w:ilvl="0" w:tplc="FC3885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DE43820"/>
    <w:multiLevelType w:val="hybridMultilevel"/>
    <w:tmpl w:val="EBA4B8C6"/>
    <w:lvl w:ilvl="0" w:tplc="08168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F1294D"/>
    <w:multiLevelType w:val="hybridMultilevel"/>
    <w:tmpl w:val="192C3290"/>
    <w:lvl w:ilvl="0" w:tplc="214E3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373137"/>
    <w:multiLevelType w:val="hybridMultilevel"/>
    <w:tmpl w:val="A5D41EEC"/>
    <w:lvl w:ilvl="0" w:tplc="A37EC61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72404C"/>
    <w:multiLevelType w:val="hybridMultilevel"/>
    <w:tmpl w:val="A6266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53697F"/>
    <w:multiLevelType w:val="hybridMultilevel"/>
    <w:tmpl w:val="6C9AE020"/>
    <w:lvl w:ilvl="0" w:tplc="BE3C81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6753816"/>
    <w:multiLevelType w:val="hybridMultilevel"/>
    <w:tmpl w:val="D46CB26E"/>
    <w:lvl w:ilvl="0" w:tplc="214E3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EBF43C4"/>
    <w:multiLevelType w:val="hybridMultilevel"/>
    <w:tmpl w:val="ABDE086C"/>
    <w:lvl w:ilvl="0" w:tplc="6E4A8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652DF5"/>
    <w:multiLevelType w:val="hybridMultilevel"/>
    <w:tmpl w:val="78C6B09E"/>
    <w:lvl w:ilvl="0" w:tplc="701E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52D0474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8F62AB0"/>
    <w:multiLevelType w:val="hybridMultilevel"/>
    <w:tmpl w:val="99D0338C"/>
    <w:lvl w:ilvl="0" w:tplc="214E3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137AFD"/>
    <w:multiLevelType w:val="multilevel"/>
    <w:tmpl w:val="0402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702"/>
        </w:tabs>
        <w:ind w:left="7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>
    <w:nsid w:val="5C1E4099"/>
    <w:multiLevelType w:val="hybridMultilevel"/>
    <w:tmpl w:val="C2BC61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5726A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0FD0557"/>
    <w:multiLevelType w:val="hybridMultilevel"/>
    <w:tmpl w:val="D1E03802"/>
    <w:lvl w:ilvl="0" w:tplc="1F2E87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sz w:val="24"/>
        <w:szCs w:val="24"/>
      </w:rPr>
    </w:lvl>
    <w:lvl w:ilvl="1" w:tplc="0402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677B3422"/>
    <w:multiLevelType w:val="hybridMultilevel"/>
    <w:tmpl w:val="C35ADFD4"/>
    <w:lvl w:ilvl="0" w:tplc="5B4CFD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>
    <w:nsid w:val="6B4D47E3"/>
    <w:multiLevelType w:val="hybridMultilevel"/>
    <w:tmpl w:val="802450F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170E16"/>
    <w:multiLevelType w:val="hybridMultilevel"/>
    <w:tmpl w:val="4CF4A9AC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70412AA8"/>
    <w:multiLevelType w:val="multilevel"/>
    <w:tmpl w:val="D9644D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66E2506"/>
    <w:multiLevelType w:val="hybridMultilevel"/>
    <w:tmpl w:val="A2C63078"/>
    <w:lvl w:ilvl="0" w:tplc="96E2E220">
      <w:start w:val="5"/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A4D1CCE"/>
    <w:multiLevelType w:val="hybridMultilevel"/>
    <w:tmpl w:val="DB142726"/>
    <w:lvl w:ilvl="0" w:tplc="729C47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B0413C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B232DBF"/>
    <w:multiLevelType w:val="hybridMultilevel"/>
    <w:tmpl w:val="8FA6695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DE85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2549F9"/>
    <w:multiLevelType w:val="hybridMultilevel"/>
    <w:tmpl w:val="22E6288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3A4329"/>
    <w:multiLevelType w:val="hybridMultilevel"/>
    <w:tmpl w:val="6F9C526E"/>
    <w:lvl w:ilvl="0" w:tplc="081684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E3C1BB1"/>
    <w:multiLevelType w:val="hybridMultilevel"/>
    <w:tmpl w:val="257A1C8E"/>
    <w:lvl w:ilvl="0" w:tplc="040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E7A736B"/>
    <w:multiLevelType w:val="hybridMultilevel"/>
    <w:tmpl w:val="62CCC3F2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947A86FE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b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8">
    <w:nsid w:val="7EAB3D36"/>
    <w:multiLevelType w:val="hybridMultilevel"/>
    <w:tmpl w:val="15C0ABEC"/>
    <w:lvl w:ilvl="0" w:tplc="FFD89C1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28"/>
  </w:num>
  <w:num w:numId="2">
    <w:abstractNumId w:val="16"/>
  </w:num>
  <w:num w:numId="3">
    <w:abstractNumId w:val="19"/>
  </w:num>
  <w:num w:numId="4">
    <w:abstractNumId w:val="29"/>
  </w:num>
  <w:num w:numId="5">
    <w:abstractNumId w:val="22"/>
  </w:num>
  <w:num w:numId="6">
    <w:abstractNumId w:val="36"/>
  </w:num>
  <w:num w:numId="7">
    <w:abstractNumId w:val="9"/>
  </w:num>
  <w:num w:numId="8">
    <w:abstractNumId w:val="31"/>
  </w:num>
  <w:num w:numId="9">
    <w:abstractNumId w:val="38"/>
  </w:num>
  <w:num w:numId="10">
    <w:abstractNumId w:val="3"/>
  </w:num>
  <w:num w:numId="11">
    <w:abstractNumId w:val="27"/>
  </w:num>
  <w:num w:numId="12">
    <w:abstractNumId w:val="4"/>
  </w:num>
  <w:num w:numId="13">
    <w:abstractNumId w:val="18"/>
  </w:num>
  <w:num w:numId="14">
    <w:abstractNumId w:val="8"/>
  </w:num>
  <w:num w:numId="15">
    <w:abstractNumId w:val="33"/>
  </w:num>
  <w:num w:numId="16">
    <w:abstractNumId w:val="6"/>
  </w:num>
  <w:num w:numId="17">
    <w:abstractNumId w:val="34"/>
  </w:num>
  <w:num w:numId="18">
    <w:abstractNumId w:val="1"/>
  </w:num>
  <w:num w:numId="19">
    <w:abstractNumId w:val="15"/>
  </w:num>
  <w:num w:numId="20">
    <w:abstractNumId w:val="26"/>
  </w:num>
  <w:num w:numId="21">
    <w:abstractNumId w:val="30"/>
  </w:num>
  <w:num w:numId="22">
    <w:abstractNumId w:val="7"/>
  </w:num>
  <w:num w:numId="23">
    <w:abstractNumId w:val="2"/>
  </w:num>
  <w:num w:numId="24">
    <w:abstractNumId w:val="5"/>
  </w:num>
  <w:num w:numId="25">
    <w:abstractNumId w:val="23"/>
  </w:num>
  <w:num w:numId="26">
    <w:abstractNumId w:val="13"/>
  </w:num>
  <w:num w:numId="27">
    <w:abstractNumId w:val="17"/>
  </w:num>
  <w:num w:numId="28">
    <w:abstractNumId w:val="21"/>
  </w:num>
  <w:num w:numId="29">
    <w:abstractNumId w:val="25"/>
  </w:num>
  <w:num w:numId="30">
    <w:abstractNumId w:val="11"/>
  </w:num>
  <w:num w:numId="31">
    <w:abstractNumId w:val="12"/>
  </w:num>
  <w:num w:numId="32">
    <w:abstractNumId w:val="35"/>
  </w:num>
  <w:num w:numId="33">
    <w:abstractNumId w:val="0"/>
  </w:num>
  <w:num w:numId="34">
    <w:abstractNumId w:val="14"/>
  </w:num>
  <w:num w:numId="35">
    <w:abstractNumId w:val="32"/>
  </w:num>
  <w:num w:numId="36">
    <w:abstractNumId w:val="37"/>
  </w:num>
  <w:num w:numId="37">
    <w:abstractNumId w:val="10"/>
  </w:num>
  <w:num w:numId="38">
    <w:abstractNumId w:val="24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2A"/>
    <w:rsid w:val="0000163A"/>
    <w:rsid w:val="00002500"/>
    <w:rsid w:val="000036C7"/>
    <w:rsid w:val="000047F4"/>
    <w:rsid w:val="00005ADE"/>
    <w:rsid w:val="000074F6"/>
    <w:rsid w:val="00010639"/>
    <w:rsid w:val="00010D4C"/>
    <w:rsid w:val="00012728"/>
    <w:rsid w:val="00012821"/>
    <w:rsid w:val="00013442"/>
    <w:rsid w:val="000142F2"/>
    <w:rsid w:val="000153DB"/>
    <w:rsid w:val="000161D6"/>
    <w:rsid w:val="000231EC"/>
    <w:rsid w:val="00024E78"/>
    <w:rsid w:val="000267FA"/>
    <w:rsid w:val="00027E0B"/>
    <w:rsid w:val="00031375"/>
    <w:rsid w:val="00031A38"/>
    <w:rsid w:val="00032835"/>
    <w:rsid w:val="0003379A"/>
    <w:rsid w:val="0003484A"/>
    <w:rsid w:val="00035C0B"/>
    <w:rsid w:val="00036A32"/>
    <w:rsid w:val="00040F52"/>
    <w:rsid w:val="00041905"/>
    <w:rsid w:val="00042893"/>
    <w:rsid w:val="000443BE"/>
    <w:rsid w:val="000446CE"/>
    <w:rsid w:val="000448E5"/>
    <w:rsid w:val="000476E1"/>
    <w:rsid w:val="00047D59"/>
    <w:rsid w:val="000507A7"/>
    <w:rsid w:val="00051A7B"/>
    <w:rsid w:val="00052EF4"/>
    <w:rsid w:val="000548AF"/>
    <w:rsid w:val="00054F84"/>
    <w:rsid w:val="00055563"/>
    <w:rsid w:val="00055AD8"/>
    <w:rsid w:val="000602DE"/>
    <w:rsid w:val="0006111A"/>
    <w:rsid w:val="00061C6E"/>
    <w:rsid w:val="0006224A"/>
    <w:rsid w:val="000637E3"/>
    <w:rsid w:val="000640B6"/>
    <w:rsid w:val="00064D97"/>
    <w:rsid w:val="00065EDD"/>
    <w:rsid w:val="0006769A"/>
    <w:rsid w:val="00067ED6"/>
    <w:rsid w:val="00070CA4"/>
    <w:rsid w:val="00073FBC"/>
    <w:rsid w:val="0007431F"/>
    <w:rsid w:val="00076742"/>
    <w:rsid w:val="00077D21"/>
    <w:rsid w:val="00080841"/>
    <w:rsid w:val="00083A6D"/>
    <w:rsid w:val="000871D1"/>
    <w:rsid w:val="00090755"/>
    <w:rsid w:val="00093A36"/>
    <w:rsid w:val="000951D7"/>
    <w:rsid w:val="00095FFD"/>
    <w:rsid w:val="000968F5"/>
    <w:rsid w:val="00097513"/>
    <w:rsid w:val="00097529"/>
    <w:rsid w:val="00097739"/>
    <w:rsid w:val="000A2988"/>
    <w:rsid w:val="000A2BBD"/>
    <w:rsid w:val="000A2E2B"/>
    <w:rsid w:val="000A41FD"/>
    <w:rsid w:val="000A42A7"/>
    <w:rsid w:val="000A4ECF"/>
    <w:rsid w:val="000A5028"/>
    <w:rsid w:val="000A6C90"/>
    <w:rsid w:val="000A75B9"/>
    <w:rsid w:val="000B197C"/>
    <w:rsid w:val="000B1B44"/>
    <w:rsid w:val="000B3F35"/>
    <w:rsid w:val="000B4662"/>
    <w:rsid w:val="000B5DBA"/>
    <w:rsid w:val="000B7B15"/>
    <w:rsid w:val="000C0CAE"/>
    <w:rsid w:val="000C1179"/>
    <w:rsid w:val="000C3E72"/>
    <w:rsid w:val="000C4A5C"/>
    <w:rsid w:val="000C5A7B"/>
    <w:rsid w:val="000C7D7D"/>
    <w:rsid w:val="000D2265"/>
    <w:rsid w:val="000D5D84"/>
    <w:rsid w:val="000D6001"/>
    <w:rsid w:val="000E5111"/>
    <w:rsid w:val="000E5DA5"/>
    <w:rsid w:val="000E67D9"/>
    <w:rsid w:val="000F060C"/>
    <w:rsid w:val="000F1D1A"/>
    <w:rsid w:val="000F260F"/>
    <w:rsid w:val="000F3885"/>
    <w:rsid w:val="000F77D5"/>
    <w:rsid w:val="001014CD"/>
    <w:rsid w:val="00101EC8"/>
    <w:rsid w:val="001025F4"/>
    <w:rsid w:val="001028F7"/>
    <w:rsid w:val="001055F3"/>
    <w:rsid w:val="001059F1"/>
    <w:rsid w:val="00106240"/>
    <w:rsid w:val="0010630E"/>
    <w:rsid w:val="001063A9"/>
    <w:rsid w:val="00106ECE"/>
    <w:rsid w:val="0010726A"/>
    <w:rsid w:val="00110FCE"/>
    <w:rsid w:val="001126A4"/>
    <w:rsid w:val="00115A01"/>
    <w:rsid w:val="00121181"/>
    <w:rsid w:val="00121891"/>
    <w:rsid w:val="00122BB4"/>
    <w:rsid w:val="00122CA2"/>
    <w:rsid w:val="00124096"/>
    <w:rsid w:val="001242EB"/>
    <w:rsid w:val="0012564E"/>
    <w:rsid w:val="00125805"/>
    <w:rsid w:val="00127CFB"/>
    <w:rsid w:val="001302F0"/>
    <w:rsid w:val="0013031C"/>
    <w:rsid w:val="0013083E"/>
    <w:rsid w:val="00131E73"/>
    <w:rsid w:val="0013303A"/>
    <w:rsid w:val="00134D01"/>
    <w:rsid w:val="00137576"/>
    <w:rsid w:val="00142760"/>
    <w:rsid w:val="00146131"/>
    <w:rsid w:val="00150FFD"/>
    <w:rsid w:val="001514C7"/>
    <w:rsid w:val="0015241F"/>
    <w:rsid w:val="00154CA2"/>
    <w:rsid w:val="00156D82"/>
    <w:rsid w:val="001617E6"/>
    <w:rsid w:val="001629E9"/>
    <w:rsid w:val="00166630"/>
    <w:rsid w:val="0017065F"/>
    <w:rsid w:val="00170C54"/>
    <w:rsid w:val="001733C6"/>
    <w:rsid w:val="00176EC2"/>
    <w:rsid w:val="00182D7B"/>
    <w:rsid w:val="00183B0F"/>
    <w:rsid w:val="00184F08"/>
    <w:rsid w:val="001858D2"/>
    <w:rsid w:val="00187E8B"/>
    <w:rsid w:val="00190149"/>
    <w:rsid w:val="0019143F"/>
    <w:rsid w:val="00193719"/>
    <w:rsid w:val="001968E6"/>
    <w:rsid w:val="001977B2"/>
    <w:rsid w:val="001A09A6"/>
    <w:rsid w:val="001A16D3"/>
    <w:rsid w:val="001A338F"/>
    <w:rsid w:val="001A7365"/>
    <w:rsid w:val="001B4011"/>
    <w:rsid w:val="001B40AA"/>
    <w:rsid w:val="001B5374"/>
    <w:rsid w:val="001B5602"/>
    <w:rsid w:val="001B57DA"/>
    <w:rsid w:val="001B6CF1"/>
    <w:rsid w:val="001B779D"/>
    <w:rsid w:val="001C3ACF"/>
    <w:rsid w:val="001C3F1F"/>
    <w:rsid w:val="001C498E"/>
    <w:rsid w:val="001C7FAB"/>
    <w:rsid w:val="001D1845"/>
    <w:rsid w:val="001D22B9"/>
    <w:rsid w:val="001D4622"/>
    <w:rsid w:val="001D4C37"/>
    <w:rsid w:val="001D4E42"/>
    <w:rsid w:val="001D542A"/>
    <w:rsid w:val="001E07F0"/>
    <w:rsid w:val="001E3A1B"/>
    <w:rsid w:val="001E44F4"/>
    <w:rsid w:val="001E6E33"/>
    <w:rsid w:val="001F2C6C"/>
    <w:rsid w:val="001F2D48"/>
    <w:rsid w:val="001F2EFD"/>
    <w:rsid w:val="00200C88"/>
    <w:rsid w:val="002031E3"/>
    <w:rsid w:val="002072C8"/>
    <w:rsid w:val="00207AFB"/>
    <w:rsid w:val="00210E7D"/>
    <w:rsid w:val="002115EE"/>
    <w:rsid w:val="00212051"/>
    <w:rsid w:val="00214521"/>
    <w:rsid w:val="00215B7F"/>
    <w:rsid w:val="00217AF1"/>
    <w:rsid w:val="00220F54"/>
    <w:rsid w:val="0022381D"/>
    <w:rsid w:val="002239CD"/>
    <w:rsid w:val="002246A6"/>
    <w:rsid w:val="00227273"/>
    <w:rsid w:val="00233463"/>
    <w:rsid w:val="00233B55"/>
    <w:rsid w:val="0023519E"/>
    <w:rsid w:val="0023712E"/>
    <w:rsid w:val="002411D5"/>
    <w:rsid w:val="0024150B"/>
    <w:rsid w:val="00244F1E"/>
    <w:rsid w:val="00245B6B"/>
    <w:rsid w:val="002466BC"/>
    <w:rsid w:val="00250A55"/>
    <w:rsid w:val="002570B5"/>
    <w:rsid w:val="0026025B"/>
    <w:rsid w:val="00260914"/>
    <w:rsid w:val="00264B9C"/>
    <w:rsid w:val="00265B91"/>
    <w:rsid w:val="0027262A"/>
    <w:rsid w:val="00272ECF"/>
    <w:rsid w:val="002744AF"/>
    <w:rsid w:val="00274587"/>
    <w:rsid w:val="00276DB4"/>
    <w:rsid w:val="00277648"/>
    <w:rsid w:val="00280711"/>
    <w:rsid w:val="00280B46"/>
    <w:rsid w:val="00281C33"/>
    <w:rsid w:val="0028563A"/>
    <w:rsid w:val="002863C0"/>
    <w:rsid w:val="00290711"/>
    <w:rsid w:val="00293F1C"/>
    <w:rsid w:val="00295168"/>
    <w:rsid w:val="00295B14"/>
    <w:rsid w:val="002A032E"/>
    <w:rsid w:val="002A0AB5"/>
    <w:rsid w:val="002A13FD"/>
    <w:rsid w:val="002A3720"/>
    <w:rsid w:val="002A571D"/>
    <w:rsid w:val="002A6619"/>
    <w:rsid w:val="002B0E1B"/>
    <w:rsid w:val="002B20FD"/>
    <w:rsid w:val="002B2553"/>
    <w:rsid w:val="002B268C"/>
    <w:rsid w:val="002B4C13"/>
    <w:rsid w:val="002B62C6"/>
    <w:rsid w:val="002B6483"/>
    <w:rsid w:val="002B78B1"/>
    <w:rsid w:val="002B7D37"/>
    <w:rsid w:val="002C0DB6"/>
    <w:rsid w:val="002C201D"/>
    <w:rsid w:val="002C253E"/>
    <w:rsid w:val="002C258D"/>
    <w:rsid w:val="002C549B"/>
    <w:rsid w:val="002C5AFF"/>
    <w:rsid w:val="002C67C7"/>
    <w:rsid w:val="002C7F46"/>
    <w:rsid w:val="002D11FF"/>
    <w:rsid w:val="002D1706"/>
    <w:rsid w:val="002D3303"/>
    <w:rsid w:val="002D36E9"/>
    <w:rsid w:val="002D3E67"/>
    <w:rsid w:val="002D5642"/>
    <w:rsid w:val="002D7D12"/>
    <w:rsid w:val="002E17A6"/>
    <w:rsid w:val="002E2197"/>
    <w:rsid w:val="002E3A5F"/>
    <w:rsid w:val="002E7F33"/>
    <w:rsid w:val="002F06D3"/>
    <w:rsid w:val="002F13A6"/>
    <w:rsid w:val="002F204C"/>
    <w:rsid w:val="002F2490"/>
    <w:rsid w:val="002F386C"/>
    <w:rsid w:val="002F3B07"/>
    <w:rsid w:val="002F3FB7"/>
    <w:rsid w:val="002F63F2"/>
    <w:rsid w:val="003007C6"/>
    <w:rsid w:val="003036AD"/>
    <w:rsid w:val="00303E64"/>
    <w:rsid w:val="0030695C"/>
    <w:rsid w:val="00306E32"/>
    <w:rsid w:val="003076B3"/>
    <w:rsid w:val="003106DA"/>
    <w:rsid w:val="0031085A"/>
    <w:rsid w:val="0031139F"/>
    <w:rsid w:val="00311605"/>
    <w:rsid w:val="00312FB8"/>
    <w:rsid w:val="0031328C"/>
    <w:rsid w:val="0031403B"/>
    <w:rsid w:val="003145CF"/>
    <w:rsid w:val="0031556F"/>
    <w:rsid w:val="00315A49"/>
    <w:rsid w:val="003161E2"/>
    <w:rsid w:val="00322ACB"/>
    <w:rsid w:val="0032530C"/>
    <w:rsid w:val="00326293"/>
    <w:rsid w:val="003305C3"/>
    <w:rsid w:val="0033347B"/>
    <w:rsid w:val="003356A0"/>
    <w:rsid w:val="00340B53"/>
    <w:rsid w:val="00344E7F"/>
    <w:rsid w:val="00345396"/>
    <w:rsid w:val="0034746F"/>
    <w:rsid w:val="00353B44"/>
    <w:rsid w:val="00354F60"/>
    <w:rsid w:val="00354FBE"/>
    <w:rsid w:val="00355CDE"/>
    <w:rsid w:val="00356481"/>
    <w:rsid w:val="0035665E"/>
    <w:rsid w:val="003606A0"/>
    <w:rsid w:val="00360D4C"/>
    <w:rsid w:val="003623C4"/>
    <w:rsid w:val="00362744"/>
    <w:rsid w:val="003640B1"/>
    <w:rsid w:val="00365891"/>
    <w:rsid w:val="00370A66"/>
    <w:rsid w:val="00372BEE"/>
    <w:rsid w:val="0037311B"/>
    <w:rsid w:val="0037586D"/>
    <w:rsid w:val="00376978"/>
    <w:rsid w:val="00382EA8"/>
    <w:rsid w:val="003838AA"/>
    <w:rsid w:val="00386CE4"/>
    <w:rsid w:val="00386DF0"/>
    <w:rsid w:val="003870F5"/>
    <w:rsid w:val="00387BB5"/>
    <w:rsid w:val="003902AB"/>
    <w:rsid w:val="00394173"/>
    <w:rsid w:val="003942EF"/>
    <w:rsid w:val="003960E8"/>
    <w:rsid w:val="003A0A94"/>
    <w:rsid w:val="003A1ED2"/>
    <w:rsid w:val="003A2B70"/>
    <w:rsid w:val="003A4484"/>
    <w:rsid w:val="003A7462"/>
    <w:rsid w:val="003B0B20"/>
    <w:rsid w:val="003B19F7"/>
    <w:rsid w:val="003B27B0"/>
    <w:rsid w:val="003B30A9"/>
    <w:rsid w:val="003B30F7"/>
    <w:rsid w:val="003B50CD"/>
    <w:rsid w:val="003B51DC"/>
    <w:rsid w:val="003C0C72"/>
    <w:rsid w:val="003C6757"/>
    <w:rsid w:val="003C6DC7"/>
    <w:rsid w:val="003D581D"/>
    <w:rsid w:val="003D5DCD"/>
    <w:rsid w:val="003D6423"/>
    <w:rsid w:val="003E22FB"/>
    <w:rsid w:val="003E2389"/>
    <w:rsid w:val="003E2CAA"/>
    <w:rsid w:val="003E2E0F"/>
    <w:rsid w:val="003E3F14"/>
    <w:rsid w:val="003E71CA"/>
    <w:rsid w:val="003F0457"/>
    <w:rsid w:val="003F052A"/>
    <w:rsid w:val="003F09D7"/>
    <w:rsid w:val="003F0CC4"/>
    <w:rsid w:val="003F3CA7"/>
    <w:rsid w:val="00400BA5"/>
    <w:rsid w:val="004023C5"/>
    <w:rsid w:val="00402A5A"/>
    <w:rsid w:val="004030A4"/>
    <w:rsid w:val="00404384"/>
    <w:rsid w:val="00405268"/>
    <w:rsid w:val="00405DF4"/>
    <w:rsid w:val="0040636C"/>
    <w:rsid w:val="00407B42"/>
    <w:rsid w:val="00410A0C"/>
    <w:rsid w:val="00412B1D"/>
    <w:rsid w:val="004166A0"/>
    <w:rsid w:val="00420168"/>
    <w:rsid w:val="004219EE"/>
    <w:rsid w:val="00425AA4"/>
    <w:rsid w:val="00427C97"/>
    <w:rsid w:val="00435342"/>
    <w:rsid w:val="0043602B"/>
    <w:rsid w:val="0043761C"/>
    <w:rsid w:val="00440D98"/>
    <w:rsid w:val="004429B5"/>
    <w:rsid w:val="00444612"/>
    <w:rsid w:val="004449C9"/>
    <w:rsid w:val="004471AF"/>
    <w:rsid w:val="004520E6"/>
    <w:rsid w:val="00454B20"/>
    <w:rsid w:val="004554C3"/>
    <w:rsid w:val="0045602A"/>
    <w:rsid w:val="00457675"/>
    <w:rsid w:val="0046153F"/>
    <w:rsid w:val="00463934"/>
    <w:rsid w:val="00464E40"/>
    <w:rsid w:val="00467070"/>
    <w:rsid w:val="004722E4"/>
    <w:rsid w:val="00472793"/>
    <w:rsid w:val="00474504"/>
    <w:rsid w:val="00474A84"/>
    <w:rsid w:val="0047610E"/>
    <w:rsid w:val="004765D2"/>
    <w:rsid w:val="004807DC"/>
    <w:rsid w:val="00485FE2"/>
    <w:rsid w:val="0048739F"/>
    <w:rsid w:val="00487EE3"/>
    <w:rsid w:val="00490899"/>
    <w:rsid w:val="00491300"/>
    <w:rsid w:val="00491411"/>
    <w:rsid w:val="00496B71"/>
    <w:rsid w:val="004A0B62"/>
    <w:rsid w:val="004A22FD"/>
    <w:rsid w:val="004A7EF6"/>
    <w:rsid w:val="004B0A86"/>
    <w:rsid w:val="004B0E0A"/>
    <w:rsid w:val="004B1403"/>
    <w:rsid w:val="004B2FDA"/>
    <w:rsid w:val="004B3814"/>
    <w:rsid w:val="004B5BD9"/>
    <w:rsid w:val="004B6014"/>
    <w:rsid w:val="004C015F"/>
    <w:rsid w:val="004C2876"/>
    <w:rsid w:val="004C3224"/>
    <w:rsid w:val="004C4804"/>
    <w:rsid w:val="004C685E"/>
    <w:rsid w:val="004C6938"/>
    <w:rsid w:val="004C6FFD"/>
    <w:rsid w:val="004C7E67"/>
    <w:rsid w:val="004D1262"/>
    <w:rsid w:val="004D1656"/>
    <w:rsid w:val="004D2353"/>
    <w:rsid w:val="004D5B99"/>
    <w:rsid w:val="004D6077"/>
    <w:rsid w:val="004D6458"/>
    <w:rsid w:val="004D6DD2"/>
    <w:rsid w:val="004E0113"/>
    <w:rsid w:val="004E05CF"/>
    <w:rsid w:val="004E0A6A"/>
    <w:rsid w:val="004E26BB"/>
    <w:rsid w:val="004E3AF0"/>
    <w:rsid w:val="004E48CA"/>
    <w:rsid w:val="004E5275"/>
    <w:rsid w:val="004E5637"/>
    <w:rsid w:val="004E7427"/>
    <w:rsid w:val="004F0A88"/>
    <w:rsid w:val="004F108A"/>
    <w:rsid w:val="004F225F"/>
    <w:rsid w:val="004F253E"/>
    <w:rsid w:val="004F3462"/>
    <w:rsid w:val="0050072C"/>
    <w:rsid w:val="005054C9"/>
    <w:rsid w:val="00505E91"/>
    <w:rsid w:val="0050712D"/>
    <w:rsid w:val="005119C0"/>
    <w:rsid w:val="00512051"/>
    <w:rsid w:val="00512133"/>
    <w:rsid w:val="005122E8"/>
    <w:rsid w:val="00512AA0"/>
    <w:rsid w:val="00515C5A"/>
    <w:rsid w:val="005169C3"/>
    <w:rsid w:val="0051767F"/>
    <w:rsid w:val="0052000D"/>
    <w:rsid w:val="005202A5"/>
    <w:rsid w:val="00523342"/>
    <w:rsid w:val="0052386F"/>
    <w:rsid w:val="00524661"/>
    <w:rsid w:val="00525E0E"/>
    <w:rsid w:val="00525EF6"/>
    <w:rsid w:val="005260CE"/>
    <w:rsid w:val="00530727"/>
    <w:rsid w:val="00532EF9"/>
    <w:rsid w:val="005337D7"/>
    <w:rsid w:val="0053496E"/>
    <w:rsid w:val="00535C2A"/>
    <w:rsid w:val="00537E69"/>
    <w:rsid w:val="00540AD7"/>
    <w:rsid w:val="00541DCC"/>
    <w:rsid w:val="00542047"/>
    <w:rsid w:val="0054226E"/>
    <w:rsid w:val="00543659"/>
    <w:rsid w:val="005464FD"/>
    <w:rsid w:val="00547B04"/>
    <w:rsid w:val="005506B7"/>
    <w:rsid w:val="0055147A"/>
    <w:rsid w:val="0055158B"/>
    <w:rsid w:val="00552A2B"/>
    <w:rsid w:val="00556F1C"/>
    <w:rsid w:val="00560BDB"/>
    <w:rsid w:val="00560D4E"/>
    <w:rsid w:val="005618B0"/>
    <w:rsid w:val="0056512C"/>
    <w:rsid w:val="005658C1"/>
    <w:rsid w:val="00566554"/>
    <w:rsid w:val="00567927"/>
    <w:rsid w:val="00567F18"/>
    <w:rsid w:val="00570DC4"/>
    <w:rsid w:val="00570E83"/>
    <w:rsid w:val="0057112E"/>
    <w:rsid w:val="00573452"/>
    <w:rsid w:val="00577E88"/>
    <w:rsid w:val="0058204F"/>
    <w:rsid w:val="005868C6"/>
    <w:rsid w:val="00586A81"/>
    <w:rsid w:val="005879F6"/>
    <w:rsid w:val="0059023F"/>
    <w:rsid w:val="00590A4E"/>
    <w:rsid w:val="00591466"/>
    <w:rsid w:val="00595B38"/>
    <w:rsid w:val="005A177E"/>
    <w:rsid w:val="005A20DD"/>
    <w:rsid w:val="005A6B53"/>
    <w:rsid w:val="005A6D02"/>
    <w:rsid w:val="005A7B0B"/>
    <w:rsid w:val="005A7FF2"/>
    <w:rsid w:val="005B1582"/>
    <w:rsid w:val="005B25A5"/>
    <w:rsid w:val="005B4716"/>
    <w:rsid w:val="005B48D7"/>
    <w:rsid w:val="005B5A77"/>
    <w:rsid w:val="005B691B"/>
    <w:rsid w:val="005B78D4"/>
    <w:rsid w:val="005C23A8"/>
    <w:rsid w:val="005C473D"/>
    <w:rsid w:val="005C5ED5"/>
    <w:rsid w:val="005C650A"/>
    <w:rsid w:val="005D2898"/>
    <w:rsid w:val="005D45BE"/>
    <w:rsid w:val="005D4E3A"/>
    <w:rsid w:val="005D76EE"/>
    <w:rsid w:val="005E29A9"/>
    <w:rsid w:val="005F0838"/>
    <w:rsid w:val="005F1F0A"/>
    <w:rsid w:val="005F2062"/>
    <w:rsid w:val="005F6B38"/>
    <w:rsid w:val="005F73A4"/>
    <w:rsid w:val="00602D19"/>
    <w:rsid w:val="00603D8C"/>
    <w:rsid w:val="00604AFA"/>
    <w:rsid w:val="00605BFF"/>
    <w:rsid w:val="00605F46"/>
    <w:rsid w:val="00606370"/>
    <w:rsid w:val="006068B1"/>
    <w:rsid w:val="00606FAC"/>
    <w:rsid w:val="00607650"/>
    <w:rsid w:val="00612118"/>
    <w:rsid w:val="00616345"/>
    <w:rsid w:val="00616A0A"/>
    <w:rsid w:val="00616FBA"/>
    <w:rsid w:val="00621677"/>
    <w:rsid w:val="00622397"/>
    <w:rsid w:val="0062242C"/>
    <w:rsid w:val="00623730"/>
    <w:rsid w:val="006246C2"/>
    <w:rsid w:val="0062491D"/>
    <w:rsid w:val="00624BB7"/>
    <w:rsid w:val="00627EA1"/>
    <w:rsid w:val="00630030"/>
    <w:rsid w:val="00631C4A"/>
    <w:rsid w:val="0063403B"/>
    <w:rsid w:val="00636B86"/>
    <w:rsid w:val="00636F08"/>
    <w:rsid w:val="006373D4"/>
    <w:rsid w:val="00637F8A"/>
    <w:rsid w:val="00641289"/>
    <w:rsid w:val="00641F1E"/>
    <w:rsid w:val="0064224F"/>
    <w:rsid w:val="00642C38"/>
    <w:rsid w:val="0064626F"/>
    <w:rsid w:val="006465EA"/>
    <w:rsid w:val="00646A8A"/>
    <w:rsid w:val="00646CB9"/>
    <w:rsid w:val="006507AC"/>
    <w:rsid w:val="00654033"/>
    <w:rsid w:val="006557C2"/>
    <w:rsid w:val="0065680B"/>
    <w:rsid w:val="00661E82"/>
    <w:rsid w:val="006647B0"/>
    <w:rsid w:val="006649F1"/>
    <w:rsid w:val="006655D3"/>
    <w:rsid w:val="00670FCA"/>
    <w:rsid w:val="00680280"/>
    <w:rsid w:val="00681FF9"/>
    <w:rsid w:val="006861AA"/>
    <w:rsid w:val="006912A3"/>
    <w:rsid w:val="006913FF"/>
    <w:rsid w:val="00692A35"/>
    <w:rsid w:val="006A09EF"/>
    <w:rsid w:val="006A1C7E"/>
    <w:rsid w:val="006A3405"/>
    <w:rsid w:val="006A636E"/>
    <w:rsid w:val="006B06F3"/>
    <w:rsid w:val="006B0794"/>
    <w:rsid w:val="006B0E79"/>
    <w:rsid w:val="006B13ED"/>
    <w:rsid w:val="006B1974"/>
    <w:rsid w:val="006B25FF"/>
    <w:rsid w:val="006B3ED7"/>
    <w:rsid w:val="006B5E4B"/>
    <w:rsid w:val="006B6258"/>
    <w:rsid w:val="006C0ED0"/>
    <w:rsid w:val="006C2982"/>
    <w:rsid w:val="006C2F52"/>
    <w:rsid w:val="006C3575"/>
    <w:rsid w:val="006C575F"/>
    <w:rsid w:val="006C6686"/>
    <w:rsid w:val="006D0C08"/>
    <w:rsid w:val="006D2E5A"/>
    <w:rsid w:val="006D415C"/>
    <w:rsid w:val="006D5B3E"/>
    <w:rsid w:val="006D61C5"/>
    <w:rsid w:val="006E078D"/>
    <w:rsid w:val="006E2F92"/>
    <w:rsid w:val="006E374C"/>
    <w:rsid w:val="006E52F5"/>
    <w:rsid w:val="006E69F4"/>
    <w:rsid w:val="006E72F6"/>
    <w:rsid w:val="006E75F2"/>
    <w:rsid w:val="006E7C93"/>
    <w:rsid w:val="006F0C09"/>
    <w:rsid w:val="006F0F9F"/>
    <w:rsid w:val="006F226A"/>
    <w:rsid w:val="006F2736"/>
    <w:rsid w:val="006F3B29"/>
    <w:rsid w:val="006F641E"/>
    <w:rsid w:val="006F6F7B"/>
    <w:rsid w:val="00701527"/>
    <w:rsid w:val="00702608"/>
    <w:rsid w:val="007026D9"/>
    <w:rsid w:val="00702D07"/>
    <w:rsid w:val="007031C9"/>
    <w:rsid w:val="00703EEB"/>
    <w:rsid w:val="00705577"/>
    <w:rsid w:val="00705F37"/>
    <w:rsid w:val="0070719F"/>
    <w:rsid w:val="00711427"/>
    <w:rsid w:val="00717B3E"/>
    <w:rsid w:val="007222D4"/>
    <w:rsid w:val="007253EF"/>
    <w:rsid w:val="0072543A"/>
    <w:rsid w:val="00725879"/>
    <w:rsid w:val="00725DA7"/>
    <w:rsid w:val="00725EB9"/>
    <w:rsid w:val="00726DBA"/>
    <w:rsid w:val="0073138D"/>
    <w:rsid w:val="007325DB"/>
    <w:rsid w:val="007333A1"/>
    <w:rsid w:val="0073346D"/>
    <w:rsid w:val="007334CC"/>
    <w:rsid w:val="007341B1"/>
    <w:rsid w:val="0073463D"/>
    <w:rsid w:val="00736CA5"/>
    <w:rsid w:val="00737764"/>
    <w:rsid w:val="0073795A"/>
    <w:rsid w:val="007400B4"/>
    <w:rsid w:val="00740C82"/>
    <w:rsid w:val="00744DF1"/>
    <w:rsid w:val="00744EC5"/>
    <w:rsid w:val="007456FD"/>
    <w:rsid w:val="00747B61"/>
    <w:rsid w:val="00753855"/>
    <w:rsid w:val="00753B39"/>
    <w:rsid w:val="00756970"/>
    <w:rsid w:val="00760D70"/>
    <w:rsid w:val="007626F8"/>
    <w:rsid w:val="00762E77"/>
    <w:rsid w:val="0076380F"/>
    <w:rsid w:val="00766165"/>
    <w:rsid w:val="0076725E"/>
    <w:rsid w:val="007678DA"/>
    <w:rsid w:val="00770484"/>
    <w:rsid w:val="007704E8"/>
    <w:rsid w:val="0077322F"/>
    <w:rsid w:val="00774743"/>
    <w:rsid w:val="00776E1B"/>
    <w:rsid w:val="00777DFC"/>
    <w:rsid w:val="00784ECC"/>
    <w:rsid w:val="00785DDE"/>
    <w:rsid w:val="0078659B"/>
    <w:rsid w:val="00786A42"/>
    <w:rsid w:val="007928A4"/>
    <w:rsid w:val="007973A3"/>
    <w:rsid w:val="007A08C8"/>
    <w:rsid w:val="007A2994"/>
    <w:rsid w:val="007A2B5F"/>
    <w:rsid w:val="007A3BCD"/>
    <w:rsid w:val="007A3D90"/>
    <w:rsid w:val="007A4100"/>
    <w:rsid w:val="007A4D50"/>
    <w:rsid w:val="007A5D46"/>
    <w:rsid w:val="007B0BE7"/>
    <w:rsid w:val="007B4445"/>
    <w:rsid w:val="007B48F0"/>
    <w:rsid w:val="007B53B9"/>
    <w:rsid w:val="007B721D"/>
    <w:rsid w:val="007B79A5"/>
    <w:rsid w:val="007D0C85"/>
    <w:rsid w:val="007D2095"/>
    <w:rsid w:val="007D70FC"/>
    <w:rsid w:val="007D753A"/>
    <w:rsid w:val="007D7B34"/>
    <w:rsid w:val="007E0EEF"/>
    <w:rsid w:val="007E15AE"/>
    <w:rsid w:val="007E1BB2"/>
    <w:rsid w:val="007E285A"/>
    <w:rsid w:val="007E2ACC"/>
    <w:rsid w:val="007E350A"/>
    <w:rsid w:val="007E48AD"/>
    <w:rsid w:val="007F078B"/>
    <w:rsid w:val="007F188C"/>
    <w:rsid w:val="007F2D20"/>
    <w:rsid w:val="007F3260"/>
    <w:rsid w:val="007F61FF"/>
    <w:rsid w:val="007F6FDA"/>
    <w:rsid w:val="00805A72"/>
    <w:rsid w:val="008070BA"/>
    <w:rsid w:val="0080712C"/>
    <w:rsid w:val="008073C8"/>
    <w:rsid w:val="00815804"/>
    <w:rsid w:val="0081697F"/>
    <w:rsid w:val="00817817"/>
    <w:rsid w:val="008215B9"/>
    <w:rsid w:val="00821734"/>
    <w:rsid w:val="00824156"/>
    <w:rsid w:val="008310BC"/>
    <w:rsid w:val="00832F4B"/>
    <w:rsid w:val="00833245"/>
    <w:rsid w:val="00834079"/>
    <w:rsid w:val="008359A3"/>
    <w:rsid w:val="008366EC"/>
    <w:rsid w:val="00840599"/>
    <w:rsid w:val="008407FB"/>
    <w:rsid w:val="00841321"/>
    <w:rsid w:val="008426AB"/>
    <w:rsid w:val="00846C6F"/>
    <w:rsid w:val="00851BDA"/>
    <w:rsid w:val="00851E44"/>
    <w:rsid w:val="00853ACC"/>
    <w:rsid w:val="00853C6F"/>
    <w:rsid w:val="00853E8C"/>
    <w:rsid w:val="00855F64"/>
    <w:rsid w:val="00857791"/>
    <w:rsid w:val="00862DD4"/>
    <w:rsid w:val="00863E45"/>
    <w:rsid w:val="00864E88"/>
    <w:rsid w:val="008735BF"/>
    <w:rsid w:val="00873B76"/>
    <w:rsid w:val="00875901"/>
    <w:rsid w:val="00875B54"/>
    <w:rsid w:val="0087742B"/>
    <w:rsid w:val="0088087E"/>
    <w:rsid w:val="00880F7E"/>
    <w:rsid w:val="00881541"/>
    <w:rsid w:val="0088223E"/>
    <w:rsid w:val="00882337"/>
    <w:rsid w:val="00884CFD"/>
    <w:rsid w:val="008859C3"/>
    <w:rsid w:val="00887E58"/>
    <w:rsid w:val="00891CF0"/>
    <w:rsid w:val="00892161"/>
    <w:rsid w:val="0089346D"/>
    <w:rsid w:val="00894290"/>
    <w:rsid w:val="0089752C"/>
    <w:rsid w:val="008A160D"/>
    <w:rsid w:val="008A2C03"/>
    <w:rsid w:val="008A491C"/>
    <w:rsid w:val="008A7F4E"/>
    <w:rsid w:val="008B53EA"/>
    <w:rsid w:val="008B635A"/>
    <w:rsid w:val="008B6DB7"/>
    <w:rsid w:val="008C074E"/>
    <w:rsid w:val="008C3CD1"/>
    <w:rsid w:val="008C5071"/>
    <w:rsid w:val="008C52CE"/>
    <w:rsid w:val="008C6DA1"/>
    <w:rsid w:val="008D24FF"/>
    <w:rsid w:val="008D2BCB"/>
    <w:rsid w:val="008D5491"/>
    <w:rsid w:val="008D66F8"/>
    <w:rsid w:val="008E0810"/>
    <w:rsid w:val="008E1D26"/>
    <w:rsid w:val="008E2D10"/>
    <w:rsid w:val="008E2DB9"/>
    <w:rsid w:val="008E543E"/>
    <w:rsid w:val="008F768B"/>
    <w:rsid w:val="009036D0"/>
    <w:rsid w:val="00903D07"/>
    <w:rsid w:val="00910039"/>
    <w:rsid w:val="00910476"/>
    <w:rsid w:val="00910646"/>
    <w:rsid w:val="0092105C"/>
    <w:rsid w:val="009211B7"/>
    <w:rsid w:val="009215C6"/>
    <w:rsid w:val="009228EA"/>
    <w:rsid w:val="00923207"/>
    <w:rsid w:val="009246C6"/>
    <w:rsid w:val="009257FA"/>
    <w:rsid w:val="00927FD1"/>
    <w:rsid w:val="009316AF"/>
    <w:rsid w:val="00931AC5"/>
    <w:rsid w:val="0093339F"/>
    <w:rsid w:val="00933D05"/>
    <w:rsid w:val="009375EF"/>
    <w:rsid w:val="009400EA"/>
    <w:rsid w:val="00940C49"/>
    <w:rsid w:val="00946EBB"/>
    <w:rsid w:val="009479FA"/>
    <w:rsid w:val="00951AF8"/>
    <w:rsid w:val="00954519"/>
    <w:rsid w:val="00955021"/>
    <w:rsid w:val="0095575A"/>
    <w:rsid w:val="00955888"/>
    <w:rsid w:val="009558ED"/>
    <w:rsid w:val="009565B0"/>
    <w:rsid w:val="009577B9"/>
    <w:rsid w:val="00957C49"/>
    <w:rsid w:val="00960E14"/>
    <w:rsid w:val="00961B23"/>
    <w:rsid w:val="00961D22"/>
    <w:rsid w:val="00964304"/>
    <w:rsid w:val="009671C7"/>
    <w:rsid w:val="00974880"/>
    <w:rsid w:val="00974B63"/>
    <w:rsid w:val="009760FC"/>
    <w:rsid w:val="00981061"/>
    <w:rsid w:val="00981142"/>
    <w:rsid w:val="00981CC2"/>
    <w:rsid w:val="009833E2"/>
    <w:rsid w:val="00983D35"/>
    <w:rsid w:val="009843B4"/>
    <w:rsid w:val="00985B85"/>
    <w:rsid w:val="00986F62"/>
    <w:rsid w:val="00990AB2"/>
    <w:rsid w:val="00990FA6"/>
    <w:rsid w:val="009912D3"/>
    <w:rsid w:val="00992C78"/>
    <w:rsid w:val="009930CC"/>
    <w:rsid w:val="0099349C"/>
    <w:rsid w:val="00993CFD"/>
    <w:rsid w:val="00995322"/>
    <w:rsid w:val="00995817"/>
    <w:rsid w:val="009976C5"/>
    <w:rsid w:val="009A129F"/>
    <w:rsid w:val="009A1B5C"/>
    <w:rsid w:val="009A1E77"/>
    <w:rsid w:val="009A289D"/>
    <w:rsid w:val="009A33B9"/>
    <w:rsid w:val="009A505E"/>
    <w:rsid w:val="009A5325"/>
    <w:rsid w:val="009A5953"/>
    <w:rsid w:val="009A5F5C"/>
    <w:rsid w:val="009A6CD1"/>
    <w:rsid w:val="009A7D5D"/>
    <w:rsid w:val="009B1ACD"/>
    <w:rsid w:val="009B2DD7"/>
    <w:rsid w:val="009B4989"/>
    <w:rsid w:val="009B57D7"/>
    <w:rsid w:val="009B5AB4"/>
    <w:rsid w:val="009B61E1"/>
    <w:rsid w:val="009B73DF"/>
    <w:rsid w:val="009B74C4"/>
    <w:rsid w:val="009B7503"/>
    <w:rsid w:val="009B7D09"/>
    <w:rsid w:val="009C2AC0"/>
    <w:rsid w:val="009C4112"/>
    <w:rsid w:val="009C4E9E"/>
    <w:rsid w:val="009C52A5"/>
    <w:rsid w:val="009C5ACC"/>
    <w:rsid w:val="009C613C"/>
    <w:rsid w:val="009C7DC8"/>
    <w:rsid w:val="009D17A9"/>
    <w:rsid w:val="009D1A0A"/>
    <w:rsid w:val="009D1B5D"/>
    <w:rsid w:val="009D38D0"/>
    <w:rsid w:val="009D3FEC"/>
    <w:rsid w:val="009D4769"/>
    <w:rsid w:val="009D5A25"/>
    <w:rsid w:val="009D67F0"/>
    <w:rsid w:val="009D7872"/>
    <w:rsid w:val="009E20D0"/>
    <w:rsid w:val="009E2624"/>
    <w:rsid w:val="009E47BD"/>
    <w:rsid w:val="009E4859"/>
    <w:rsid w:val="009E536D"/>
    <w:rsid w:val="009F06DD"/>
    <w:rsid w:val="009F0CF8"/>
    <w:rsid w:val="009F27CC"/>
    <w:rsid w:val="009F3F15"/>
    <w:rsid w:val="009F5752"/>
    <w:rsid w:val="009F6213"/>
    <w:rsid w:val="00A05D0A"/>
    <w:rsid w:val="00A05F90"/>
    <w:rsid w:val="00A061FF"/>
    <w:rsid w:val="00A07071"/>
    <w:rsid w:val="00A07634"/>
    <w:rsid w:val="00A12BF6"/>
    <w:rsid w:val="00A13E41"/>
    <w:rsid w:val="00A159EE"/>
    <w:rsid w:val="00A15C05"/>
    <w:rsid w:val="00A16B88"/>
    <w:rsid w:val="00A17970"/>
    <w:rsid w:val="00A222C8"/>
    <w:rsid w:val="00A235E4"/>
    <w:rsid w:val="00A24A1E"/>
    <w:rsid w:val="00A25262"/>
    <w:rsid w:val="00A260D3"/>
    <w:rsid w:val="00A3073D"/>
    <w:rsid w:val="00A329FF"/>
    <w:rsid w:val="00A33A78"/>
    <w:rsid w:val="00A34819"/>
    <w:rsid w:val="00A366B6"/>
    <w:rsid w:val="00A40563"/>
    <w:rsid w:val="00A4432D"/>
    <w:rsid w:val="00A45489"/>
    <w:rsid w:val="00A509B4"/>
    <w:rsid w:val="00A5242B"/>
    <w:rsid w:val="00A52DA8"/>
    <w:rsid w:val="00A56E9D"/>
    <w:rsid w:val="00A628D8"/>
    <w:rsid w:val="00A62E6B"/>
    <w:rsid w:val="00A633C6"/>
    <w:rsid w:val="00A6345F"/>
    <w:rsid w:val="00A637A8"/>
    <w:rsid w:val="00A640D4"/>
    <w:rsid w:val="00A646BB"/>
    <w:rsid w:val="00A666DC"/>
    <w:rsid w:val="00A666DE"/>
    <w:rsid w:val="00A66F88"/>
    <w:rsid w:val="00A701CF"/>
    <w:rsid w:val="00A765E0"/>
    <w:rsid w:val="00A7751C"/>
    <w:rsid w:val="00A82E16"/>
    <w:rsid w:val="00A83089"/>
    <w:rsid w:val="00A830FD"/>
    <w:rsid w:val="00A878D2"/>
    <w:rsid w:val="00A87FB4"/>
    <w:rsid w:val="00A91D38"/>
    <w:rsid w:val="00A929D8"/>
    <w:rsid w:val="00A92DD9"/>
    <w:rsid w:val="00A95336"/>
    <w:rsid w:val="00A95D32"/>
    <w:rsid w:val="00A962A3"/>
    <w:rsid w:val="00A968EA"/>
    <w:rsid w:val="00A9743A"/>
    <w:rsid w:val="00A97772"/>
    <w:rsid w:val="00A97DBB"/>
    <w:rsid w:val="00AA2396"/>
    <w:rsid w:val="00AA2EF5"/>
    <w:rsid w:val="00AA442C"/>
    <w:rsid w:val="00AA5821"/>
    <w:rsid w:val="00AA5A89"/>
    <w:rsid w:val="00AA669F"/>
    <w:rsid w:val="00AA6D8E"/>
    <w:rsid w:val="00AA7151"/>
    <w:rsid w:val="00AA7AD0"/>
    <w:rsid w:val="00AB0911"/>
    <w:rsid w:val="00AB1571"/>
    <w:rsid w:val="00AB18BB"/>
    <w:rsid w:val="00AB222A"/>
    <w:rsid w:val="00AB28F0"/>
    <w:rsid w:val="00AB31D6"/>
    <w:rsid w:val="00AB36B7"/>
    <w:rsid w:val="00AB38EF"/>
    <w:rsid w:val="00AB3B7A"/>
    <w:rsid w:val="00AB4035"/>
    <w:rsid w:val="00AB5D06"/>
    <w:rsid w:val="00AB655C"/>
    <w:rsid w:val="00AC0565"/>
    <w:rsid w:val="00AC0A01"/>
    <w:rsid w:val="00AC21B2"/>
    <w:rsid w:val="00AC25C1"/>
    <w:rsid w:val="00AC2ECE"/>
    <w:rsid w:val="00AC6976"/>
    <w:rsid w:val="00AC6C79"/>
    <w:rsid w:val="00AC71B4"/>
    <w:rsid w:val="00AC756C"/>
    <w:rsid w:val="00AD3F5E"/>
    <w:rsid w:val="00AD48A7"/>
    <w:rsid w:val="00AD690B"/>
    <w:rsid w:val="00AD7FB5"/>
    <w:rsid w:val="00AE0902"/>
    <w:rsid w:val="00AE092F"/>
    <w:rsid w:val="00AE2C2D"/>
    <w:rsid w:val="00AE3423"/>
    <w:rsid w:val="00AE3426"/>
    <w:rsid w:val="00AE3E97"/>
    <w:rsid w:val="00AE47AC"/>
    <w:rsid w:val="00AE54FE"/>
    <w:rsid w:val="00AE5522"/>
    <w:rsid w:val="00AE6BD6"/>
    <w:rsid w:val="00AF035E"/>
    <w:rsid w:val="00AF058E"/>
    <w:rsid w:val="00AF5098"/>
    <w:rsid w:val="00AF5E59"/>
    <w:rsid w:val="00AF7534"/>
    <w:rsid w:val="00B03121"/>
    <w:rsid w:val="00B04691"/>
    <w:rsid w:val="00B06BBB"/>
    <w:rsid w:val="00B07A72"/>
    <w:rsid w:val="00B1024B"/>
    <w:rsid w:val="00B13DB9"/>
    <w:rsid w:val="00B146E0"/>
    <w:rsid w:val="00B14A2F"/>
    <w:rsid w:val="00B14A34"/>
    <w:rsid w:val="00B153F6"/>
    <w:rsid w:val="00B16B0E"/>
    <w:rsid w:val="00B16D66"/>
    <w:rsid w:val="00B172BF"/>
    <w:rsid w:val="00B21456"/>
    <w:rsid w:val="00B22399"/>
    <w:rsid w:val="00B2247C"/>
    <w:rsid w:val="00B2289B"/>
    <w:rsid w:val="00B232A1"/>
    <w:rsid w:val="00B23DF9"/>
    <w:rsid w:val="00B24A35"/>
    <w:rsid w:val="00B25C12"/>
    <w:rsid w:val="00B26B93"/>
    <w:rsid w:val="00B27084"/>
    <w:rsid w:val="00B27250"/>
    <w:rsid w:val="00B273B0"/>
    <w:rsid w:val="00B3429D"/>
    <w:rsid w:val="00B353FC"/>
    <w:rsid w:val="00B40188"/>
    <w:rsid w:val="00B40274"/>
    <w:rsid w:val="00B40565"/>
    <w:rsid w:val="00B421BD"/>
    <w:rsid w:val="00B455CD"/>
    <w:rsid w:val="00B45BD1"/>
    <w:rsid w:val="00B50219"/>
    <w:rsid w:val="00B52661"/>
    <w:rsid w:val="00B52C85"/>
    <w:rsid w:val="00B5372A"/>
    <w:rsid w:val="00B53B44"/>
    <w:rsid w:val="00B5468F"/>
    <w:rsid w:val="00B54784"/>
    <w:rsid w:val="00B55536"/>
    <w:rsid w:val="00B55FF1"/>
    <w:rsid w:val="00B62709"/>
    <w:rsid w:val="00B6348B"/>
    <w:rsid w:val="00B63770"/>
    <w:rsid w:val="00B64BD1"/>
    <w:rsid w:val="00B6591E"/>
    <w:rsid w:val="00B66432"/>
    <w:rsid w:val="00B67051"/>
    <w:rsid w:val="00B70D45"/>
    <w:rsid w:val="00B75640"/>
    <w:rsid w:val="00B75E8F"/>
    <w:rsid w:val="00B770B7"/>
    <w:rsid w:val="00B80C5A"/>
    <w:rsid w:val="00B8395E"/>
    <w:rsid w:val="00B86791"/>
    <w:rsid w:val="00B91860"/>
    <w:rsid w:val="00B924A3"/>
    <w:rsid w:val="00B925CE"/>
    <w:rsid w:val="00B93F86"/>
    <w:rsid w:val="00B94079"/>
    <w:rsid w:val="00B94241"/>
    <w:rsid w:val="00B952FF"/>
    <w:rsid w:val="00B97B6F"/>
    <w:rsid w:val="00B97E12"/>
    <w:rsid w:val="00BA1C8D"/>
    <w:rsid w:val="00BA2801"/>
    <w:rsid w:val="00BA3894"/>
    <w:rsid w:val="00BA3B25"/>
    <w:rsid w:val="00BA5BC2"/>
    <w:rsid w:val="00BA6D57"/>
    <w:rsid w:val="00BA71CA"/>
    <w:rsid w:val="00BB18BB"/>
    <w:rsid w:val="00BB1C46"/>
    <w:rsid w:val="00BB2012"/>
    <w:rsid w:val="00BB34F3"/>
    <w:rsid w:val="00BB3E15"/>
    <w:rsid w:val="00BB4E1A"/>
    <w:rsid w:val="00BB5F02"/>
    <w:rsid w:val="00BB71DB"/>
    <w:rsid w:val="00BB7E38"/>
    <w:rsid w:val="00BC21A1"/>
    <w:rsid w:val="00BC303C"/>
    <w:rsid w:val="00BC4034"/>
    <w:rsid w:val="00BC4D22"/>
    <w:rsid w:val="00BC5251"/>
    <w:rsid w:val="00BC6A13"/>
    <w:rsid w:val="00BC7427"/>
    <w:rsid w:val="00BC7F7B"/>
    <w:rsid w:val="00BD150A"/>
    <w:rsid w:val="00BD6E04"/>
    <w:rsid w:val="00BD77F2"/>
    <w:rsid w:val="00BD7A99"/>
    <w:rsid w:val="00BE41CA"/>
    <w:rsid w:val="00BE46C5"/>
    <w:rsid w:val="00BE4E76"/>
    <w:rsid w:val="00BF2151"/>
    <w:rsid w:val="00BF37A9"/>
    <w:rsid w:val="00BF6952"/>
    <w:rsid w:val="00BF6EED"/>
    <w:rsid w:val="00BF7244"/>
    <w:rsid w:val="00BF7AD5"/>
    <w:rsid w:val="00C00295"/>
    <w:rsid w:val="00C010A2"/>
    <w:rsid w:val="00C0320A"/>
    <w:rsid w:val="00C03B25"/>
    <w:rsid w:val="00C07896"/>
    <w:rsid w:val="00C07D50"/>
    <w:rsid w:val="00C07DAD"/>
    <w:rsid w:val="00C11E22"/>
    <w:rsid w:val="00C1474A"/>
    <w:rsid w:val="00C20EEB"/>
    <w:rsid w:val="00C2102B"/>
    <w:rsid w:val="00C24A5F"/>
    <w:rsid w:val="00C2568E"/>
    <w:rsid w:val="00C25AC3"/>
    <w:rsid w:val="00C27333"/>
    <w:rsid w:val="00C27C2D"/>
    <w:rsid w:val="00C3020E"/>
    <w:rsid w:val="00C307F3"/>
    <w:rsid w:val="00C31B4D"/>
    <w:rsid w:val="00C32C77"/>
    <w:rsid w:val="00C35842"/>
    <w:rsid w:val="00C3734E"/>
    <w:rsid w:val="00C40E4E"/>
    <w:rsid w:val="00C41EED"/>
    <w:rsid w:val="00C43377"/>
    <w:rsid w:val="00C43C80"/>
    <w:rsid w:val="00C44CA8"/>
    <w:rsid w:val="00C55AFA"/>
    <w:rsid w:val="00C57A1F"/>
    <w:rsid w:val="00C6119E"/>
    <w:rsid w:val="00C61741"/>
    <w:rsid w:val="00C6317F"/>
    <w:rsid w:val="00C65991"/>
    <w:rsid w:val="00C70300"/>
    <w:rsid w:val="00C7104D"/>
    <w:rsid w:val="00C71073"/>
    <w:rsid w:val="00C7530C"/>
    <w:rsid w:val="00C76DC2"/>
    <w:rsid w:val="00C77059"/>
    <w:rsid w:val="00C8024A"/>
    <w:rsid w:val="00C80C27"/>
    <w:rsid w:val="00C84203"/>
    <w:rsid w:val="00C855E4"/>
    <w:rsid w:val="00C87310"/>
    <w:rsid w:val="00C873FA"/>
    <w:rsid w:val="00C87F9D"/>
    <w:rsid w:val="00C9258F"/>
    <w:rsid w:val="00C92EC0"/>
    <w:rsid w:val="00C938F9"/>
    <w:rsid w:val="00C968CA"/>
    <w:rsid w:val="00C97C66"/>
    <w:rsid w:val="00CA12EC"/>
    <w:rsid w:val="00CA2BDD"/>
    <w:rsid w:val="00CA39E7"/>
    <w:rsid w:val="00CA3E6F"/>
    <w:rsid w:val="00CA3EAA"/>
    <w:rsid w:val="00CA4157"/>
    <w:rsid w:val="00CB0CC0"/>
    <w:rsid w:val="00CB1EF4"/>
    <w:rsid w:val="00CB65EA"/>
    <w:rsid w:val="00CC0331"/>
    <w:rsid w:val="00CC2030"/>
    <w:rsid w:val="00CC2B50"/>
    <w:rsid w:val="00CC2E16"/>
    <w:rsid w:val="00CC35B3"/>
    <w:rsid w:val="00CC4380"/>
    <w:rsid w:val="00CC47CA"/>
    <w:rsid w:val="00CC4805"/>
    <w:rsid w:val="00CD0683"/>
    <w:rsid w:val="00CD150C"/>
    <w:rsid w:val="00CD2620"/>
    <w:rsid w:val="00CD3274"/>
    <w:rsid w:val="00CD4104"/>
    <w:rsid w:val="00CD4D8F"/>
    <w:rsid w:val="00CD5025"/>
    <w:rsid w:val="00CD6A2B"/>
    <w:rsid w:val="00CD7E06"/>
    <w:rsid w:val="00CE1CCB"/>
    <w:rsid w:val="00CE435D"/>
    <w:rsid w:val="00CE5B59"/>
    <w:rsid w:val="00CE6340"/>
    <w:rsid w:val="00CE69FF"/>
    <w:rsid w:val="00CF0A8B"/>
    <w:rsid w:val="00CF295F"/>
    <w:rsid w:val="00CF4008"/>
    <w:rsid w:val="00CF45E6"/>
    <w:rsid w:val="00CF4871"/>
    <w:rsid w:val="00D06402"/>
    <w:rsid w:val="00D1148B"/>
    <w:rsid w:val="00D11C0A"/>
    <w:rsid w:val="00D155E0"/>
    <w:rsid w:val="00D167DD"/>
    <w:rsid w:val="00D17510"/>
    <w:rsid w:val="00D17829"/>
    <w:rsid w:val="00D20FA5"/>
    <w:rsid w:val="00D23A67"/>
    <w:rsid w:val="00D23C0C"/>
    <w:rsid w:val="00D247FD"/>
    <w:rsid w:val="00D26A72"/>
    <w:rsid w:val="00D32E59"/>
    <w:rsid w:val="00D3326E"/>
    <w:rsid w:val="00D36E74"/>
    <w:rsid w:val="00D37629"/>
    <w:rsid w:val="00D4093F"/>
    <w:rsid w:val="00D429EC"/>
    <w:rsid w:val="00D42A0F"/>
    <w:rsid w:val="00D42C9D"/>
    <w:rsid w:val="00D435B2"/>
    <w:rsid w:val="00D44686"/>
    <w:rsid w:val="00D46E0D"/>
    <w:rsid w:val="00D47180"/>
    <w:rsid w:val="00D501A7"/>
    <w:rsid w:val="00D506C7"/>
    <w:rsid w:val="00D53817"/>
    <w:rsid w:val="00D54B96"/>
    <w:rsid w:val="00D54CA5"/>
    <w:rsid w:val="00D54F1F"/>
    <w:rsid w:val="00D55583"/>
    <w:rsid w:val="00D5562F"/>
    <w:rsid w:val="00D56556"/>
    <w:rsid w:val="00D57432"/>
    <w:rsid w:val="00D5765E"/>
    <w:rsid w:val="00D618D3"/>
    <w:rsid w:val="00D61EE5"/>
    <w:rsid w:val="00D6202B"/>
    <w:rsid w:val="00D651EB"/>
    <w:rsid w:val="00D6687E"/>
    <w:rsid w:val="00D72365"/>
    <w:rsid w:val="00D7700D"/>
    <w:rsid w:val="00D77422"/>
    <w:rsid w:val="00D77AE9"/>
    <w:rsid w:val="00D77C17"/>
    <w:rsid w:val="00D80292"/>
    <w:rsid w:val="00D80A57"/>
    <w:rsid w:val="00D836DB"/>
    <w:rsid w:val="00D86A0C"/>
    <w:rsid w:val="00D87B3C"/>
    <w:rsid w:val="00D911DA"/>
    <w:rsid w:val="00D9212B"/>
    <w:rsid w:val="00D92C08"/>
    <w:rsid w:val="00D92DF2"/>
    <w:rsid w:val="00D95F56"/>
    <w:rsid w:val="00D96054"/>
    <w:rsid w:val="00D971BD"/>
    <w:rsid w:val="00D97740"/>
    <w:rsid w:val="00DA138A"/>
    <w:rsid w:val="00DA4559"/>
    <w:rsid w:val="00DA47C2"/>
    <w:rsid w:val="00DA7153"/>
    <w:rsid w:val="00DB3B29"/>
    <w:rsid w:val="00DB40A4"/>
    <w:rsid w:val="00DB506D"/>
    <w:rsid w:val="00DB5C2B"/>
    <w:rsid w:val="00DC395D"/>
    <w:rsid w:val="00DC415B"/>
    <w:rsid w:val="00DC4330"/>
    <w:rsid w:val="00DC52E8"/>
    <w:rsid w:val="00DD11E5"/>
    <w:rsid w:val="00DD39C3"/>
    <w:rsid w:val="00DD45C5"/>
    <w:rsid w:val="00DD6B67"/>
    <w:rsid w:val="00DE103B"/>
    <w:rsid w:val="00DF19EF"/>
    <w:rsid w:val="00DF1F08"/>
    <w:rsid w:val="00DF34F7"/>
    <w:rsid w:val="00DF4E67"/>
    <w:rsid w:val="00DF6420"/>
    <w:rsid w:val="00E0257D"/>
    <w:rsid w:val="00E0594E"/>
    <w:rsid w:val="00E077FD"/>
    <w:rsid w:val="00E10097"/>
    <w:rsid w:val="00E112AC"/>
    <w:rsid w:val="00E11B9B"/>
    <w:rsid w:val="00E12715"/>
    <w:rsid w:val="00E150C2"/>
    <w:rsid w:val="00E15753"/>
    <w:rsid w:val="00E2193A"/>
    <w:rsid w:val="00E21CAC"/>
    <w:rsid w:val="00E2276A"/>
    <w:rsid w:val="00E23062"/>
    <w:rsid w:val="00E26C5B"/>
    <w:rsid w:val="00E3212E"/>
    <w:rsid w:val="00E32F55"/>
    <w:rsid w:val="00E32F95"/>
    <w:rsid w:val="00E37C64"/>
    <w:rsid w:val="00E41931"/>
    <w:rsid w:val="00E43B7F"/>
    <w:rsid w:val="00E44A3E"/>
    <w:rsid w:val="00E45258"/>
    <w:rsid w:val="00E45F3A"/>
    <w:rsid w:val="00E46696"/>
    <w:rsid w:val="00E474D7"/>
    <w:rsid w:val="00E5150C"/>
    <w:rsid w:val="00E523E0"/>
    <w:rsid w:val="00E53D48"/>
    <w:rsid w:val="00E544CC"/>
    <w:rsid w:val="00E55A0F"/>
    <w:rsid w:val="00E5633B"/>
    <w:rsid w:val="00E5692D"/>
    <w:rsid w:val="00E57720"/>
    <w:rsid w:val="00E57FAF"/>
    <w:rsid w:val="00E6091F"/>
    <w:rsid w:val="00E61E1C"/>
    <w:rsid w:val="00E61EE0"/>
    <w:rsid w:val="00E627C8"/>
    <w:rsid w:val="00E636E5"/>
    <w:rsid w:val="00E654F0"/>
    <w:rsid w:val="00E655B2"/>
    <w:rsid w:val="00E65946"/>
    <w:rsid w:val="00E666DD"/>
    <w:rsid w:val="00E70645"/>
    <w:rsid w:val="00E75FC8"/>
    <w:rsid w:val="00E761FE"/>
    <w:rsid w:val="00E7767F"/>
    <w:rsid w:val="00E800AD"/>
    <w:rsid w:val="00E806CF"/>
    <w:rsid w:val="00E80C20"/>
    <w:rsid w:val="00E8429E"/>
    <w:rsid w:val="00E84EF1"/>
    <w:rsid w:val="00E858C0"/>
    <w:rsid w:val="00E8616C"/>
    <w:rsid w:val="00E8618D"/>
    <w:rsid w:val="00E87A3C"/>
    <w:rsid w:val="00E87AF9"/>
    <w:rsid w:val="00E9013B"/>
    <w:rsid w:val="00E91D9A"/>
    <w:rsid w:val="00E9424E"/>
    <w:rsid w:val="00E950AA"/>
    <w:rsid w:val="00E952A7"/>
    <w:rsid w:val="00E965EC"/>
    <w:rsid w:val="00E974C3"/>
    <w:rsid w:val="00E975FE"/>
    <w:rsid w:val="00E9786B"/>
    <w:rsid w:val="00EA0FF1"/>
    <w:rsid w:val="00EA1BDF"/>
    <w:rsid w:val="00EA33CA"/>
    <w:rsid w:val="00EA39C0"/>
    <w:rsid w:val="00EB0903"/>
    <w:rsid w:val="00EB254B"/>
    <w:rsid w:val="00EB3ABA"/>
    <w:rsid w:val="00EB612D"/>
    <w:rsid w:val="00EB7DAA"/>
    <w:rsid w:val="00EC197F"/>
    <w:rsid w:val="00EC2531"/>
    <w:rsid w:val="00EC2FB0"/>
    <w:rsid w:val="00EC6594"/>
    <w:rsid w:val="00EC7C92"/>
    <w:rsid w:val="00ED0621"/>
    <w:rsid w:val="00ED34F1"/>
    <w:rsid w:val="00ED4ED6"/>
    <w:rsid w:val="00ED5AE3"/>
    <w:rsid w:val="00EE05BB"/>
    <w:rsid w:val="00EE3352"/>
    <w:rsid w:val="00EE4156"/>
    <w:rsid w:val="00EE5672"/>
    <w:rsid w:val="00EE56E7"/>
    <w:rsid w:val="00EE5802"/>
    <w:rsid w:val="00EE6500"/>
    <w:rsid w:val="00EE688F"/>
    <w:rsid w:val="00EE7832"/>
    <w:rsid w:val="00EF0B70"/>
    <w:rsid w:val="00EF2153"/>
    <w:rsid w:val="00EF3746"/>
    <w:rsid w:val="00EF47B7"/>
    <w:rsid w:val="00EF4A43"/>
    <w:rsid w:val="00EF65F1"/>
    <w:rsid w:val="00EF6C2A"/>
    <w:rsid w:val="00EF7ED9"/>
    <w:rsid w:val="00F00012"/>
    <w:rsid w:val="00F0191D"/>
    <w:rsid w:val="00F115BC"/>
    <w:rsid w:val="00F1345F"/>
    <w:rsid w:val="00F13496"/>
    <w:rsid w:val="00F13BCF"/>
    <w:rsid w:val="00F20252"/>
    <w:rsid w:val="00F20FB2"/>
    <w:rsid w:val="00F249A8"/>
    <w:rsid w:val="00F24A8E"/>
    <w:rsid w:val="00F26267"/>
    <w:rsid w:val="00F268DC"/>
    <w:rsid w:val="00F26A17"/>
    <w:rsid w:val="00F27167"/>
    <w:rsid w:val="00F3044C"/>
    <w:rsid w:val="00F32BD5"/>
    <w:rsid w:val="00F3481B"/>
    <w:rsid w:val="00F361F0"/>
    <w:rsid w:val="00F40625"/>
    <w:rsid w:val="00F43937"/>
    <w:rsid w:val="00F44C8C"/>
    <w:rsid w:val="00F45198"/>
    <w:rsid w:val="00F454F5"/>
    <w:rsid w:val="00F46B85"/>
    <w:rsid w:val="00F47BBA"/>
    <w:rsid w:val="00F520CF"/>
    <w:rsid w:val="00F53C67"/>
    <w:rsid w:val="00F56B65"/>
    <w:rsid w:val="00F57BA5"/>
    <w:rsid w:val="00F611C6"/>
    <w:rsid w:val="00F634A4"/>
    <w:rsid w:val="00F637E5"/>
    <w:rsid w:val="00F6381C"/>
    <w:rsid w:val="00F63E39"/>
    <w:rsid w:val="00F663AF"/>
    <w:rsid w:val="00F67667"/>
    <w:rsid w:val="00F70292"/>
    <w:rsid w:val="00F70C7F"/>
    <w:rsid w:val="00F74ABC"/>
    <w:rsid w:val="00F74D51"/>
    <w:rsid w:val="00F74FB6"/>
    <w:rsid w:val="00F758BB"/>
    <w:rsid w:val="00F75E93"/>
    <w:rsid w:val="00F76A92"/>
    <w:rsid w:val="00F7749C"/>
    <w:rsid w:val="00F779B0"/>
    <w:rsid w:val="00F85208"/>
    <w:rsid w:val="00F85A58"/>
    <w:rsid w:val="00F91826"/>
    <w:rsid w:val="00F921FF"/>
    <w:rsid w:val="00F94BF7"/>
    <w:rsid w:val="00F95A78"/>
    <w:rsid w:val="00F95E7B"/>
    <w:rsid w:val="00F964F1"/>
    <w:rsid w:val="00F975BD"/>
    <w:rsid w:val="00FA05AB"/>
    <w:rsid w:val="00FA111C"/>
    <w:rsid w:val="00FA2E05"/>
    <w:rsid w:val="00FA5A32"/>
    <w:rsid w:val="00FB18D8"/>
    <w:rsid w:val="00FB30F7"/>
    <w:rsid w:val="00FB3781"/>
    <w:rsid w:val="00FB37AD"/>
    <w:rsid w:val="00FB4F4B"/>
    <w:rsid w:val="00FC2BD8"/>
    <w:rsid w:val="00FC4DE2"/>
    <w:rsid w:val="00FC5F22"/>
    <w:rsid w:val="00FC6820"/>
    <w:rsid w:val="00FC7A3F"/>
    <w:rsid w:val="00FD0438"/>
    <w:rsid w:val="00FD0887"/>
    <w:rsid w:val="00FD2F72"/>
    <w:rsid w:val="00FD7960"/>
    <w:rsid w:val="00FE339B"/>
    <w:rsid w:val="00FE5725"/>
    <w:rsid w:val="00FE72A4"/>
    <w:rsid w:val="00FE773E"/>
    <w:rsid w:val="00FF09C0"/>
    <w:rsid w:val="00FF0ECF"/>
    <w:rsid w:val="00FF47A4"/>
    <w:rsid w:val="00FF48A5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76D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C80C27"/>
    <w:pPr>
      <w:keepNext/>
      <w:spacing w:before="240" w:after="60"/>
      <w:outlineLvl w:val="1"/>
    </w:pPr>
    <w:rPr>
      <w:rFonts w:cs="Arial"/>
      <w:b/>
      <w:bCs/>
      <w:iCs/>
      <w:sz w:val="26"/>
      <w:szCs w:val="28"/>
      <w:lang w:val="en-US"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76D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rsid w:val="0046707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">
    <w:name w:val="Body Text"/>
    <w:basedOn w:val="Normal"/>
    <w:rsid w:val="00AA7151"/>
    <w:pPr>
      <w:spacing w:after="120"/>
    </w:pPr>
    <w:rPr>
      <w:szCs w:val="20"/>
      <w:lang w:val="en-US" w:eastAsia="en-GB"/>
    </w:rPr>
  </w:style>
  <w:style w:type="paragraph" w:customStyle="1" w:styleId="bulleta">
    <w:name w:val="bullet (a)"/>
    <w:basedOn w:val="Normal"/>
    <w:rsid w:val="009316AF"/>
    <w:pPr>
      <w:tabs>
        <w:tab w:val="left" w:pos="709"/>
      </w:tabs>
      <w:spacing w:before="120"/>
      <w:jc w:val="both"/>
    </w:pPr>
    <w:rPr>
      <w:sz w:val="22"/>
      <w:szCs w:val="20"/>
      <w:lang w:val="ru-RU"/>
    </w:rPr>
  </w:style>
  <w:style w:type="paragraph" w:styleId="PlainText">
    <w:name w:val="Plain Text"/>
    <w:basedOn w:val="Normal"/>
    <w:rsid w:val="00744DF1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B18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BodyTextIndent3">
    <w:name w:val="Body Text Indent 3"/>
    <w:basedOn w:val="Normal"/>
    <w:rsid w:val="00552A2B"/>
    <w:pPr>
      <w:spacing w:after="120"/>
      <w:ind w:left="283"/>
    </w:pPr>
    <w:rPr>
      <w:sz w:val="16"/>
      <w:szCs w:val="16"/>
      <w:lang w:val="en-AU"/>
    </w:rPr>
  </w:style>
  <w:style w:type="paragraph" w:styleId="Header">
    <w:name w:val="header"/>
    <w:basedOn w:val="Normal"/>
    <w:link w:val="HeaderChar"/>
    <w:rsid w:val="009A33B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A33B9"/>
    <w:pPr>
      <w:tabs>
        <w:tab w:val="center" w:pos="4536"/>
        <w:tab w:val="right" w:pos="9072"/>
      </w:tabs>
    </w:pPr>
  </w:style>
  <w:style w:type="paragraph" w:customStyle="1" w:styleId="CharCharChar1CharCharCharCharCharCharCharCharCharCharCharChar">
    <w:name w:val="Char Char Char1 Char Char Char Char Char Char Char Char Char Char Char Char"/>
    <w:basedOn w:val="Normal"/>
    <w:rsid w:val="003E71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1CharCharCharCharCharCharCharChar">
    <w:name w:val="Char Char Char Char Char Char Char Char Char Char Char Char1 Char Char Char Char Char Char Знак Знак Char Char"/>
    <w:basedOn w:val="Normal"/>
    <w:rsid w:val="002A372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1CharCharChar1CharCharCharCharCharCharCharCharCharCharCharCharChar">
    <w:name w:val="Char Char Char Char Char Char Char Char Char Char Char Char1 Char Char Char1 Char Char Char Char Char Char Char Char Char Char Char Char Char"/>
    <w:basedOn w:val="Normal"/>
    <w:rsid w:val="007E1BB2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PageNumber">
    <w:name w:val="page number"/>
    <w:basedOn w:val="DefaultParagraphFont"/>
    <w:rsid w:val="00FF47A4"/>
  </w:style>
  <w:style w:type="paragraph" w:customStyle="1" w:styleId="CharCharCharCharCharCharCharCharCharCharCharChar2Char">
    <w:name w:val="Char Char Char Char Char Char Char Char Char Char Char Char2 Char"/>
    <w:basedOn w:val="Normal"/>
    <w:rsid w:val="0019143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1CharCharCharCharCharChar">
    <w:name w:val="Char Char Char Char Char Char Char Char Char Char Char Char1 Char Char Char Char Char Char Знак Знак"/>
    <w:basedOn w:val="Normal"/>
    <w:rsid w:val="009D3FE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 Знак Знак Знак Знак"/>
    <w:basedOn w:val="Normal"/>
    <w:rsid w:val="00D651E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6B5E4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B5E4B"/>
    <w:rPr>
      <w:sz w:val="16"/>
      <w:szCs w:val="16"/>
    </w:rPr>
  </w:style>
  <w:style w:type="paragraph" w:styleId="CommentText">
    <w:name w:val="annotation text"/>
    <w:basedOn w:val="Normal"/>
    <w:semiHidden/>
    <w:rsid w:val="006B5E4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B5E4B"/>
    <w:rPr>
      <w:b/>
      <w:bCs/>
    </w:rPr>
  </w:style>
  <w:style w:type="paragraph" w:customStyle="1" w:styleId="CharCharCharCharCharCharCharCharCharCharCharChar2CharCharChar">
    <w:name w:val="Char Char Char Char Char Char Char Char Char Char Char Char2 Char Char Char Знак Знак"/>
    <w:basedOn w:val="Normal"/>
    <w:rsid w:val="00E45F3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">
    <w:name w:val="Знак Char Знак Char Char Char Char Char Char"/>
    <w:basedOn w:val="Normal"/>
    <w:autoRedefine/>
    <w:rsid w:val="00EA39C0"/>
    <w:pPr>
      <w:spacing w:after="120"/>
    </w:pPr>
    <w:rPr>
      <w:rFonts w:ascii="Futura Bk" w:hAnsi="Futura Bk"/>
      <w:sz w:val="20"/>
      <w:lang w:val="en-US" w:eastAsia="pl-PL"/>
    </w:rPr>
  </w:style>
  <w:style w:type="paragraph" w:customStyle="1" w:styleId="CharChar1">
    <w:name w:val="Char Char1 Знак Знак"/>
    <w:basedOn w:val="Normal"/>
    <w:rsid w:val="00407B4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3">
    <w:name w:val="Body Text 3"/>
    <w:basedOn w:val="Normal"/>
    <w:rsid w:val="002D11FF"/>
    <w:pPr>
      <w:spacing w:after="120"/>
    </w:pPr>
    <w:rPr>
      <w:sz w:val="16"/>
      <w:szCs w:val="16"/>
      <w:lang w:val="en-AU"/>
    </w:rPr>
  </w:style>
  <w:style w:type="paragraph" w:customStyle="1" w:styleId="CharCharCharCharCharCharCharCharCharCharCharChar2CharCharChar0">
    <w:name w:val="Char Char Char Char Char Char Char Char Char Char Char Char2 Char Char Char"/>
    <w:basedOn w:val="Normal"/>
    <w:rsid w:val="00A17970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erChar">
    <w:name w:val="Header Char"/>
    <w:link w:val="Header"/>
    <w:rsid w:val="000E67D9"/>
    <w:rPr>
      <w:sz w:val="24"/>
      <w:szCs w:val="24"/>
      <w:lang w:val="bg-BG" w:eastAsia="bg-BG"/>
    </w:rPr>
  </w:style>
  <w:style w:type="paragraph" w:customStyle="1" w:styleId="NormalTimesNewRoman">
    <w:name w:val="Normal + Times New Roman"/>
    <w:aliases w:val="12 pt"/>
    <w:basedOn w:val="Normal"/>
    <w:rsid w:val="007F61F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7A5D4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D6423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4669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46696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76D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C76D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76D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C80C27"/>
    <w:pPr>
      <w:keepNext/>
      <w:spacing w:before="240" w:after="60"/>
      <w:outlineLvl w:val="1"/>
    </w:pPr>
    <w:rPr>
      <w:rFonts w:cs="Arial"/>
      <w:b/>
      <w:bCs/>
      <w:iCs/>
      <w:sz w:val="26"/>
      <w:szCs w:val="28"/>
      <w:lang w:val="en-US"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76D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rsid w:val="0046707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">
    <w:name w:val="Body Text"/>
    <w:basedOn w:val="Normal"/>
    <w:rsid w:val="00AA7151"/>
    <w:pPr>
      <w:spacing w:after="120"/>
    </w:pPr>
    <w:rPr>
      <w:szCs w:val="20"/>
      <w:lang w:val="en-US" w:eastAsia="en-GB"/>
    </w:rPr>
  </w:style>
  <w:style w:type="paragraph" w:customStyle="1" w:styleId="bulleta">
    <w:name w:val="bullet (a)"/>
    <w:basedOn w:val="Normal"/>
    <w:rsid w:val="009316AF"/>
    <w:pPr>
      <w:tabs>
        <w:tab w:val="left" w:pos="709"/>
      </w:tabs>
      <w:spacing w:before="120"/>
      <w:jc w:val="both"/>
    </w:pPr>
    <w:rPr>
      <w:sz w:val="22"/>
      <w:szCs w:val="20"/>
      <w:lang w:val="ru-RU"/>
    </w:rPr>
  </w:style>
  <w:style w:type="paragraph" w:styleId="PlainText">
    <w:name w:val="Plain Text"/>
    <w:basedOn w:val="Normal"/>
    <w:rsid w:val="00744DF1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B18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BodyTextIndent3">
    <w:name w:val="Body Text Indent 3"/>
    <w:basedOn w:val="Normal"/>
    <w:rsid w:val="00552A2B"/>
    <w:pPr>
      <w:spacing w:after="120"/>
      <w:ind w:left="283"/>
    </w:pPr>
    <w:rPr>
      <w:sz w:val="16"/>
      <w:szCs w:val="16"/>
      <w:lang w:val="en-AU"/>
    </w:rPr>
  </w:style>
  <w:style w:type="paragraph" w:styleId="Header">
    <w:name w:val="header"/>
    <w:basedOn w:val="Normal"/>
    <w:link w:val="HeaderChar"/>
    <w:rsid w:val="009A33B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A33B9"/>
    <w:pPr>
      <w:tabs>
        <w:tab w:val="center" w:pos="4536"/>
        <w:tab w:val="right" w:pos="9072"/>
      </w:tabs>
    </w:pPr>
  </w:style>
  <w:style w:type="paragraph" w:customStyle="1" w:styleId="CharCharChar1CharCharCharCharCharCharCharCharCharCharCharChar">
    <w:name w:val="Char Char Char1 Char Char Char Char Char Char Char Char Char Char Char Char"/>
    <w:basedOn w:val="Normal"/>
    <w:rsid w:val="003E71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1CharCharCharCharCharCharCharChar">
    <w:name w:val="Char Char Char Char Char Char Char Char Char Char Char Char1 Char Char Char Char Char Char Знак Знак Char Char"/>
    <w:basedOn w:val="Normal"/>
    <w:rsid w:val="002A372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1CharCharChar1CharCharCharCharCharCharCharCharCharCharCharCharChar">
    <w:name w:val="Char Char Char Char Char Char Char Char Char Char Char Char1 Char Char Char1 Char Char Char Char Char Char Char Char Char Char Char Char Char"/>
    <w:basedOn w:val="Normal"/>
    <w:rsid w:val="007E1BB2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PageNumber">
    <w:name w:val="page number"/>
    <w:basedOn w:val="DefaultParagraphFont"/>
    <w:rsid w:val="00FF47A4"/>
  </w:style>
  <w:style w:type="paragraph" w:customStyle="1" w:styleId="CharCharCharCharCharCharCharCharCharCharCharChar2Char">
    <w:name w:val="Char Char Char Char Char Char Char Char Char Char Char Char2 Char"/>
    <w:basedOn w:val="Normal"/>
    <w:rsid w:val="0019143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1CharCharCharCharCharChar">
    <w:name w:val="Char Char Char Char Char Char Char Char Char Char Char Char1 Char Char Char Char Char Char Знак Знак"/>
    <w:basedOn w:val="Normal"/>
    <w:rsid w:val="009D3FE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 Знак Знак Знак Знак"/>
    <w:basedOn w:val="Normal"/>
    <w:rsid w:val="00D651E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6B5E4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B5E4B"/>
    <w:rPr>
      <w:sz w:val="16"/>
      <w:szCs w:val="16"/>
    </w:rPr>
  </w:style>
  <w:style w:type="paragraph" w:styleId="CommentText">
    <w:name w:val="annotation text"/>
    <w:basedOn w:val="Normal"/>
    <w:semiHidden/>
    <w:rsid w:val="006B5E4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B5E4B"/>
    <w:rPr>
      <w:b/>
      <w:bCs/>
    </w:rPr>
  </w:style>
  <w:style w:type="paragraph" w:customStyle="1" w:styleId="CharCharCharCharCharCharCharCharCharCharCharChar2CharCharChar">
    <w:name w:val="Char Char Char Char Char Char Char Char Char Char Char Char2 Char Char Char Знак Знак"/>
    <w:basedOn w:val="Normal"/>
    <w:rsid w:val="00E45F3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">
    <w:name w:val="Знак Char Знак Char Char Char Char Char Char"/>
    <w:basedOn w:val="Normal"/>
    <w:autoRedefine/>
    <w:rsid w:val="00EA39C0"/>
    <w:pPr>
      <w:spacing w:after="120"/>
    </w:pPr>
    <w:rPr>
      <w:rFonts w:ascii="Futura Bk" w:hAnsi="Futura Bk"/>
      <w:sz w:val="20"/>
      <w:lang w:val="en-US" w:eastAsia="pl-PL"/>
    </w:rPr>
  </w:style>
  <w:style w:type="paragraph" w:customStyle="1" w:styleId="CharChar1">
    <w:name w:val="Char Char1 Знак Знак"/>
    <w:basedOn w:val="Normal"/>
    <w:rsid w:val="00407B4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3">
    <w:name w:val="Body Text 3"/>
    <w:basedOn w:val="Normal"/>
    <w:rsid w:val="002D11FF"/>
    <w:pPr>
      <w:spacing w:after="120"/>
    </w:pPr>
    <w:rPr>
      <w:sz w:val="16"/>
      <w:szCs w:val="16"/>
      <w:lang w:val="en-AU"/>
    </w:rPr>
  </w:style>
  <w:style w:type="paragraph" w:customStyle="1" w:styleId="CharCharCharCharCharCharCharCharCharCharCharChar2CharCharChar0">
    <w:name w:val="Char Char Char Char Char Char Char Char Char Char Char Char2 Char Char Char"/>
    <w:basedOn w:val="Normal"/>
    <w:rsid w:val="00A17970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erChar">
    <w:name w:val="Header Char"/>
    <w:link w:val="Header"/>
    <w:rsid w:val="000E67D9"/>
    <w:rPr>
      <w:sz w:val="24"/>
      <w:szCs w:val="24"/>
      <w:lang w:val="bg-BG" w:eastAsia="bg-BG"/>
    </w:rPr>
  </w:style>
  <w:style w:type="paragraph" w:customStyle="1" w:styleId="NormalTimesNewRoman">
    <w:name w:val="Normal + Times New Roman"/>
    <w:aliases w:val="12 pt"/>
    <w:basedOn w:val="Normal"/>
    <w:rsid w:val="007F61F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7A5D4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D6423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4669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46696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76D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C76D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2A69C-897B-4C51-A67C-DDDA88A0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4782</Words>
  <Characters>28602</Characters>
  <Application>Microsoft Office Word</Application>
  <DocSecurity>4</DocSecurity>
  <Lines>238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 № 15</vt:lpstr>
    </vt:vector>
  </TitlesOfParts>
  <Company>Home</Company>
  <LinksUpToDate>false</LinksUpToDate>
  <CharactersWithSpaces>33318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15</dc:title>
  <dc:creator>User</dc:creator>
  <cp:lastModifiedBy>user</cp:lastModifiedBy>
  <cp:revision>2</cp:revision>
  <cp:lastPrinted>2015-11-11T08:48:00Z</cp:lastPrinted>
  <dcterms:created xsi:type="dcterms:W3CDTF">2015-11-25T08:22:00Z</dcterms:created>
  <dcterms:modified xsi:type="dcterms:W3CDTF">2015-11-25T08:22:00Z</dcterms:modified>
</cp:coreProperties>
</file>