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F" w:rsidRPr="00A90BEF" w:rsidRDefault="00A90BEF" w:rsidP="00A90BE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Pr="00DC78D9">
        <w:rPr>
          <w:rFonts w:eastAsia="Times New Roman"/>
          <w:color w:val="000000"/>
          <w:lang w:val="en-US" w:eastAsia="en-US"/>
        </w:rPr>
        <w:t xml:space="preserve"> № </w:t>
      </w:r>
      <w:r>
        <w:rPr>
          <w:rFonts w:eastAsia="Times New Roman"/>
          <w:color w:val="000000"/>
          <w:lang w:eastAsia="en-US"/>
        </w:rPr>
        <w:t>1</w:t>
      </w:r>
      <w:r>
        <w:rPr>
          <w:rFonts w:eastAsia="Times New Roman"/>
          <w:color w:val="000000"/>
          <w:lang w:val="en-US" w:eastAsia="en-US"/>
        </w:rPr>
        <w:t>2</w:t>
      </w:r>
    </w:p>
    <w:p w:rsidR="00A60E81" w:rsidRPr="003014E7" w:rsidRDefault="00A60E81" w:rsidP="00A60E81">
      <w:pPr>
        <w:autoSpaceDE w:val="0"/>
        <w:jc w:val="right"/>
        <w:rPr>
          <w:i/>
          <w:iCs/>
          <w:color w:val="000000"/>
        </w:rPr>
      </w:pPr>
      <w:r w:rsidRPr="003014E7">
        <w:rPr>
          <w:i/>
          <w:iCs/>
          <w:color w:val="000000"/>
        </w:rPr>
        <w:t>Образец</w:t>
      </w:r>
    </w:p>
    <w:p w:rsidR="00634D98" w:rsidRDefault="00634D98" w:rsidP="00400AE2">
      <w:pPr>
        <w:widowControl w:val="0"/>
        <w:ind w:left="5040"/>
        <w:rPr>
          <w:rFonts w:eastAsia="Times New Roman"/>
          <w:b/>
          <w:lang w:val="en-US" w:eastAsia="en-US"/>
        </w:rPr>
      </w:pP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A90BEF" w:rsidRPr="00411B14" w:rsidRDefault="00A90BEF" w:rsidP="00A90BEF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A90BEF" w:rsidRPr="00420577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A90BEF" w:rsidRDefault="00A90BEF" w:rsidP="00A90BEF">
      <w:pPr>
        <w:jc w:val="right"/>
        <w:rPr>
          <w:rFonts w:eastAsia="Times New Roman"/>
          <w:color w:val="000000"/>
          <w:lang w:eastAsia="en-US"/>
        </w:rPr>
      </w:pPr>
    </w:p>
    <w:p w:rsidR="00A90BEF" w:rsidRPr="00903927" w:rsidRDefault="00A90BEF" w:rsidP="00A90BE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A90BEF" w:rsidRPr="00903927" w:rsidRDefault="00A90BEF" w:rsidP="00A90BE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A90BEF" w:rsidRPr="00903927" w:rsidRDefault="00A90BEF" w:rsidP="00A90BE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A90BEF" w:rsidRPr="00903927" w:rsidRDefault="00A90BEF" w:rsidP="00A90BEF">
      <w:pPr>
        <w:jc w:val="right"/>
        <w:rPr>
          <w:rFonts w:eastAsia="Times New Roman"/>
          <w:b/>
          <w:lang w:eastAsia="en-US"/>
        </w:rPr>
      </w:pPr>
    </w:p>
    <w:p w:rsidR="00A90BEF" w:rsidRPr="00903927" w:rsidRDefault="00A90BEF" w:rsidP="00A90BEF">
      <w:pPr>
        <w:spacing w:after="12" w:line="276" w:lineRule="auto"/>
        <w:ind w:right="70"/>
        <w:jc w:val="center"/>
      </w:pPr>
    </w:p>
    <w:p w:rsidR="00400AE2" w:rsidRPr="00DF2D4D" w:rsidRDefault="00400AE2" w:rsidP="00400AE2">
      <w:pPr>
        <w:rPr>
          <w:lang w:eastAsia="bg-BG"/>
        </w:rPr>
      </w:pPr>
    </w:p>
    <w:p w:rsidR="00400AE2" w:rsidRPr="007650C9" w:rsidRDefault="00400AE2" w:rsidP="00400AE2">
      <w:pPr>
        <w:spacing w:before="240" w:after="60"/>
        <w:ind w:right="70"/>
        <w:jc w:val="center"/>
        <w:outlineLvl w:val="4"/>
        <w:rPr>
          <w:b/>
          <w:bCs/>
          <w:sz w:val="26"/>
          <w:szCs w:val="26"/>
          <w:lang w:eastAsia="bg-BG"/>
        </w:rPr>
      </w:pPr>
      <w:r w:rsidRPr="007650C9">
        <w:rPr>
          <w:b/>
          <w:bCs/>
          <w:sz w:val="26"/>
          <w:szCs w:val="26"/>
          <w:lang w:eastAsia="bg-BG"/>
        </w:rPr>
        <w:t>ТЕХНИЧЕСКО ПРЕДЛОЖЕНИЕ</w:t>
      </w:r>
    </w:p>
    <w:p w:rsidR="00400AE2" w:rsidRPr="00DF2D4D" w:rsidRDefault="00400AE2" w:rsidP="00400AE2">
      <w:pPr>
        <w:ind w:left="709" w:right="70"/>
        <w:jc w:val="center"/>
        <w:rPr>
          <w:lang w:eastAsia="bg-BG"/>
        </w:rPr>
      </w:pPr>
      <w:r w:rsidRPr="00DF2D4D">
        <w:rPr>
          <w:lang w:eastAsia="bg-BG"/>
        </w:rPr>
        <w:t>за участие в открита процедура за възлагане на обществена поръчка с предмет:</w:t>
      </w:r>
    </w:p>
    <w:p w:rsidR="00203327" w:rsidRPr="00411B14" w:rsidRDefault="00203327" w:rsidP="00203327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  <w:r w:rsidRPr="00DD0A0D">
        <w:rPr>
          <w:rFonts w:ascii="Times New Roman" w:hAnsi="Times New Roman" w:cs="Times New Roman"/>
          <w:b/>
          <w:lang w:val="bg-BG"/>
        </w:rPr>
        <w:t xml:space="preserve">„Закриване и </w:t>
      </w:r>
      <w:proofErr w:type="spellStart"/>
      <w:r w:rsidRPr="00DD0A0D">
        <w:rPr>
          <w:rFonts w:ascii="Times New Roman" w:hAnsi="Times New Roman" w:cs="Times New Roman"/>
          <w:b/>
          <w:lang w:val="bg-BG"/>
        </w:rPr>
        <w:t>рекултивация</w:t>
      </w:r>
      <w:proofErr w:type="spellEnd"/>
      <w:r w:rsidRPr="00DD0A0D">
        <w:rPr>
          <w:rFonts w:ascii="Times New Roman" w:hAnsi="Times New Roman" w:cs="Times New Roman"/>
          <w:b/>
          <w:lang w:val="bg-BG"/>
        </w:rPr>
        <w:t xml:space="preserve"> на съществуващо сметище в землището на с. Боровци, община Берковица, област Монтана“</w:t>
      </w:r>
    </w:p>
    <w:p w:rsidR="00400AE2" w:rsidRDefault="00400AE2" w:rsidP="00400AE2">
      <w:pPr>
        <w:ind w:right="70"/>
        <w:rPr>
          <w:lang w:eastAsia="bg-BG"/>
        </w:rPr>
      </w:pPr>
    </w:p>
    <w:p w:rsidR="00400AE2" w:rsidRPr="00DF2D4D" w:rsidRDefault="00400AE2" w:rsidP="00400AE2">
      <w:pPr>
        <w:ind w:right="70"/>
        <w:jc w:val="both"/>
        <w:rPr>
          <w:bCs/>
          <w:lang w:eastAsia="bg-BG"/>
        </w:rPr>
      </w:pPr>
    </w:p>
    <w:p w:rsidR="00400AE2" w:rsidRPr="00DF2D4D" w:rsidRDefault="00400AE2" w:rsidP="00400AE2">
      <w:pPr>
        <w:ind w:right="70"/>
        <w:jc w:val="both"/>
        <w:rPr>
          <w:bCs/>
          <w:lang w:eastAsia="bg-BG"/>
        </w:rPr>
      </w:pPr>
    </w:p>
    <w:p w:rsidR="00040BBA" w:rsidRPr="008D1165" w:rsidRDefault="007650C9" w:rsidP="00040BBA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b/>
          <w:bCs/>
          <w:snapToGrid w:val="0"/>
          <w:lang w:eastAsia="en-US"/>
        </w:rPr>
        <w:t xml:space="preserve"> </w:t>
      </w:r>
      <w:r w:rsidR="00040BBA">
        <w:rPr>
          <w:rFonts w:eastAsia="Times New Roman"/>
          <w:b/>
          <w:bCs/>
          <w:lang w:eastAsia="en-US"/>
        </w:rPr>
        <w:t xml:space="preserve">УВАЖАЕМИ ГОСПОДИН </w:t>
      </w:r>
      <w:r w:rsidR="00040BBA">
        <w:rPr>
          <w:rFonts w:eastAsia="Times New Roman"/>
          <w:b/>
          <w:bCs/>
          <w:lang w:eastAsia="bg-BG"/>
        </w:rPr>
        <w:t>ЗАМЕСТНИК</w:t>
      </w:r>
      <w:r w:rsidR="0029515B">
        <w:rPr>
          <w:rFonts w:eastAsia="Times New Roman"/>
          <w:b/>
          <w:bCs/>
          <w:lang w:eastAsia="bg-BG"/>
        </w:rPr>
        <w:t>-</w:t>
      </w:r>
      <w:r w:rsidR="00040BBA">
        <w:rPr>
          <w:rFonts w:eastAsia="Times New Roman"/>
          <w:b/>
          <w:bCs/>
          <w:lang w:eastAsia="bg-BG"/>
        </w:rPr>
        <w:t>МИНИСТЪР</w:t>
      </w:r>
      <w:r w:rsidR="00040BBA">
        <w:rPr>
          <w:rFonts w:eastAsia="Times New Roman"/>
          <w:b/>
          <w:bCs/>
          <w:lang w:eastAsia="en-US"/>
        </w:rPr>
        <w:t>,</w:t>
      </w:r>
    </w:p>
    <w:p w:rsidR="00D64466" w:rsidRDefault="00D64466" w:rsidP="00434D44">
      <w:pPr>
        <w:spacing w:after="100" w:afterAutospacing="1"/>
        <w:ind w:firstLine="567"/>
        <w:jc w:val="both"/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за участие в открита процедура за възлагане на обществена поръчка с предмет</w:t>
      </w:r>
      <w:r w:rsidR="00400AE2" w:rsidRPr="00DF2D4D">
        <w:t xml:space="preserve">: </w:t>
      </w:r>
      <w:r w:rsidR="00935E77" w:rsidRPr="00935E77">
        <w:rPr>
          <w:b/>
        </w:rPr>
        <w:t xml:space="preserve">„Закриване и </w:t>
      </w:r>
      <w:proofErr w:type="spellStart"/>
      <w:r w:rsidR="00935E77" w:rsidRPr="00935E77">
        <w:rPr>
          <w:b/>
        </w:rPr>
        <w:t>рекултивация</w:t>
      </w:r>
      <w:proofErr w:type="spellEnd"/>
      <w:r w:rsidR="00935E77" w:rsidRPr="00935E77">
        <w:rPr>
          <w:b/>
        </w:rPr>
        <w:t xml:space="preserve"> на съществуващо сметище в землището на с. Боровци, община Берковица, област Монтана“</w:t>
      </w:r>
      <w:r w:rsidR="00400AE2">
        <w:rPr>
          <w:rFonts w:eastAsia="MS Minngs"/>
          <w:b/>
          <w:lang w:eastAsia="bg-BG"/>
        </w:rPr>
        <w:t xml:space="preserve">, </w:t>
      </w:r>
      <w:r w:rsidRPr="00A92EC0">
        <w:rPr>
          <w:rFonts w:eastAsia="Times New Roman"/>
          <w:lang w:eastAsia="bg-BG"/>
        </w:rPr>
        <w:t xml:space="preserve">поемаме ангажимент да изпълним </w:t>
      </w:r>
      <w:r>
        <w:rPr>
          <w:rFonts w:eastAsia="Times New Roman"/>
          <w:lang w:eastAsia="bg-BG"/>
        </w:rPr>
        <w:t>предмета</w:t>
      </w:r>
      <w:r w:rsidRPr="00A92EC0">
        <w:rPr>
          <w:rFonts w:eastAsia="Times New Roman"/>
          <w:lang w:eastAsia="bg-BG"/>
        </w:rPr>
        <w:t xml:space="preserve"> на поръчката в съответствие с </w:t>
      </w:r>
      <w:r>
        <w:rPr>
          <w:rFonts w:eastAsia="Times New Roman"/>
          <w:lang w:eastAsia="bg-BG"/>
        </w:rPr>
        <w:t>техническите спецификации и изисквания,</w:t>
      </w:r>
      <w:r>
        <w:rPr>
          <w:rFonts w:eastAsia="Times New Roman"/>
          <w:lang w:eastAsia="en-US"/>
        </w:rPr>
        <w:t xml:space="preserve"> като</w:t>
      </w:r>
      <w:r w:rsidRPr="00A92EC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92EC0">
        <w:rPr>
          <w:rFonts w:eastAsia="Times New Roman"/>
          <w:lang w:eastAsia="en-US" w:bidi="en-US"/>
        </w:rPr>
        <w:t>изпълнение</w:t>
      </w:r>
      <w:r w:rsidRPr="00A92EC0">
        <w:rPr>
          <w:rFonts w:eastAsia="Times New Roman"/>
          <w:lang w:eastAsia="bg-BG"/>
        </w:rPr>
        <w:t xml:space="preserve"> на поръчката,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400AE2" w:rsidRDefault="00400AE2" w:rsidP="00D64466">
      <w:pPr>
        <w:ind w:right="-1" w:firstLine="300"/>
        <w:jc w:val="both"/>
        <w:rPr>
          <w:b/>
        </w:rPr>
      </w:pPr>
    </w:p>
    <w:p w:rsidR="00400AE2" w:rsidRDefault="00073ABD" w:rsidP="00400AE2">
      <w:pPr>
        <w:ind w:right="-82" w:firstLine="540"/>
        <w:jc w:val="both"/>
        <w:rPr>
          <w:b/>
        </w:rPr>
      </w:pPr>
      <w:r>
        <w:rPr>
          <w:b/>
          <w:lang w:val="en-US"/>
        </w:rPr>
        <w:t>I</w:t>
      </w:r>
      <w:r w:rsidR="00400AE2">
        <w:rPr>
          <w:b/>
        </w:rPr>
        <w:t xml:space="preserve">. Срок </w:t>
      </w:r>
    </w:p>
    <w:p w:rsidR="00400AE2" w:rsidRDefault="00400AE2" w:rsidP="00400AE2">
      <w:pPr>
        <w:ind w:right="-82" w:firstLine="540"/>
        <w:jc w:val="both"/>
        <w:rPr>
          <w:b/>
        </w:rPr>
      </w:pPr>
    </w:p>
    <w:p w:rsidR="00400AE2" w:rsidRPr="00073ABD" w:rsidRDefault="00073ABD" w:rsidP="00073ABD">
      <w:pPr>
        <w:ind w:left="540" w:right="-82"/>
        <w:jc w:val="both"/>
        <w:rPr>
          <w:b/>
        </w:rPr>
      </w:pPr>
      <w:r>
        <w:rPr>
          <w:b/>
          <w:lang w:val="en-US"/>
        </w:rPr>
        <w:t xml:space="preserve">I.1 </w:t>
      </w:r>
      <w:r w:rsidR="00400AE2" w:rsidRPr="00073ABD">
        <w:rPr>
          <w:b/>
        </w:rPr>
        <w:t xml:space="preserve">Срок за изпълнение на </w:t>
      </w:r>
      <w:r w:rsidR="000F1D32" w:rsidRPr="00073ABD">
        <w:rPr>
          <w:b/>
        </w:rPr>
        <w:t>поръчката</w:t>
      </w:r>
      <w:r w:rsidR="00400AE2" w:rsidRPr="00073ABD">
        <w:rPr>
          <w:b/>
        </w:rPr>
        <w:t>: ........ (словом..........) месеца.</w:t>
      </w:r>
    </w:p>
    <w:p w:rsidR="000F1D32" w:rsidRDefault="000F1D32" w:rsidP="000F1D32">
      <w:pPr>
        <w:ind w:right="-82"/>
        <w:jc w:val="both"/>
        <w:rPr>
          <w:b/>
        </w:rPr>
      </w:pPr>
    </w:p>
    <w:p w:rsidR="00772E56" w:rsidRPr="00772E56" w:rsidRDefault="0025386A" w:rsidP="00772E56">
      <w:pPr>
        <w:ind w:firstLine="540"/>
        <w:jc w:val="both"/>
        <w:rPr>
          <w:rFonts w:eastAsia="Times New Roman"/>
          <w:bCs/>
        </w:rPr>
      </w:pPr>
      <w:r w:rsidRPr="00073ABD">
        <w:rPr>
          <w:rFonts w:eastAsia="Calibri"/>
          <w:b/>
          <w:color w:val="000000" w:themeColor="text1"/>
          <w:lang w:val="ru-RU" w:eastAsia="en-US"/>
        </w:rPr>
        <w:t>Забележка</w:t>
      </w:r>
      <w:r w:rsidRPr="00073ABD">
        <w:rPr>
          <w:rFonts w:eastAsia="Calibri"/>
          <w:color w:val="000000" w:themeColor="text1"/>
          <w:lang w:val="ru-RU" w:eastAsia="en-US"/>
        </w:rPr>
        <w:t xml:space="preserve">: </w:t>
      </w:r>
      <w:r w:rsidR="00772E56" w:rsidRPr="00772E56">
        <w:rPr>
          <w:rFonts w:eastAsia="Times New Roman"/>
          <w:bCs/>
        </w:rPr>
        <w:t>Срокът за изпълнение на поръчката е по предложение на изпълнителя, но не повече от 9 (девет) месеца и не по-малко от 7 (седем) месеца, считано от датата на започване на изпълнението на договора, от които:</w:t>
      </w:r>
    </w:p>
    <w:p w:rsidR="00772E56" w:rsidRPr="00772E56" w:rsidRDefault="00772E56" w:rsidP="00772E56">
      <w:pPr>
        <w:ind w:firstLine="708"/>
        <w:jc w:val="both"/>
        <w:rPr>
          <w:rFonts w:eastAsia="Times New Roman"/>
          <w:bCs/>
        </w:rPr>
      </w:pPr>
      <w:r w:rsidRPr="00772E56">
        <w:rPr>
          <w:rFonts w:eastAsia="Times New Roman"/>
          <w:bCs/>
        </w:rPr>
        <w:lastRenderedPageBreak/>
        <w:t xml:space="preserve">1) не повече от 7 (седем) месеца и не по-малко от 5 (пет) месеца за извършване на строителните дейности по техническата </w:t>
      </w:r>
      <w:proofErr w:type="spellStart"/>
      <w:r w:rsidRPr="00772E56">
        <w:rPr>
          <w:rFonts w:eastAsia="Times New Roman"/>
          <w:bCs/>
        </w:rPr>
        <w:t>рекултивация</w:t>
      </w:r>
      <w:proofErr w:type="spellEnd"/>
      <w:r w:rsidRPr="00772E56">
        <w:rPr>
          <w:rFonts w:eastAsia="Times New Roman"/>
          <w:bCs/>
        </w:rPr>
        <w:t xml:space="preserve"> (вкл. приемането й по Наредба №26/1996г.);</w:t>
      </w:r>
    </w:p>
    <w:p w:rsidR="00772E56" w:rsidRDefault="00772E56" w:rsidP="00772E56">
      <w:pPr>
        <w:ind w:firstLine="708"/>
        <w:jc w:val="both"/>
        <w:rPr>
          <w:rFonts w:eastAsia="Times New Roman"/>
          <w:bCs/>
          <w:lang w:val="en-US"/>
        </w:rPr>
      </w:pPr>
      <w:r w:rsidRPr="00772E56">
        <w:rPr>
          <w:rFonts w:eastAsia="Times New Roman"/>
          <w:bCs/>
        </w:rPr>
        <w:t xml:space="preserve">2) </w:t>
      </w:r>
      <w:proofErr w:type="spellStart"/>
      <w:r w:rsidRPr="00772E56">
        <w:rPr>
          <w:rFonts w:eastAsia="Times New Roman"/>
          <w:bCs/>
        </w:rPr>
        <w:t>2</w:t>
      </w:r>
      <w:proofErr w:type="spellEnd"/>
      <w:r w:rsidRPr="00772E56">
        <w:rPr>
          <w:rFonts w:eastAsia="Times New Roman"/>
          <w:bCs/>
        </w:rPr>
        <w:t xml:space="preserve"> месеца за изпълнение на засяване и залесяване (дейност от биологичната </w:t>
      </w:r>
      <w:proofErr w:type="spellStart"/>
      <w:r w:rsidRPr="00772E56">
        <w:rPr>
          <w:rFonts w:eastAsia="Times New Roman"/>
          <w:bCs/>
        </w:rPr>
        <w:t>рекултивация</w:t>
      </w:r>
      <w:proofErr w:type="spellEnd"/>
      <w:r w:rsidRPr="00772E56">
        <w:rPr>
          <w:rFonts w:eastAsia="Times New Roman"/>
          <w:bCs/>
        </w:rPr>
        <w:t xml:space="preserve">),  период за установяване и отстраняване на дефекти, поддържане на биологична </w:t>
      </w:r>
      <w:proofErr w:type="spellStart"/>
      <w:r w:rsidRPr="00772E56">
        <w:rPr>
          <w:rFonts w:eastAsia="Times New Roman"/>
          <w:bCs/>
        </w:rPr>
        <w:t>рекултивация</w:t>
      </w:r>
      <w:proofErr w:type="spellEnd"/>
      <w:r w:rsidRPr="00772E56">
        <w:rPr>
          <w:rFonts w:eastAsia="Times New Roman"/>
          <w:bCs/>
        </w:rPr>
        <w:t xml:space="preserve"> и приемане на частичната биологична </w:t>
      </w:r>
      <w:proofErr w:type="spellStart"/>
      <w:r w:rsidRPr="00772E56">
        <w:rPr>
          <w:rFonts w:eastAsia="Times New Roman"/>
          <w:bCs/>
        </w:rPr>
        <w:t>рекултивация</w:t>
      </w:r>
      <w:proofErr w:type="spellEnd"/>
      <w:r w:rsidRPr="00772E56">
        <w:rPr>
          <w:rFonts w:eastAsia="Times New Roman"/>
          <w:bCs/>
        </w:rPr>
        <w:t xml:space="preserve">  на обектите от комисия с Протокол за приемане на обекта по чл. 20, ал. 3 от Наредба №26/1996 г. за </w:t>
      </w:r>
      <w:proofErr w:type="spellStart"/>
      <w:r w:rsidRPr="00772E56">
        <w:rPr>
          <w:rFonts w:eastAsia="Times New Roman"/>
          <w:bCs/>
        </w:rPr>
        <w:t>рекултивация</w:t>
      </w:r>
      <w:proofErr w:type="spellEnd"/>
      <w:r w:rsidRPr="00772E56">
        <w:rPr>
          <w:rFonts w:eastAsia="Times New Roman"/>
          <w:bCs/>
        </w:rPr>
        <w:t xml:space="preserve"> на нарушени терени, подобряване на слабо продуктивни земи, отнемане и оползотворяване на хумусния пласт.</w:t>
      </w:r>
    </w:p>
    <w:p w:rsidR="00772E56" w:rsidRPr="00772E56" w:rsidRDefault="00772E56" w:rsidP="00772E56">
      <w:pPr>
        <w:ind w:firstLine="708"/>
        <w:jc w:val="both"/>
        <w:rPr>
          <w:rFonts w:eastAsia="Times New Roman"/>
          <w:bCs/>
        </w:rPr>
      </w:pPr>
      <w:r w:rsidRPr="00772E56">
        <w:rPr>
          <w:rFonts w:eastAsia="Times New Roman"/>
          <w:bCs/>
        </w:rPr>
        <w:t xml:space="preserve"> </w:t>
      </w:r>
    </w:p>
    <w:p w:rsidR="00400AE2" w:rsidRDefault="00073ABD" w:rsidP="00772E56">
      <w:pPr>
        <w:spacing w:after="60" w:line="276" w:lineRule="auto"/>
        <w:jc w:val="both"/>
        <w:rPr>
          <w:b/>
        </w:rPr>
      </w:pPr>
      <w:r>
        <w:rPr>
          <w:b/>
          <w:lang w:val="en-US"/>
        </w:rPr>
        <w:t>I</w:t>
      </w:r>
      <w:r w:rsidR="00400AE2">
        <w:rPr>
          <w:b/>
        </w:rPr>
        <w:t>.2. Срок за реакция при отстраняване на дефекти: ........ (словом..........) календарни дни.</w:t>
      </w:r>
    </w:p>
    <w:p w:rsidR="00400AE2" w:rsidRPr="00073ABD" w:rsidRDefault="0025386A" w:rsidP="00400AE2">
      <w:pPr>
        <w:ind w:right="-82" w:firstLine="540"/>
        <w:jc w:val="both"/>
        <w:rPr>
          <w:rFonts w:eastAsia="Calibri"/>
          <w:sz w:val="22"/>
          <w:szCs w:val="22"/>
          <w:lang w:eastAsia="en-US"/>
        </w:rPr>
      </w:pPr>
      <w:r w:rsidRPr="00073ABD">
        <w:rPr>
          <w:rFonts w:eastAsia="Calibri"/>
          <w:b/>
          <w:sz w:val="22"/>
          <w:szCs w:val="22"/>
          <w:lang w:eastAsia="en-US"/>
        </w:rPr>
        <w:t>Забележка:</w:t>
      </w:r>
      <w:r w:rsidRPr="00073ABD">
        <w:rPr>
          <w:rFonts w:eastAsia="Calibri"/>
          <w:sz w:val="22"/>
          <w:szCs w:val="22"/>
          <w:lang w:eastAsia="en-US"/>
        </w:rPr>
        <w:t xml:space="preserve"> Предложения срок не </w:t>
      </w:r>
      <w:r w:rsidR="009679CA" w:rsidRPr="00073ABD">
        <w:rPr>
          <w:rFonts w:eastAsia="Calibri"/>
          <w:sz w:val="22"/>
          <w:szCs w:val="22"/>
          <w:lang w:eastAsia="en-US"/>
        </w:rPr>
        <w:t>може</w:t>
      </w:r>
      <w:r w:rsidRPr="00073ABD">
        <w:rPr>
          <w:rFonts w:eastAsia="Calibri"/>
          <w:sz w:val="22"/>
          <w:szCs w:val="22"/>
          <w:lang w:eastAsia="en-US"/>
        </w:rPr>
        <w:t xml:space="preserve"> да бъде по-кратък от един ден.</w:t>
      </w:r>
    </w:p>
    <w:p w:rsidR="0025386A" w:rsidRPr="0025386A" w:rsidRDefault="0025386A" w:rsidP="00400AE2">
      <w:pPr>
        <w:ind w:right="-82" w:firstLine="540"/>
        <w:jc w:val="both"/>
        <w:rPr>
          <w:b/>
          <w:i/>
        </w:rPr>
      </w:pPr>
    </w:p>
    <w:p w:rsidR="00400AE2" w:rsidRPr="00073ABD" w:rsidRDefault="00073ABD" w:rsidP="00073ABD">
      <w:pPr>
        <w:pStyle w:val="ListParagraph"/>
        <w:numPr>
          <w:ilvl w:val="0"/>
          <w:numId w:val="5"/>
        </w:numPr>
        <w:tabs>
          <w:tab w:val="left" w:pos="0"/>
        </w:tabs>
        <w:suppressAutoHyphens w:val="0"/>
        <w:spacing w:before="120" w:after="120"/>
        <w:ind w:right="-82"/>
        <w:contextualSpacing/>
        <w:jc w:val="both"/>
        <w:rPr>
          <w:b/>
        </w:rPr>
      </w:pPr>
      <w:r w:rsidRPr="00073ABD">
        <w:rPr>
          <w:b/>
        </w:rPr>
        <w:t>Предложение за Изпълнение на обекта на поръчката</w:t>
      </w:r>
      <w:r w:rsidR="00704A7C">
        <w:rPr>
          <w:b/>
        </w:rPr>
        <w:t>.</w:t>
      </w:r>
    </w:p>
    <w:p w:rsidR="00073ABD" w:rsidRPr="00704A7C" w:rsidRDefault="00073ABD" w:rsidP="00073ABD">
      <w:pPr>
        <w:suppressAutoHyphens w:val="0"/>
        <w:spacing w:before="60"/>
        <w:ind w:firstLine="539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val="ru-RU" w:eastAsia="bg-BG"/>
        </w:rPr>
        <w:t>1. Описани</w:t>
      </w:r>
      <w:r>
        <w:rPr>
          <w:rFonts w:eastAsia="Times New Roman"/>
          <w:b/>
          <w:lang w:val="en-US" w:eastAsia="bg-BG"/>
        </w:rPr>
        <w:t>e</w:t>
      </w:r>
      <w:r>
        <w:rPr>
          <w:rFonts w:eastAsia="Times New Roman"/>
          <w:b/>
          <w:lang w:val="ru-RU" w:eastAsia="bg-BG"/>
        </w:rPr>
        <w:t xml:space="preserve"> на отделните етапи и дейности</w:t>
      </w:r>
      <w:r w:rsidR="00704A7C">
        <w:rPr>
          <w:rFonts w:eastAsia="Times New Roman"/>
          <w:b/>
          <w:lang w:eastAsia="bg-BG"/>
        </w:rPr>
        <w:t>.</w:t>
      </w:r>
    </w:p>
    <w:p w:rsidR="00073ABD" w:rsidRPr="00073ABD" w:rsidRDefault="00073ABD" w:rsidP="00073ABD">
      <w:pPr>
        <w:suppressAutoHyphens w:val="0"/>
        <w:spacing w:before="60"/>
        <w:ind w:firstLine="539"/>
        <w:jc w:val="both"/>
        <w:rPr>
          <w:rFonts w:eastAsia="Calibri"/>
          <w:b/>
          <w:lang w:eastAsia="en-US"/>
        </w:rPr>
      </w:pPr>
      <w:r w:rsidRPr="00073ABD">
        <w:rPr>
          <w:rFonts w:eastAsia="Calibri"/>
          <w:b/>
          <w:lang w:eastAsia="en-US"/>
        </w:rPr>
        <w:t>Указания:</w:t>
      </w:r>
    </w:p>
    <w:p w:rsidR="00073ABD" w:rsidRPr="00073ABD" w:rsidRDefault="00073ABD" w:rsidP="00673CCD">
      <w:pPr>
        <w:suppressAutoHyphens w:val="0"/>
        <w:spacing w:before="60"/>
        <w:ind w:firstLine="539"/>
        <w:jc w:val="both"/>
        <w:rPr>
          <w:rFonts w:eastAsia="Calibri"/>
          <w:lang w:eastAsia="en-US"/>
        </w:rPr>
      </w:pPr>
      <w:r w:rsidRPr="00073ABD">
        <w:rPr>
          <w:rFonts w:eastAsia="Calibri"/>
          <w:lang w:eastAsia="en-US"/>
        </w:rPr>
        <w:t>Участникът трябва да опише отделните етапи на изпълнение на поръчката и включените в тях дейности и представя информация в съответствие с одобрения проект и Техническите спецификации.</w:t>
      </w:r>
    </w:p>
    <w:p w:rsidR="00073ABD" w:rsidRPr="00073ABD" w:rsidRDefault="00073ABD" w:rsidP="00673CCD">
      <w:pPr>
        <w:suppressAutoHyphens w:val="0"/>
        <w:spacing w:before="60"/>
        <w:ind w:firstLine="539"/>
        <w:jc w:val="both"/>
        <w:rPr>
          <w:rFonts w:eastAsia="Calibri"/>
          <w:lang w:val="en-US" w:eastAsia="en-US"/>
        </w:rPr>
      </w:pPr>
      <w:r w:rsidRPr="00073ABD">
        <w:rPr>
          <w:rFonts w:eastAsia="Calibri"/>
          <w:lang w:eastAsia="en-US"/>
        </w:rPr>
        <w:t xml:space="preserve">Участникът трябва да опише видовете дейности за техническата </w:t>
      </w:r>
      <w:proofErr w:type="spellStart"/>
      <w:r w:rsidRPr="00073ABD">
        <w:rPr>
          <w:rFonts w:eastAsia="Calibri"/>
          <w:lang w:eastAsia="en-US"/>
        </w:rPr>
        <w:t>рекултивация</w:t>
      </w:r>
      <w:proofErr w:type="spellEnd"/>
      <w:r w:rsidRPr="00073ABD">
        <w:rPr>
          <w:rFonts w:eastAsia="Calibri"/>
          <w:lang w:eastAsia="en-US"/>
        </w:rPr>
        <w:t xml:space="preserve"> и предвидените в проекта  дейности от  първата година  на биологичната </w:t>
      </w:r>
      <w:proofErr w:type="spellStart"/>
      <w:r w:rsidRPr="00073ABD">
        <w:rPr>
          <w:rFonts w:eastAsia="Calibri"/>
          <w:lang w:eastAsia="en-US"/>
        </w:rPr>
        <w:t>рекултивация</w:t>
      </w:r>
      <w:proofErr w:type="spellEnd"/>
      <w:r w:rsidRPr="00073ABD">
        <w:rPr>
          <w:rFonts w:eastAsia="Calibri"/>
          <w:lang w:eastAsia="en-US"/>
        </w:rPr>
        <w:t xml:space="preserve"> в тяхната последователност в зависимост от представения технологичен подход</w:t>
      </w:r>
      <w:r w:rsidRPr="00073ABD">
        <w:rPr>
          <w:rFonts w:eastAsia="Calibri"/>
          <w:lang w:val="en-US" w:eastAsia="en-US"/>
        </w:rPr>
        <w:t xml:space="preserve"> </w:t>
      </w:r>
      <w:r w:rsidRPr="00073ABD">
        <w:rPr>
          <w:rFonts w:eastAsia="Calibri"/>
          <w:lang w:eastAsia="en-US"/>
        </w:rPr>
        <w:t xml:space="preserve">като определя продължителността на изпълнение на всяка дейност, тяхната </w:t>
      </w:r>
      <w:proofErr w:type="spellStart"/>
      <w:r w:rsidRPr="00073ABD">
        <w:rPr>
          <w:rFonts w:eastAsia="Calibri"/>
          <w:lang w:eastAsia="en-US"/>
        </w:rPr>
        <w:t>взаимообвързаност</w:t>
      </w:r>
      <w:proofErr w:type="spellEnd"/>
      <w:r w:rsidRPr="00073ABD">
        <w:rPr>
          <w:rFonts w:eastAsia="Calibri"/>
          <w:lang w:eastAsia="en-US"/>
        </w:rPr>
        <w:t xml:space="preserve"> и значението им за постигане на целите на поръчката, като създаденият модел е съобразен с техническите спецификации, работния проект и спецификата на настоящата поръчка.</w:t>
      </w:r>
    </w:p>
    <w:p w:rsidR="00073ABD" w:rsidRPr="00073ABD" w:rsidRDefault="00073ABD" w:rsidP="00673CCD">
      <w:pPr>
        <w:suppressAutoHyphens w:val="0"/>
        <w:spacing w:before="60"/>
        <w:ind w:firstLine="539"/>
        <w:jc w:val="both"/>
        <w:rPr>
          <w:rFonts w:eastAsia="Calibri"/>
          <w:lang w:eastAsia="en-US"/>
        </w:rPr>
      </w:pPr>
      <w:r w:rsidRPr="00073ABD">
        <w:rPr>
          <w:rFonts w:eastAsia="Calibri"/>
          <w:lang w:eastAsia="en-US"/>
        </w:rPr>
        <w:t>Следва да се обхванат всички дейности по изпълнение</w:t>
      </w:r>
      <w:r w:rsidRPr="00073ABD">
        <w:rPr>
          <w:rFonts w:eastAsia="Calibri"/>
          <w:lang w:val="en-US" w:eastAsia="en-US"/>
        </w:rPr>
        <w:t>,</w:t>
      </w:r>
      <w:r w:rsidRPr="00073ABD">
        <w:rPr>
          <w:rFonts w:eastAsia="Calibri"/>
          <w:lang w:eastAsia="en-US"/>
        </w:rPr>
        <w:t xml:space="preserve"> както на изкопните, транспортните и технически </w:t>
      </w:r>
      <w:proofErr w:type="spellStart"/>
      <w:r w:rsidRPr="00073ABD">
        <w:rPr>
          <w:rFonts w:eastAsia="Calibri"/>
          <w:lang w:eastAsia="en-US"/>
        </w:rPr>
        <w:t>рекултивационни</w:t>
      </w:r>
      <w:proofErr w:type="spellEnd"/>
      <w:r w:rsidRPr="00073ABD">
        <w:rPr>
          <w:rFonts w:eastAsia="Calibri"/>
          <w:lang w:eastAsia="en-US"/>
        </w:rPr>
        <w:t xml:space="preserve"> работи, така и изпълнение и поддържане на предвидените в проекта  дейности  от </w:t>
      </w:r>
      <w:proofErr w:type="spellStart"/>
      <w:r w:rsidRPr="00073ABD">
        <w:rPr>
          <w:rFonts w:eastAsia="Calibri"/>
          <w:lang w:eastAsia="en-US"/>
        </w:rPr>
        <w:t>І-ва</w:t>
      </w:r>
      <w:proofErr w:type="spellEnd"/>
      <w:r w:rsidRPr="00073ABD">
        <w:rPr>
          <w:rFonts w:eastAsia="Calibri"/>
          <w:lang w:eastAsia="en-US"/>
        </w:rPr>
        <w:t xml:space="preserve"> година на биологичната </w:t>
      </w:r>
      <w:proofErr w:type="spellStart"/>
      <w:r w:rsidRPr="00073ABD">
        <w:rPr>
          <w:rFonts w:eastAsia="Calibri"/>
          <w:lang w:eastAsia="en-US"/>
        </w:rPr>
        <w:t>рекултивация</w:t>
      </w:r>
      <w:proofErr w:type="spellEnd"/>
      <w:r w:rsidRPr="00073ABD">
        <w:rPr>
          <w:rFonts w:eastAsia="Calibri"/>
          <w:lang w:eastAsia="en-US"/>
        </w:rPr>
        <w:t>,</w:t>
      </w:r>
      <w:r w:rsidRPr="00073ABD">
        <w:rPr>
          <w:rFonts w:eastAsia="Calibri"/>
          <w:lang w:val="en-US" w:eastAsia="en-US"/>
        </w:rPr>
        <w:t xml:space="preserve"> </w:t>
      </w:r>
      <w:r w:rsidRPr="00073ABD">
        <w:rPr>
          <w:rFonts w:eastAsia="Calibri"/>
          <w:lang w:eastAsia="en-US"/>
        </w:rPr>
        <w:t xml:space="preserve">дейности по отстраняване на дефекти през определения 2 месечен срок, приемане на техническата </w:t>
      </w:r>
      <w:proofErr w:type="spellStart"/>
      <w:r w:rsidRPr="00073ABD">
        <w:rPr>
          <w:rFonts w:eastAsia="Calibri"/>
          <w:lang w:eastAsia="en-US"/>
        </w:rPr>
        <w:t>рекултив</w:t>
      </w:r>
      <w:r w:rsidR="00BE5DF1">
        <w:rPr>
          <w:rFonts w:eastAsia="Calibri"/>
          <w:lang w:eastAsia="en-US"/>
        </w:rPr>
        <w:t>ация</w:t>
      </w:r>
      <w:proofErr w:type="spellEnd"/>
      <w:r w:rsidR="00BE5DF1">
        <w:rPr>
          <w:rFonts w:eastAsia="Calibri"/>
          <w:lang w:eastAsia="en-US"/>
        </w:rPr>
        <w:t xml:space="preserve"> съгл. Наредба №26/1996</w:t>
      </w:r>
      <w:r w:rsidRPr="00073ABD">
        <w:rPr>
          <w:rFonts w:eastAsia="Calibri"/>
          <w:lang w:eastAsia="en-US"/>
        </w:rPr>
        <w:t xml:space="preserve">г., и предаване на обекта на възложителя и бенефициента след изпълнение на предвидените в проекта дейности от І-та година на биологичната </w:t>
      </w:r>
      <w:proofErr w:type="spellStart"/>
      <w:r w:rsidRPr="00073ABD">
        <w:rPr>
          <w:rFonts w:eastAsia="Calibri"/>
          <w:lang w:eastAsia="en-US"/>
        </w:rPr>
        <w:t>рекултивация</w:t>
      </w:r>
      <w:proofErr w:type="spellEnd"/>
      <w:r w:rsidRPr="00073ABD">
        <w:rPr>
          <w:rFonts w:eastAsia="Calibri"/>
          <w:lang w:eastAsia="en-US"/>
        </w:rPr>
        <w:t>.</w:t>
      </w:r>
    </w:p>
    <w:p w:rsidR="00073ABD" w:rsidRPr="00073ABD" w:rsidRDefault="00073ABD" w:rsidP="00673CCD">
      <w:pPr>
        <w:suppressAutoHyphens w:val="0"/>
        <w:spacing w:before="120"/>
        <w:ind w:firstLine="539"/>
        <w:jc w:val="both"/>
        <w:rPr>
          <w:rFonts w:eastAsia="Times New Roman"/>
          <w:b/>
          <w:lang w:val="ru-RU" w:eastAsia="bg-BG"/>
        </w:rPr>
      </w:pPr>
      <w:r w:rsidRPr="00073ABD">
        <w:rPr>
          <w:rFonts w:eastAsia="Times New Roman"/>
          <w:b/>
          <w:lang w:val="ru-RU" w:eastAsia="bg-BG"/>
        </w:rPr>
        <w:t xml:space="preserve">2. Организация за изпълнение на </w:t>
      </w:r>
      <w:r w:rsidRPr="00073ABD">
        <w:rPr>
          <w:rFonts w:eastAsia="Calibri"/>
          <w:b/>
          <w:lang w:eastAsia="en-US"/>
        </w:rPr>
        <w:t>етапите и дейностите,</w:t>
      </w:r>
      <w:r w:rsidRPr="00073ABD">
        <w:rPr>
          <w:rFonts w:eastAsia="Calibri"/>
          <w:b/>
          <w:lang w:val="en-US" w:eastAsia="en-US"/>
        </w:rPr>
        <w:t xml:space="preserve"> </w:t>
      </w:r>
      <w:r w:rsidRPr="00073ABD">
        <w:rPr>
          <w:rFonts w:eastAsia="Calibri"/>
          <w:b/>
          <w:lang w:eastAsia="en-US"/>
        </w:rPr>
        <w:t>в тяхната последователност</w:t>
      </w:r>
      <w:r w:rsidRPr="00073ABD">
        <w:rPr>
          <w:rFonts w:eastAsia="Times New Roman"/>
          <w:b/>
          <w:lang w:val="ru-RU" w:eastAsia="bg-BG"/>
        </w:rPr>
        <w:t>;</w:t>
      </w:r>
    </w:p>
    <w:p w:rsidR="00073ABD" w:rsidRPr="00073ABD" w:rsidRDefault="00073ABD" w:rsidP="00073ABD">
      <w:pPr>
        <w:suppressAutoHyphens w:val="0"/>
        <w:spacing w:before="60"/>
        <w:ind w:firstLine="539"/>
        <w:jc w:val="both"/>
        <w:rPr>
          <w:rFonts w:eastAsia="Calibri"/>
          <w:b/>
          <w:lang w:eastAsia="en-US"/>
        </w:rPr>
      </w:pPr>
      <w:r w:rsidRPr="00073ABD">
        <w:rPr>
          <w:rFonts w:eastAsia="Calibri"/>
          <w:b/>
          <w:lang w:eastAsia="en-US"/>
        </w:rPr>
        <w:t>Указания:</w:t>
      </w:r>
    </w:p>
    <w:p w:rsidR="00073ABD" w:rsidRPr="00073ABD" w:rsidRDefault="00073ABD" w:rsidP="00472BB0">
      <w:pPr>
        <w:suppressAutoHyphens w:val="0"/>
        <w:spacing w:before="60"/>
        <w:ind w:firstLine="539"/>
        <w:jc w:val="both"/>
        <w:rPr>
          <w:rFonts w:eastAsia="Calibri"/>
          <w:lang w:eastAsia="en-US"/>
        </w:rPr>
      </w:pPr>
      <w:r w:rsidRPr="00073ABD">
        <w:rPr>
          <w:rFonts w:eastAsia="Calibri"/>
          <w:lang w:eastAsia="en-US"/>
        </w:rPr>
        <w:t>Участникът трябва да опише организацията за цялостното изпълнение на поръчката с нейните етапи и включените в тях дейности с тяхната последователност в рамките на общия срок за поръчката.</w:t>
      </w:r>
    </w:p>
    <w:p w:rsidR="00073ABD" w:rsidRPr="00073ABD" w:rsidRDefault="00073ABD" w:rsidP="00472BB0">
      <w:pPr>
        <w:suppressAutoHyphens w:val="0"/>
        <w:spacing w:before="60"/>
        <w:ind w:firstLine="539"/>
        <w:jc w:val="both"/>
        <w:rPr>
          <w:rFonts w:eastAsia="Calibri"/>
          <w:lang w:val="en-US" w:eastAsia="en-US"/>
        </w:rPr>
      </w:pPr>
      <w:r w:rsidRPr="00073ABD">
        <w:rPr>
          <w:rFonts w:eastAsia="Calibri"/>
          <w:lang w:eastAsia="en-US"/>
        </w:rPr>
        <w:t xml:space="preserve">Следва да се опише организацията на работната площадка, като определя места за престой на хора и техника през различните етапи на изпълнение, организация за охрана на обекта и техника при  нужда, както  и санитарно  и битово обслужване на личния състав. </w:t>
      </w:r>
    </w:p>
    <w:p w:rsidR="00073ABD" w:rsidRDefault="00073ABD" w:rsidP="00673CCD">
      <w:pPr>
        <w:suppressAutoHyphens w:val="0"/>
        <w:spacing w:before="120"/>
        <w:ind w:firstLine="539"/>
        <w:jc w:val="both"/>
        <w:rPr>
          <w:rFonts w:eastAsia="Times New Roman"/>
          <w:b/>
          <w:lang w:val="ru-RU" w:eastAsia="bg-BG"/>
        </w:rPr>
      </w:pPr>
      <w:r w:rsidRPr="00073ABD">
        <w:rPr>
          <w:rFonts w:eastAsia="Times New Roman"/>
          <w:b/>
          <w:lang w:val="ru-RU" w:eastAsia="bg-BG"/>
        </w:rPr>
        <w:t xml:space="preserve">3. Линеен календарен график с предвидените за изпълнението механизация и човешки ресурси. </w:t>
      </w:r>
    </w:p>
    <w:p w:rsidR="00073ABD" w:rsidRDefault="00073ABD" w:rsidP="00073ABD">
      <w:pPr>
        <w:suppressAutoHyphens w:val="0"/>
        <w:spacing w:before="60"/>
        <w:ind w:firstLine="539"/>
        <w:jc w:val="both"/>
        <w:rPr>
          <w:rFonts w:eastAsia="Calibri"/>
          <w:b/>
          <w:lang w:val="en-US" w:eastAsia="en-US"/>
        </w:rPr>
      </w:pPr>
      <w:r w:rsidRPr="00073ABD">
        <w:rPr>
          <w:rFonts w:eastAsia="Calibri"/>
          <w:b/>
          <w:lang w:eastAsia="en-US"/>
        </w:rPr>
        <w:lastRenderedPageBreak/>
        <w:t>Указания:</w:t>
      </w:r>
    </w:p>
    <w:p w:rsidR="00073ABD" w:rsidRPr="00073ABD" w:rsidRDefault="00073ABD" w:rsidP="00673CCD">
      <w:pPr>
        <w:suppressAutoHyphens w:val="0"/>
        <w:spacing w:before="60"/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073ABD">
        <w:rPr>
          <w:rFonts w:eastAsia="Calibri"/>
          <w:bCs/>
          <w:lang w:eastAsia="en-US"/>
        </w:rPr>
        <w:t>Участникът трябва да изготви Линеен календарен график, който да представя графично продължителността на видовете дейности, в тяхната последователност и обезпечаването им с човешки ресурси и механизация.</w:t>
      </w:r>
      <w:r w:rsidRPr="00073ABD">
        <w:rPr>
          <w:rFonts w:eastAsia="Calibri"/>
          <w:sz w:val="22"/>
          <w:szCs w:val="22"/>
          <w:lang w:eastAsia="en-US"/>
        </w:rPr>
        <w:t xml:space="preserve">    </w:t>
      </w:r>
    </w:p>
    <w:p w:rsidR="00073ABD" w:rsidRPr="00073ABD" w:rsidRDefault="00073ABD" w:rsidP="00472BB0">
      <w:pPr>
        <w:suppressAutoHyphens w:val="0"/>
        <w:spacing w:before="60"/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073ABD">
        <w:rPr>
          <w:rFonts w:eastAsia="Calibri"/>
          <w:bCs/>
          <w:lang w:eastAsia="en-US"/>
        </w:rPr>
        <w:t xml:space="preserve">В представения линеен календарен график следва да е </w:t>
      </w:r>
      <w:r w:rsidRPr="00073ABD">
        <w:rPr>
          <w:rFonts w:eastAsia="Calibri"/>
          <w:lang w:eastAsia="en-US"/>
        </w:rPr>
        <w:t>налице съответствие между оферирания срок за изпълнение на поръчката и представения срок в линейния график, по етапи с обезпечението им с механизация и човешки ресурси.</w:t>
      </w:r>
    </w:p>
    <w:p w:rsidR="008545D2" w:rsidRPr="008545D2" w:rsidRDefault="008545D2" w:rsidP="00073ABD">
      <w:pPr>
        <w:suppressAutoHyphens w:val="0"/>
        <w:spacing w:before="60"/>
        <w:ind w:firstLine="539"/>
        <w:jc w:val="both"/>
        <w:rPr>
          <w:rFonts w:eastAsia="Calibri"/>
          <w:b/>
          <w:lang w:eastAsia="en-US"/>
        </w:rPr>
      </w:pPr>
      <w:r w:rsidRPr="008545D2">
        <w:rPr>
          <w:rFonts w:eastAsia="Calibri"/>
          <w:b/>
          <w:lang w:eastAsia="en-US"/>
        </w:rPr>
        <w:t>4. Управление на риска.</w:t>
      </w:r>
    </w:p>
    <w:p w:rsidR="008545D2" w:rsidRDefault="008545D2" w:rsidP="008545D2">
      <w:pPr>
        <w:suppressAutoHyphens w:val="0"/>
        <w:spacing w:before="60"/>
        <w:ind w:firstLine="539"/>
        <w:jc w:val="both"/>
        <w:rPr>
          <w:rFonts w:eastAsia="Calibri"/>
          <w:b/>
          <w:lang w:val="en-US" w:eastAsia="en-US"/>
        </w:rPr>
      </w:pPr>
      <w:r w:rsidRPr="00073ABD">
        <w:rPr>
          <w:rFonts w:eastAsia="Calibri"/>
          <w:b/>
          <w:lang w:eastAsia="en-US"/>
        </w:rPr>
        <w:t>Указания:</w:t>
      </w:r>
    </w:p>
    <w:p w:rsidR="00772E56" w:rsidRPr="00772E56" w:rsidRDefault="00772E56" w:rsidP="008545D2">
      <w:pPr>
        <w:suppressAutoHyphens w:val="0"/>
        <w:spacing w:before="60"/>
        <w:ind w:firstLine="539"/>
        <w:jc w:val="both"/>
        <w:rPr>
          <w:rFonts w:eastAsia="Calibri"/>
          <w:lang w:val="en-US" w:eastAsia="en-US"/>
        </w:rPr>
      </w:pPr>
      <w:proofErr w:type="spellStart"/>
      <w:r w:rsidRPr="00772E56">
        <w:rPr>
          <w:rFonts w:eastAsia="Calibri"/>
          <w:lang w:val="en-US" w:eastAsia="en-US"/>
        </w:rPr>
        <w:t>Участникът</w:t>
      </w:r>
      <w:proofErr w:type="spellEnd"/>
      <w:r w:rsidRPr="00772E56">
        <w:rPr>
          <w:rFonts w:eastAsia="Calibri"/>
          <w:lang w:val="en-US" w:eastAsia="en-US"/>
        </w:rPr>
        <w:t xml:space="preserve"> </w:t>
      </w:r>
      <w:proofErr w:type="spellStart"/>
      <w:r w:rsidRPr="00772E56">
        <w:rPr>
          <w:rFonts w:eastAsia="Calibri"/>
          <w:lang w:val="en-US" w:eastAsia="en-US"/>
        </w:rPr>
        <w:t>следва</w:t>
      </w:r>
      <w:proofErr w:type="spellEnd"/>
      <w:r w:rsidRPr="00772E56">
        <w:rPr>
          <w:rFonts w:eastAsia="Calibri"/>
          <w:lang w:val="en-US" w:eastAsia="en-US"/>
        </w:rPr>
        <w:t xml:space="preserve"> </w:t>
      </w:r>
      <w:proofErr w:type="spellStart"/>
      <w:r w:rsidRPr="00772E56">
        <w:rPr>
          <w:rFonts w:eastAsia="Calibri"/>
          <w:lang w:val="en-US" w:eastAsia="en-US"/>
        </w:rPr>
        <w:t>да</w:t>
      </w:r>
      <w:proofErr w:type="spellEnd"/>
      <w:r w:rsidRPr="00772E56">
        <w:rPr>
          <w:rFonts w:eastAsia="Calibri"/>
          <w:lang w:val="en-US" w:eastAsia="en-US"/>
        </w:rPr>
        <w:t>:</w:t>
      </w:r>
    </w:p>
    <w:p w:rsidR="00772E56" w:rsidRPr="00772E56" w:rsidRDefault="00772E56" w:rsidP="00772E56">
      <w:pPr>
        <w:numPr>
          <w:ilvl w:val="0"/>
          <w:numId w:val="7"/>
        </w:numPr>
        <w:suppressAutoHyphens w:val="0"/>
        <w:spacing w:before="60"/>
        <w:ind w:left="0" w:firstLine="567"/>
        <w:jc w:val="both"/>
        <w:rPr>
          <w:rFonts w:eastAsia="Calibri"/>
          <w:lang w:eastAsia="en-US"/>
        </w:rPr>
      </w:pPr>
      <w:r w:rsidRPr="00772E56">
        <w:rPr>
          <w:rFonts w:eastAsia="Calibri"/>
          <w:lang w:eastAsia="en-US"/>
        </w:rPr>
        <w:t>Разгледа аспекти на обхват, сфери на влияние, вероятност и степен на въздействие на риска върху изпълнението на обществената поръчка на описаните рискове.</w:t>
      </w:r>
    </w:p>
    <w:p w:rsidR="00772E56" w:rsidRPr="00772E56" w:rsidRDefault="00772E56" w:rsidP="00772E56">
      <w:pPr>
        <w:numPr>
          <w:ilvl w:val="0"/>
          <w:numId w:val="7"/>
        </w:numPr>
        <w:suppressAutoHyphens w:val="0"/>
        <w:spacing w:before="60"/>
        <w:ind w:left="0" w:firstLine="420"/>
        <w:jc w:val="both"/>
        <w:rPr>
          <w:rFonts w:eastAsia="Calibri"/>
          <w:lang w:eastAsia="en-US"/>
        </w:rPr>
      </w:pPr>
      <w:r w:rsidRPr="00772E56">
        <w:rPr>
          <w:rFonts w:eastAsia="Calibri"/>
          <w:lang w:eastAsia="en-US"/>
        </w:rPr>
        <w:t>Разгледа мерки за  превенция/за недопускане и/или ранно предотвратяване на риска.</w:t>
      </w:r>
    </w:p>
    <w:p w:rsidR="00772E56" w:rsidRPr="00772E56" w:rsidRDefault="00772E56" w:rsidP="00772E56">
      <w:pPr>
        <w:numPr>
          <w:ilvl w:val="0"/>
          <w:numId w:val="7"/>
        </w:numPr>
        <w:suppressAutoHyphens w:val="0"/>
        <w:spacing w:before="60"/>
        <w:ind w:left="709" w:hanging="289"/>
        <w:jc w:val="both"/>
        <w:rPr>
          <w:rFonts w:eastAsia="Calibri"/>
          <w:lang w:eastAsia="en-US"/>
        </w:rPr>
      </w:pPr>
      <w:r w:rsidRPr="00772E56">
        <w:rPr>
          <w:rFonts w:eastAsia="Calibri"/>
          <w:lang w:eastAsia="en-US"/>
        </w:rPr>
        <w:t>Разгледа мерки за преодоляване на последиците след настъпване на риска.</w:t>
      </w:r>
    </w:p>
    <w:p w:rsidR="00E45930" w:rsidRPr="00E45930" w:rsidRDefault="00E45930" w:rsidP="00BD3C5F">
      <w:pPr>
        <w:suppressAutoHyphens w:val="0"/>
        <w:spacing w:before="60"/>
        <w:ind w:firstLine="539"/>
        <w:jc w:val="both"/>
        <w:rPr>
          <w:rFonts w:eastAsia="Calibri"/>
          <w:b/>
          <w:lang w:eastAsia="en-US"/>
        </w:rPr>
      </w:pPr>
      <w:r w:rsidRPr="00E45930">
        <w:rPr>
          <w:rFonts w:eastAsia="Calibri"/>
          <w:b/>
          <w:lang w:eastAsia="en-US"/>
        </w:rPr>
        <w:t>Забележка:</w:t>
      </w:r>
    </w:p>
    <w:p w:rsidR="00073ABD" w:rsidRPr="00073ABD" w:rsidRDefault="00073ABD" w:rsidP="00BD3C5F">
      <w:pPr>
        <w:suppressAutoHyphens w:val="0"/>
        <w:spacing w:before="60"/>
        <w:ind w:firstLine="539"/>
        <w:jc w:val="both"/>
        <w:rPr>
          <w:rFonts w:eastAsia="Calibri"/>
          <w:lang w:eastAsia="en-US"/>
        </w:rPr>
      </w:pPr>
      <w:r w:rsidRPr="00073ABD">
        <w:rPr>
          <w:rFonts w:eastAsia="Calibri"/>
          <w:lang w:eastAsia="en-US"/>
        </w:rPr>
        <w:t>Освен информация относно изброените от Възложителя по-горе части на Техническото предложение, участникът може</w:t>
      </w:r>
      <w:r w:rsidR="00072EF4">
        <w:rPr>
          <w:rFonts w:eastAsia="Calibri"/>
          <w:lang w:eastAsia="en-US"/>
        </w:rPr>
        <w:t xml:space="preserve"> по своя преценка</w:t>
      </w:r>
      <w:r w:rsidRPr="00073ABD">
        <w:rPr>
          <w:rFonts w:eastAsia="Calibri"/>
          <w:lang w:eastAsia="en-US"/>
        </w:rPr>
        <w:t xml:space="preserve"> да представи и допълнителни поясня</w:t>
      </w:r>
      <w:r w:rsidR="00BE5DF1">
        <w:rPr>
          <w:rFonts w:eastAsia="Calibri"/>
          <w:lang w:eastAsia="en-US"/>
        </w:rPr>
        <w:softHyphen/>
      </w:r>
      <w:r w:rsidRPr="00073ABD">
        <w:rPr>
          <w:rFonts w:eastAsia="Calibri"/>
          <w:lang w:eastAsia="en-US"/>
        </w:rPr>
        <w:t>ващ</w:t>
      </w:r>
      <w:r w:rsidR="00BE5DF1">
        <w:rPr>
          <w:rFonts w:eastAsia="Calibri"/>
          <w:lang w:eastAsia="en-US"/>
        </w:rPr>
        <w:t xml:space="preserve">и </w:t>
      </w:r>
      <w:r w:rsidRPr="00073ABD">
        <w:rPr>
          <w:rFonts w:eastAsia="Calibri"/>
          <w:lang w:eastAsia="en-US"/>
        </w:rPr>
        <w:t>предложението текстове, детайлна информация, свързани с конкретните изисква</w:t>
      </w:r>
      <w:r w:rsidR="00BE5DF1">
        <w:rPr>
          <w:rFonts w:eastAsia="Calibri"/>
          <w:lang w:eastAsia="en-US"/>
        </w:rPr>
        <w:softHyphen/>
      </w:r>
      <w:r w:rsidRPr="00073ABD">
        <w:rPr>
          <w:rFonts w:eastAsia="Calibri"/>
          <w:lang w:eastAsia="en-US"/>
        </w:rPr>
        <w:t>ния и имащи отношение към качеството на изпълнение на поръчката в съответствие с Техническата спецификация, както и „</w:t>
      </w:r>
      <w:proofErr w:type="spellStart"/>
      <w:r w:rsidRPr="00073ABD">
        <w:rPr>
          <w:rFonts w:eastAsia="Calibri"/>
          <w:lang w:eastAsia="en-US"/>
        </w:rPr>
        <w:t>надграждащи</w:t>
      </w:r>
      <w:proofErr w:type="spellEnd"/>
      <w:r w:rsidRPr="00073ABD">
        <w:rPr>
          <w:rFonts w:eastAsia="Calibri"/>
          <w:lang w:eastAsia="en-US"/>
        </w:rPr>
        <w:t>“ обстоятелства съгласно посоче</w:t>
      </w:r>
      <w:r w:rsidR="00BE5DF1">
        <w:rPr>
          <w:rFonts w:eastAsia="Calibri"/>
          <w:lang w:eastAsia="en-US"/>
        </w:rPr>
        <w:softHyphen/>
      </w:r>
      <w:r w:rsidRPr="00073ABD">
        <w:rPr>
          <w:rFonts w:eastAsia="Calibri"/>
          <w:lang w:eastAsia="en-US"/>
        </w:rPr>
        <w:t xml:space="preserve">ните в методиката за оценка на офертите. </w:t>
      </w:r>
    </w:p>
    <w:p w:rsidR="00073ABD" w:rsidRPr="00073ABD" w:rsidRDefault="00072EF4" w:rsidP="00072EF4">
      <w:pPr>
        <w:suppressAutoHyphens w:val="0"/>
        <w:spacing w:before="60"/>
        <w:ind w:firstLine="539"/>
        <w:jc w:val="both"/>
        <w:rPr>
          <w:rFonts w:eastAsia="Calibri"/>
          <w:lang w:eastAsia="en-US"/>
        </w:rPr>
      </w:pPr>
      <w:r w:rsidRPr="00072EF4">
        <w:rPr>
          <w:rFonts w:eastAsia="Calibri"/>
          <w:b/>
          <w:lang w:eastAsia="en-US"/>
        </w:rPr>
        <w:t>5.</w:t>
      </w:r>
      <w:r>
        <w:rPr>
          <w:rFonts w:eastAsia="Calibri"/>
          <w:lang w:eastAsia="en-US"/>
        </w:rPr>
        <w:t xml:space="preserve"> По своя преценка участника може да проучи</w:t>
      </w:r>
      <w:r w:rsidR="00073ABD" w:rsidRPr="00073ABD">
        <w:rPr>
          <w:rFonts w:eastAsia="Calibri"/>
          <w:lang w:eastAsia="en-US"/>
        </w:rPr>
        <w:t xml:space="preserve"> различни възможности за доставка на земни маси/почви със съответния  обем и е приложил споразумение/ договор  или друг документ за доставка на съответното количество и за разстоянието,</w:t>
      </w:r>
      <w:r>
        <w:rPr>
          <w:rFonts w:eastAsia="Calibri"/>
          <w:lang w:eastAsia="en-US"/>
        </w:rPr>
        <w:t xml:space="preserve"> от което ще </w:t>
      </w:r>
      <w:r w:rsidR="008545D2">
        <w:rPr>
          <w:rFonts w:eastAsia="Calibri"/>
          <w:lang w:eastAsia="en-US"/>
        </w:rPr>
        <w:t xml:space="preserve">ги доставя. </w:t>
      </w:r>
      <w:r w:rsidR="00073ABD" w:rsidRPr="00073ABD">
        <w:rPr>
          <w:rFonts w:eastAsia="Calibri"/>
          <w:lang w:eastAsia="en-US"/>
        </w:rPr>
        <w:t>За настоящата поръчка необходимото количество земни маси е 5633 куб.м.</w:t>
      </w:r>
    </w:p>
    <w:p w:rsidR="00073ABD" w:rsidRDefault="00072EF4" w:rsidP="00072EF4">
      <w:pPr>
        <w:tabs>
          <w:tab w:val="left" w:pos="0"/>
          <w:tab w:val="left" w:pos="567"/>
        </w:tabs>
        <w:suppressAutoHyphens w:val="0"/>
        <w:spacing w:before="120"/>
        <w:jc w:val="both"/>
        <w:rPr>
          <w:b/>
        </w:rPr>
      </w:pPr>
      <w:r>
        <w:rPr>
          <w:b/>
        </w:rPr>
        <w:tab/>
        <w:t>Разяснение:</w:t>
      </w:r>
    </w:p>
    <w:p w:rsidR="00072EF4" w:rsidRPr="00072EF4" w:rsidRDefault="00072EF4" w:rsidP="00635150">
      <w:pPr>
        <w:tabs>
          <w:tab w:val="left" w:pos="540"/>
        </w:tabs>
        <w:suppressAutoHyphens w:val="0"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iCs/>
          <w:lang w:eastAsia="bg-BG"/>
        </w:rPr>
        <w:tab/>
      </w:r>
      <w:r w:rsidRPr="00072EF4">
        <w:rPr>
          <w:rFonts w:eastAsia="Times New Roman"/>
          <w:bCs/>
          <w:iCs/>
          <w:lang w:eastAsia="bg-BG"/>
        </w:rPr>
        <w:t>Включването на горепосочената информация</w:t>
      </w:r>
      <w:r>
        <w:rPr>
          <w:rFonts w:eastAsia="Times New Roman"/>
          <w:bCs/>
          <w:iCs/>
          <w:lang w:eastAsia="bg-BG"/>
        </w:rPr>
        <w:t xml:space="preserve"> по т.5</w:t>
      </w:r>
      <w:r w:rsidRPr="00072EF4">
        <w:rPr>
          <w:rFonts w:eastAsia="Times New Roman"/>
          <w:bCs/>
          <w:iCs/>
          <w:lang w:eastAsia="bg-BG"/>
        </w:rPr>
        <w:t xml:space="preserve"> в Техническото предложение на участника не е задължителен елемент и е само обект на методиката за оценка - </w:t>
      </w:r>
      <w:proofErr w:type="spellStart"/>
      <w:r w:rsidRPr="00072EF4">
        <w:rPr>
          <w:rFonts w:eastAsia="Times New Roman"/>
          <w:bCs/>
          <w:iCs/>
          <w:lang w:eastAsia="bg-BG"/>
        </w:rPr>
        <w:t>подпоказател</w:t>
      </w:r>
      <w:proofErr w:type="spellEnd"/>
      <w:r w:rsidRPr="00072EF4">
        <w:rPr>
          <w:rFonts w:eastAsia="Times New Roman"/>
          <w:bCs/>
          <w:iCs/>
          <w:lang w:eastAsia="bg-BG"/>
        </w:rPr>
        <w:t xml:space="preserve"> </w:t>
      </w:r>
      <w:r>
        <w:rPr>
          <w:rFonts w:eastAsia="Times New Roman"/>
          <w:bCs/>
          <w:iCs/>
          <w:lang w:eastAsia="bg-BG"/>
        </w:rPr>
        <w:t xml:space="preserve"> </w:t>
      </w:r>
      <w:r w:rsidRPr="00072EF4">
        <w:rPr>
          <w:rFonts w:eastAsia="Calibri"/>
          <w:lang w:val="ru-RU" w:eastAsia="en-US"/>
        </w:rPr>
        <w:t xml:space="preserve">Обезпеченост на земни маси – </w:t>
      </w:r>
      <w:r w:rsidR="00FC2869">
        <w:rPr>
          <w:rFonts w:eastAsia="Calibri"/>
          <w:lang w:val="ru-RU" w:eastAsia="en-US"/>
        </w:rPr>
        <w:t>З</w:t>
      </w:r>
      <w:r w:rsidRPr="00072EF4">
        <w:rPr>
          <w:rFonts w:eastAsia="Calibri"/>
          <w:lang w:val="ru-RU" w:eastAsia="en-US"/>
        </w:rPr>
        <w:t>М от методиката за оценка.</w:t>
      </w:r>
    </w:p>
    <w:p w:rsidR="00400AE2" w:rsidRPr="00D736EF" w:rsidRDefault="00AE5301" w:rsidP="00635150">
      <w:pPr>
        <w:tabs>
          <w:tab w:val="left" w:pos="993"/>
        </w:tabs>
        <w:jc w:val="both"/>
        <w:rPr>
          <w:rFonts w:eastAsia="Times New Roman"/>
          <w:highlight w:val="yellow"/>
          <w:lang w:eastAsia="bg-BG"/>
        </w:rPr>
      </w:pPr>
      <w:r>
        <w:rPr>
          <w:b/>
        </w:rPr>
        <w:t xml:space="preserve">      </w:t>
      </w:r>
    </w:p>
    <w:p w:rsidR="000F1D32" w:rsidRDefault="000F1D32" w:rsidP="00635150">
      <w:pPr>
        <w:pStyle w:val="ListBullet"/>
        <w:numPr>
          <w:ilvl w:val="0"/>
          <w:numId w:val="5"/>
        </w:numPr>
        <w:rPr>
          <w:lang w:val="bg-BG" w:eastAsia="en-US"/>
        </w:rPr>
      </w:pPr>
      <w:proofErr w:type="spellStart"/>
      <w:r w:rsidRPr="008908BB">
        <w:rPr>
          <w:lang w:eastAsia="en-US"/>
        </w:rPr>
        <w:t>Ние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сме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съгласни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валидността</w:t>
      </w:r>
      <w:proofErr w:type="spellEnd"/>
      <w:r w:rsidRPr="008908BB">
        <w:rPr>
          <w:lang w:eastAsia="en-US"/>
        </w:rPr>
        <w:t xml:space="preserve"> </w:t>
      </w:r>
      <w:proofErr w:type="spellStart"/>
      <w:r>
        <w:rPr>
          <w:lang w:eastAsia="en-US"/>
        </w:rPr>
        <w:t>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нашето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предложение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бъде</w:t>
      </w:r>
      <w:proofErr w:type="spellEnd"/>
      <w:r>
        <w:rPr>
          <w:lang w:eastAsia="en-US"/>
        </w:rPr>
        <w:t xml:space="preserve"> 180 (</w:t>
      </w:r>
      <w:r>
        <w:rPr>
          <w:lang w:val="bg-BG" w:eastAsia="en-US"/>
        </w:rPr>
        <w:t>сто и осемдесет</w:t>
      </w:r>
      <w:r w:rsidRPr="008908BB">
        <w:rPr>
          <w:lang w:eastAsia="en-US"/>
        </w:rPr>
        <w:t>)</w:t>
      </w:r>
      <w:r w:rsidR="00AE16AE">
        <w:rPr>
          <w:lang w:val="bg-BG" w:eastAsia="en-US"/>
        </w:rPr>
        <w:t xml:space="preserve"> </w:t>
      </w:r>
      <w:proofErr w:type="spellStart"/>
      <w:r w:rsidRPr="007051EF">
        <w:rPr>
          <w:lang w:eastAsia="en-US"/>
        </w:rPr>
        <w:t>дни</w:t>
      </w:r>
      <w:proofErr w:type="spellEnd"/>
      <w:r w:rsidR="007051EF" w:rsidRPr="007051EF">
        <w:rPr>
          <w:lang w:val="bg-BG" w:eastAsia="en-US"/>
        </w:rPr>
        <w:t>,</w:t>
      </w:r>
      <w:r w:rsidR="009B7604" w:rsidRPr="007051EF">
        <w:rPr>
          <w:lang w:val="bg-BG" w:eastAsia="en-US"/>
        </w:rPr>
        <w:t xml:space="preserve"> считано</w:t>
      </w:r>
      <w:r w:rsidRPr="007051EF">
        <w:rPr>
          <w:lang w:eastAsia="en-US"/>
        </w:rPr>
        <w:t xml:space="preserve"> </w:t>
      </w:r>
      <w:proofErr w:type="spellStart"/>
      <w:r w:rsidRPr="007051EF">
        <w:rPr>
          <w:lang w:eastAsia="en-US"/>
        </w:rPr>
        <w:t>от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крайния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срок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за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по</w:t>
      </w:r>
      <w:r w:rsidR="007051EF">
        <w:rPr>
          <w:lang w:val="bg-BG" w:eastAsia="en-US"/>
        </w:rPr>
        <w:t>лучав</w:t>
      </w:r>
      <w:r w:rsidR="0064656A">
        <w:rPr>
          <w:lang w:val="bg-BG" w:eastAsia="en-US"/>
        </w:rPr>
        <w:t>а</w:t>
      </w:r>
      <w:r w:rsidR="007051EF">
        <w:rPr>
          <w:lang w:val="bg-BG" w:eastAsia="en-US"/>
        </w:rPr>
        <w:t>не</w:t>
      </w:r>
      <w:proofErr w:type="spellEnd"/>
      <w:r w:rsidR="007051EF">
        <w:rPr>
          <w:lang w:val="bg-BG" w:eastAsia="en-US"/>
        </w:rPr>
        <w:t xml:space="preserve"> </w:t>
      </w:r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офертата</w:t>
      </w:r>
      <w:proofErr w:type="spellEnd"/>
      <w:r w:rsidRPr="008908BB">
        <w:rPr>
          <w:lang w:eastAsia="en-US"/>
        </w:rPr>
        <w:t xml:space="preserve"> и </w:t>
      </w:r>
      <w:proofErr w:type="spellStart"/>
      <w:r>
        <w:rPr>
          <w:lang w:eastAsia="en-US"/>
        </w:rPr>
        <w:t>то</w:t>
      </w:r>
      <w:proofErr w:type="spellEnd"/>
      <w:r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ще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остане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обвързващо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за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нас</w:t>
      </w:r>
      <w:proofErr w:type="spellEnd"/>
      <w:r w:rsidRPr="008908BB">
        <w:rPr>
          <w:lang w:eastAsia="en-US"/>
        </w:rPr>
        <w:t xml:space="preserve">, </w:t>
      </w:r>
      <w:proofErr w:type="spellStart"/>
      <w:r w:rsidRPr="008908BB">
        <w:rPr>
          <w:lang w:eastAsia="en-US"/>
        </w:rPr>
        <w:t>като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може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да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бъде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прието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всяко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време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преди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изтичане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на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този</w:t>
      </w:r>
      <w:proofErr w:type="spellEnd"/>
      <w:r w:rsidRPr="008908BB">
        <w:rPr>
          <w:lang w:eastAsia="en-US"/>
        </w:rPr>
        <w:t xml:space="preserve"> </w:t>
      </w:r>
      <w:proofErr w:type="spellStart"/>
      <w:r w:rsidRPr="008908BB">
        <w:rPr>
          <w:lang w:eastAsia="en-US"/>
        </w:rPr>
        <w:t>срок</w:t>
      </w:r>
      <w:proofErr w:type="spellEnd"/>
      <w:r w:rsidRPr="008908BB">
        <w:rPr>
          <w:lang w:eastAsia="en-US"/>
        </w:rPr>
        <w:t>.</w:t>
      </w:r>
    </w:p>
    <w:p w:rsidR="00EF7914" w:rsidRDefault="00635150" w:rsidP="00635150">
      <w:pPr>
        <w:suppressAutoHyphens w:val="0"/>
        <w:spacing w:line="360" w:lineRule="auto"/>
        <w:ind w:left="708"/>
        <w:jc w:val="both"/>
        <w:rPr>
          <w:rFonts w:eastAsia="Times New Roman"/>
          <w:bCs/>
          <w:lang w:eastAsia="en-US"/>
        </w:rPr>
      </w:pPr>
      <w:r w:rsidRPr="00635150">
        <w:rPr>
          <w:rFonts w:eastAsia="Times New Roman"/>
          <w:b/>
          <w:bCs/>
          <w:lang w:eastAsia="en-US"/>
        </w:rPr>
        <w:t>Приложение:</w:t>
      </w:r>
      <w:r>
        <w:rPr>
          <w:rFonts w:eastAsia="Times New Roman"/>
          <w:bCs/>
          <w:lang w:eastAsia="en-US"/>
        </w:rPr>
        <w:t xml:space="preserve"> Техническо предложение – Приложение № 12 на електронен носител.</w:t>
      </w:r>
    </w:p>
    <w:p w:rsidR="000F1D32" w:rsidRPr="00BB30EF" w:rsidRDefault="000F1D32" w:rsidP="00635150">
      <w:pPr>
        <w:suppressAutoHyphens w:val="0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F1D32" w:rsidRPr="00BB30EF" w:rsidTr="00284582"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284582"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0F1D32" w:rsidRPr="00BB30EF" w:rsidRDefault="000F1D32" w:rsidP="00635150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37558A" w:rsidRDefault="0037558A" w:rsidP="00330B4B">
      <w:bookmarkStart w:id="0" w:name="_GoBack"/>
      <w:bookmarkEnd w:id="0"/>
    </w:p>
    <w:sectPr w:rsidR="0037558A" w:rsidSect="004A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F5" w:rsidRDefault="00061DF5" w:rsidP="000F1D32">
      <w:r>
        <w:separator/>
      </w:r>
    </w:p>
  </w:endnote>
  <w:endnote w:type="continuationSeparator" w:id="0">
    <w:p w:rsidR="00061DF5" w:rsidRDefault="00061DF5" w:rsidP="000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F5" w:rsidRDefault="00061DF5" w:rsidP="000F1D32">
      <w:r>
        <w:separator/>
      </w:r>
    </w:p>
  </w:footnote>
  <w:footnote w:type="continuationSeparator" w:id="0">
    <w:p w:rsidR="00061DF5" w:rsidRDefault="00061DF5" w:rsidP="000F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7393D4C"/>
    <w:multiLevelType w:val="hybridMultilevel"/>
    <w:tmpl w:val="78D28938"/>
    <w:lvl w:ilvl="0" w:tplc="E148044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646C25"/>
    <w:multiLevelType w:val="multilevel"/>
    <w:tmpl w:val="4BBC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EE5BA3"/>
    <w:multiLevelType w:val="hybridMultilevel"/>
    <w:tmpl w:val="5238C922"/>
    <w:lvl w:ilvl="0" w:tplc="D38E94A0">
      <w:start w:val="4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D7557AB"/>
    <w:multiLevelType w:val="hybridMultilevel"/>
    <w:tmpl w:val="69C2C8A8"/>
    <w:lvl w:ilvl="0" w:tplc="5D9A35E2">
      <w:start w:val="2"/>
      <w:numFmt w:val="decimal"/>
      <w:pStyle w:val="ListBullet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2"/>
    <w:rsid w:val="00040BBA"/>
    <w:rsid w:val="00061DF5"/>
    <w:rsid w:val="00072EF4"/>
    <w:rsid w:val="00073ABD"/>
    <w:rsid w:val="000D1410"/>
    <w:rsid w:val="000D7B29"/>
    <w:rsid w:val="000F1D32"/>
    <w:rsid w:val="001473AD"/>
    <w:rsid w:val="00186C1E"/>
    <w:rsid w:val="001E7E1D"/>
    <w:rsid w:val="001F06DA"/>
    <w:rsid w:val="00203327"/>
    <w:rsid w:val="00226172"/>
    <w:rsid w:val="00234508"/>
    <w:rsid w:val="0025386A"/>
    <w:rsid w:val="00266843"/>
    <w:rsid w:val="0029515B"/>
    <w:rsid w:val="0030704F"/>
    <w:rsid w:val="00330B4B"/>
    <w:rsid w:val="00356836"/>
    <w:rsid w:val="0037558A"/>
    <w:rsid w:val="00390443"/>
    <w:rsid w:val="00393A88"/>
    <w:rsid w:val="003C4139"/>
    <w:rsid w:val="003D4CFB"/>
    <w:rsid w:val="00400AE2"/>
    <w:rsid w:val="00407CEC"/>
    <w:rsid w:val="00434D44"/>
    <w:rsid w:val="0046556E"/>
    <w:rsid w:val="00472BB0"/>
    <w:rsid w:val="00476F41"/>
    <w:rsid w:val="0047732B"/>
    <w:rsid w:val="004811A3"/>
    <w:rsid w:val="00496C14"/>
    <w:rsid w:val="004A4F94"/>
    <w:rsid w:val="004F6ED9"/>
    <w:rsid w:val="005222FB"/>
    <w:rsid w:val="0056518D"/>
    <w:rsid w:val="005E55B8"/>
    <w:rsid w:val="005E698F"/>
    <w:rsid w:val="006140D1"/>
    <w:rsid w:val="00634D98"/>
    <w:rsid w:val="00635150"/>
    <w:rsid w:val="00643ED7"/>
    <w:rsid w:val="006446B7"/>
    <w:rsid w:val="0064656A"/>
    <w:rsid w:val="00673CCD"/>
    <w:rsid w:val="00704A7C"/>
    <w:rsid w:val="007051EF"/>
    <w:rsid w:val="00734AF3"/>
    <w:rsid w:val="007650C9"/>
    <w:rsid w:val="00772E56"/>
    <w:rsid w:val="00795823"/>
    <w:rsid w:val="00796F25"/>
    <w:rsid w:val="007D66EE"/>
    <w:rsid w:val="007F2625"/>
    <w:rsid w:val="00807599"/>
    <w:rsid w:val="008545D2"/>
    <w:rsid w:val="00935E77"/>
    <w:rsid w:val="009679CA"/>
    <w:rsid w:val="009B7604"/>
    <w:rsid w:val="009E66C3"/>
    <w:rsid w:val="00A60E81"/>
    <w:rsid w:val="00A90BEF"/>
    <w:rsid w:val="00AE16AE"/>
    <w:rsid w:val="00AE5301"/>
    <w:rsid w:val="00B0026A"/>
    <w:rsid w:val="00B22143"/>
    <w:rsid w:val="00BD3C5F"/>
    <w:rsid w:val="00BE5DF1"/>
    <w:rsid w:val="00C249B4"/>
    <w:rsid w:val="00C774B8"/>
    <w:rsid w:val="00CA13A0"/>
    <w:rsid w:val="00CA2AB5"/>
    <w:rsid w:val="00CE6359"/>
    <w:rsid w:val="00D00D6A"/>
    <w:rsid w:val="00D64466"/>
    <w:rsid w:val="00E342A0"/>
    <w:rsid w:val="00E45930"/>
    <w:rsid w:val="00E63FCA"/>
    <w:rsid w:val="00EF7914"/>
    <w:rsid w:val="00FC2869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650C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2">
    <w:name w:val="Char Char Char2"/>
    <w:basedOn w:val="Normal"/>
    <w:uiPriority w:val="99"/>
    <w:rsid w:val="00203327"/>
    <w:pPr>
      <w:tabs>
        <w:tab w:val="left" w:pos="709"/>
      </w:tabs>
    </w:pPr>
    <w:rPr>
      <w:rFonts w:ascii="Tahoma" w:hAnsi="Tahoma" w:cs="Tahom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650C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2">
    <w:name w:val="Char Char Char2"/>
    <w:basedOn w:val="Normal"/>
    <w:uiPriority w:val="99"/>
    <w:rsid w:val="00203327"/>
    <w:pPr>
      <w:tabs>
        <w:tab w:val="left" w:pos="709"/>
      </w:tabs>
    </w:pPr>
    <w:rPr>
      <w:rFonts w:ascii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A1F6C-1DF7-4930-BE7F-52C5F6A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ZhDimitrova</dc:creator>
  <cp:lastModifiedBy>MNaydenova</cp:lastModifiedBy>
  <cp:revision>8</cp:revision>
  <dcterms:created xsi:type="dcterms:W3CDTF">2016-03-21T14:39:00Z</dcterms:created>
  <dcterms:modified xsi:type="dcterms:W3CDTF">2016-03-31T08:24:00Z</dcterms:modified>
</cp:coreProperties>
</file>