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4B" w:rsidRPr="00701216" w:rsidRDefault="00DB654B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6F1B17" w:rsidRPr="00701216" w:rsidRDefault="006F1B17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701216">
        <w:rPr>
          <w:rFonts w:ascii="Times New Roman" w:hAnsi="Times New Roman"/>
          <w:b/>
          <w:sz w:val="24"/>
          <w:szCs w:val="24"/>
          <w:lang w:val="bg-BG"/>
        </w:rPr>
        <w:t>СТАНОВИЩЕ</w:t>
      </w:r>
    </w:p>
    <w:p w:rsidR="00FB4D74" w:rsidRPr="00701216" w:rsidRDefault="00FB4D74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701216">
        <w:rPr>
          <w:rFonts w:ascii="Times New Roman" w:hAnsi="Times New Roman"/>
          <w:b/>
          <w:sz w:val="24"/>
          <w:szCs w:val="24"/>
          <w:lang w:val="bg-BG"/>
        </w:rPr>
        <w:t xml:space="preserve">за заседанието на Националния съвет по биологично разнообразие, </w:t>
      </w:r>
    </w:p>
    <w:p w:rsidR="00FB4D74" w:rsidRPr="00701216" w:rsidRDefault="00FB4D74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701216">
        <w:rPr>
          <w:rFonts w:ascii="Times New Roman" w:hAnsi="Times New Roman"/>
          <w:b/>
          <w:sz w:val="24"/>
          <w:szCs w:val="24"/>
          <w:lang w:val="bg-BG"/>
        </w:rPr>
        <w:t xml:space="preserve">13.7.2022 г., относно проект на „План за действие за опазване на </w:t>
      </w:r>
    </w:p>
    <w:p w:rsidR="00FB4D74" w:rsidRPr="00701216" w:rsidRDefault="00FB4D74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701216">
        <w:rPr>
          <w:rFonts w:ascii="Times New Roman" w:hAnsi="Times New Roman"/>
          <w:b/>
          <w:i/>
          <w:sz w:val="24"/>
          <w:szCs w:val="24"/>
          <w:lang w:val="bg-BG"/>
        </w:rPr>
        <w:t>Dicranum viride</w:t>
      </w:r>
      <w:r w:rsidRPr="00701216">
        <w:rPr>
          <w:rFonts w:ascii="Times New Roman" w:hAnsi="Times New Roman"/>
          <w:b/>
          <w:sz w:val="24"/>
          <w:szCs w:val="24"/>
          <w:lang w:val="bg-BG"/>
        </w:rPr>
        <w:t xml:space="preserve"> (Sull. &amp; Lesq.) Lindb. и</w:t>
      </w:r>
    </w:p>
    <w:p w:rsidR="00FB4D74" w:rsidRPr="00701216" w:rsidRDefault="00FB4D74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701216">
        <w:rPr>
          <w:rFonts w:ascii="Times New Roman" w:hAnsi="Times New Roman"/>
          <w:b/>
          <w:i/>
          <w:sz w:val="24"/>
          <w:szCs w:val="24"/>
          <w:lang w:val="bg-BG"/>
        </w:rPr>
        <w:t xml:space="preserve"> Buxbaumia viridis </w:t>
      </w:r>
      <w:r w:rsidRPr="00701216">
        <w:rPr>
          <w:rFonts w:ascii="Times New Roman" w:hAnsi="Times New Roman"/>
          <w:b/>
          <w:sz w:val="24"/>
          <w:szCs w:val="24"/>
          <w:lang w:val="bg-BG"/>
        </w:rPr>
        <w:t xml:space="preserve">(Moug. Ex Lam. &amp; DC.) Brid. Ex Moug &amp; Nestl. </w:t>
      </w:r>
    </w:p>
    <w:p w:rsidR="00FB4D74" w:rsidRPr="00701216" w:rsidRDefault="00FB4D74" w:rsidP="00FB4D74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701216">
        <w:rPr>
          <w:rFonts w:ascii="Times New Roman" w:hAnsi="Times New Roman"/>
          <w:b/>
          <w:sz w:val="24"/>
          <w:szCs w:val="24"/>
          <w:lang w:val="bg-BG"/>
        </w:rPr>
        <w:t>в България 2022 – 2031 г.“</w:t>
      </w:r>
    </w:p>
    <w:p w:rsidR="006F1B17" w:rsidRPr="00701216" w:rsidRDefault="006F1B17" w:rsidP="00FB4D74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9758F3" w:rsidRPr="00701216" w:rsidRDefault="00FB4D74" w:rsidP="00FB4D74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hAnsi="Times New Roman"/>
          <w:sz w:val="24"/>
          <w:szCs w:val="24"/>
          <w:lang w:val="bg-BG"/>
        </w:rPr>
        <w:t>План</w:t>
      </w:r>
      <w:r w:rsidRPr="00701216">
        <w:rPr>
          <w:rFonts w:ascii="Times New Roman" w:hAnsi="Times New Roman"/>
          <w:sz w:val="24"/>
          <w:szCs w:val="24"/>
          <w:lang w:val="bg-BG"/>
        </w:rPr>
        <w:t>ът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 за действие за опазване на 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видовете </w:t>
      </w:r>
      <w:r w:rsidRPr="00701216">
        <w:rPr>
          <w:rFonts w:ascii="Times New Roman" w:hAnsi="Times New Roman"/>
          <w:i/>
          <w:sz w:val="24"/>
          <w:szCs w:val="24"/>
          <w:lang w:val="bg-BG"/>
        </w:rPr>
        <w:t>Dicranum viride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 (Sull. &amp; Lesq.) Lindb. 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01216">
        <w:rPr>
          <w:rFonts w:ascii="Times New Roman" w:hAnsi="Times New Roman"/>
          <w:i/>
          <w:sz w:val="24"/>
          <w:szCs w:val="24"/>
          <w:lang w:val="bg-BG"/>
        </w:rPr>
        <w:t>Buxbaumia viridis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 (Moug. Ex Lam. &amp; DC.) Brid. Ex Moug &amp; Nestl. 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>в България</w:t>
      </w:r>
      <w:r w:rsidR="00016382" w:rsidRPr="00701216">
        <w:rPr>
          <w:rFonts w:ascii="Times New Roman" w:hAnsi="Times New Roman"/>
          <w:sz w:val="24"/>
          <w:szCs w:val="24"/>
          <w:lang w:val="bg-BG"/>
        </w:rPr>
        <w:t xml:space="preserve"> 2022-2031 г. e разработен по проект BG16M1OP002-3.020-00</w:t>
      </w:r>
      <w:r w:rsidRPr="00701216">
        <w:rPr>
          <w:rFonts w:ascii="Times New Roman" w:hAnsi="Times New Roman"/>
          <w:sz w:val="24"/>
          <w:szCs w:val="24"/>
          <w:lang w:val="bg-BG"/>
        </w:rPr>
        <w:t>17</w:t>
      </w:r>
      <w:r w:rsidR="00016382" w:rsidRPr="00701216">
        <w:rPr>
          <w:rFonts w:ascii="Times New Roman" w:hAnsi="Times New Roman"/>
          <w:sz w:val="24"/>
          <w:szCs w:val="24"/>
          <w:lang w:val="bg-BG"/>
        </w:rPr>
        <w:t>, финансиран от Оперативна програма „Околна среда 2014 – 2020 г.“</w:t>
      </w:r>
      <w:r w:rsidR="003307F7" w:rsidRPr="007012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07F7" w:rsidRPr="00701216">
        <w:rPr>
          <w:rFonts w:ascii="Times New Roman" w:eastAsiaTheme="minorEastAsia" w:hAnsi="Times New Roman"/>
          <w:sz w:val="24"/>
          <w:szCs w:val="24"/>
          <w:lang w:val="bg-BG"/>
        </w:rPr>
        <w:t>(ОПОС 2014-2020 г.)</w:t>
      </w:r>
      <w:r w:rsidR="00016382" w:rsidRPr="00701216">
        <w:rPr>
          <w:rFonts w:ascii="Times New Roman" w:hAnsi="Times New Roman"/>
          <w:sz w:val="24"/>
          <w:szCs w:val="24"/>
          <w:lang w:val="bg-BG"/>
        </w:rPr>
        <w:t>,</w:t>
      </w:r>
      <w:r w:rsidR="00016382" w:rsidRPr="00701216">
        <w:rPr>
          <w:rFonts w:ascii="Times New Roman" w:hAnsi="Times New Roman"/>
          <w:sz w:val="24"/>
          <w:szCs w:val="24"/>
          <w:lang w:val="bg-BG"/>
        </w:rPr>
        <w:t xml:space="preserve"> съфинансиран от Европейския съюз чрез </w:t>
      </w:r>
      <w:r w:rsidR="00DD72B9" w:rsidRPr="00701216">
        <w:rPr>
          <w:rFonts w:ascii="Times New Roman" w:hAnsi="Times New Roman"/>
          <w:sz w:val="24"/>
          <w:szCs w:val="24"/>
          <w:lang w:val="bg-BG"/>
        </w:rPr>
        <w:t xml:space="preserve">Европейски фонд за регионално развитие и Кохезионен фонд 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06: Съхраняване и опазване на околната среда и насърчаване на ресурсната ефективност. Финансира </w:t>
      </w:r>
      <w:r w:rsidR="003307F7" w:rsidRPr="00701216">
        <w:rPr>
          <w:rFonts w:ascii="Times New Roman" w:eastAsiaTheme="minorEastAsia" w:hAnsi="Times New Roman"/>
          <w:sz w:val="24"/>
          <w:szCs w:val="24"/>
          <w:lang w:val="bg-BG"/>
        </w:rPr>
        <w:t>ОПОС 2014-2020 г.</w:t>
      </w:r>
      <w:r w:rsidR="003F3CED">
        <w:rPr>
          <w:rFonts w:ascii="Times New Roman" w:eastAsiaTheme="minorEastAsia" w:hAnsi="Times New Roman"/>
          <w:sz w:val="24"/>
          <w:szCs w:val="24"/>
          <w:lang w:val="bg-BG"/>
        </w:rPr>
        <w:t xml:space="preserve"> по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Приоритетна ос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3 „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>НАТУРА 2000 и биоразнообразие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по процедура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„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>Изготвяне/актуализиране на планове за действие за видове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</w:p>
    <w:p w:rsidR="009758F3" w:rsidRPr="00701216" w:rsidRDefault="00016382" w:rsidP="00FB4D7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216">
        <w:rPr>
          <w:rFonts w:ascii="Times New Roman" w:hAnsi="Times New Roman"/>
          <w:sz w:val="24"/>
          <w:szCs w:val="24"/>
          <w:lang w:val="bg-BG"/>
        </w:rPr>
        <w:t xml:space="preserve">Планът е за период от 10 години и е </w:t>
      </w:r>
      <w:r w:rsidR="00DD72B9" w:rsidRPr="00701216">
        <w:rPr>
          <w:rFonts w:ascii="Times New Roman" w:hAnsi="Times New Roman"/>
          <w:sz w:val="24"/>
          <w:szCs w:val="24"/>
          <w:lang w:val="bg-BG"/>
        </w:rPr>
        <w:t xml:space="preserve">разработен </w:t>
      </w:r>
      <w:r w:rsidRPr="00701216">
        <w:rPr>
          <w:rFonts w:ascii="Times New Roman" w:hAnsi="Times New Roman"/>
          <w:sz w:val="24"/>
          <w:szCs w:val="24"/>
          <w:lang w:val="bg-BG"/>
        </w:rPr>
        <w:t>в съответствие с изискванията на Наредба № 5 от 01.08.2003 г.</w:t>
      </w:r>
      <w:r w:rsidR="003307F7" w:rsidRPr="00701216">
        <w:rPr>
          <w:rFonts w:ascii="Times New Roman" w:hAnsi="Times New Roman"/>
          <w:sz w:val="24"/>
          <w:szCs w:val="24"/>
          <w:lang w:val="bg-BG"/>
        </w:rPr>
        <w:t>, издадена от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 МОСВ. </w:t>
      </w:r>
    </w:p>
    <w:p w:rsidR="009758F3" w:rsidRPr="00701216" w:rsidRDefault="009758F3" w:rsidP="00FB4D74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hAnsi="Times New Roman"/>
          <w:sz w:val="24"/>
          <w:szCs w:val="24"/>
          <w:lang w:val="bg-BG"/>
        </w:rPr>
        <w:t>П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ланът е възложен за изготвяне от Министерство на околната среда и водите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чрез 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>Задание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,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съгласувано през 2018 г. от м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инистъра на околната среда и водите. </w:t>
      </w:r>
    </w:p>
    <w:p w:rsidR="00016382" w:rsidRPr="00701216" w:rsidRDefault="00DB654B" w:rsidP="00FB4D7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Бенефициент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на плана е Сдружение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„Форум Природа“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, автори на плана са доц. д-р </w:t>
      </w:r>
      <w:r w:rsidR="00DD72B9" w:rsidRPr="00701216">
        <w:rPr>
          <w:rFonts w:ascii="Times New Roman" w:eastAsiaTheme="minorEastAsia" w:hAnsi="Times New Roman"/>
          <w:sz w:val="24"/>
          <w:szCs w:val="24"/>
          <w:lang w:val="bg-BG"/>
        </w:rPr>
        <w:t>Анна Ганева и доц. д-р Райна Начева</w:t>
      </w:r>
      <w:r w:rsidR="00F54DC1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от Институт за биоразнообр</w:t>
      </w:r>
      <w:r w:rsidR="003F3CED">
        <w:rPr>
          <w:rFonts w:ascii="Times New Roman" w:eastAsiaTheme="minorEastAsia" w:hAnsi="Times New Roman"/>
          <w:sz w:val="24"/>
          <w:szCs w:val="24"/>
          <w:lang w:val="bg-BG"/>
        </w:rPr>
        <w:t>аз</w:t>
      </w:r>
      <w:r w:rsidR="00F54DC1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ие и </w:t>
      </w:r>
      <w:r w:rsidR="003F3CED">
        <w:rPr>
          <w:rFonts w:ascii="Times New Roman" w:eastAsiaTheme="minorEastAsia" w:hAnsi="Times New Roman"/>
          <w:sz w:val="24"/>
          <w:szCs w:val="24"/>
          <w:lang w:val="bg-BG"/>
        </w:rPr>
        <w:t>еко</w:t>
      </w:r>
      <w:r w:rsidR="00F54DC1" w:rsidRPr="00701216">
        <w:rPr>
          <w:rFonts w:ascii="Times New Roman" w:eastAsiaTheme="minorEastAsia" w:hAnsi="Times New Roman"/>
          <w:sz w:val="24"/>
          <w:szCs w:val="24"/>
          <w:lang w:val="bg-BG"/>
        </w:rPr>
        <w:t>системни изследвания към Българска академия на науките</w:t>
      </w:r>
      <w:r w:rsidR="00016382" w:rsidRPr="00701216">
        <w:rPr>
          <w:rFonts w:ascii="Times New Roman" w:eastAsiaTheme="minorEastAsia" w:hAnsi="Times New Roman"/>
          <w:sz w:val="24"/>
          <w:szCs w:val="24"/>
          <w:lang w:val="bg-BG"/>
        </w:rPr>
        <w:t>.</w:t>
      </w:r>
    </w:p>
    <w:p w:rsidR="00016382" w:rsidRPr="00701216" w:rsidRDefault="00016382" w:rsidP="00FB4D7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1B17" w:rsidRPr="00701216" w:rsidRDefault="006F1B17" w:rsidP="00FB4D74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След </w:t>
      </w:r>
      <w:r w:rsidR="00F54DC1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преглед на внесената документацията по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проекта на Плана за действие </w:t>
      </w:r>
      <w:r w:rsidR="00016382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дирекция НСЗП </w:t>
      </w:r>
      <w:r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изразява следното становище:</w:t>
      </w:r>
    </w:p>
    <w:p w:rsidR="00A01744" w:rsidRPr="00701216" w:rsidRDefault="006F1B17" w:rsidP="00DB654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Планът 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е изготвен в съответствие с</w:t>
      </w:r>
      <w:r w:rsidR="00D81832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ъс структурата на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техническото задание</w:t>
      </w:r>
      <w:r w:rsidR="00D81832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Предпочитаните подходи са съобразени с двата</w:t>
      </w:r>
      <w:r w:rsidR="00171E8F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растителни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вида, </w:t>
      </w:r>
      <w:r w:rsidR="00171E8F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приоритизирани са популации и са 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конкретиз</w:t>
      </w:r>
      <w:r w:rsidR="00D53EEB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рани дейности</w:t>
      </w:r>
      <w:r w:rsidR="00171E8F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изпълнявайки </w:t>
      </w:r>
      <w:r w:rsidR="009758F3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171E8F" w:rsidRPr="00701216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lang w:val="bg-BG" w:eastAsia="bg-BG"/>
        </w:rPr>
        <w:t>основната цел</w:t>
      </w:r>
      <w:r w:rsidR="00171E8F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плана: </w:t>
      </w:r>
      <w:r w:rsidR="00D81832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създаване на предпоставка за опазване и устойчиво управление на популациите и местообитанията на </w:t>
      </w:r>
      <w:r w:rsidR="00D81832" w:rsidRPr="00701216">
        <w:rPr>
          <w:rFonts w:ascii="Times New Roman" w:hAnsi="Times New Roman"/>
          <w:i/>
          <w:sz w:val="24"/>
          <w:szCs w:val="24"/>
          <w:lang w:val="bg-BG"/>
        </w:rPr>
        <w:t xml:space="preserve">Dicranum viride 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>(7 находища)</w:t>
      </w:r>
      <w:r w:rsidR="00A01744" w:rsidRPr="0070121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81832" w:rsidRPr="00701216">
        <w:rPr>
          <w:rFonts w:ascii="Times New Roman" w:hAnsi="Times New Roman"/>
          <w:sz w:val="24"/>
          <w:szCs w:val="24"/>
          <w:lang w:val="bg-BG"/>
        </w:rPr>
        <w:t xml:space="preserve">и  </w:t>
      </w:r>
      <w:r w:rsidR="00D81832" w:rsidRPr="00701216">
        <w:rPr>
          <w:rFonts w:ascii="Times New Roman" w:hAnsi="Times New Roman"/>
          <w:i/>
          <w:sz w:val="24"/>
          <w:szCs w:val="24"/>
          <w:lang w:val="bg-BG"/>
        </w:rPr>
        <w:t>Buxbaumia viridis</w:t>
      </w:r>
      <w:r w:rsidR="00A01744" w:rsidRPr="0070121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>(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>11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 xml:space="preserve"> находища)</w:t>
      </w:r>
      <w:r w:rsidR="00D81832" w:rsidRPr="00701216">
        <w:rPr>
          <w:rFonts w:ascii="Times New Roman" w:hAnsi="Times New Roman"/>
          <w:i/>
          <w:sz w:val="24"/>
          <w:szCs w:val="24"/>
          <w:lang w:val="bg-BG"/>
        </w:rPr>
        <w:t>.</w:t>
      </w:r>
      <w:r w:rsidR="00D81832" w:rsidRPr="00701216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C93CEE" w:rsidRPr="00701216">
        <w:rPr>
          <w:rFonts w:ascii="Times New Roman" w:hAnsi="Times New Roman"/>
          <w:sz w:val="24"/>
          <w:szCs w:val="24"/>
          <w:lang w:val="bg-BG"/>
        </w:rPr>
        <w:t>Посочени са и няколко второстепенни цели за постигане на основната цел.</w:t>
      </w:r>
      <w:r w:rsidR="00C93CEE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D53EEB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Планът 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 xml:space="preserve">съдържа подробни </w:t>
      </w:r>
      <w:r w:rsidR="00C93CEE" w:rsidRPr="00701216">
        <w:rPr>
          <w:rFonts w:ascii="Times New Roman" w:hAnsi="Times New Roman"/>
          <w:sz w:val="24"/>
          <w:szCs w:val="24"/>
          <w:lang w:val="bg-BG"/>
        </w:rPr>
        <w:t xml:space="preserve">актуални 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 xml:space="preserve">данни за </w:t>
      </w:r>
      <w:r w:rsidR="00C93CEE" w:rsidRPr="00701216">
        <w:rPr>
          <w:rFonts w:ascii="Times New Roman" w:hAnsi="Times New Roman"/>
          <w:sz w:val="24"/>
          <w:szCs w:val="24"/>
          <w:lang w:val="bg-BG"/>
        </w:rPr>
        <w:t xml:space="preserve">състоянието на 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>видовете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>,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 xml:space="preserve"> таксономия, номенклатура и морфология на вид</w:t>
      </w:r>
      <w:r w:rsidR="00DB654B" w:rsidRPr="00701216">
        <w:rPr>
          <w:rFonts w:ascii="Times New Roman" w:hAnsi="Times New Roman"/>
          <w:sz w:val="24"/>
          <w:szCs w:val="24"/>
          <w:lang w:val="bg-BG"/>
        </w:rPr>
        <w:t>овете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>, международен и национален природозащитен статус, законова защита</w:t>
      </w:r>
      <w:r w:rsidR="00C93CEE" w:rsidRPr="00701216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 xml:space="preserve"> европейското и национално</w:t>
      </w:r>
      <w:r w:rsidR="00DB654B" w:rsidRPr="00701216">
        <w:rPr>
          <w:rFonts w:ascii="Times New Roman" w:hAnsi="Times New Roman"/>
          <w:sz w:val="24"/>
          <w:szCs w:val="24"/>
          <w:lang w:val="bg-BG"/>
        </w:rPr>
        <w:t>то</w:t>
      </w:r>
      <w:r w:rsidR="00D53EEB" w:rsidRPr="00701216">
        <w:rPr>
          <w:rFonts w:ascii="Times New Roman" w:hAnsi="Times New Roman"/>
          <w:sz w:val="24"/>
          <w:szCs w:val="24"/>
          <w:lang w:val="bg-BG"/>
        </w:rPr>
        <w:t xml:space="preserve"> законодателство. 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 xml:space="preserve">Документът е разработен в резултат на проведени наблюдения и </w:t>
      </w:r>
      <w:r w:rsidR="00DB654B" w:rsidRPr="00701216">
        <w:rPr>
          <w:rFonts w:ascii="Times New Roman" w:hAnsi="Times New Roman"/>
          <w:sz w:val="24"/>
          <w:szCs w:val="24"/>
          <w:lang w:val="bg-BG"/>
        </w:rPr>
        <w:t>и</w:t>
      </w:r>
      <w:r w:rsidR="00A01744" w:rsidRPr="00701216">
        <w:rPr>
          <w:rFonts w:ascii="Times New Roman" w:hAnsi="Times New Roman"/>
          <w:sz w:val="24"/>
          <w:szCs w:val="24"/>
          <w:lang w:val="bg-BG"/>
        </w:rPr>
        <w:t xml:space="preserve">зследвания на авторите през 2021 г., обобщена и анализиране е информация от </w:t>
      </w:r>
      <w:r w:rsidR="00A01744" w:rsidRPr="00701216">
        <w:rPr>
          <w:rFonts w:ascii="Times New Roman" w:eastAsiaTheme="minorEastAsia" w:hAnsi="Times New Roman"/>
          <w:sz w:val="24"/>
          <w:szCs w:val="24"/>
          <w:lang w:val="bg-BG"/>
        </w:rPr>
        <w:t>литературни източници</w:t>
      </w:r>
      <w:r w:rsidR="00A01744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, докладвания на България по чл. 17 от Директива 92/43/ЕИО, </w:t>
      </w:r>
      <w:r w:rsidR="00A30399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доклади на биогеографско ниво, </w:t>
      </w:r>
      <w:r w:rsidR="00A01744" w:rsidRPr="00701216">
        <w:rPr>
          <w:rFonts w:ascii="Times New Roman" w:eastAsiaTheme="minorEastAsia" w:hAnsi="Times New Roman"/>
          <w:sz w:val="24"/>
          <w:szCs w:val="24"/>
          <w:lang w:val="bg-BG"/>
        </w:rPr>
        <w:t>резултати от проекти и др.</w:t>
      </w:r>
    </w:p>
    <w:p w:rsidR="00A01744" w:rsidRPr="00701216" w:rsidRDefault="00A01744" w:rsidP="00DB654B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 w:bidi="bg-BG"/>
        </w:rPr>
      </w:pPr>
      <w:r w:rsidRPr="0070121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 w:bidi="bg-BG"/>
        </w:rPr>
        <w:t xml:space="preserve">Дейности по опазване на 1381 </w:t>
      </w:r>
      <w:r w:rsidRPr="00701216">
        <w:rPr>
          <w:rFonts w:ascii="Times New Roman" w:hAnsi="Times New Roman" w:cs="Times New Roman"/>
          <w:b/>
          <w:i/>
          <w:sz w:val="24"/>
          <w:szCs w:val="24"/>
        </w:rPr>
        <w:t>Dicranum viride</w:t>
      </w:r>
      <w:r w:rsidRPr="00701216">
        <w:rPr>
          <w:rFonts w:ascii="Times New Roman" w:hAnsi="Times New Roman" w:cs="Times New Roman"/>
          <w:b/>
          <w:sz w:val="24"/>
          <w:szCs w:val="24"/>
        </w:rPr>
        <w:t xml:space="preserve">, 1386 </w:t>
      </w:r>
      <w:r w:rsidRPr="00701216">
        <w:rPr>
          <w:rFonts w:ascii="Times New Roman" w:hAnsi="Times New Roman" w:cs="Times New Roman"/>
          <w:b/>
          <w:i/>
          <w:sz w:val="24"/>
          <w:szCs w:val="24"/>
        </w:rPr>
        <w:t>Buxbaumia viridis</w:t>
      </w:r>
      <w:r w:rsidRPr="00701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399" w:rsidRPr="00701216">
        <w:rPr>
          <w:rFonts w:ascii="Times New Roman" w:hAnsi="Times New Roman" w:cs="Times New Roman"/>
          <w:b/>
          <w:sz w:val="24"/>
          <w:szCs w:val="24"/>
        </w:rPr>
        <w:t>в</w:t>
      </w:r>
      <w:r w:rsidRPr="00701216">
        <w:rPr>
          <w:rFonts w:ascii="Times New Roman" w:hAnsi="Times New Roman" w:cs="Times New Roman"/>
          <w:b/>
          <w:sz w:val="24"/>
          <w:szCs w:val="24"/>
        </w:rPr>
        <w:t xml:space="preserve"> Националната рамка за приоритетни действия 2021 – 2027 г.</w:t>
      </w:r>
      <w:r w:rsidR="00A06BE7" w:rsidRPr="007012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6BE7" w:rsidRPr="007012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НРПД 2021 – 2027 г.)</w:t>
      </w:r>
    </w:p>
    <w:p w:rsidR="00DB654B" w:rsidRPr="00701216" w:rsidRDefault="00A01744" w:rsidP="00A30399">
      <w:pPr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Съгласно </w:t>
      </w:r>
      <w:r w:rsidR="00701216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наскоро 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одобрената НРПД от Европейската комисия</w:t>
      </w:r>
      <w:r w:rsidR="00A30399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чрез Постоянното представителство на България в </w:t>
      </w:r>
      <w:r w:rsidR="00A06BE7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гр. 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Брюксел, са планирани дейности, които да се осъществят с финансовата подкрепа на програмите на ЕС за периода 2021 – 2027</w:t>
      </w:r>
      <w:r w:rsidR="00A30399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г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Пълният текст с приложени документи към него е наличен на страницата на </w:t>
      </w:r>
      <w:r w:rsidR="00DB654B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МОСВ, 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Информационна система за защитени зони от екологична мрежа Натура 2000</w:t>
      </w:r>
      <w:r w:rsidR="00A06BE7" w:rsidRPr="00701216">
        <w:rPr>
          <w:rStyle w:val="EndnoteReference"/>
          <w:rFonts w:ascii="Times New Roman" w:hAnsi="Times New Roman"/>
          <w:bCs/>
          <w:sz w:val="24"/>
          <w:szCs w:val="24"/>
          <w:bdr w:val="none" w:sz="0" w:space="0" w:color="auto" w:frame="1"/>
          <w:vertAlign w:val="baseline"/>
          <w:lang w:val="bg-BG" w:eastAsia="bg-BG"/>
        </w:rPr>
        <w:t>:</w:t>
      </w:r>
    </w:p>
    <w:p w:rsidR="00A06BE7" w:rsidRPr="00701216" w:rsidRDefault="00A06BE7" w:rsidP="00DB654B">
      <w:p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hyperlink r:id="rId7" w:history="1">
        <w:r w:rsidRPr="00701216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http://natura2000.moew.government.bg/Home/Documents</w:t>
        </w:r>
      </w:hyperlink>
      <w:r w:rsidR="00A01744"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</w:p>
    <w:p w:rsidR="00A30399" w:rsidRPr="00701216" w:rsidRDefault="00A30399" w:rsidP="00A01744">
      <w:pPr>
        <w:ind w:firstLine="284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A30399" w:rsidRPr="00701216" w:rsidRDefault="00A30399" w:rsidP="00A01744">
      <w:pPr>
        <w:ind w:firstLine="284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A01744" w:rsidRPr="00701216" w:rsidRDefault="00A01744" w:rsidP="00A3039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НРПД цели остойностяване на необходимостта от прилагане на съвкупност от действия за запазване и подобряване на природозащитния статус на видовете и местообитания</w:t>
      </w:r>
      <w:r w:rsidR="003F3CE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та</w:t>
      </w:r>
      <w:r w:rsidRPr="00701216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по Директива 92/43/ЕИО и Директива 2009/147/ЕИО, в частност в горски екосистеми, на 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1381 </w:t>
      </w:r>
      <w:r w:rsidRPr="00701216">
        <w:rPr>
          <w:rFonts w:ascii="Times New Roman" w:hAnsi="Times New Roman"/>
          <w:i/>
          <w:sz w:val="24"/>
          <w:szCs w:val="24"/>
          <w:lang w:val="bg-BG"/>
        </w:rPr>
        <w:t>Dicranum viride</w:t>
      </w:r>
      <w:r w:rsidRPr="00701216">
        <w:rPr>
          <w:rFonts w:ascii="Times New Roman" w:hAnsi="Times New Roman"/>
          <w:sz w:val="24"/>
          <w:szCs w:val="24"/>
          <w:lang w:val="bg-BG"/>
        </w:rPr>
        <w:t xml:space="preserve"> и подсилване на популацията на вида.</w:t>
      </w:r>
    </w:p>
    <w:p w:rsidR="00A06BE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Обект на прилагане на природозащитни мерки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са и двата вида</w:t>
      </w:r>
      <w:r w:rsidR="00A30399" w:rsidRPr="00701216">
        <w:rPr>
          <w:rFonts w:ascii="Times New Roman" w:eastAsiaTheme="minorEastAsia" w:hAnsi="Times New Roman"/>
          <w:sz w:val="24"/>
          <w:szCs w:val="24"/>
          <w:lang w:val="bg-BG"/>
        </w:rPr>
        <w:t>.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</w:p>
    <w:p w:rsidR="00A06BE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1.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ab/>
      </w:r>
      <w:r w:rsidRPr="00701216">
        <w:rPr>
          <w:rFonts w:ascii="Times New Roman" w:eastAsiaTheme="minorEastAsia" w:hAnsi="Times New Roman"/>
          <w:sz w:val="24"/>
          <w:szCs w:val="24"/>
          <w:u w:val="single"/>
          <w:lang w:val="bg-BG"/>
        </w:rPr>
        <w:t>Пряко въздействие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за подобряване на природозащитното състояние на естествените местообитания на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Dicranum viride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и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Buxbaumia viridis</w:t>
      </w:r>
      <w:r w:rsidR="00A30399"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.</w:t>
      </w:r>
    </w:p>
    <w:p w:rsidR="00A06BE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Мярка 33: Подобряване/поддържане на природозащитното състояние на тревни типове природни местообитания и на видове висши растения чрез премахване на инвазивни чужди видове</w:t>
      </w:r>
      <w:r w:rsidR="00ED447B">
        <w:rPr>
          <w:rFonts w:ascii="Times New Roman" w:eastAsiaTheme="minorEastAsia" w:hAnsi="Times New Roman"/>
          <w:sz w:val="24"/>
          <w:szCs w:val="24"/>
          <w:lang w:val="bg-BG"/>
        </w:rPr>
        <w:t>.</w:t>
      </w:r>
    </w:p>
    <w:p w:rsidR="00A06BE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В Плана за действие е залегнала съвкупност от дейности, свързани с прилагане на  „7.2. Пряко опазване и възстановяване на видовете и местообитанията им -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in situ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и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ex situ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.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</w:p>
    <w:p w:rsidR="00A06BE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Мярка 2. Подпомагане на възобновяването на видовете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чрез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размножаване на вида в лабораторни условия и осигуряване на достатъчно жив материал за разсел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ване в естествени местообитания. </w:t>
      </w:r>
    </w:p>
    <w:p w:rsidR="003307F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Дейност 2.1. Въвеждане на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D. viride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в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in-vitro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култура от плана и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повторно въвеждане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на отгледаните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растения </w:t>
      </w:r>
      <w:r w:rsidR="003307F7" w:rsidRPr="00701216">
        <w:rPr>
          <w:rFonts w:ascii="Times New Roman" w:eastAsiaTheme="minorEastAsia" w:hAnsi="Times New Roman"/>
          <w:sz w:val="24"/>
          <w:szCs w:val="24"/>
          <w:lang w:val="bg-BG"/>
        </w:rPr>
        <w:t>в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землищата на с. Чупрене и с. Стакевци (Видинска област, Западна Стара планина). </w:t>
      </w:r>
    </w:p>
    <w:p w:rsidR="00A06BE7" w:rsidRPr="00701216" w:rsidRDefault="003307F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Изпълнение с</w:t>
      </w:r>
      <w:r w:rsidR="00A06BE7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финансовата подкрепа на Европейски фонд за регионално развитие (ЕФРР).</w:t>
      </w:r>
    </w:p>
    <w:p w:rsidR="00A06BE7" w:rsidRPr="00701216" w:rsidRDefault="00A06BE7" w:rsidP="00A06BE7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2.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ab/>
      </w:r>
      <w:r w:rsidRPr="00701216">
        <w:rPr>
          <w:rFonts w:ascii="Times New Roman" w:eastAsiaTheme="minorEastAsia" w:hAnsi="Times New Roman"/>
          <w:sz w:val="24"/>
          <w:szCs w:val="24"/>
          <w:u w:val="single"/>
          <w:lang w:val="bg-BG"/>
        </w:rPr>
        <w:t>Косвено въздействие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за подобряване на природозащитното състояние на естествените местообитания на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Dicranum viride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и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Buxbaumia viridis</w:t>
      </w:r>
      <w:r w:rsidR="003F3CED">
        <w:rPr>
          <w:rFonts w:ascii="Times New Roman" w:eastAsiaTheme="minorEastAsia" w:hAnsi="Times New Roman"/>
          <w:i/>
          <w:sz w:val="24"/>
          <w:szCs w:val="24"/>
          <w:lang w:val="bg-BG"/>
        </w:rPr>
        <w:t xml:space="preserve">, </w:t>
      </w:r>
      <w:r w:rsidR="003F3CED" w:rsidRPr="003F3CED">
        <w:rPr>
          <w:rFonts w:ascii="Times New Roman" w:eastAsiaTheme="minorEastAsia" w:hAnsi="Times New Roman"/>
          <w:sz w:val="24"/>
          <w:szCs w:val="24"/>
          <w:lang w:val="bg-BG"/>
        </w:rPr>
        <w:t>което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може да се очаква във връзка с устойчивото управление на горите, като техни естествени местообитания. В НРДП са предвидени мерки за горските типове природни местообитания в това число и 9110, 9130, 9170 (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мерки 47,</w:t>
      </w:r>
      <w:r w:rsidR="003307F7"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 xml:space="preserve">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48 и 50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="003307F7" w:rsidRPr="00701216">
        <w:rPr>
          <w:rFonts w:ascii="Times New Roman" w:eastAsiaTheme="minorEastAsia" w:hAnsi="Times New Roman"/>
          <w:sz w:val="24"/>
          <w:szCs w:val="24"/>
          <w:lang w:val="bg-BG"/>
        </w:rPr>
        <w:t>). П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редвидени за изпълнение с финансовата подкрепа на</w:t>
      </w:r>
      <w:r w:rsidR="003307F7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Европейски фонд за гарантиране на земеделието (ЕФГЗ), Европейски земеделски фонд за развитие на селските райони (ЕЗФРСР) (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мярка 50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),</w:t>
      </w:r>
      <w:r w:rsidR="003307F7"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Европейски фонд за регионално развитие (ЕФРР) и национално съфинансиране за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мярка 47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 xml:space="preserve"> и </w:t>
      </w:r>
      <w:r w:rsidRPr="00701216">
        <w:rPr>
          <w:rFonts w:ascii="Times New Roman" w:eastAsiaTheme="minorEastAsia" w:hAnsi="Times New Roman"/>
          <w:i/>
          <w:sz w:val="24"/>
          <w:szCs w:val="24"/>
          <w:lang w:val="bg-BG"/>
        </w:rPr>
        <w:t>мярка 48</w:t>
      </w:r>
      <w:r w:rsidRPr="00701216">
        <w:rPr>
          <w:rFonts w:ascii="Times New Roman" w:eastAsiaTheme="minorEastAsia" w:hAnsi="Times New Roman"/>
          <w:sz w:val="24"/>
          <w:szCs w:val="24"/>
          <w:lang w:val="bg-BG"/>
        </w:rPr>
        <w:t>.</w:t>
      </w:r>
    </w:p>
    <w:p w:rsidR="00B71A19" w:rsidRPr="00701216" w:rsidRDefault="00B71A19" w:rsidP="00FB4D74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bg-BG" w:bidi="bg-BG"/>
        </w:rPr>
      </w:pPr>
    </w:p>
    <w:p w:rsidR="00AF4B08" w:rsidRPr="00701216" w:rsidRDefault="00411608" w:rsidP="003F3CED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bg-BG"/>
        </w:rPr>
      </w:pPr>
      <w:r w:rsidRPr="003F3CED">
        <w:rPr>
          <w:rFonts w:ascii="Times New Roman" w:hAnsi="Times New Roman"/>
          <w:b/>
          <w:sz w:val="24"/>
          <w:szCs w:val="24"/>
          <w:lang w:val="bg-BG" w:bidi="bg-BG"/>
        </w:rPr>
        <w:t xml:space="preserve">Във връзка с </w:t>
      </w:r>
      <w:r w:rsidR="00445CD0">
        <w:rPr>
          <w:rFonts w:ascii="Times New Roman" w:hAnsi="Times New Roman"/>
          <w:b/>
          <w:sz w:val="24"/>
          <w:szCs w:val="24"/>
          <w:lang w:val="bg-BG" w:bidi="bg-BG"/>
        </w:rPr>
        <w:t xml:space="preserve">гореописаното </w:t>
      </w:r>
      <w:r w:rsidRPr="003F3CED">
        <w:rPr>
          <w:rFonts w:ascii="Times New Roman" w:hAnsi="Times New Roman"/>
          <w:b/>
          <w:sz w:val="24"/>
          <w:szCs w:val="24"/>
          <w:lang w:val="bg-BG" w:bidi="bg-BG"/>
        </w:rPr>
        <w:t xml:space="preserve">дирекция НСЗП </w:t>
      </w:r>
      <w:r w:rsidR="00D16112" w:rsidRP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счита</w:t>
      </w:r>
      <w:r w:rsidR="00D16112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, че </w:t>
      </w:r>
      <w:r w:rsidR="00445CD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членовете на </w:t>
      </w:r>
      <w:r w:rsidR="00D16112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НСБР следва </w:t>
      </w:r>
      <w:r w:rsidR="00B71A19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да предлож</w:t>
      </w:r>
      <w:r w:rsidR="00445CD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ат</w:t>
      </w:r>
      <w:r w:rsidR="00B71A19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на министъра </w:t>
      </w:r>
      <w:r w:rsid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на околната среда и водите</w:t>
      </w:r>
      <w:r w:rsidR="00D16112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B71A19" w:rsidRPr="0070121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да утвърди </w:t>
      </w:r>
      <w:r w:rsidR="003F3CED" w:rsidRP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„План за действие за опазване на </w:t>
      </w:r>
      <w:r w:rsidR="003F3CED" w:rsidRPr="00445CD0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>Dicranum viride</w:t>
      </w:r>
      <w:r w:rsidR="003F3CED" w:rsidRP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(Sull. &amp; Lesq.) Lindb. </w:t>
      </w:r>
      <w:r w:rsid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и </w:t>
      </w:r>
      <w:bookmarkStart w:id="0" w:name="_GoBack"/>
      <w:r w:rsidR="003F3CED" w:rsidRPr="00445CD0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>Buxbaumia viridis</w:t>
      </w:r>
      <w:r w:rsidR="003F3CED" w:rsidRP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bookmarkEnd w:id="0"/>
      <w:r w:rsidR="003F3CED" w:rsidRPr="003F3C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(Moug. Ex Lam. &amp; DC.) Brid. Ex Moug &amp; Nestl. в България 2022 – 2031 г.“</w:t>
      </w:r>
    </w:p>
    <w:p w:rsidR="00793AF1" w:rsidRPr="00701216" w:rsidRDefault="00793AF1" w:rsidP="00FB4D74">
      <w:pPr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793AF1" w:rsidRPr="00701216" w:rsidRDefault="00793AF1" w:rsidP="00FB4D74">
      <w:pPr>
        <w:ind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sectPr w:rsidR="00793AF1" w:rsidRPr="00701216" w:rsidSect="00DB654B">
      <w:headerReference w:type="first" r:id="rId8"/>
      <w:footerReference w:type="first" r:id="rId9"/>
      <w:pgSz w:w="11907" w:h="16840" w:code="9"/>
      <w:pgMar w:top="426" w:right="837" w:bottom="567" w:left="1349" w:header="386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BF" w:rsidRDefault="008053BF">
      <w:r>
        <w:separator/>
      </w:r>
    </w:p>
  </w:endnote>
  <w:endnote w:type="continuationSeparator" w:id="0">
    <w:p w:rsidR="008053BF" w:rsidRDefault="0080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A4" w:rsidRPr="006826A4" w:rsidRDefault="00C7759E" w:rsidP="006826A4">
    <w:pPr>
      <w:pStyle w:val="Footer"/>
      <w:rPr>
        <w:rFonts w:ascii="Calibri" w:eastAsia="Calibri" w:hAnsi="Calibri"/>
        <w:sz w:val="22"/>
        <w:szCs w:val="22"/>
        <w:lang w:val="bg-BG"/>
      </w:rPr>
    </w:pPr>
    <w:r>
      <w:rPr>
        <w:rFonts w:ascii="Times New Roman" w:hAnsi="Times New Roman"/>
        <w:noProof/>
        <w:lang w:val="bg-BG"/>
      </w:rPr>
      <w:tab/>
    </w:r>
    <w:r w:rsidR="008055A5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3220D" wp14:editId="4C4E34B9">
              <wp:simplePos x="0" y="0"/>
              <wp:positionH relativeFrom="column">
                <wp:posOffset>62865</wp:posOffset>
              </wp:positionH>
              <wp:positionV relativeFrom="paragraph">
                <wp:posOffset>80645</wp:posOffset>
              </wp:positionV>
              <wp:extent cx="5864860" cy="20955"/>
              <wp:effectExtent l="0" t="0" r="21590" b="36195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7CDA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.35pt" to="46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uL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984"/>
      <w:gridCol w:w="1567"/>
    </w:tblGrid>
    <w:tr w:rsidR="006826A4" w:rsidRPr="006826A4" w:rsidTr="003307F7">
      <w:trPr>
        <w:trHeight w:val="1013"/>
      </w:trPr>
      <w:tc>
        <w:tcPr>
          <w:tcW w:w="3096" w:type="dxa"/>
          <w:hideMark/>
        </w:tcPr>
        <w:p w:rsidR="006826A4" w:rsidRPr="006826A4" w:rsidRDefault="003307F7" w:rsidP="006826A4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Calibri" w:eastAsia="Calibri" w:hAnsi="Calibri"/>
              <w:sz w:val="22"/>
              <w:szCs w:val="22"/>
            </w:rPr>
          </w:pPr>
          <w:r w:rsidRPr="00A37869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7A154F15" wp14:editId="1E87C235">
                <wp:extent cx="1828800" cy="727075"/>
                <wp:effectExtent l="0" t="0" r="0" b="0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</w:tcPr>
        <w:p w:rsidR="003307F7" w:rsidRPr="003307F7" w:rsidRDefault="003307F7" w:rsidP="003307F7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textAlignment w:val="auto"/>
            <w:rPr>
              <w:rFonts w:ascii="Times New Roman" w:eastAsia="Calibri" w:hAnsi="Times New Roman"/>
              <w:sz w:val="22"/>
              <w:szCs w:val="22"/>
              <w:lang w:val="bg-BG"/>
            </w:rPr>
          </w:pPr>
          <w:r w:rsidRPr="00D27EF7">
            <w:rPr>
              <w:rFonts w:ascii="Times New Roman" w:eastAsia="Calibri" w:hAnsi="Times New Roman"/>
              <w:sz w:val="22"/>
              <w:szCs w:val="22"/>
            </w:rPr>
            <w:t>София, 1000, бул. „Кн</w:t>
          </w:r>
          <w:r>
            <w:rPr>
              <w:rFonts w:ascii="Times New Roman" w:eastAsia="Calibri" w:hAnsi="Times New Roman"/>
              <w:sz w:val="22"/>
              <w:szCs w:val="22"/>
              <w:lang w:val="bg-BG"/>
            </w:rPr>
            <w:t>ягиня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 Мария Луиза” </w:t>
          </w:r>
          <w:r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№ 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>2</w:t>
          </w:r>
          <w:r>
            <w:rPr>
              <w:rFonts w:ascii="Times New Roman" w:eastAsia="Calibri" w:hAnsi="Times New Roman"/>
              <w:sz w:val="22"/>
              <w:szCs w:val="22"/>
              <w:lang w:val="bg-BG"/>
            </w:rPr>
            <w:t>2</w:t>
          </w:r>
        </w:p>
        <w:p w:rsidR="003307F7" w:rsidRPr="00D17C38" w:rsidRDefault="003307F7" w:rsidP="003307F7">
          <w:pPr>
            <w:rPr>
              <w:rFonts w:ascii="Times New Roman" w:hAnsi="Times New Roman"/>
              <w:b/>
              <w:lang w:val="bg-BG"/>
            </w:rPr>
          </w:pPr>
          <w:r w:rsidRPr="00D27EF7">
            <w:rPr>
              <w:rFonts w:ascii="Times New Roman" w:eastAsia="Calibri" w:hAnsi="Times New Roman"/>
              <w:sz w:val="22"/>
              <w:szCs w:val="22"/>
            </w:rPr>
            <w:t>Тел: +359</w:t>
          </w:r>
          <w:r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 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(2) 940 </w:t>
          </w:r>
          <w:r>
            <w:rPr>
              <w:rFonts w:ascii="Times New Roman" w:eastAsia="Calibri" w:hAnsi="Times New Roman"/>
              <w:sz w:val="22"/>
              <w:szCs w:val="22"/>
              <w:lang w:val="bg-BG"/>
            </w:rPr>
            <w:t>6158</w:t>
          </w:r>
          <w:r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; факс: +359</w:t>
          </w:r>
          <w:r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 </w:t>
          </w:r>
          <w:r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(2</w:t>
          </w:r>
          <w:r w:rsidRPr="00786CAA">
            <w:rPr>
              <w:rFonts w:ascii="Times New Roman" w:eastAsia="Calibri" w:hAnsi="Times New Roman"/>
              <w:sz w:val="22"/>
              <w:szCs w:val="22"/>
              <w:lang w:val="bg-BG"/>
            </w:rPr>
            <w:t>)</w:t>
          </w:r>
          <w:r>
            <w:t xml:space="preserve"> </w:t>
          </w:r>
          <w:r w:rsidRPr="00E77122">
            <w:rPr>
              <w:rFonts w:ascii="Times New Roman" w:eastAsia="Calibri" w:hAnsi="Times New Roman"/>
              <w:sz w:val="22"/>
              <w:szCs w:val="22"/>
              <w:lang w:val="bg-BG"/>
            </w:rPr>
            <w:t>9406127</w:t>
          </w:r>
        </w:p>
        <w:p w:rsidR="006826A4" w:rsidRPr="00A40E40" w:rsidRDefault="006826A4" w:rsidP="00D27EF7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Times" w:eastAsia="Calibri" w:hAnsi="Times"/>
              <w:sz w:val="22"/>
              <w:szCs w:val="22"/>
              <w:lang w:val="bg-BG"/>
            </w:rPr>
          </w:pPr>
        </w:p>
      </w:tc>
      <w:tc>
        <w:tcPr>
          <w:tcW w:w="1567" w:type="dxa"/>
          <w:hideMark/>
        </w:tcPr>
        <w:p w:rsidR="006826A4" w:rsidRPr="006826A4" w:rsidRDefault="003307F7" w:rsidP="003307F7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  <w:lang w:val="bg-BG"/>
            </w:rPr>
            <w:t xml:space="preserve">    </w:t>
          </w:r>
          <w:r>
            <w:rPr>
              <w:rFonts w:ascii="Times New Roman" w:eastAsia="Calibri" w:hAnsi="Times New Roman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1DE00839" wp14:editId="36A82DD4">
                <wp:extent cx="371475" cy="371475"/>
                <wp:effectExtent l="0" t="0" r="9525" b="9525"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sz w:val="22"/>
              <w:szCs w:val="22"/>
              <w:lang w:val="bg-BG"/>
            </w:rPr>
            <w:t xml:space="preserve">     </w:t>
          </w:r>
        </w:p>
      </w:tc>
    </w:tr>
  </w:tbl>
  <w:p w:rsidR="006B0B9A" w:rsidRPr="00842F0C" w:rsidRDefault="006B0B9A" w:rsidP="006826A4">
    <w:pPr>
      <w:tabs>
        <w:tab w:val="center" w:pos="4703"/>
        <w:tab w:val="right" w:pos="9406"/>
      </w:tabs>
      <w:overflowPunct/>
      <w:autoSpaceDE/>
      <w:autoSpaceDN/>
      <w:adjustRightInd/>
      <w:textAlignment w:val="auto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BF" w:rsidRDefault="008053BF">
      <w:r>
        <w:separator/>
      </w:r>
    </w:p>
  </w:footnote>
  <w:footnote w:type="continuationSeparator" w:id="0">
    <w:p w:rsidR="008053BF" w:rsidRDefault="0080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94" w:rsidRDefault="00EA7694" w:rsidP="00EA7694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3AB21526" wp14:editId="5CE22FDD">
          <wp:extent cx="895350" cy="781050"/>
          <wp:effectExtent l="0" t="0" r="0" b="0"/>
          <wp:docPr id="72" name="Picture 72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694" w:rsidRPr="005D6F42" w:rsidRDefault="00EA7694" w:rsidP="00EA7694">
    <w:pPr>
      <w:spacing w:before="20"/>
      <w:jc w:val="center"/>
      <w:rPr>
        <w:rFonts w:ascii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EA7694" w:rsidRPr="005D6F42" w:rsidRDefault="00EA7694" w:rsidP="00EA7694">
    <w:pPr>
      <w:spacing w:line="270" w:lineRule="atLeast"/>
      <w:rPr>
        <w:rFonts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EA7694" w:rsidRPr="005D6F42" w:rsidRDefault="00EA7694" w:rsidP="00EA7694">
    <w:pPr>
      <w:pBdr>
        <w:bottom w:val="single" w:sz="4" w:space="0" w:color="auto"/>
      </w:pBdr>
      <w:spacing w:line="270" w:lineRule="atLeast"/>
      <w:jc w:val="center"/>
      <w:rPr>
        <w:rFonts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58E"/>
    <w:multiLevelType w:val="hybridMultilevel"/>
    <w:tmpl w:val="D9B20B6C"/>
    <w:lvl w:ilvl="0" w:tplc="9B64C3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514477"/>
    <w:multiLevelType w:val="multilevel"/>
    <w:tmpl w:val="340C2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231B22"/>
    <w:multiLevelType w:val="multilevel"/>
    <w:tmpl w:val="C4EC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B1E31"/>
    <w:multiLevelType w:val="multilevel"/>
    <w:tmpl w:val="1082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4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F6B71"/>
    <w:multiLevelType w:val="multilevel"/>
    <w:tmpl w:val="F890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6" w15:restartNumberingAfterBreak="0">
    <w:nsid w:val="6DBF77D0"/>
    <w:multiLevelType w:val="hybridMultilevel"/>
    <w:tmpl w:val="E5DA7C0C"/>
    <w:lvl w:ilvl="0" w:tplc="D964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F7BAD"/>
    <w:multiLevelType w:val="hybridMultilevel"/>
    <w:tmpl w:val="E85CC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5331A"/>
    <w:multiLevelType w:val="hybridMultilevel"/>
    <w:tmpl w:val="DC820FD0"/>
    <w:lvl w:ilvl="0" w:tplc="9F38A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16382"/>
    <w:rsid w:val="00026295"/>
    <w:rsid w:val="000334DC"/>
    <w:rsid w:val="000343AB"/>
    <w:rsid w:val="00034716"/>
    <w:rsid w:val="00042511"/>
    <w:rsid w:val="00066AA2"/>
    <w:rsid w:val="00073B22"/>
    <w:rsid w:val="00085DCC"/>
    <w:rsid w:val="000977DF"/>
    <w:rsid w:val="000B2DDE"/>
    <w:rsid w:val="000B3E2D"/>
    <w:rsid w:val="000B6381"/>
    <w:rsid w:val="000C008A"/>
    <w:rsid w:val="000C3BCA"/>
    <w:rsid w:val="000F054D"/>
    <w:rsid w:val="001073F0"/>
    <w:rsid w:val="00112CA6"/>
    <w:rsid w:val="00122B91"/>
    <w:rsid w:val="00136D7F"/>
    <w:rsid w:val="00145AD0"/>
    <w:rsid w:val="0014698C"/>
    <w:rsid w:val="00157D1E"/>
    <w:rsid w:val="00166B7D"/>
    <w:rsid w:val="00171E8F"/>
    <w:rsid w:val="00184922"/>
    <w:rsid w:val="001A26DA"/>
    <w:rsid w:val="001B170D"/>
    <w:rsid w:val="001B4BA4"/>
    <w:rsid w:val="001B4BA5"/>
    <w:rsid w:val="001C5702"/>
    <w:rsid w:val="001C6903"/>
    <w:rsid w:val="001D0EE8"/>
    <w:rsid w:val="001E10FE"/>
    <w:rsid w:val="0020512A"/>
    <w:rsid w:val="0020653E"/>
    <w:rsid w:val="00212CD7"/>
    <w:rsid w:val="00227908"/>
    <w:rsid w:val="00233451"/>
    <w:rsid w:val="0023796F"/>
    <w:rsid w:val="0024120B"/>
    <w:rsid w:val="00250977"/>
    <w:rsid w:val="00256349"/>
    <w:rsid w:val="002646CA"/>
    <w:rsid w:val="00266D04"/>
    <w:rsid w:val="002A709F"/>
    <w:rsid w:val="002B7809"/>
    <w:rsid w:val="002C0370"/>
    <w:rsid w:val="002C20D1"/>
    <w:rsid w:val="002D1E07"/>
    <w:rsid w:val="002E09F6"/>
    <w:rsid w:val="002E25EF"/>
    <w:rsid w:val="002F163D"/>
    <w:rsid w:val="002F6D60"/>
    <w:rsid w:val="002F7889"/>
    <w:rsid w:val="00311ADA"/>
    <w:rsid w:val="003240BE"/>
    <w:rsid w:val="00324274"/>
    <w:rsid w:val="003307F7"/>
    <w:rsid w:val="003476F0"/>
    <w:rsid w:val="00352F4E"/>
    <w:rsid w:val="00392732"/>
    <w:rsid w:val="003A2715"/>
    <w:rsid w:val="003A28D4"/>
    <w:rsid w:val="003A2A77"/>
    <w:rsid w:val="003B27D1"/>
    <w:rsid w:val="003B30BB"/>
    <w:rsid w:val="003B5690"/>
    <w:rsid w:val="003D4054"/>
    <w:rsid w:val="003D4A6B"/>
    <w:rsid w:val="003D68AD"/>
    <w:rsid w:val="003E157B"/>
    <w:rsid w:val="003E6C25"/>
    <w:rsid w:val="003F379E"/>
    <w:rsid w:val="003F3CED"/>
    <w:rsid w:val="0040730B"/>
    <w:rsid w:val="00411608"/>
    <w:rsid w:val="00416D0F"/>
    <w:rsid w:val="004450E0"/>
    <w:rsid w:val="00445CD0"/>
    <w:rsid w:val="00446795"/>
    <w:rsid w:val="00465BC4"/>
    <w:rsid w:val="00491867"/>
    <w:rsid w:val="004925BF"/>
    <w:rsid w:val="00494FE3"/>
    <w:rsid w:val="004C3144"/>
    <w:rsid w:val="004F04D9"/>
    <w:rsid w:val="004F0D5A"/>
    <w:rsid w:val="004F4A8F"/>
    <w:rsid w:val="004F67C4"/>
    <w:rsid w:val="004F765C"/>
    <w:rsid w:val="00512816"/>
    <w:rsid w:val="0052043E"/>
    <w:rsid w:val="00536A75"/>
    <w:rsid w:val="0057056E"/>
    <w:rsid w:val="005A3B17"/>
    <w:rsid w:val="005B3CED"/>
    <w:rsid w:val="005B69F7"/>
    <w:rsid w:val="005C3D1F"/>
    <w:rsid w:val="005D04F8"/>
    <w:rsid w:val="005D4F7D"/>
    <w:rsid w:val="005D759C"/>
    <w:rsid w:val="005D7788"/>
    <w:rsid w:val="005E2EC1"/>
    <w:rsid w:val="005F2E04"/>
    <w:rsid w:val="00602A0B"/>
    <w:rsid w:val="00603C38"/>
    <w:rsid w:val="00613FCB"/>
    <w:rsid w:val="00615657"/>
    <w:rsid w:val="00616A0E"/>
    <w:rsid w:val="0062681E"/>
    <w:rsid w:val="006338C0"/>
    <w:rsid w:val="006340C8"/>
    <w:rsid w:val="00643C98"/>
    <w:rsid w:val="00644375"/>
    <w:rsid w:val="00661C46"/>
    <w:rsid w:val="00662E0E"/>
    <w:rsid w:val="00667EF2"/>
    <w:rsid w:val="00670E9C"/>
    <w:rsid w:val="0067299B"/>
    <w:rsid w:val="006826A4"/>
    <w:rsid w:val="00686DB6"/>
    <w:rsid w:val="00690A70"/>
    <w:rsid w:val="006A5151"/>
    <w:rsid w:val="006B0B9A"/>
    <w:rsid w:val="006C63A2"/>
    <w:rsid w:val="006C7760"/>
    <w:rsid w:val="006D21A3"/>
    <w:rsid w:val="006E0C43"/>
    <w:rsid w:val="006E1608"/>
    <w:rsid w:val="006E7677"/>
    <w:rsid w:val="006F1B17"/>
    <w:rsid w:val="006F56D3"/>
    <w:rsid w:val="00701216"/>
    <w:rsid w:val="00735898"/>
    <w:rsid w:val="007550EB"/>
    <w:rsid w:val="0076286A"/>
    <w:rsid w:val="00764644"/>
    <w:rsid w:val="007719EF"/>
    <w:rsid w:val="00785EC5"/>
    <w:rsid w:val="00786CAA"/>
    <w:rsid w:val="00793AF1"/>
    <w:rsid w:val="007949F2"/>
    <w:rsid w:val="00797B48"/>
    <w:rsid w:val="007A6290"/>
    <w:rsid w:val="007B5CDD"/>
    <w:rsid w:val="007C65D0"/>
    <w:rsid w:val="007E4317"/>
    <w:rsid w:val="007E6B6D"/>
    <w:rsid w:val="008053BF"/>
    <w:rsid w:val="008055A5"/>
    <w:rsid w:val="00812E99"/>
    <w:rsid w:val="00817210"/>
    <w:rsid w:val="008246B2"/>
    <w:rsid w:val="0083205D"/>
    <w:rsid w:val="00842F0C"/>
    <w:rsid w:val="0085348A"/>
    <w:rsid w:val="008719BB"/>
    <w:rsid w:val="00876767"/>
    <w:rsid w:val="0088363E"/>
    <w:rsid w:val="008B0206"/>
    <w:rsid w:val="008B1300"/>
    <w:rsid w:val="008D74B9"/>
    <w:rsid w:val="008E7B08"/>
    <w:rsid w:val="008F0F99"/>
    <w:rsid w:val="0090039C"/>
    <w:rsid w:val="00901A7B"/>
    <w:rsid w:val="00916C4B"/>
    <w:rsid w:val="00936425"/>
    <w:rsid w:val="009378CF"/>
    <w:rsid w:val="00943658"/>
    <w:rsid w:val="00946D85"/>
    <w:rsid w:val="009571F2"/>
    <w:rsid w:val="00961612"/>
    <w:rsid w:val="00973C05"/>
    <w:rsid w:val="00974296"/>
    <w:rsid w:val="00974546"/>
    <w:rsid w:val="009758F3"/>
    <w:rsid w:val="00981A47"/>
    <w:rsid w:val="00994730"/>
    <w:rsid w:val="00994FD4"/>
    <w:rsid w:val="009958B3"/>
    <w:rsid w:val="009A49E5"/>
    <w:rsid w:val="009A4CC4"/>
    <w:rsid w:val="009B4C1C"/>
    <w:rsid w:val="009B5793"/>
    <w:rsid w:val="009C28A8"/>
    <w:rsid w:val="009C2DE3"/>
    <w:rsid w:val="009C37FE"/>
    <w:rsid w:val="009D4BD7"/>
    <w:rsid w:val="009E1D29"/>
    <w:rsid w:val="009E7D8E"/>
    <w:rsid w:val="009F0994"/>
    <w:rsid w:val="009F0EA9"/>
    <w:rsid w:val="009F4989"/>
    <w:rsid w:val="00A01744"/>
    <w:rsid w:val="00A052F5"/>
    <w:rsid w:val="00A06BE7"/>
    <w:rsid w:val="00A1736B"/>
    <w:rsid w:val="00A30399"/>
    <w:rsid w:val="00A31D49"/>
    <w:rsid w:val="00A35B62"/>
    <w:rsid w:val="00A37869"/>
    <w:rsid w:val="00A40E40"/>
    <w:rsid w:val="00A45F0F"/>
    <w:rsid w:val="00A529D8"/>
    <w:rsid w:val="00A615C2"/>
    <w:rsid w:val="00A671F2"/>
    <w:rsid w:val="00A92A6F"/>
    <w:rsid w:val="00A94E16"/>
    <w:rsid w:val="00AB5B7B"/>
    <w:rsid w:val="00AC7535"/>
    <w:rsid w:val="00AD13E8"/>
    <w:rsid w:val="00AF309C"/>
    <w:rsid w:val="00AF4B08"/>
    <w:rsid w:val="00B2037F"/>
    <w:rsid w:val="00B21A08"/>
    <w:rsid w:val="00B2632D"/>
    <w:rsid w:val="00B277E9"/>
    <w:rsid w:val="00B30FFB"/>
    <w:rsid w:val="00B33C7F"/>
    <w:rsid w:val="00B35BCE"/>
    <w:rsid w:val="00B444A3"/>
    <w:rsid w:val="00B4628B"/>
    <w:rsid w:val="00B71A19"/>
    <w:rsid w:val="00B76562"/>
    <w:rsid w:val="00B82F3C"/>
    <w:rsid w:val="00B91DB1"/>
    <w:rsid w:val="00B93380"/>
    <w:rsid w:val="00BA7B8F"/>
    <w:rsid w:val="00BB1E2A"/>
    <w:rsid w:val="00BD5B4B"/>
    <w:rsid w:val="00BF3345"/>
    <w:rsid w:val="00C00904"/>
    <w:rsid w:val="00C02136"/>
    <w:rsid w:val="00C07480"/>
    <w:rsid w:val="00C1246B"/>
    <w:rsid w:val="00C17B63"/>
    <w:rsid w:val="00C17D7D"/>
    <w:rsid w:val="00C36910"/>
    <w:rsid w:val="00C473A4"/>
    <w:rsid w:val="00C476C2"/>
    <w:rsid w:val="00C65BE2"/>
    <w:rsid w:val="00C76288"/>
    <w:rsid w:val="00C7759E"/>
    <w:rsid w:val="00C90A15"/>
    <w:rsid w:val="00C9282E"/>
    <w:rsid w:val="00C93CEE"/>
    <w:rsid w:val="00C96C3B"/>
    <w:rsid w:val="00C97C88"/>
    <w:rsid w:val="00CA3258"/>
    <w:rsid w:val="00CA7A14"/>
    <w:rsid w:val="00CB4830"/>
    <w:rsid w:val="00CB7C84"/>
    <w:rsid w:val="00CC126A"/>
    <w:rsid w:val="00CC37CE"/>
    <w:rsid w:val="00CD05C6"/>
    <w:rsid w:val="00CD1F33"/>
    <w:rsid w:val="00CD6506"/>
    <w:rsid w:val="00CE06EE"/>
    <w:rsid w:val="00CE27C9"/>
    <w:rsid w:val="00CF0CB7"/>
    <w:rsid w:val="00CF4F20"/>
    <w:rsid w:val="00D0261E"/>
    <w:rsid w:val="00D03B87"/>
    <w:rsid w:val="00D0487B"/>
    <w:rsid w:val="00D16112"/>
    <w:rsid w:val="00D17C38"/>
    <w:rsid w:val="00D22D8F"/>
    <w:rsid w:val="00D259F5"/>
    <w:rsid w:val="00D27EF7"/>
    <w:rsid w:val="00D27F07"/>
    <w:rsid w:val="00D450FA"/>
    <w:rsid w:val="00D530CC"/>
    <w:rsid w:val="00D53EEB"/>
    <w:rsid w:val="00D53FAC"/>
    <w:rsid w:val="00D619F0"/>
    <w:rsid w:val="00D61AE4"/>
    <w:rsid w:val="00D64F25"/>
    <w:rsid w:val="00D70BF9"/>
    <w:rsid w:val="00D71C83"/>
    <w:rsid w:val="00D72DCC"/>
    <w:rsid w:val="00D7472F"/>
    <w:rsid w:val="00D81832"/>
    <w:rsid w:val="00D92444"/>
    <w:rsid w:val="00D931AB"/>
    <w:rsid w:val="00DA135A"/>
    <w:rsid w:val="00DB654B"/>
    <w:rsid w:val="00DC0E17"/>
    <w:rsid w:val="00DD301B"/>
    <w:rsid w:val="00DD55F9"/>
    <w:rsid w:val="00DD72B9"/>
    <w:rsid w:val="00E15B5B"/>
    <w:rsid w:val="00E33C03"/>
    <w:rsid w:val="00E344E2"/>
    <w:rsid w:val="00E5274E"/>
    <w:rsid w:val="00E54079"/>
    <w:rsid w:val="00E5574B"/>
    <w:rsid w:val="00E5790D"/>
    <w:rsid w:val="00E61E1C"/>
    <w:rsid w:val="00E654A6"/>
    <w:rsid w:val="00E67EBC"/>
    <w:rsid w:val="00E706DE"/>
    <w:rsid w:val="00E77122"/>
    <w:rsid w:val="00E85447"/>
    <w:rsid w:val="00E91F4A"/>
    <w:rsid w:val="00EA1921"/>
    <w:rsid w:val="00EA21D2"/>
    <w:rsid w:val="00EA3B1F"/>
    <w:rsid w:val="00EA7694"/>
    <w:rsid w:val="00EB63EB"/>
    <w:rsid w:val="00EC0C45"/>
    <w:rsid w:val="00EC304D"/>
    <w:rsid w:val="00ED1377"/>
    <w:rsid w:val="00ED3B2B"/>
    <w:rsid w:val="00ED447B"/>
    <w:rsid w:val="00EF3CCE"/>
    <w:rsid w:val="00F00EC9"/>
    <w:rsid w:val="00F0307D"/>
    <w:rsid w:val="00F105E6"/>
    <w:rsid w:val="00F1223C"/>
    <w:rsid w:val="00F133D0"/>
    <w:rsid w:val="00F17F5D"/>
    <w:rsid w:val="00F20D99"/>
    <w:rsid w:val="00F31F73"/>
    <w:rsid w:val="00F363DC"/>
    <w:rsid w:val="00F53ACA"/>
    <w:rsid w:val="00F541D7"/>
    <w:rsid w:val="00F54DC1"/>
    <w:rsid w:val="00F64BF9"/>
    <w:rsid w:val="00F71E35"/>
    <w:rsid w:val="00F72CF1"/>
    <w:rsid w:val="00F73990"/>
    <w:rsid w:val="00F77730"/>
    <w:rsid w:val="00F86871"/>
    <w:rsid w:val="00FB4D74"/>
    <w:rsid w:val="00FC43AE"/>
    <w:rsid w:val="00FD600D"/>
    <w:rsid w:val="00FE22D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43D91"/>
  <w15:docId w15:val="{04B0CC4C-81CC-4A18-9865-63752E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styleId="CommentReference">
    <w:name w:val="annotation reference"/>
    <w:rsid w:val="00C6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BE2"/>
  </w:style>
  <w:style w:type="character" w:customStyle="1" w:styleId="CommentTextChar">
    <w:name w:val="Comment Text Char"/>
    <w:link w:val="CommentText"/>
    <w:rsid w:val="00C65BE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BE2"/>
    <w:rPr>
      <w:b/>
      <w:bCs/>
    </w:rPr>
  </w:style>
  <w:style w:type="character" w:customStyle="1" w:styleId="CommentSubjectChar">
    <w:name w:val="Comment Subject Char"/>
    <w:link w:val="CommentSubject"/>
    <w:rsid w:val="00C65BE2"/>
    <w:rPr>
      <w:rFonts w:ascii="Arial" w:hAnsi="Arial"/>
      <w:b/>
      <w:bCs/>
      <w:lang w:val="en-US" w:eastAsia="en-US"/>
    </w:rPr>
  </w:style>
  <w:style w:type="paragraph" w:customStyle="1" w:styleId="m">
    <w:name w:val="m"/>
    <w:basedOn w:val="Normal"/>
    <w:rsid w:val="00F739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769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F4B0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1744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val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744"/>
    <w:rPr>
      <w:rFonts w:asciiTheme="minorHAnsi" w:eastAsiaTheme="minorHAnsi" w:hAnsiTheme="minorHAnsi" w:cstheme="minorBidi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A01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tura2000.moew.government.bg/Home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KStoyanova</cp:lastModifiedBy>
  <cp:revision>7</cp:revision>
  <cp:lastPrinted>2016-02-01T09:09:00Z</cp:lastPrinted>
  <dcterms:created xsi:type="dcterms:W3CDTF">2022-04-18T14:34:00Z</dcterms:created>
  <dcterms:modified xsi:type="dcterms:W3CDTF">2022-07-11T13:29:00Z</dcterms:modified>
</cp:coreProperties>
</file>