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A5" w:rsidRDefault="00B332A5" w:rsidP="009758F3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6F1B17" w:rsidRPr="001E5C69" w:rsidRDefault="006F1B17" w:rsidP="009758F3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1E5C69">
        <w:rPr>
          <w:rFonts w:ascii="Times New Roman" w:hAnsi="Times New Roman"/>
          <w:b/>
          <w:sz w:val="24"/>
          <w:szCs w:val="24"/>
          <w:lang w:val="bg-BG"/>
        </w:rPr>
        <w:t>СТАНОВИЩЕ</w:t>
      </w:r>
    </w:p>
    <w:p w:rsidR="00110668" w:rsidRPr="001E5C69" w:rsidRDefault="003D68AD" w:rsidP="00110668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1E5C69">
        <w:rPr>
          <w:rFonts w:ascii="Times New Roman" w:hAnsi="Times New Roman"/>
          <w:b/>
          <w:sz w:val="24"/>
          <w:szCs w:val="24"/>
          <w:lang w:val="bg-BG"/>
        </w:rPr>
        <w:t xml:space="preserve">за заседанието на Националния съвет по биологично разнообразие, </w:t>
      </w:r>
    </w:p>
    <w:p w:rsidR="00110668" w:rsidRPr="001E5C69" w:rsidRDefault="00110668" w:rsidP="00110668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6D58D6">
        <w:rPr>
          <w:rFonts w:ascii="Times New Roman" w:hAnsi="Times New Roman"/>
          <w:b/>
          <w:sz w:val="24"/>
          <w:szCs w:val="24"/>
          <w:lang w:val="bg-BG"/>
        </w:rPr>
        <w:t>13.7</w:t>
      </w:r>
      <w:r w:rsidR="009758F3" w:rsidRPr="001E5C69">
        <w:rPr>
          <w:rFonts w:ascii="Times New Roman" w:hAnsi="Times New Roman"/>
          <w:b/>
          <w:sz w:val="24"/>
          <w:szCs w:val="24"/>
          <w:lang w:val="bg-BG"/>
        </w:rPr>
        <w:t>.2022</w:t>
      </w:r>
      <w:r w:rsidR="003D68AD" w:rsidRPr="001E5C6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9758F3" w:rsidRPr="001E5C69">
        <w:rPr>
          <w:rFonts w:ascii="Times New Roman" w:hAnsi="Times New Roman"/>
          <w:b/>
          <w:sz w:val="24"/>
          <w:szCs w:val="24"/>
          <w:lang w:val="bg-BG"/>
        </w:rPr>
        <w:t>,</w:t>
      </w:r>
      <w:r w:rsidRPr="001E5C6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68AD" w:rsidRPr="001E5C69">
        <w:rPr>
          <w:rFonts w:ascii="Times New Roman" w:hAnsi="Times New Roman"/>
          <w:b/>
          <w:sz w:val="24"/>
          <w:szCs w:val="24"/>
          <w:lang w:val="bg-BG"/>
        </w:rPr>
        <w:t xml:space="preserve">относно </w:t>
      </w:r>
      <w:r w:rsidR="006F1B17" w:rsidRPr="001E5C69">
        <w:rPr>
          <w:rFonts w:ascii="Times New Roman" w:hAnsi="Times New Roman"/>
          <w:b/>
          <w:sz w:val="24"/>
          <w:szCs w:val="24"/>
          <w:lang w:val="bg-BG"/>
        </w:rPr>
        <w:t xml:space="preserve">проект </w:t>
      </w:r>
      <w:r w:rsidRPr="001E5C69">
        <w:rPr>
          <w:rFonts w:ascii="Times New Roman" w:hAnsi="Times New Roman"/>
          <w:b/>
          <w:sz w:val="24"/>
          <w:szCs w:val="24"/>
          <w:lang w:val="bg-BG"/>
        </w:rPr>
        <w:t>н</w:t>
      </w:r>
      <w:r w:rsidR="006F1B17" w:rsidRPr="001E5C69">
        <w:rPr>
          <w:rFonts w:ascii="Times New Roman" w:hAnsi="Times New Roman"/>
          <w:b/>
          <w:sz w:val="24"/>
          <w:szCs w:val="24"/>
          <w:lang w:val="bg-BG"/>
        </w:rPr>
        <w:t xml:space="preserve">а </w:t>
      </w:r>
    </w:p>
    <w:p w:rsidR="00110668" w:rsidRPr="001E5C69" w:rsidRDefault="00110668" w:rsidP="00110668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1E5C69">
        <w:rPr>
          <w:rFonts w:ascii="Times New Roman" w:hAnsi="Times New Roman"/>
          <w:b/>
          <w:sz w:val="24"/>
          <w:szCs w:val="24"/>
          <w:lang w:val="bg-BG"/>
        </w:rPr>
        <w:t xml:space="preserve">„План за действие за опазване на </w:t>
      </w:r>
      <w:r w:rsidR="00136BD6" w:rsidRPr="001E5C69">
        <w:rPr>
          <w:rFonts w:ascii="Times New Roman" w:hAnsi="Times New Roman"/>
          <w:b/>
          <w:sz w:val="24"/>
          <w:szCs w:val="24"/>
          <w:lang w:val="bg-BG"/>
        </w:rPr>
        <w:t xml:space="preserve">балканската дива коза </w:t>
      </w:r>
    </w:p>
    <w:p w:rsidR="00110668" w:rsidRPr="001E5C69" w:rsidRDefault="00136BD6" w:rsidP="00110668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1E5C69">
        <w:rPr>
          <w:rFonts w:ascii="Times New Roman" w:hAnsi="Times New Roman"/>
          <w:b/>
          <w:sz w:val="24"/>
          <w:szCs w:val="24"/>
          <w:lang w:val="bg-BG"/>
        </w:rPr>
        <w:t>(</w:t>
      </w:r>
      <w:proofErr w:type="spellStart"/>
      <w:r w:rsidRPr="001E5C69">
        <w:rPr>
          <w:rFonts w:ascii="Times New Roman" w:hAnsi="Times New Roman"/>
          <w:b/>
          <w:sz w:val="24"/>
          <w:szCs w:val="24"/>
          <w:lang w:val="bg-BG"/>
        </w:rPr>
        <w:t>Rupicapra</w:t>
      </w:r>
      <w:proofErr w:type="spellEnd"/>
      <w:r w:rsidRPr="001E5C6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1E5C69">
        <w:rPr>
          <w:rFonts w:ascii="Times New Roman" w:hAnsi="Times New Roman"/>
          <w:b/>
          <w:sz w:val="24"/>
          <w:szCs w:val="24"/>
          <w:lang w:val="bg-BG"/>
        </w:rPr>
        <w:t>rupicapra</w:t>
      </w:r>
      <w:proofErr w:type="spellEnd"/>
      <w:r w:rsidRPr="001E5C6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1E5C69">
        <w:rPr>
          <w:rFonts w:ascii="Times New Roman" w:hAnsi="Times New Roman"/>
          <w:b/>
          <w:sz w:val="24"/>
          <w:szCs w:val="24"/>
          <w:lang w:val="bg-BG"/>
        </w:rPr>
        <w:t>balcanica</w:t>
      </w:r>
      <w:proofErr w:type="spellEnd"/>
      <w:r w:rsidRPr="001E5C6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1E5C69">
        <w:rPr>
          <w:rFonts w:ascii="Times New Roman" w:hAnsi="Times New Roman"/>
          <w:b/>
          <w:sz w:val="24"/>
          <w:szCs w:val="24"/>
          <w:lang w:val="bg-BG"/>
        </w:rPr>
        <w:t>Bolkay</w:t>
      </w:r>
      <w:proofErr w:type="spellEnd"/>
      <w:r w:rsidRPr="001E5C69">
        <w:rPr>
          <w:rFonts w:ascii="Times New Roman" w:hAnsi="Times New Roman"/>
          <w:b/>
          <w:sz w:val="24"/>
          <w:szCs w:val="24"/>
          <w:lang w:val="bg-BG"/>
        </w:rPr>
        <w:t xml:space="preserve">, 1925) </w:t>
      </w:r>
      <w:r w:rsidR="00110668" w:rsidRPr="001E5C69">
        <w:rPr>
          <w:rFonts w:ascii="Times New Roman" w:hAnsi="Times New Roman"/>
          <w:b/>
          <w:sz w:val="24"/>
          <w:szCs w:val="24"/>
          <w:lang w:val="bg-BG"/>
        </w:rPr>
        <w:t>в България 20</w:t>
      </w:r>
      <w:r w:rsidRPr="001E5C69">
        <w:rPr>
          <w:rFonts w:ascii="Times New Roman" w:hAnsi="Times New Roman"/>
          <w:b/>
          <w:sz w:val="24"/>
          <w:szCs w:val="24"/>
          <w:lang w:val="bg-BG"/>
        </w:rPr>
        <w:t>….</w:t>
      </w:r>
      <w:r w:rsidR="00110668" w:rsidRPr="001E5C69">
        <w:rPr>
          <w:rFonts w:ascii="Times New Roman" w:hAnsi="Times New Roman"/>
          <w:b/>
          <w:sz w:val="24"/>
          <w:szCs w:val="24"/>
          <w:lang w:val="bg-BG"/>
        </w:rPr>
        <w:t xml:space="preserve"> – 20</w:t>
      </w:r>
      <w:r w:rsidRPr="001E5C69">
        <w:rPr>
          <w:rFonts w:ascii="Times New Roman" w:hAnsi="Times New Roman"/>
          <w:b/>
          <w:sz w:val="24"/>
          <w:szCs w:val="24"/>
          <w:lang w:val="bg-BG"/>
        </w:rPr>
        <w:t>….</w:t>
      </w:r>
      <w:r w:rsidR="00110668" w:rsidRPr="001E5C69">
        <w:rPr>
          <w:rFonts w:ascii="Times New Roman" w:hAnsi="Times New Roman"/>
          <w:b/>
          <w:sz w:val="24"/>
          <w:szCs w:val="24"/>
          <w:lang w:val="bg-BG"/>
        </w:rPr>
        <w:t xml:space="preserve"> г.“</w:t>
      </w:r>
    </w:p>
    <w:p w:rsidR="006F1B17" w:rsidRPr="001E5C69" w:rsidRDefault="006F1B17" w:rsidP="00110668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9758F3" w:rsidRPr="001E5C69" w:rsidRDefault="00297133" w:rsidP="00136BD6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1E5C69">
        <w:rPr>
          <w:rFonts w:ascii="Times New Roman" w:hAnsi="Times New Roman"/>
          <w:sz w:val="24"/>
          <w:szCs w:val="24"/>
          <w:lang w:val="bg-BG"/>
        </w:rPr>
        <w:t>„</w:t>
      </w:r>
      <w:r w:rsidR="00136BD6" w:rsidRPr="001E5C69">
        <w:rPr>
          <w:rFonts w:ascii="Times New Roman" w:hAnsi="Times New Roman"/>
          <w:sz w:val="24"/>
          <w:szCs w:val="24"/>
          <w:lang w:val="bg-BG"/>
        </w:rPr>
        <w:t>План за действие за опазване на балканската дива коза (</w:t>
      </w:r>
      <w:proofErr w:type="spellStart"/>
      <w:r w:rsidR="00136BD6" w:rsidRPr="001E5C69">
        <w:rPr>
          <w:rFonts w:ascii="Times New Roman" w:hAnsi="Times New Roman"/>
          <w:i/>
          <w:sz w:val="24"/>
          <w:szCs w:val="24"/>
          <w:lang w:val="bg-BG"/>
        </w:rPr>
        <w:t>Rupicapra</w:t>
      </w:r>
      <w:proofErr w:type="spellEnd"/>
      <w:r w:rsidR="00136BD6" w:rsidRPr="001E5C69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136BD6" w:rsidRPr="001E5C69">
        <w:rPr>
          <w:rFonts w:ascii="Times New Roman" w:hAnsi="Times New Roman"/>
          <w:i/>
          <w:sz w:val="24"/>
          <w:szCs w:val="24"/>
          <w:lang w:val="bg-BG"/>
        </w:rPr>
        <w:t>rupicapra</w:t>
      </w:r>
      <w:proofErr w:type="spellEnd"/>
      <w:r w:rsidR="00136BD6" w:rsidRPr="001E5C69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136BD6" w:rsidRPr="001E5C69">
        <w:rPr>
          <w:rFonts w:ascii="Times New Roman" w:hAnsi="Times New Roman"/>
          <w:i/>
          <w:sz w:val="24"/>
          <w:szCs w:val="24"/>
          <w:lang w:val="bg-BG"/>
        </w:rPr>
        <w:t>balcanica</w:t>
      </w:r>
      <w:proofErr w:type="spellEnd"/>
      <w:r w:rsidR="00136BD6" w:rsidRPr="001E5C69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136BD6" w:rsidRPr="001E5C69">
        <w:rPr>
          <w:rFonts w:ascii="Times New Roman" w:hAnsi="Times New Roman"/>
          <w:sz w:val="24"/>
          <w:szCs w:val="24"/>
          <w:lang w:val="bg-BG"/>
        </w:rPr>
        <w:t>Bolkay</w:t>
      </w:r>
      <w:proofErr w:type="spellEnd"/>
      <w:r w:rsidR="00136BD6" w:rsidRPr="001E5C69">
        <w:rPr>
          <w:rFonts w:ascii="Times New Roman" w:hAnsi="Times New Roman"/>
          <w:sz w:val="24"/>
          <w:szCs w:val="24"/>
          <w:lang w:val="bg-BG"/>
        </w:rPr>
        <w:t xml:space="preserve">, 1925) в България 20…. – 20…. г.“ </w:t>
      </w:r>
      <w:r w:rsidR="00016382" w:rsidRPr="001E5C69">
        <w:rPr>
          <w:rFonts w:ascii="Times New Roman" w:hAnsi="Times New Roman"/>
          <w:sz w:val="24"/>
          <w:szCs w:val="24"/>
          <w:lang w:val="bg-BG"/>
        </w:rPr>
        <w:t xml:space="preserve">e разработен по проект </w:t>
      </w:r>
      <w:r w:rsidR="00136BD6" w:rsidRPr="001E5C69">
        <w:rPr>
          <w:rFonts w:ascii="Times New Roman" w:hAnsi="Times New Roman"/>
          <w:sz w:val="24"/>
          <w:szCs w:val="24"/>
          <w:lang w:val="bg-BG"/>
        </w:rPr>
        <w:t>BG16M1OP002-3.020-0021-C01</w:t>
      </w:r>
      <w:r w:rsidR="00016382" w:rsidRPr="001E5C69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76631" w:rsidRPr="001E5C69">
        <w:rPr>
          <w:rFonts w:ascii="Times New Roman" w:hAnsi="Times New Roman"/>
          <w:sz w:val="24"/>
          <w:szCs w:val="24"/>
          <w:lang w:val="bg-BG"/>
        </w:rPr>
        <w:t xml:space="preserve">по ОП „Околна среда 2014-2020“, с финансовата подкрепа на </w:t>
      </w:r>
      <w:r w:rsidR="00016382" w:rsidRPr="001E5C69">
        <w:rPr>
          <w:rFonts w:ascii="Times New Roman" w:hAnsi="Times New Roman"/>
          <w:sz w:val="24"/>
          <w:szCs w:val="24"/>
          <w:lang w:val="bg-BG"/>
        </w:rPr>
        <w:t>Европейския съюз чрез Е</w:t>
      </w:r>
      <w:r w:rsidR="00076631" w:rsidRPr="001E5C69">
        <w:rPr>
          <w:rFonts w:ascii="Times New Roman" w:hAnsi="Times New Roman"/>
          <w:sz w:val="24"/>
          <w:szCs w:val="24"/>
          <w:lang w:val="bg-BG"/>
        </w:rPr>
        <w:t xml:space="preserve">вропейски фонд за регионално развитие </w:t>
      </w:r>
      <w:r w:rsidR="00016382"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и Кохезионен фонд 06: Съхраняване и опазване на околната среда и насърчаване на ресурсната ефективност. Финансира </w:t>
      </w:r>
      <w:r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се </w:t>
      </w:r>
      <w:r w:rsidR="00016382"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от Оперативна програма „Околна среда 2014-2020 г.” (ОПОС 2014-2020 г.) на Европейския съюз, Приоритетна ос </w:t>
      </w:r>
      <w:r w:rsidRPr="001E5C69">
        <w:rPr>
          <w:rFonts w:ascii="Times New Roman" w:eastAsiaTheme="minorEastAsia" w:hAnsi="Times New Roman"/>
          <w:sz w:val="24"/>
          <w:szCs w:val="24"/>
          <w:lang w:val="bg-BG"/>
        </w:rPr>
        <w:t>„</w:t>
      </w:r>
      <w:r w:rsidR="00016382" w:rsidRPr="001E5C69">
        <w:rPr>
          <w:rFonts w:ascii="Times New Roman" w:eastAsiaTheme="minorEastAsia" w:hAnsi="Times New Roman"/>
          <w:sz w:val="24"/>
          <w:szCs w:val="24"/>
          <w:lang w:val="bg-BG"/>
        </w:rPr>
        <w:t>НАТУРА 2000 и биоразнообразие</w:t>
      </w:r>
      <w:r w:rsidRPr="001E5C69">
        <w:rPr>
          <w:rFonts w:ascii="Times New Roman" w:eastAsiaTheme="minorEastAsia" w:hAnsi="Times New Roman"/>
          <w:sz w:val="24"/>
          <w:szCs w:val="24"/>
          <w:lang w:val="bg-BG"/>
        </w:rPr>
        <w:t>“</w:t>
      </w:r>
      <w:r w:rsidR="00016382"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 по процедура </w:t>
      </w:r>
      <w:r w:rsidR="001E6BB5" w:rsidRPr="001E5C69">
        <w:rPr>
          <w:rFonts w:ascii="Times New Roman" w:eastAsiaTheme="minorEastAsia" w:hAnsi="Times New Roman"/>
          <w:sz w:val="24"/>
          <w:szCs w:val="24"/>
          <w:lang w:val="bg-BG"/>
        </w:rPr>
        <w:t>„</w:t>
      </w:r>
      <w:r w:rsidR="00016382" w:rsidRPr="001E5C69">
        <w:rPr>
          <w:rFonts w:ascii="Times New Roman" w:eastAsiaTheme="minorEastAsia" w:hAnsi="Times New Roman"/>
          <w:sz w:val="24"/>
          <w:szCs w:val="24"/>
          <w:lang w:val="bg-BG"/>
        </w:rPr>
        <w:t>Изготвяне/актуализиране на планове за действие за видове</w:t>
      </w:r>
      <w:r w:rsidR="001E6BB5" w:rsidRPr="001E5C69">
        <w:rPr>
          <w:rFonts w:ascii="Times New Roman" w:eastAsiaTheme="minorEastAsia" w:hAnsi="Times New Roman"/>
          <w:sz w:val="24"/>
          <w:szCs w:val="24"/>
          <w:lang w:val="bg-BG"/>
        </w:rPr>
        <w:t>“</w:t>
      </w:r>
      <w:r w:rsidR="00016382"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. </w:t>
      </w:r>
    </w:p>
    <w:p w:rsidR="009758F3" w:rsidRPr="001E5C69" w:rsidRDefault="00016382" w:rsidP="00793AF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E5C69">
        <w:rPr>
          <w:rFonts w:ascii="Times New Roman" w:hAnsi="Times New Roman"/>
          <w:sz w:val="24"/>
          <w:szCs w:val="24"/>
          <w:lang w:val="bg-BG"/>
        </w:rPr>
        <w:t xml:space="preserve">Планът е за период от 10 години и е в съответствие с изискванията на Наредба № 5 от 01.08.2003 г. на МОСВ. </w:t>
      </w:r>
    </w:p>
    <w:p w:rsidR="009758F3" w:rsidRPr="001E5C69" w:rsidRDefault="009758F3" w:rsidP="00793AF1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1E5C69">
        <w:rPr>
          <w:rFonts w:ascii="Times New Roman" w:hAnsi="Times New Roman"/>
          <w:sz w:val="24"/>
          <w:szCs w:val="24"/>
          <w:lang w:val="bg-BG"/>
        </w:rPr>
        <w:t>П</w:t>
      </w:r>
      <w:r w:rsidR="00016382"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ланът е възложен за изготвяне от Министерство на околната среда и водите </w:t>
      </w:r>
      <w:r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чрез </w:t>
      </w:r>
      <w:r w:rsidR="00016382" w:rsidRPr="001E5C69">
        <w:rPr>
          <w:rFonts w:ascii="Times New Roman" w:eastAsiaTheme="minorEastAsia" w:hAnsi="Times New Roman"/>
          <w:sz w:val="24"/>
          <w:szCs w:val="24"/>
          <w:lang w:val="bg-BG"/>
        </w:rPr>
        <w:t>Задание</w:t>
      </w:r>
      <w:r w:rsidRPr="001E5C69">
        <w:rPr>
          <w:rFonts w:ascii="Times New Roman" w:eastAsiaTheme="minorEastAsia" w:hAnsi="Times New Roman"/>
          <w:sz w:val="24"/>
          <w:szCs w:val="24"/>
          <w:lang w:val="bg-BG"/>
        </w:rPr>
        <w:t>,</w:t>
      </w:r>
      <w:r w:rsidR="00016382"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  <w:r w:rsidRPr="001E5C69">
        <w:rPr>
          <w:rFonts w:ascii="Times New Roman" w:eastAsiaTheme="minorEastAsia" w:hAnsi="Times New Roman"/>
          <w:sz w:val="24"/>
          <w:szCs w:val="24"/>
          <w:lang w:val="bg-BG"/>
        </w:rPr>
        <w:t>съгласувано през 2018 г. от м</w:t>
      </w:r>
      <w:r w:rsidR="00016382"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инистъра на околната среда и водите. </w:t>
      </w:r>
    </w:p>
    <w:p w:rsidR="00076631" w:rsidRPr="001E5C69" w:rsidRDefault="00016382" w:rsidP="00793AF1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1E5C69">
        <w:rPr>
          <w:rFonts w:ascii="Times New Roman" w:eastAsiaTheme="minorEastAsia" w:hAnsi="Times New Roman"/>
          <w:sz w:val="24"/>
          <w:szCs w:val="24"/>
          <w:lang w:val="bg-BG"/>
        </w:rPr>
        <w:t>И</w:t>
      </w:r>
      <w:r w:rsidR="00136BD6" w:rsidRPr="001E5C69">
        <w:rPr>
          <w:rFonts w:ascii="Times New Roman" w:eastAsiaTheme="minorEastAsia" w:hAnsi="Times New Roman"/>
          <w:sz w:val="24"/>
          <w:szCs w:val="24"/>
          <w:lang w:val="bg-BG"/>
        </w:rPr>
        <w:t>зпълнител на плана е Сдружение "Асоциация наука за природата"</w:t>
      </w:r>
      <w:r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“, автори на плана са </w:t>
      </w:r>
      <w:r w:rsidR="00136BD6" w:rsidRPr="001E5C69">
        <w:rPr>
          <w:rFonts w:ascii="Times New Roman" w:eastAsiaTheme="minorEastAsia" w:hAnsi="Times New Roman"/>
          <w:sz w:val="24"/>
          <w:szCs w:val="24"/>
          <w:lang w:val="bg-BG"/>
        </w:rPr>
        <w:t>доц.</w:t>
      </w:r>
      <w:r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 д-р </w:t>
      </w:r>
      <w:r w:rsidR="00136BD6" w:rsidRPr="001E5C69">
        <w:rPr>
          <w:rFonts w:ascii="Times New Roman" w:eastAsiaTheme="minorEastAsia" w:hAnsi="Times New Roman"/>
          <w:sz w:val="24"/>
          <w:szCs w:val="24"/>
          <w:lang w:val="bg-BG"/>
        </w:rPr>
        <w:t>Диана Златанова</w:t>
      </w:r>
      <w:r w:rsidR="00076631"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 и д-р </w:t>
      </w:r>
      <w:r w:rsidR="00136BD6" w:rsidRPr="001E5C69">
        <w:rPr>
          <w:rFonts w:ascii="Times New Roman" w:eastAsiaTheme="minorEastAsia" w:hAnsi="Times New Roman"/>
          <w:sz w:val="24"/>
          <w:szCs w:val="24"/>
          <w:lang w:val="bg-BG"/>
        </w:rPr>
        <w:t>Елица Попова</w:t>
      </w:r>
      <w:r w:rsidR="00076631" w:rsidRPr="001E5C69">
        <w:rPr>
          <w:rFonts w:ascii="Times New Roman" w:eastAsiaTheme="minorEastAsia" w:hAnsi="Times New Roman"/>
          <w:sz w:val="24"/>
          <w:szCs w:val="24"/>
          <w:lang w:val="bg-BG"/>
        </w:rPr>
        <w:t>.</w:t>
      </w:r>
    </w:p>
    <w:p w:rsidR="00016382" w:rsidRPr="001E5C69" w:rsidRDefault="00016382" w:rsidP="00793AF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</w:p>
    <w:p w:rsidR="006F1B17" w:rsidRPr="001E5C69" w:rsidRDefault="006F1B17" w:rsidP="00793AF1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След запознаване с проекта на Плана за действие </w:t>
      </w:r>
      <w:r w:rsidR="00016382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дирекция НСЗП </w:t>
      </w:r>
      <w:r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изразява следното становище:</w:t>
      </w:r>
    </w:p>
    <w:p w:rsidR="00D53EEB" w:rsidRPr="001E5C69" w:rsidRDefault="006F1B17" w:rsidP="00297133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Планът </w:t>
      </w:r>
      <w:r w:rsidR="009758F3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е изготвен в съответствие с техническото задание, като следва стриктно неговата структура. </w:t>
      </w:r>
      <w:r w:rsidR="00D53EEB" w:rsidRPr="001E5C69">
        <w:rPr>
          <w:rFonts w:ascii="Times New Roman" w:eastAsiaTheme="minorEastAsia" w:hAnsi="Times New Roman"/>
          <w:sz w:val="24"/>
          <w:szCs w:val="24"/>
          <w:lang w:val="bg-BG"/>
        </w:rPr>
        <w:t xml:space="preserve">Планът </w:t>
      </w:r>
      <w:r w:rsidR="00D53EEB" w:rsidRPr="001E5C69">
        <w:rPr>
          <w:rFonts w:ascii="Times New Roman" w:hAnsi="Times New Roman"/>
          <w:sz w:val="24"/>
          <w:szCs w:val="24"/>
          <w:lang w:val="bg-BG"/>
        </w:rPr>
        <w:t>съдържа подробни данни за вид</w:t>
      </w:r>
      <w:r w:rsidR="00F9264D" w:rsidRPr="001E5C69">
        <w:rPr>
          <w:rFonts w:ascii="Times New Roman" w:hAnsi="Times New Roman"/>
          <w:sz w:val="24"/>
          <w:szCs w:val="24"/>
          <w:lang w:val="bg-BG"/>
        </w:rPr>
        <w:t>а</w:t>
      </w:r>
      <w:r w:rsidR="00D53EEB" w:rsidRPr="001E5C69">
        <w:rPr>
          <w:rFonts w:ascii="Times New Roman" w:hAnsi="Times New Roman"/>
          <w:sz w:val="24"/>
          <w:szCs w:val="24"/>
          <w:lang w:val="bg-BG"/>
        </w:rPr>
        <w:t xml:space="preserve"> в количествен и качествен по значение анализ, касаещ </w:t>
      </w:r>
      <w:r w:rsidR="00F9264D" w:rsidRPr="001E5C69">
        <w:rPr>
          <w:rFonts w:ascii="Times New Roman" w:hAnsi="Times New Roman"/>
          <w:sz w:val="24"/>
          <w:szCs w:val="24"/>
          <w:lang w:val="bg-BG"/>
        </w:rPr>
        <w:t xml:space="preserve">сведения за вида в страната - </w:t>
      </w:r>
      <w:r w:rsidR="00D53EEB" w:rsidRPr="001E5C69">
        <w:rPr>
          <w:rFonts w:ascii="Times New Roman" w:hAnsi="Times New Roman"/>
          <w:sz w:val="24"/>
          <w:szCs w:val="24"/>
          <w:lang w:val="bg-BG"/>
        </w:rPr>
        <w:t xml:space="preserve">таксономия, номенклатура и морфология на вида, </w:t>
      </w:r>
      <w:r w:rsidR="00F9264D" w:rsidRPr="001E5C69">
        <w:rPr>
          <w:rFonts w:ascii="Times New Roman" w:hAnsi="Times New Roman"/>
          <w:sz w:val="24"/>
          <w:szCs w:val="24"/>
          <w:lang w:val="bg-BG"/>
        </w:rPr>
        <w:t xml:space="preserve">разпространение, биология и екология, </w:t>
      </w:r>
      <w:r w:rsidR="00D53EEB" w:rsidRPr="001E5C69">
        <w:rPr>
          <w:rFonts w:ascii="Times New Roman" w:hAnsi="Times New Roman"/>
          <w:sz w:val="24"/>
          <w:szCs w:val="24"/>
          <w:lang w:val="bg-BG"/>
        </w:rPr>
        <w:t xml:space="preserve">международен и национален природозащитен статус, законова защита, основана на европейското и национално законодателство. </w:t>
      </w:r>
      <w:r w:rsidR="00136BD6" w:rsidRPr="001E5C69">
        <w:rPr>
          <w:rFonts w:ascii="Times New Roman" w:hAnsi="Times New Roman"/>
          <w:sz w:val="24"/>
          <w:szCs w:val="24"/>
          <w:lang w:val="bg-BG"/>
        </w:rPr>
        <w:t xml:space="preserve">В плана са изложени </w:t>
      </w:r>
      <w:r w:rsidR="004B0169" w:rsidRPr="001E5C69">
        <w:rPr>
          <w:rFonts w:ascii="Times New Roman" w:hAnsi="Times New Roman"/>
          <w:sz w:val="24"/>
          <w:szCs w:val="24"/>
          <w:lang w:val="bg-BG"/>
        </w:rPr>
        <w:t xml:space="preserve">актуализирани научни данни и съвременни проучвания. </w:t>
      </w:r>
      <w:r w:rsidR="00C14E73" w:rsidRPr="001E5C69">
        <w:rPr>
          <w:rFonts w:ascii="Times New Roman" w:hAnsi="Times New Roman"/>
          <w:sz w:val="24"/>
          <w:szCs w:val="24"/>
          <w:lang w:val="bg-BG"/>
        </w:rPr>
        <w:t xml:space="preserve">Той е изключително подробен и като цяло е разработен на съгласно изискванията на Наредба 5. </w:t>
      </w:r>
    </w:p>
    <w:p w:rsidR="004B0169" w:rsidRPr="001E5C69" w:rsidRDefault="004B0169" w:rsidP="001E6BB5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1E5C69">
        <w:rPr>
          <w:rFonts w:ascii="Times New Roman" w:eastAsiaTheme="minorEastAsia" w:hAnsi="Times New Roman"/>
          <w:sz w:val="24"/>
          <w:szCs w:val="24"/>
          <w:lang w:val="bg-BG"/>
        </w:rPr>
        <w:t>Бихме искали да посочим първо някои бележки:</w:t>
      </w:r>
    </w:p>
    <w:p w:rsidR="004B0169" w:rsidRPr="001E5C69" w:rsidRDefault="004B0169" w:rsidP="00822C5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Мерките в Плана да се съобразят с Националната рамка за приоритетни действия (НРПД) за Натура 2000 за периода 2021-2027 г. като се ревизират и прецизират. Следва да се има предвид, че средствата от държавния бюджет са силно ограничени, докато за предвидените в НРПД мерки са планирани средства от европейските фондове – такава е Мярка 10: Подобряване на знанията за видове и природни местообитания, чрез теренни проучвания. Част от дейностите, които мярката предвижда за изпълнение, са свързани с необходимостта да се събере и изследва генетичен материал. В тази връзка моля предвидените генетични изследвания да се свържат с тази мяка, като по този начин ще се осигури и възможност за финансирането ѝ</w:t>
      </w:r>
      <w:r w:rsidR="00C14E73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. В НПРД няма друга директна мярка свързана с този вид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;</w:t>
      </w:r>
    </w:p>
    <w:p w:rsidR="004B0169" w:rsidRPr="001E5C69" w:rsidRDefault="004B0169" w:rsidP="00822C5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Да се ревизират </w:t>
      </w:r>
      <w:r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Отговорна/и институция/организация/и като се съобразят с устройствените правилници на съответните ведомства и функционалните характеристики на посочените в Плана дирекции – моля да се обърне внимание на </w:t>
      </w:r>
      <w:r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lastRenderedPageBreak/>
        <w:t xml:space="preserve">факта, че на стр. </w:t>
      </w:r>
      <w:r w:rsidR="00C14E73"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89</w:t>
      </w:r>
      <w:r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, т. </w:t>
      </w:r>
      <w:r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bg-BG"/>
        </w:rPr>
        <w:t>VI</w:t>
      </w:r>
      <w:r w:rsidR="00C14E73"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bg-BG"/>
        </w:rPr>
        <w:t>I</w:t>
      </w:r>
      <w:r w:rsidRPr="006D58D6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. </w:t>
      </w:r>
      <w:proofErr w:type="gramStart"/>
      <w:r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в</w:t>
      </w:r>
      <w:proofErr w:type="gramEnd"/>
      <w:r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 таблицата </w:t>
      </w:r>
      <w:r w:rsidR="00C14E73"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Мониторинг и оценка на плана навсякъде отговорник за провеждането е МОСВ, което на практика е неизпълнимо. </w:t>
      </w:r>
    </w:p>
    <w:p w:rsidR="004B0169" w:rsidRPr="001E5C69" w:rsidRDefault="004B0169" w:rsidP="00822C5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Индикаторите за резултат да са насочени към измерим и доказу</w:t>
      </w:r>
      <w:r w:rsid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емо постигнат напредък/резултат</w:t>
      </w:r>
      <w:r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;</w:t>
      </w:r>
    </w:p>
    <w:p w:rsidR="004B0169" w:rsidRPr="001E5C69" w:rsidRDefault="004B0169" w:rsidP="00822C5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Индикаторите за ефект да показват постигнатия ефект от приложената мярка, включително по отношение на подобрен природозащитен ст</w:t>
      </w:r>
      <w:r w:rsid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атус на видовете обект на Плана</w:t>
      </w:r>
      <w:r w:rsidRPr="001E5C6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; </w:t>
      </w:r>
    </w:p>
    <w:p w:rsidR="004B0169" w:rsidRPr="001E5C69" w:rsidRDefault="004B0169" w:rsidP="00822C5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За всички бази с данни към изпълнителите на проектите/действията да се добави текста: За всяка мярка изпълнителите на проектите следва да докладват в МОСВ „Площ на природни местообитанията и местообитания на видове, върху които са приложени мерки за подобряване на състоянието им (в хектари).</w:t>
      </w:r>
    </w:p>
    <w:p w:rsidR="003D13E0" w:rsidRPr="001E5C69" w:rsidRDefault="004B0169" w:rsidP="003D13E0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Индикаторът се докладва в хектари и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геореферирана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база с данни, вкл. първични бази с данни от проектите. За реализираните проекти следва да се включат към изискванията в процедурите задължителни пространствени компоненти, картен материал в цифров вид, както и пространствени данни в цифров вид (ГИС). Изискванията към картния материал и пространствените данни са: картният материал да бъде в мащаб, позволяващ разчитане на детайлите, представени в съответната карта; Пространствени данни, които се представят в цифров вид -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геобаза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данни с метаданни или ЕSRI *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shp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(ESRI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shape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file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), в проекционна координатна система WGS84/UTM зона 35N и/или в официалната за страната система, при спазване на следната структура: </w:t>
      </w:r>
    </w:p>
    <w:p w:rsidR="003D13E0" w:rsidRPr="001E5C69" w:rsidRDefault="004B0169" w:rsidP="003D13E0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геобаза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/пакет от използваните изходни данни, които не са публично достъпни и/или не са в информационната система на НАТУРА 2000; </w:t>
      </w:r>
    </w:p>
    <w:p w:rsidR="003D13E0" w:rsidRPr="001E5C69" w:rsidRDefault="004B0169" w:rsidP="003D13E0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геобаза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/пакет от данни от проведените дейности на терен - GPS трак и точки с регистрации; полеви формуляри; снимков материал; </w:t>
      </w:r>
    </w:p>
    <w:p w:rsidR="004B0169" w:rsidRPr="001E5C69" w:rsidRDefault="004B0169" w:rsidP="003D13E0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геобаза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/пакет от данни от крайни продукти, получени от извършените анализи и обобщения.</w:t>
      </w:r>
    </w:p>
    <w:p w:rsidR="00115F79" w:rsidRPr="001E5C69" w:rsidRDefault="004B0169" w:rsidP="00822C5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По отношение на действията за мониторинг е необходимо да се прецизират и съобразят съгласно горните препоръки и методиките, одобрени от министъра на околната среда и водите. Част от действията се припокриват, вкл. тези свързани с разработване на бази данни или се различават слабо по своя характер, което е предпоставка за двойно финансиране и следва</w:t>
      </w:r>
      <w:r w:rsidR="00C14E73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да се преосмислят или обединят – например в дейност 3.4. се предвижда „Предлагане на нови методи за контролни преброявания на територията на ДГС и ДЛС“ – следва да се има предвид, че се извършва ежегоден мониторинг на дива коза, като той се прави съвместно с ИАОС, МОСВ, РИСОВ и съответните подразделения на ИАГ, с участието на колеги от ДГС, ДЛС и т.н. по методика, утвърдена от министъра на околната среда и водите, в този смисъл не е ясно какви ще са новите методи, кой ще ги изработва, утвърждава и т.н. Нужно ли е да има нови методи, това ще </w:t>
      </w:r>
      <w:r w:rsidR="00115F79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промени ли настоящата методика;</w:t>
      </w:r>
    </w:p>
    <w:p w:rsidR="00115F79" w:rsidRPr="001E5C69" w:rsidRDefault="00115F79" w:rsidP="00822C5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На 26 места в плана за действие е използван терминът таксация, моля да се има предвид, че таксация се извършва за ловни видове, дивата коза е вид с най-висока защита и не може да бъде разглеждан като дивеч, в този смисъл моля да бъде използван терминът „мониторинг“;</w:t>
      </w:r>
    </w:p>
    <w:p w:rsidR="004B0169" w:rsidRPr="001E5C69" w:rsidRDefault="00115F79" w:rsidP="00822C5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Като второстепенна цел на настоящият план е посочено: „устойчиво нарастване на числеността и ползване на вида“</w:t>
      </w:r>
      <w:r w:rsidR="00C14E73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– във връзка с горната бележка и природозащитния статус е некоректно да се използва „ползване на вида“ – това отново термин при управление и работа с ловни, а не със защитени видове. За защитените видове, съгласно Директивата за местообитанията, можем да говорим единствено за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дерогации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при определени условия. В този смисъл моля навсякъде в плана да се прецизира „ползване на вида“ с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дерогация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или друг подходящ термин, използван за защитени видове</w:t>
      </w:r>
      <w:r w:rsidR="00822C54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(например „устойчиво управление“ и т.н.)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; </w:t>
      </w:r>
    </w:p>
    <w:p w:rsidR="003D13E0" w:rsidRPr="001E5C69" w:rsidRDefault="003D13E0" w:rsidP="00822C5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Дерогацията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за вида, която се разрешава, съгласно чл.</w:t>
      </w:r>
      <w:r w:rsid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16 от Директивата за местообитанията е посочена като заплаха с ниска степен за въздействие и в същото 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lastRenderedPageBreak/>
        <w:t xml:space="preserve">време е посочена като мярка срещу бракониерство.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Дерогацията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не би следвало да се причислява към заплахите, защото условието за дейното утвърждаване е именно да не оказва негативно влияние на вида; </w:t>
      </w:r>
    </w:p>
    <w:p w:rsidR="003D13E0" w:rsidRPr="001E5C69" w:rsidRDefault="003D13E0" w:rsidP="00822C5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Считаме, че следва да се обоснове по-пълно и по-ясно възможността за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дерогации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за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отстрел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 тъй като това е една от мерките по предишния план, която е ефективна, тъй като е видно, че тенденцията за популацията е нарастваща</w:t>
      </w:r>
      <w:r w:rsid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като се посочи </w:t>
      </w:r>
      <w:r w:rsidR="006D58D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основанието, </w:t>
      </w:r>
      <w:r w:rsid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чл. 16 от Директивата за местообитанията 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; </w:t>
      </w:r>
    </w:p>
    <w:p w:rsidR="00913041" w:rsidRPr="001E5C69" w:rsidRDefault="00822C54" w:rsidP="00913041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 плана се предвиждат редица дейности, които бихме </w:t>
      </w:r>
      <w:r w:rsidR="003D13E0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искали да бъдат </w:t>
      </w:r>
      <w:r w:rsidR="001E5C69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преработени</w:t>
      </w:r>
      <w:r w:rsidR="003D13E0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или да отпаднат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 а именно:</w:t>
      </w:r>
    </w:p>
    <w:p w:rsidR="00913041" w:rsidRPr="001E5C69" w:rsidRDefault="00822C54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Дейност 1.1. Изготвяне и поддържане от МОСВ на национална база данни с отворен достъп – контрол върху </w:t>
      </w:r>
      <w:proofErr w:type="spellStart"/>
      <w:r w:rsidR="006D58D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дерогации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, установяване на нелегален ловен туризъм – тази дейност не може да се управлява от МОСВ</w:t>
      </w:r>
      <w:r w:rsidR="00B741DF" w:rsidRPr="006D58D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r w:rsidR="00B741DF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считаме, че е със спорна ефективност. Към ИАГ има система за регистрация, работи се и в посока за издаване на онлайн ловни разрешителни. В този смисъл ако колегите от ИАГ са съгласни, може да се обединят тази дейност и дейност 1.2. под някаква форма и да се преформулират или да отпадн</w:t>
      </w:r>
      <w:r w:rsidR="003D13E0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е</w:t>
      </w:r>
      <w:r w:rsidR="00B741DF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; </w:t>
      </w:r>
    </w:p>
    <w:p w:rsidR="00913041" w:rsidRPr="001E5C69" w:rsidRDefault="00B741DF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Дейност 1.5. да се запази дейността и структурата на настоящата междуведомствена работна група, а тя ако има нужда да кани за заседания и представители на всички заинтересовани страни; </w:t>
      </w:r>
    </w:p>
    <w:p w:rsidR="00207CC0" w:rsidRPr="001E5C69" w:rsidRDefault="00B741DF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Дейност 1.6. Създаване на документ и методика за работа със застрашени видове, чиято юрисдикция попада под повече от едно министерство – считаме, че тази дейност следва да отпадне дивата коза попада под юрисдикцията само на МОСВ</w:t>
      </w:r>
      <w:r w:rsidR="00207CC0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, за разлика от мечката;</w:t>
      </w:r>
    </w:p>
    <w:p w:rsidR="00822C54" w:rsidRPr="001E5C69" w:rsidRDefault="00207CC0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Дейност 1.8. Създаване на план за действие за скитащи и подивели кучета</w:t>
      </w:r>
      <w:r w:rsidR="00B741DF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– не може да бъде създаден и финансиран такъв план</w:t>
      </w:r>
      <w:r w:rsidR="009E0C85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.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9E0C85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Б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езпокойството и дори директното унищожаване на диви кози от скитащи и подивели кучета е факт, и несъмнено е заплаха, но така формулирана мярката не може да бъде изпълнена нито като дейност, нито като бюджет. За скитащи кучета има предвидени общински и национални програми и бюджет. Мярката следва изцяло да се преформулира; </w:t>
      </w:r>
    </w:p>
    <w:p w:rsidR="00207CC0" w:rsidRPr="001E5C69" w:rsidRDefault="00207CC0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Дейност 1.9. – липса на свързаност има основно при популацията на Витоша, останалите популации по-скоро нямат подобен проблем, но като цяло следва да се работи в тази посока;</w:t>
      </w:r>
    </w:p>
    <w:p w:rsidR="00207CC0" w:rsidRPr="001E5C69" w:rsidRDefault="00207CC0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Дейност 1.11. в МОСВ следва да се изпраща информация, относно изпълнените по плана дейности, но МОСВ за съжаление не разполага с капацитет за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мониториране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на плана. Следва да се включи и ИАОС</w:t>
      </w:r>
      <w:r w:rsidR="006D58D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и др. МОСВ следва да разполага с информация за всички дейности, извършвани по плана. </w:t>
      </w:r>
      <w:r w:rsidR="009105F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В този смисъл може да се посочи, че резултатите от всички дейности се изпращат за сведение в МОСВ</w:t>
      </w:r>
      <w:r w:rsidR="00071B8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. Моля да се има предвид, че продуктите по съответните дейности се ползват от МОСВ и са собственост на министерството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;</w:t>
      </w:r>
    </w:p>
    <w:p w:rsidR="00207CC0" w:rsidRPr="001E5C69" w:rsidRDefault="00207CC0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Дейност 2.1. Интегриране на охрана с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фотокапани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в ключови местообитания – мярката само по себе си е добра, но следва да се балансира в много голяма степен </w:t>
      </w:r>
      <w:r w:rsidR="009E0C85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предвиденият бюджет е около 2 милиона и половина, което е 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 </w:t>
      </w:r>
      <w:r w:rsidR="009E0C85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нереалистично;</w:t>
      </w:r>
    </w:p>
    <w:p w:rsidR="009E0C85" w:rsidRPr="001E5C69" w:rsidRDefault="009E0C85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Дейностите, свързани с проверките на хижи, по време на лов и т .н. следва да се преразгледат по отношение на бюджета</w:t>
      </w:r>
      <w:r w:rsidR="003D13E0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. Проверките са част от задълженията на органите за контрол и не би следвало за тях  да се предвижда отделен бюджет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; </w:t>
      </w:r>
    </w:p>
    <w:p w:rsidR="009E0C85" w:rsidRPr="001E5C69" w:rsidRDefault="009E0C85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Проверките на фризери в заведения за обществено хранене са спорни като ефективност; </w:t>
      </w:r>
    </w:p>
    <w:p w:rsidR="009E0C85" w:rsidRPr="001E5C69" w:rsidRDefault="003D13E0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Дейност</w:t>
      </w:r>
      <w:r w:rsidR="009E0C85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2.9 Ограничаване на влиянието на скитащи и подивели кучета – бюджетът по тази мярка е над 1 милион лева. Мярката следва изцяло да се преработи, като се предвидят конкретни и ясни действия, без да се изготвят национални документи, които са предвидени по закон да бъдат изпълнявани от други институции и бюджетът следва да се преразгледа</w:t>
      </w:r>
      <w:r w:rsidR="00335363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основно</w:t>
      </w:r>
      <w:r w:rsidR="009E0C85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.</w:t>
      </w:r>
      <w:r w:rsidR="00335363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Ако дейността не се преформулира, следва да отпадне има действащи правила в ЗЛОД; </w:t>
      </w:r>
    </w:p>
    <w:p w:rsidR="00335363" w:rsidRPr="001E5C69" w:rsidRDefault="00913041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Д</w:t>
      </w:r>
      <w:r w:rsidR="00335363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ейностите, свързани с внасяне и преместване на животни между различни популации следва да се прецизират и да се използват много внимателно, при спазване на редица </w:t>
      </w:r>
      <w:r w:rsidR="00335363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lastRenderedPageBreak/>
        <w:t xml:space="preserve">условия за експертиза, тъй като дивите кози са много чувствителни на стрес и нерядко залавяне и местене на животни води до смърт;  </w:t>
      </w:r>
    </w:p>
    <w:p w:rsidR="00335363" w:rsidRPr="001E5C69" w:rsidRDefault="00335363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Дейност 3.3. като цяло е добре да се планира подобна дейност, но бюджет от над 700 000 лева считаме за силно небалансиран; </w:t>
      </w:r>
    </w:p>
    <w:p w:rsidR="00335363" w:rsidRPr="001E5C69" w:rsidRDefault="00335363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Дейност 3.4. Не следа да се прилагат методи, различни от утвърдената от министъра на околната среда и водите методика. Ако авторите на плана считат, че тя следва да се промени, актуализира и т.н. моля да го отбележат, след консултации с колегите от ИАОС. Тук основният метод е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фотокапани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и генетичен анализ като предвидените средства са съответно над 3 милиона и 300 хиляди и над 6 милиона и половина, което е </w:t>
      </w:r>
      <w:r w:rsidR="00FE0032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нереалистично</w:t>
      </w:r>
      <w:r w:rsid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, следва напълно да се преразгледа</w:t>
      </w:r>
      <w:r w:rsidR="00FE0032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. В допълнение следва да се прецени доколко подходящ е методът на улавяне – маркиране –повторно улавяне по отношение на дивата коза, която е изключително чувствителна на стрес</w:t>
      </w:r>
      <w:r w:rsidR="00071B8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. Моля да се има предвид, че методиките за мониторинг се утвърждават от министъра на околната среда и водите</w:t>
      </w:r>
      <w:r w:rsidR="00FE0032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; 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335363" w:rsidRPr="001E5C69" w:rsidRDefault="00FE0032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Дейност 3.6.следва да отпадне тя може да се комбинира с дейностите по хибридизация и генетична чистота; </w:t>
      </w:r>
    </w:p>
    <w:p w:rsidR="00FE0032" w:rsidRPr="001E5C69" w:rsidRDefault="00FE0032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Дейност 3.10 по п</w:t>
      </w:r>
      <w:r w:rsidR="00FC27E7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ринцип е добре да се осъществи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, но бихме искали да е малко по-конкретна;</w:t>
      </w:r>
    </w:p>
    <w:p w:rsidR="00FC27E7" w:rsidRPr="001E5C69" w:rsidRDefault="00FC27E7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Дейност 6.1. Да се преформулира, съгласно изискванията на Директивата за местообитанията и </w:t>
      </w:r>
      <w:r w:rsidR="00FE0032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бележката във връзка с ползването на вида;</w:t>
      </w:r>
    </w:p>
    <w:p w:rsidR="00FE0032" w:rsidRPr="001E5C69" w:rsidRDefault="00FC27E7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Дейност 6.3 по принцип е добре да се осъществи, такова подходящо местообитание  например би могло да бъде Врачански балкан, но </w:t>
      </w:r>
      <w:r w:rsidR="0005272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отива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бихме искали да подчертаем да се прецени полза / риск във връзка с чувствителността на дивите кози на стрес;</w:t>
      </w:r>
    </w:p>
    <w:p w:rsidR="00FC27E7" w:rsidRPr="001E5C69" w:rsidRDefault="00FC27E7" w:rsidP="0091304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Дейност 6.4. да отпадне не може да се говори за </w:t>
      </w:r>
      <w:r w:rsidR="001E5C69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санитарен </w:t>
      </w:r>
      <w:proofErr w:type="spellStart"/>
      <w:r w:rsidR="001E5C69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отстрел</w:t>
      </w:r>
      <w:proofErr w:type="spellEnd"/>
      <w:r w:rsidR="001E5C69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и квоти за защитен вид. Това може да се осъществява само като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дерогация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по изключенията на Закона за биологично разнообразие и Директивата за местообитанията. Няма прецедент за санитарен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отстрел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на защитени видове и считаме за необосновано да се въвежда такъв; </w:t>
      </w:r>
    </w:p>
    <w:p w:rsidR="00913041" w:rsidRPr="001E5C69" w:rsidRDefault="00913041" w:rsidP="00FC27E7">
      <w:pPr>
        <w:ind w:left="36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FC27E7" w:rsidRPr="001E5C69" w:rsidRDefault="00FC27E7" w:rsidP="00FC27E7">
      <w:pPr>
        <w:ind w:left="36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 таблицата Отговорник за реализация и финансиращ инструмент е допусната вероятна техническа грешка, като третата колона следва да е </w:t>
      </w:r>
      <w:r w:rsidR="00071B81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стойност</w:t>
      </w:r>
      <w:bookmarkStart w:id="0" w:name="_GoBack"/>
      <w:bookmarkEnd w:id="0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 ДДС, а не без ДДС.    </w:t>
      </w:r>
    </w:p>
    <w:p w:rsidR="00913041" w:rsidRPr="001E5C69" w:rsidRDefault="00913041" w:rsidP="00FC27E7">
      <w:pPr>
        <w:ind w:left="36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913041" w:rsidRPr="001E5C69" w:rsidRDefault="00FC27E7" w:rsidP="00FC27E7">
      <w:pPr>
        <w:ind w:left="36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 заключение бихме искали да отбележим отново, че като цяло планът за действие е подробен, научно издържан, пълен и изграден логично и последователно с необходимата конкретика. Моля да се прецизират институциите, отговорни за </w:t>
      </w:r>
      <w:r w:rsidR="00913041"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изпълнението, да се предвидят например ИАОС, РИОСВ и др. институции, да се изчистят терминологично текстовете в съответствие с статута на защитен вид на дивата коза.  </w:t>
      </w:r>
    </w:p>
    <w:p w:rsidR="00FC27E7" w:rsidRPr="001E5C69" w:rsidRDefault="00913041" w:rsidP="00FC27E7">
      <w:pPr>
        <w:ind w:left="36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Не на последно място да се балансира бюджетът на дейностите на плана, като той да се съобрази с реалните възможности,  плътност на популациите, значимостта на заплахите, площта на заемните територии, приложимостта и ефективността на предлаганите методи, каквито са </w:t>
      </w:r>
      <w:proofErr w:type="spellStart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фотокапаните</w:t>
      </w:r>
      <w:proofErr w:type="spellEnd"/>
      <w:r w:rsidRPr="001E5C6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например, и др. </w:t>
      </w:r>
      <w:r w:rsidR="009105FE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Считаме, че </w:t>
      </w:r>
      <w:r w:rsidR="008D0F78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предвиденият </w:t>
      </w:r>
      <w:r w:rsidR="009105FE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бюджет от около 24 милиона лева е нереалистичен. Предвид дългия времеви период на изпълнение на плана моля да се посочи, че бюджетът е индикативен. </w:t>
      </w:r>
    </w:p>
    <w:p w:rsidR="004B0169" w:rsidRPr="001E5C69" w:rsidRDefault="004B0169" w:rsidP="004B0169">
      <w:pPr>
        <w:overflowPunct/>
        <w:autoSpaceDE/>
        <w:autoSpaceDN/>
        <w:adjustRightInd/>
        <w:spacing w:before="120" w:after="120" w:line="270" w:lineRule="atLeast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4B0169" w:rsidRPr="001E5C69" w:rsidRDefault="004B0169" w:rsidP="001E6BB5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</w:p>
    <w:p w:rsidR="003476F0" w:rsidRPr="006D58D6" w:rsidRDefault="00411608" w:rsidP="0022370E">
      <w:pPr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6D58D6">
        <w:rPr>
          <w:rFonts w:ascii="Times New Roman" w:hAnsi="Times New Roman"/>
          <w:b/>
          <w:sz w:val="24"/>
          <w:szCs w:val="24"/>
          <w:lang w:val="bg-BG" w:bidi="bg-BG"/>
        </w:rPr>
        <w:t>Във връзка с гореописаното</w:t>
      </w:r>
      <w:r w:rsidR="00D16112" w:rsidRPr="006D58D6">
        <w:rPr>
          <w:rFonts w:ascii="Times New Roman" w:hAnsi="Times New Roman"/>
          <w:b/>
          <w:sz w:val="24"/>
          <w:szCs w:val="24"/>
          <w:lang w:val="bg-BG" w:bidi="bg-BG"/>
        </w:rPr>
        <w:t xml:space="preserve"> </w:t>
      </w:r>
      <w:r w:rsidRPr="006D58D6">
        <w:rPr>
          <w:rFonts w:ascii="Times New Roman" w:hAnsi="Times New Roman"/>
          <w:b/>
          <w:sz w:val="24"/>
          <w:szCs w:val="24"/>
          <w:lang w:val="bg-BG" w:bidi="bg-BG"/>
        </w:rPr>
        <w:t>дирекция НСЗП</w:t>
      </w:r>
      <w:r w:rsidRPr="006D58D6">
        <w:rPr>
          <w:rFonts w:ascii="Times New Roman" w:hAnsi="Times New Roman"/>
          <w:sz w:val="24"/>
          <w:szCs w:val="24"/>
          <w:lang w:val="bg-BG" w:bidi="bg-BG"/>
        </w:rPr>
        <w:t xml:space="preserve"> </w:t>
      </w:r>
      <w:r w:rsidR="00D16112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счита, че НСБР следва </w:t>
      </w:r>
      <w:r w:rsidR="00B71A19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да предложи на министъра </w:t>
      </w:r>
      <w:r w:rsidR="00C958FA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на околната среда и водите да </w:t>
      </w:r>
      <w:r w:rsidR="00B71A19" w:rsidRPr="006D58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утвърди </w:t>
      </w:r>
      <w:r w:rsidR="001E5C69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„План за действие за опазване на балканската дива коза (</w:t>
      </w:r>
      <w:proofErr w:type="spellStart"/>
      <w:r w:rsidR="001E5C69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Rupicapra</w:t>
      </w:r>
      <w:proofErr w:type="spellEnd"/>
      <w:r w:rsidR="001E5C69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proofErr w:type="spellStart"/>
      <w:r w:rsidR="001E5C69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rupicapra</w:t>
      </w:r>
      <w:proofErr w:type="spellEnd"/>
      <w:r w:rsidR="001E5C69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proofErr w:type="spellStart"/>
      <w:r w:rsidR="001E5C69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balcanica</w:t>
      </w:r>
      <w:proofErr w:type="spellEnd"/>
      <w:r w:rsidR="001E5C69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proofErr w:type="spellStart"/>
      <w:r w:rsidR="001E5C69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Bolkay</w:t>
      </w:r>
      <w:proofErr w:type="spellEnd"/>
      <w:r w:rsidR="001E5C69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, 1925) в България 20…. – 20…. г.“ </w:t>
      </w:r>
      <w:r w:rsidR="00C958FA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след </w:t>
      </w:r>
      <w:r w:rsidR="00C958FA" w:rsidRPr="006D58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отразяване на направените бележки и коментари от заседанието</w:t>
      </w:r>
      <w:r w:rsidR="00C958FA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на НСБР</w:t>
      </w:r>
      <w:r w:rsidR="0022370E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и внасяне на последна версия,</w:t>
      </w:r>
      <w:r w:rsidR="00C958FA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22370E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в срок от </w:t>
      </w:r>
      <w:r w:rsidR="003D13E0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…….. </w:t>
      </w:r>
      <w:r w:rsidR="0022370E" w:rsidRPr="001E5C6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дни.</w:t>
      </w:r>
    </w:p>
    <w:p w:rsidR="00C958FA" w:rsidRPr="00B332A5" w:rsidRDefault="00C958FA" w:rsidP="00C958FA">
      <w:pPr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sectPr w:rsidR="00C958FA" w:rsidRPr="00B332A5" w:rsidSect="00E82EE5">
      <w:headerReference w:type="first" r:id="rId7"/>
      <w:footerReference w:type="first" r:id="rId8"/>
      <w:pgSz w:w="11907" w:h="16840" w:code="9"/>
      <w:pgMar w:top="993" w:right="850" w:bottom="567" w:left="1349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D1" w:rsidRDefault="00CE60D1">
      <w:r>
        <w:separator/>
      </w:r>
    </w:p>
  </w:endnote>
  <w:endnote w:type="continuationSeparator" w:id="0">
    <w:p w:rsidR="00CE60D1" w:rsidRDefault="00CE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A4" w:rsidRPr="006826A4" w:rsidRDefault="008055A5" w:rsidP="006826A4">
    <w:pPr>
      <w:pStyle w:val="Footer"/>
      <w:rPr>
        <w:rFonts w:ascii="Calibri" w:eastAsia="Calibri" w:hAnsi="Calibri"/>
        <w:sz w:val="22"/>
        <w:szCs w:val="22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3220D" wp14:editId="4C4E34B9">
              <wp:simplePos x="0" y="0"/>
              <wp:positionH relativeFrom="column">
                <wp:posOffset>62865</wp:posOffset>
              </wp:positionH>
              <wp:positionV relativeFrom="paragraph">
                <wp:posOffset>80645</wp:posOffset>
              </wp:positionV>
              <wp:extent cx="5864860" cy="20955"/>
              <wp:effectExtent l="0" t="0" r="21590" b="36195"/>
              <wp:wrapNone/>
              <wp:docPr id="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7CDAB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6.35pt" to="466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">
              <o:lock v:ext="edit" shapetype="f"/>
            </v:line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5126"/>
      <w:gridCol w:w="1425"/>
    </w:tblGrid>
    <w:tr w:rsidR="006826A4" w:rsidRPr="006826A4" w:rsidTr="00B332A5">
      <w:trPr>
        <w:trHeight w:val="1013"/>
      </w:trPr>
      <w:tc>
        <w:tcPr>
          <w:tcW w:w="3096" w:type="dxa"/>
          <w:hideMark/>
        </w:tcPr>
        <w:p w:rsidR="006826A4" w:rsidRPr="006826A4" w:rsidRDefault="00B332A5" w:rsidP="006826A4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rFonts w:ascii="Calibri" w:eastAsia="Calibri" w:hAnsi="Calibri"/>
              <w:sz w:val="22"/>
              <w:szCs w:val="22"/>
            </w:rPr>
          </w:pPr>
          <w:r w:rsidRPr="00A37869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136B9C74" wp14:editId="225DB781">
                <wp:extent cx="1828800" cy="7270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</w:tcPr>
        <w:p w:rsidR="006826A4" w:rsidRPr="00D27EF7" w:rsidRDefault="006826A4" w:rsidP="00B332A5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textAlignment w:val="auto"/>
            <w:rPr>
              <w:rFonts w:ascii="Times New Roman" w:eastAsia="Calibri" w:hAnsi="Times New Roman"/>
              <w:sz w:val="22"/>
              <w:szCs w:val="22"/>
            </w:rPr>
          </w:pP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София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, 1000, </w:t>
          </w: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бул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>. „</w:t>
          </w: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Кн</w:t>
          </w:r>
          <w:r w:rsidR="00B332A5">
            <w:rPr>
              <w:rFonts w:ascii="Times New Roman" w:eastAsia="Calibri" w:hAnsi="Times New Roman"/>
              <w:sz w:val="22"/>
              <w:szCs w:val="22"/>
              <w:lang w:val="bg-BG"/>
            </w:rPr>
            <w:t>ягиня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 </w:t>
          </w: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Мария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 </w:t>
          </w: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Луиза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” </w:t>
          </w:r>
          <w:r w:rsidR="00B332A5">
            <w:rPr>
              <w:rFonts w:ascii="Times New Roman" w:eastAsia="Calibri" w:hAnsi="Times New Roman"/>
              <w:sz w:val="22"/>
              <w:szCs w:val="22"/>
              <w:lang w:val="bg-BG"/>
            </w:rPr>
            <w:t>№ 2</w:t>
          </w:r>
          <w:r w:rsidRPr="00D27EF7">
            <w:rPr>
              <w:rFonts w:ascii="Times New Roman" w:eastAsia="Calibri" w:hAnsi="Times New Roman"/>
              <w:sz w:val="22"/>
              <w:szCs w:val="22"/>
            </w:rPr>
            <w:t>2</w:t>
          </w:r>
        </w:p>
        <w:p w:rsidR="00D17C38" w:rsidRPr="00D17C38" w:rsidRDefault="006826A4" w:rsidP="00D17C38">
          <w:pPr>
            <w:rPr>
              <w:rFonts w:ascii="Times New Roman" w:hAnsi="Times New Roman"/>
              <w:b/>
              <w:lang w:val="bg-BG"/>
            </w:rPr>
          </w:pP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Тел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>: +359</w:t>
          </w:r>
          <w:r w:rsidR="00B332A5">
            <w:rPr>
              <w:rFonts w:ascii="Times New Roman" w:eastAsia="Calibri" w:hAnsi="Times New Roman"/>
              <w:sz w:val="22"/>
              <w:szCs w:val="22"/>
              <w:lang w:val="bg-BG"/>
            </w:rPr>
            <w:t xml:space="preserve"> </w:t>
          </w:r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(2) 940 </w:t>
          </w:r>
          <w:r w:rsidR="00085DCC">
            <w:rPr>
              <w:rFonts w:ascii="Times New Roman" w:eastAsia="Calibri" w:hAnsi="Times New Roman"/>
              <w:sz w:val="22"/>
              <w:szCs w:val="22"/>
              <w:lang w:val="bg-BG"/>
            </w:rPr>
            <w:t>6</w:t>
          </w:r>
          <w:r w:rsidR="00E77122">
            <w:rPr>
              <w:rFonts w:ascii="Times New Roman" w:eastAsia="Calibri" w:hAnsi="Times New Roman"/>
              <w:sz w:val="22"/>
              <w:szCs w:val="22"/>
              <w:lang w:val="bg-BG"/>
            </w:rPr>
            <w:t>158</w:t>
          </w:r>
          <w:r w:rsidR="00A40E40" w:rsidRPr="00D27EF7">
            <w:rPr>
              <w:rFonts w:ascii="Times New Roman" w:eastAsia="Calibri" w:hAnsi="Times New Roman"/>
              <w:sz w:val="22"/>
              <w:szCs w:val="22"/>
              <w:lang w:val="bg-BG"/>
            </w:rPr>
            <w:t xml:space="preserve">; </w:t>
          </w:r>
          <w:r w:rsidR="00A37869" w:rsidRPr="00D27EF7">
            <w:rPr>
              <w:rFonts w:ascii="Times New Roman" w:eastAsia="Calibri" w:hAnsi="Times New Roman"/>
              <w:sz w:val="22"/>
              <w:szCs w:val="22"/>
              <w:lang w:val="bg-BG"/>
            </w:rPr>
            <w:t>факс</w:t>
          </w:r>
          <w:r w:rsidR="00A40E40" w:rsidRPr="00D27EF7">
            <w:rPr>
              <w:rFonts w:ascii="Times New Roman" w:eastAsia="Calibri" w:hAnsi="Times New Roman"/>
              <w:sz w:val="22"/>
              <w:szCs w:val="22"/>
              <w:lang w:val="bg-BG"/>
            </w:rPr>
            <w:t>: +359</w:t>
          </w:r>
          <w:r w:rsidR="00B332A5">
            <w:rPr>
              <w:rFonts w:ascii="Times New Roman" w:eastAsia="Calibri" w:hAnsi="Times New Roman"/>
              <w:sz w:val="22"/>
              <w:szCs w:val="22"/>
              <w:lang w:val="bg-BG"/>
            </w:rPr>
            <w:t xml:space="preserve"> </w:t>
          </w:r>
          <w:r w:rsidR="00A40E40" w:rsidRPr="00D27EF7">
            <w:rPr>
              <w:rFonts w:ascii="Times New Roman" w:eastAsia="Calibri" w:hAnsi="Times New Roman"/>
              <w:sz w:val="22"/>
              <w:szCs w:val="22"/>
              <w:lang w:val="bg-BG"/>
            </w:rPr>
            <w:t>(2</w:t>
          </w:r>
          <w:r w:rsidR="00A40E40" w:rsidRPr="00786CAA">
            <w:rPr>
              <w:rFonts w:ascii="Times New Roman" w:eastAsia="Calibri" w:hAnsi="Times New Roman"/>
              <w:sz w:val="22"/>
              <w:szCs w:val="22"/>
              <w:lang w:val="bg-BG"/>
            </w:rPr>
            <w:t>)</w:t>
          </w:r>
          <w:r w:rsidR="00085DCC">
            <w:t xml:space="preserve"> </w:t>
          </w:r>
          <w:r w:rsidR="00E77122" w:rsidRPr="00E77122">
            <w:rPr>
              <w:rFonts w:ascii="Times New Roman" w:eastAsia="Calibri" w:hAnsi="Times New Roman"/>
              <w:sz w:val="22"/>
              <w:szCs w:val="22"/>
              <w:lang w:val="bg-BG"/>
            </w:rPr>
            <w:t>9406127</w:t>
          </w:r>
        </w:p>
        <w:p w:rsidR="006826A4" w:rsidRPr="00A40E40" w:rsidRDefault="006826A4" w:rsidP="00D27EF7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rFonts w:ascii="Times" w:eastAsia="Calibri" w:hAnsi="Times"/>
              <w:sz w:val="22"/>
              <w:szCs w:val="22"/>
              <w:lang w:val="bg-BG"/>
            </w:rPr>
          </w:pPr>
        </w:p>
      </w:tc>
      <w:tc>
        <w:tcPr>
          <w:tcW w:w="1425" w:type="dxa"/>
          <w:hideMark/>
        </w:tcPr>
        <w:p w:rsidR="006826A4" w:rsidRPr="006826A4" w:rsidRDefault="00B332A5" w:rsidP="006826A4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  <w:lang w:val="bg-BG"/>
            </w:rPr>
            <w:t xml:space="preserve">            </w:t>
          </w:r>
          <w:r w:rsidR="008055A5">
            <w:rPr>
              <w:rFonts w:ascii="Times New Roman" w:eastAsia="Calibri" w:hAnsi="Times New Roman"/>
              <w:noProof/>
              <w:sz w:val="22"/>
              <w:szCs w:val="22"/>
              <w:lang w:val="bg-BG" w:eastAsia="bg-BG"/>
            </w:rPr>
            <w:drawing>
              <wp:inline distT="0" distB="0" distL="0" distR="0" wp14:anchorId="59DBB2E2" wp14:editId="5C6A7AD1">
                <wp:extent cx="371475" cy="37147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0B9A" w:rsidRPr="00842F0C" w:rsidRDefault="006B0B9A" w:rsidP="006826A4">
    <w:pPr>
      <w:tabs>
        <w:tab w:val="center" w:pos="4703"/>
        <w:tab w:val="right" w:pos="9406"/>
      </w:tabs>
      <w:overflowPunct/>
      <w:autoSpaceDE/>
      <w:autoSpaceDN/>
      <w:adjustRightInd/>
      <w:textAlignment w:val="auto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D1" w:rsidRDefault="00CE60D1">
      <w:r>
        <w:separator/>
      </w:r>
    </w:p>
  </w:footnote>
  <w:footnote w:type="continuationSeparator" w:id="0">
    <w:p w:rsidR="00CE60D1" w:rsidRDefault="00CE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94" w:rsidRDefault="00EA7694" w:rsidP="00EA7694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 wp14:anchorId="3AB21526" wp14:editId="5CE22FDD">
          <wp:extent cx="895350" cy="781050"/>
          <wp:effectExtent l="0" t="0" r="0" b="0"/>
          <wp:docPr id="4" name="Picture 4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694" w:rsidRPr="005D6F42" w:rsidRDefault="00EA7694" w:rsidP="00EA7694">
    <w:pPr>
      <w:spacing w:before="20"/>
      <w:jc w:val="center"/>
      <w:rPr>
        <w:rFonts w:ascii="Times New Roman" w:hAnsi="Times New Roman"/>
        <w:b/>
        <w:caps/>
        <w:spacing w:val="20"/>
        <w:sz w:val="24"/>
        <w:szCs w:val="24"/>
        <w:lang w:val="bg-BG"/>
      </w:rPr>
    </w:pPr>
    <w:r w:rsidRPr="005D6F42">
      <w:rPr>
        <w:rFonts w:ascii="Times New Roman" w:hAnsi="Times New Roman"/>
        <w:b/>
        <w:caps/>
        <w:spacing w:val="20"/>
        <w:sz w:val="24"/>
        <w:szCs w:val="24"/>
        <w:lang w:val="bg-BG"/>
      </w:rPr>
      <w:t>Р е п у б л и к а   б ъ л г а р и я</w:t>
    </w:r>
  </w:p>
  <w:p w:rsidR="00EA7694" w:rsidRPr="005D6F42" w:rsidRDefault="00EA7694" w:rsidP="00EA7694">
    <w:pPr>
      <w:spacing w:line="270" w:lineRule="atLeast"/>
      <w:rPr>
        <w:rFonts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</w:pPr>
  </w:p>
  <w:p w:rsidR="00EA7694" w:rsidRPr="005D6F42" w:rsidRDefault="00EA7694" w:rsidP="00EA7694">
    <w:pPr>
      <w:pBdr>
        <w:bottom w:val="single" w:sz="4" w:space="0" w:color="auto"/>
      </w:pBdr>
      <w:spacing w:line="270" w:lineRule="atLeast"/>
      <w:jc w:val="center"/>
      <w:rPr>
        <w:rFonts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</w:pP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МИНИСТЕРСТВО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НА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ОКОЛНАТА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СРЕДА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И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ВОДИТЕ</w:t>
    </w:r>
    <w:r w:rsidRPr="005D6F42">
      <w:rPr>
        <w:rFonts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D71"/>
    <w:multiLevelType w:val="hybridMultilevel"/>
    <w:tmpl w:val="658AD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758E"/>
    <w:multiLevelType w:val="hybridMultilevel"/>
    <w:tmpl w:val="D9B20B6C"/>
    <w:lvl w:ilvl="0" w:tplc="9B64C3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D51FBD"/>
    <w:multiLevelType w:val="hybridMultilevel"/>
    <w:tmpl w:val="9A588B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14477"/>
    <w:multiLevelType w:val="multilevel"/>
    <w:tmpl w:val="340C2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231B22"/>
    <w:multiLevelType w:val="multilevel"/>
    <w:tmpl w:val="C4EC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65C67"/>
    <w:multiLevelType w:val="hybridMultilevel"/>
    <w:tmpl w:val="2856DB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D51DF"/>
    <w:multiLevelType w:val="hybridMultilevel"/>
    <w:tmpl w:val="F66415B0"/>
    <w:lvl w:ilvl="0" w:tplc="26B0A5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B1E31"/>
    <w:multiLevelType w:val="multilevel"/>
    <w:tmpl w:val="1082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</w:rPr>
    </w:lvl>
  </w:abstractNum>
  <w:abstractNum w:abstractNumId="8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83308"/>
    <w:multiLevelType w:val="hybridMultilevel"/>
    <w:tmpl w:val="AF087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07832"/>
    <w:multiLevelType w:val="hybridMultilevel"/>
    <w:tmpl w:val="F31AF0F8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7F6B71"/>
    <w:multiLevelType w:val="multilevel"/>
    <w:tmpl w:val="F8903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</w:rPr>
    </w:lvl>
  </w:abstractNum>
  <w:abstractNum w:abstractNumId="12" w15:restartNumberingAfterBreak="0">
    <w:nsid w:val="6DBF77D0"/>
    <w:multiLevelType w:val="hybridMultilevel"/>
    <w:tmpl w:val="E5DA7C0C"/>
    <w:lvl w:ilvl="0" w:tplc="D964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2085D"/>
    <w:multiLevelType w:val="hybridMultilevel"/>
    <w:tmpl w:val="163C828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F7BAD"/>
    <w:multiLevelType w:val="hybridMultilevel"/>
    <w:tmpl w:val="E85CC1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14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06F"/>
    <w:rsid w:val="00013D7F"/>
    <w:rsid w:val="00016382"/>
    <w:rsid w:val="00026295"/>
    <w:rsid w:val="000334DC"/>
    <w:rsid w:val="000343AB"/>
    <w:rsid w:val="00034716"/>
    <w:rsid w:val="00042511"/>
    <w:rsid w:val="0005272D"/>
    <w:rsid w:val="00066AA2"/>
    <w:rsid w:val="00071B81"/>
    <w:rsid w:val="00073B22"/>
    <w:rsid w:val="00076631"/>
    <w:rsid w:val="00085DCC"/>
    <w:rsid w:val="000977DF"/>
    <w:rsid w:val="000B2DDE"/>
    <w:rsid w:val="000B3E2D"/>
    <w:rsid w:val="000B6381"/>
    <w:rsid w:val="000C008A"/>
    <w:rsid w:val="000C3BCA"/>
    <w:rsid w:val="000F054D"/>
    <w:rsid w:val="001073F0"/>
    <w:rsid w:val="00110668"/>
    <w:rsid w:val="00112CA6"/>
    <w:rsid w:val="00115F79"/>
    <w:rsid w:val="00122B91"/>
    <w:rsid w:val="00136BD6"/>
    <w:rsid w:val="00136D7F"/>
    <w:rsid w:val="00145AD0"/>
    <w:rsid w:val="0014698C"/>
    <w:rsid w:val="001536DE"/>
    <w:rsid w:val="00157D1E"/>
    <w:rsid w:val="00166B7D"/>
    <w:rsid w:val="00171E8F"/>
    <w:rsid w:val="00184922"/>
    <w:rsid w:val="001A26DA"/>
    <w:rsid w:val="001B170D"/>
    <w:rsid w:val="001B4BA4"/>
    <w:rsid w:val="001B4BA5"/>
    <w:rsid w:val="001C5702"/>
    <w:rsid w:val="001C6903"/>
    <w:rsid w:val="001D0EE8"/>
    <w:rsid w:val="001E10FE"/>
    <w:rsid w:val="001E5C69"/>
    <w:rsid w:val="001E6BB5"/>
    <w:rsid w:val="0020512A"/>
    <w:rsid w:val="0020653E"/>
    <w:rsid w:val="00207CC0"/>
    <w:rsid w:val="00212CD7"/>
    <w:rsid w:val="0022370E"/>
    <w:rsid w:val="00227908"/>
    <w:rsid w:val="00233451"/>
    <w:rsid w:val="0023796F"/>
    <w:rsid w:val="0024120B"/>
    <w:rsid w:val="00250977"/>
    <w:rsid w:val="00256349"/>
    <w:rsid w:val="002646CA"/>
    <w:rsid w:val="00266D04"/>
    <w:rsid w:val="00297133"/>
    <w:rsid w:val="002A709F"/>
    <w:rsid w:val="002B7809"/>
    <w:rsid w:val="002C0370"/>
    <w:rsid w:val="002C20D1"/>
    <w:rsid w:val="002D1E07"/>
    <w:rsid w:val="002E09F6"/>
    <w:rsid w:val="002E25EF"/>
    <w:rsid w:val="002F163D"/>
    <w:rsid w:val="002F6D60"/>
    <w:rsid w:val="002F7889"/>
    <w:rsid w:val="00311ADA"/>
    <w:rsid w:val="003240BE"/>
    <w:rsid w:val="00324274"/>
    <w:rsid w:val="00335363"/>
    <w:rsid w:val="003476F0"/>
    <w:rsid w:val="00352F4E"/>
    <w:rsid w:val="00392732"/>
    <w:rsid w:val="003A2715"/>
    <w:rsid w:val="003A28D4"/>
    <w:rsid w:val="003A2A77"/>
    <w:rsid w:val="003B27D1"/>
    <w:rsid w:val="003B30BB"/>
    <w:rsid w:val="003B5690"/>
    <w:rsid w:val="003D13E0"/>
    <w:rsid w:val="003D4054"/>
    <w:rsid w:val="003D4A6B"/>
    <w:rsid w:val="003D68AD"/>
    <w:rsid w:val="003E157B"/>
    <w:rsid w:val="003E6C25"/>
    <w:rsid w:val="003F379E"/>
    <w:rsid w:val="0040730B"/>
    <w:rsid w:val="00411608"/>
    <w:rsid w:val="00416D0F"/>
    <w:rsid w:val="004450E0"/>
    <w:rsid w:val="00446795"/>
    <w:rsid w:val="00465BC4"/>
    <w:rsid w:val="00491867"/>
    <w:rsid w:val="004925BF"/>
    <w:rsid w:val="00494FE3"/>
    <w:rsid w:val="004B0169"/>
    <w:rsid w:val="004C3144"/>
    <w:rsid w:val="004F04D9"/>
    <w:rsid w:val="004F0D5A"/>
    <w:rsid w:val="004F4A8F"/>
    <w:rsid w:val="004F67C4"/>
    <w:rsid w:val="004F765C"/>
    <w:rsid w:val="004F7BD0"/>
    <w:rsid w:val="00512816"/>
    <w:rsid w:val="0052043E"/>
    <w:rsid w:val="00536A75"/>
    <w:rsid w:val="0057056E"/>
    <w:rsid w:val="005A3B17"/>
    <w:rsid w:val="005B2871"/>
    <w:rsid w:val="005B3CED"/>
    <w:rsid w:val="005B69F7"/>
    <w:rsid w:val="005C2F41"/>
    <w:rsid w:val="005C3D1F"/>
    <w:rsid w:val="005D04F8"/>
    <w:rsid w:val="005D4F7D"/>
    <w:rsid w:val="005D759C"/>
    <w:rsid w:val="005D7788"/>
    <w:rsid w:val="005E2EC1"/>
    <w:rsid w:val="005F2E04"/>
    <w:rsid w:val="00602A0B"/>
    <w:rsid w:val="00603C38"/>
    <w:rsid w:val="00604467"/>
    <w:rsid w:val="00613FCB"/>
    <w:rsid w:val="00615657"/>
    <w:rsid w:val="00616A0E"/>
    <w:rsid w:val="0062681E"/>
    <w:rsid w:val="006338C0"/>
    <w:rsid w:val="006340C8"/>
    <w:rsid w:val="00643C98"/>
    <w:rsid w:val="00644375"/>
    <w:rsid w:val="00661C46"/>
    <w:rsid w:val="00662E0E"/>
    <w:rsid w:val="00667EF2"/>
    <w:rsid w:val="00670E9C"/>
    <w:rsid w:val="0067299B"/>
    <w:rsid w:val="006826A4"/>
    <w:rsid w:val="00686DB6"/>
    <w:rsid w:val="00690A70"/>
    <w:rsid w:val="006A5151"/>
    <w:rsid w:val="006B0B9A"/>
    <w:rsid w:val="006C63A2"/>
    <w:rsid w:val="006C7760"/>
    <w:rsid w:val="006D21A3"/>
    <w:rsid w:val="006D58D6"/>
    <w:rsid w:val="006E0C43"/>
    <w:rsid w:val="006E1608"/>
    <w:rsid w:val="006E7677"/>
    <w:rsid w:val="006F1B17"/>
    <w:rsid w:val="006F56D3"/>
    <w:rsid w:val="00735898"/>
    <w:rsid w:val="00750AD5"/>
    <w:rsid w:val="007550EB"/>
    <w:rsid w:val="0076286A"/>
    <w:rsid w:val="00764644"/>
    <w:rsid w:val="007719EF"/>
    <w:rsid w:val="00785EC5"/>
    <w:rsid w:val="00786CAA"/>
    <w:rsid w:val="00793AF1"/>
    <w:rsid w:val="007949F2"/>
    <w:rsid w:val="00797B48"/>
    <w:rsid w:val="007A6290"/>
    <w:rsid w:val="007B5CDD"/>
    <w:rsid w:val="007C65D0"/>
    <w:rsid w:val="007E4317"/>
    <w:rsid w:val="007E6B6D"/>
    <w:rsid w:val="008055A5"/>
    <w:rsid w:val="00812E99"/>
    <w:rsid w:val="00817210"/>
    <w:rsid w:val="00822C54"/>
    <w:rsid w:val="008246B2"/>
    <w:rsid w:val="0083205D"/>
    <w:rsid w:val="00842F0C"/>
    <w:rsid w:val="0085348A"/>
    <w:rsid w:val="008719BB"/>
    <w:rsid w:val="00876767"/>
    <w:rsid w:val="0088363E"/>
    <w:rsid w:val="008B0206"/>
    <w:rsid w:val="008B1300"/>
    <w:rsid w:val="008C52A7"/>
    <w:rsid w:val="008D0F78"/>
    <w:rsid w:val="008D74B9"/>
    <w:rsid w:val="008E7B08"/>
    <w:rsid w:val="008F0F99"/>
    <w:rsid w:val="0090039C"/>
    <w:rsid w:val="00901A7B"/>
    <w:rsid w:val="009105FE"/>
    <w:rsid w:val="00913041"/>
    <w:rsid w:val="00916C4B"/>
    <w:rsid w:val="00936425"/>
    <w:rsid w:val="009378CF"/>
    <w:rsid w:val="00943658"/>
    <w:rsid w:val="00946D85"/>
    <w:rsid w:val="009571F2"/>
    <w:rsid w:val="00961612"/>
    <w:rsid w:val="00973C05"/>
    <w:rsid w:val="00974296"/>
    <w:rsid w:val="00974546"/>
    <w:rsid w:val="009758F3"/>
    <w:rsid w:val="00981A47"/>
    <w:rsid w:val="00994730"/>
    <w:rsid w:val="00994FD4"/>
    <w:rsid w:val="009958B3"/>
    <w:rsid w:val="009A49E5"/>
    <w:rsid w:val="009A4CC4"/>
    <w:rsid w:val="009B4C1C"/>
    <w:rsid w:val="009B5793"/>
    <w:rsid w:val="009C28A8"/>
    <w:rsid w:val="009C2DE3"/>
    <w:rsid w:val="009C37FE"/>
    <w:rsid w:val="009D4BD7"/>
    <w:rsid w:val="009E0C85"/>
    <w:rsid w:val="009E1D29"/>
    <w:rsid w:val="009E7D8E"/>
    <w:rsid w:val="009F0994"/>
    <w:rsid w:val="009F0EA9"/>
    <w:rsid w:val="009F4989"/>
    <w:rsid w:val="00A02313"/>
    <w:rsid w:val="00A052F5"/>
    <w:rsid w:val="00A1736B"/>
    <w:rsid w:val="00A31D49"/>
    <w:rsid w:val="00A35B62"/>
    <w:rsid w:val="00A37869"/>
    <w:rsid w:val="00A40E40"/>
    <w:rsid w:val="00A45F0F"/>
    <w:rsid w:val="00A529D8"/>
    <w:rsid w:val="00A615C2"/>
    <w:rsid w:val="00A671F2"/>
    <w:rsid w:val="00A92A6F"/>
    <w:rsid w:val="00A94E16"/>
    <w:rsid w:val="00AB5B7B"/>
    <w:rsid w:val="00AC7535"/>
    <w:rsid w:val="00AD13E8"/>
    <w:rsid w:val="00AE7390"/>
    <w:rsid w:val="00AF309C"/>
    <w:rsid w:val="00AF4B08"/>
    <w:rsid w:val="00B2037F"/>
    <w:rsid w:val="00B21A08"/>
    <w:rsid w:val="00B2632D"/>
    <w:rsid w:val="00B277E9"/>
    <w:rsid w:val="00B30FFB"/>
    <w:rsid w:val="00B332A5"/>
    <w:rsid w:val="00B33C7F"/>
    <w:rsid w:val="00B35BCE"/>
    <w:rsid w:val="00B444A3"/>
    <w:rsid w:val="00B4628B"/>
    <w:rsid w:val="00B71A19"/>
    <w:rsid w:val="00B741DF"/>
    <w:rsid w:val="00B76562"/>
    <w:rsid w:val="00B82F3C"/>
    <w:rsid w:val="00B91DB1"/>
    <w:rsid w:val="00B93380"/>
    <w:rsid w:val="00BA7B8F"/>
    <w:rsid w:val="00BB1E2A"/>
    <w:rsid w:val="00BD13C9"/>
    <w:rsid w:val="00BD5B4B"/>
    <w:rsid w:val="00BF3345"/>
    <w:rsid w:val="00C00904"/>
    <w:rsid w:val="00C02136"/>
    <w:rsid w:val="00C07480"/>
    <w:rsid w:val="00C1246B"/>
    <w:rsid w:val="00C14E73"/>
    <w:rsid w:val="00C17B63"/>
    <w:rsid w:val="00C17D7D"/>
    <w:rsid w:val="00C2681A"/>
    <w:rsid w:val="00C36910"/>
    <w:rsid w:val="00C473A4"/>
    <w:rsid w:val="00C476C2"/>
    <w:rsid w:val="00C57C2E"/>
    <w:rsid w:val="00C65BE2"/>
    <w:rsid w:val="00C76288"/>
    <w:rsid w:val="00C7759E"/>
    <w:rsid w:val="00C90A15"/>
    <w:rsid w:val="00C9282E"/>
    <w:rsid w:val="00C958FA"/>
    <w:rsid w:val="00C96C3B"/>
    <w:rsid w:val="00C97C88"/>
    <w:rsid w:val="00CA3258"/>
    <w:rsid w:val="00CA7A14"/>
    <w:rsid w:val="00CB4830"/>
    <w:rsid w:val="00CB7C84"/>
    <w:rsid w:val="00CC126A"/>
    <w:rsid w:val="00CC37CE"/>
    <w:rsid w:val="00CD05C6"/>
    <w:rsid w:val="00CD1F33"/>
    <w:rsid w:val="00CD6506"/>
    <w:rsid w:val="00CE06EE"/>
    <w:rsid w:val="00CE27C9"/>
    <w:rsid w:val="00CE60D1"/>
    <w:rsid w:val="00CF0CB7"/>
    <w:rsid w:val="00CF4F20"/>
    <w:rsid w:val="00D0261E"/>
    <w:rsid w:val="00D03B87"/>
    <w:rsid w:val="00D0487B"/>
    <w:rsid w:val="00D16112"/>
    <w:rsid w:val="00D17C38"/>
    <w:rsid w:val="00D22D8F"/>
    <w:rsid w:val="00D259F5"/>
    <w:rsid w:val="00D27EF7"/>
    <w:rsid w:val="00D27F07"/>
    <w:rsid w:val="00D450FA"/>
    <w:rsid w:val="00D530CC"/>
    <w:rsid w:val="00D53EEB"/>
    <w:rsid w:val="00D53FAC"/>
    <w:rsid w:val="00D619F0"/>
    <w:rsid w:val="00D61AE4"/>
    <w:rsid w:val="00D64F25"/>
    <w:rsid w:val="00D70BF9"/>
    <w:rsid w:val="00D71C83"/>
    <w:rsid w:val="00D72DCC"/>
    <w:rsid w:val="00D7472F"/>
    <w:rsid w:val="00D8285A"/>
    <w:rsid w:val="00D92444"/>
    <w:rsid w:val="00D931AB"/>
    <w:rsid w:val="00DA135A"/>
    <w:rsid w:val="00DB2FF5"/>
    <w:rsid w:val="00DB4B25"/>
    <w:rsid w:val="00DC0E17"/>
    <w:rsid w:val="00DD301B"/>
    <w:rsid w:val="00DD55F9"/>
    <w:rsid w:val="00DF1BA3"/>
    <w:rsid w:val="00E15B5B"/>
    <w:rsid w:val="00E33C03"/>
    <w:rsid w:val="00E344E2"/>
    <w:rsid w:val="00E5274E"/>
    <w:rsid w:val="00E54079"/>
    <w:rsid w:val="00E5574B"/>
    <w:rsid w:val="00E5790D"/>
    <w:rsid w:val="00E61E1C"/>
    <w:rsid w:val="00E654A6"/>
    <w:rsid w:val="00E67EBC"/>
    <w:rsid w:val="00E706DE"/>
    <w:rsid w:val="00E77122"/>
    <w:rsid w:val="00E82EE5"/>
    <w:rsid w:val="00E85447"/>
    <w:rsid w:val="00E91F4A"/>
    <w:rsid w:val="00E9302E"/>
    <w:rsid w:val="00EA1921"/>
    <w:rsid w:val="00EA21D2"/>
    <w:rsid w:val="00EA3B1F"/>
    <w:rsid w:val="00EA6146"/>
    <w:rsid w:val="00EA7694"/>
    <w:rsid w:val="00EB63EB"/>
    <w:rsid w:val="00EC0C45"/>
    <w:rsid w:val="00EC304D"/>
    <w:rsid w:val="00ED1377"/>
    <w:rsid w:val="00ED3B2B"/>
    <w:rsid w:val="00EF3CCE"/>
    <w:rsid w:val="00F00EC9"/>
    <w:rsid w:val="00F0307D"/>
    <w:rsid w:val="00F105E6"/>
    <w:rsid w:val="00F1223C"/>
    <w:rsid w:val="00F133D0"/>
    <w:rsid w:val="00F17F5D"/>
    <w:rsid w:val="00F20D99"/>
    <w:rsid w:val="00F31F73"/>
    <w:rsid w:val="00F363DC"/>
    <w:rsid w:val="00F53ACA"/>
    <w:rsid w:val="00F541D7"/>
    <w:rsid w:val="00F64BF9"/>
    <w:rsid w:val="00F71E35"/>
    <w:rsid w:val="00F72CF1"/>
    <w:rsid w:val="00F73990"/>
    <w:rsid w:val="00F77730"/>
    <w:rsid w:val="00F86871"/>
    <w:rsid w:val="00F9264D"/>
    <w:rsid w:val="00FA3C07"/>
    <w:rsid w:val="00FC27E7"/>
    <w:rsid w:val="00FC43AE"/>
    <w:rsid w:val="00FD600D"/>
    <w:rsid w:val="00FE0032"/>
    <w:rsid w:val="00FE22D9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66162"/>
  <w15:docId w15:val="{04B0CC4C-81CC-4A18-9865-63752E8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styleId="CommentReference">
    <w:name w:val="annotation reference"/>
    <w:rsid w:val="00C65B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BE2"/>
  </w:style>
  <w:style w:type="character" w:customStyle="1" w:styleId="CommentTextChar">
    <w:name w:val="Comment Text Char"/>
    <w:link w:val="CommentText"/>
    <w:rsid w:val="00C65BE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BE2"/>
    <w:rPr>
      <w:b/>
      <w:bCs/>
    </w:rPr>
  </w:style>
  <w:style w:type="character" w:customStyle="1" w:styleId="CommentSubjectChar">
    <w:name w:val="Comment Subject Char"/>
    <w:link w:val="CommentSubject"/>
    <w:rsid w:val="00C65BE2"/>
    <w:rPr>
      <w:rFonts w:ascii="Arial" w:hAnsi="Arial"/>
      <w:b/>
      <w:bCs/>
      <w:lang w:val="en-US" w:eastAsia="en-US"/>
    </w:rPr>
  </w:style>
  <w:style w:type="paragraph" w:customStyle="1" w:styleId="m">
    <w:name w:val="m"/>
    <w:basedOn w:val="Normal"/>
    <w:rsid w:val="00F739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A7694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F4B0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1E6BB5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E9302E"/>
    <w:rPr>
      <w:color w:val="800080" w:themeColor="followedHyperlink"/>
      <w:u w:val="single"/>
    </w:rPr>
  </w:style>
  <w:style w:type="paragraph" w:customStyle="1" w:styleId="CharChar1Char0">
    <w:name w:val="Char Char1 Char"/>
    <w:basedOn w:val="Normal"/>
    <w:semiHidden/>
    <w:rsid w:val="004B016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Windows User</cp:lastModifiedBy>
  <cp:revision>7</cp:revision>
  <cp:lastPrinted>2022-07-12T08:27:00Z</cp:lastPrinted>
  <dcterms:created xsi:type="dcterms:W3CDTF">2022-07-12T07:20:00Z</dcterms:created>
  <dcterms:modified xsi:type="dcterms:W3CDTF">2022-07-12T08:45:00Z</dcterms:modified>
</cp:coreProperties>
</file>