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52E4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25 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cx1="http://schemas.microsoft.com/office/drawing/2015/9/8/chartex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1="http://schemas.microsoft.com/office/drawing/2015/9/8/chartex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097F1A" w:rsidTr="00097F1A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7F1A" w:rsidRDefault="00097F1A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№1974 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097F1A" w:rsidTr="00097F1A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25.09.2026 г.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097F1A" w:rsidTr="00097F1A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47,03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71,14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30,69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9,45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53,63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65,56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80,36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71,46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15,64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24,69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96,78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85,36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25,58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8,63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120,04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71,24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16,30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78,56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19,83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11,65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64,66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70,39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63,33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67,36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12,54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22,37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82,96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7,72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80,95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14,55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18,97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79,18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36,01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39,21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22,85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79,72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81,71</w:t>
            </w:r>
          </w:p>
        </w:tc>
      </w:tr>
      <w:tr w:rsidR="00097F1A" w:rsidTr="00097F1A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55,21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86,92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86,12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79,34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47,93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60,59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22,66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84,89</w:t>
            </w:r>
          </w:p>
        </w:tc>
      </w:tr>
      <w:tr w:rsidR="00097F1A" w:rsidTr="00097F1A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95,53</w:t>
            </w:r>
          </w:p>
        </w:tc>
      </w:tr>
      <w:tr w:rsidR="00097F1A" w:rsidTr="00097F1A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7F1A" w:rsidRDefault="00097F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97F1A" w:rsidRDefault="00097F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88,49</w:t>
            </w:r>
          </w:p>
        </w:tc>
      </w:tr>
    </w:tbl>
    <w:p w:rsidR="003548E8" w:rsidRPr="00226FBF" w:rsidRDefault="003548E8" w:rsidP="00097F1A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552E4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25.09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77203F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254588">
        <w:rPr>
          <w:lang w:val="bg-BG"/>
        </w:rPr>
        <w:t xml:space="preserve">на </w:t>
      </w:r>
      <w:r w:rsidR="00552E44">
        <w:rPr>
          <w:lang w:val="bg-BG"/>
        </w:rPr>
        <w:t>25.09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111B1C" w:rsidRDefault="00111B1C" w:rsidP="0077203F">
      <w:pPr>
        <w:jc w:val="both"/>
        <w:rPr>
          <w:lang w:val="bg-BG"/>
        </w:rPr>
      </w:pPr>
    </w:p>
    <w:p w:rsidR="00111B1C" w:rsidRDefault="00111B1C" w:rsidP="00111B1C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 w:rsidRPr="00052657">
        <w:rPr>
          <w:rFonts w:ascii="Calibri" w:eastAsia="Times New Roman" w:hAnsi="Calibri" w:cs="Calibri"/>
          <w:color w:val="002060"/>
          <w:szCs w:val="28"/>
          <w:lang w:eastAsia="bg-BG"/>
        </w:rPr>
        <w:t>Няма регистрирани превишени</w:t>
      </w:r>
      <w:r w:rsidRPr="00052657">
        <w:rPr>
          <w:rFonts w:ascii="Calibri" w:eastAsia="Times New Roman" w:hAnsi="Calibri" w:cs="Calibri"/>
          <w:color w:val="002060"/>
          <w:szCs w:val="28"/>
          <w:lang w:val="bg-BG" w:eastAsia="bg-BG"/>
        </w:rPr>
        <w:t>я</w:t>
      </w:r>
      <w:r w:rsidRPr="00052657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на ПС за СЧН за азотен диоксид (NO</w:t>
      </w:r>
      <w:r w:rsidRPr="00052657">
        <w:rPr>
          <w:rFonts w:ascii="Calibri" w:eastAsia="Times New Roman" w:hAnsi="Calibri" w:cs="Calibri"/>
          <w:color w:val="002060"/>
          <w:szCs w:val="28"/>
          <w:vertAlign w:val="subscript"/>
          <w:lang w:eastAsia="bg-BG"/>
        </w:rPr>
        <w:t>2</w:t>
      </w:r>
      <w:r w:rsidRPr="00052657">
        <w:rPr>
          <w:rFonts w:ascii="Calibri" w:eastAsia="Times New Roman" w:hAnsi="Calibri" w:cs="Calibri"/>
          <w:color w:val="002060"/>
          <w:szCs w:val="28"/>
          <w:lang w:eastAsia="bg-BG"/>
        </w:rPr>
        <w:t>). Оцветен</w:t>
      </w:r>
      <w:r w:rsidRPr="00052657">
        <w:rPr>
          <w:rFonts w:ascii="Calibri" w:eastAsia="Times New Roman" w:hAnsi="Calibri" w:cs="Calibri"/>
          <w:color w:val="002060"/>
          <w:szCs w:val="28"/>
          <w:lang w:val="bg-BG" w:eastAsia="bg-BG"/>
        </w:rPr>
        <w:t>ите</w:t>
      </w:r>
      <w:r w:rsidRPr="00052657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 червено стойност</w:t>
      </w:r>
      <w:r w:rsidRPr="00052657">
        <w:rPr>
          <w:rFonts w:ascii="Calibri" w:eastAsia="Times New Roman" w:hAnsi="Calibri" w:cs="Calibri"/>
          <w:color w:val="002060"/>
          <w:szCs w:val="28"/>
          <w:lang w:val="bg-BG" w:eastAsia="bg-BG"/>
        </w:rPr>
        <w:t>и</w:t>
      </w:r>
      <w:r w:rsidRPr="00052657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за този замърсител в пункт</w:t>
      </w:r>
      <w:r w:rsidRPr="00052657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ове –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„АИС Каменица“ – гр. Пловдив, „АИС Възраждане“ – гр. Русе, </w:t>
      </w:r>
      <w:r w:rsidRPr="00052657">
        <w:rPr>
          <w:rFonts w:ascii="Calibri" w:eastAsia="Times New Roman" w:hAnsi="Calibri" w:cs="Calibri"/>
          <w:color w:val="002060"/>
          <w:szCs w:val="28"/>
          <w:lang w:val="bg-BG" w:eastAsia="bg-BG"/>
        </w:rPr>
        <w:t>Витиня Е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С 1</w:t>
      </w:r>
      <w:r w:rsidR="00D624D4">
        <w:rPr>
          <w:rFonts w:ascii="Calibri" w:eastAsia="Times New Roman" w:hAnsi="Calibri" w:cs="Calibri"/>
          <w:color w:val="002060"/>
          <w:szCs w:val="28"/>
          <w:lang w:val="bg-BG" w:eastAsia="bg-BG"/>
        </w:rPr>
        <w:t>, „АИС Раковски“ – гр. Димитровград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</w:t>
      </w:r>
      <w:r w:rsidRPr="007C0F8B">
        <w:rPr>
          <w:rFonts w:ascii="Calibri" w:eastAsia="Times New Roman" w:hAnsi="Calibri" w:cs="Calibri"/>
          <w:color w:val="002060"/>
          <w:szCs w:val="28"/>
          <w:lang w:val="bg-BG" w:eastAsia="bg-BG"/>
        </w:rPr>
        <w:t>и в тъмно червен цв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ят в пункт „АИС</w:t>
      </w:r>
      <w:r w:rsidR="00D624D4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СОУ Ангел Кънчев“ – гр. Варна</w:t>
      </w:r>
      <w:r w:rsidRPr="007C0F8B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са</w:t>
      </w:r>
      <w:r w:rsidRPr="007C0F8B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7C0F8B">
        <w:rPr>
          <w:rFonts w:ascii="Calibri" w:eastAsia="Times New Roman" w:hAnsi="Calibri" w:cs="Calibri"/>
          <w:color w:val="002060"/>
          <w:szCs w:val="28"/>
          <w:lang w:val="bg-BG" w:eastAsia="bg-BG"/>
        </w:rPr>
        <w:t>.</w:t>
      </w:r>
    </w:p>
    <w:p w:rsidR="00540741" w:rsidRDefault="00540741" w:rsidP="00111B1C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</w:p>
    <w:p w:rsidR="00540741" w:rsidRPr="007C0F8B" w:rsidRDefault="00540741" w:rsidP="00111B1C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Благоевград: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причини няма данни за SO₂ от 00:00 ч. до 10:00 ч.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Враца: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о технич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ески причини няма данни за ФПЧ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10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АИС "Ж П Гара Враца" от 00:00 ч. до 12:00 ч.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Русе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за показатели О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3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NO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по комуникационни при</w:t>
      </w:r>
      <w:r w:rsidR="00485840"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за показател SO</w:t>
      </w:r>
      <w:r w:rsidR="00485840"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540741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пункт Силистра ДОАС S1.</w:t>
      </w:r>
    </w:p>
    <w:p w:rsidR="00111B1C" w:rsidRDefault="00111B1C" w:rsidP="0077203F">
      <w:pPr>
        <w:jc w:val="both"/>
        <w:rPr>
          <w:lang w:val="bg-BG"/>
        </w:rPr>
      </w:pPr>
    </w:p>
    <w:p w:rsidR="00590BA1" w:rsidRDefault="00590BA1" w:rsidP="0077203F">
      <w:pPr>
        <w:jc w:val="both"/>
        <w:rPr>
          <w:lang w:val="bg-BG"/>
        </w:rPr>
      </w:pPr>
    </w:p>
    <w:p w:rsidR="00B541DD" w:rsidRPr="00590BA1" w:rsidRDefault="00B541DD" w:rsidP="00590BA1">
      <w:pPr>
        <w:jc w:val="both"/>
        <w:rPr>
          <w:iCs/>
        </w:rPr>
      </w:pPr>
    </w:p>
    <w:p w:rsidR="00590BA1" w:rsidRPr="00590BA1" w:rsidRDefault="00590BA1" w:rsidP="00590BA1">
      <w:pPr>
        <w:jc w:val="both"/>
        <w:rPr>
          <w:iCs/>
        </w:rPr>
      </w:pPr>
    </w:p>
    <w:p w:rsidR="00590BA1" w:rsidRDefault="00590BA1" w:rsidP="0077203F">
      <w:pPr>
        <w:jc w:val="both"/>
        <w:rPr>
          <w:lang w:val="bg-BG"/>
        </w:rPr>
      </w:pPr>
    </w:p>
    <w:p w:rsidR="00A01F53" w:rsidRDefault="00A01F53" w:rsidP="0077203F">
      <w:pPr>
        <w:jc w:val="both"/>
        <w:rPr>
          <w:lang w:val="bg-BG"/>
        </w:rPr>
      </w:pPr>
    </w:p>
    <w:p w:rsidR="007230ED" w:rsidRDefault="007230ED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5208E" w:rsidRDefault="0055208E" w:rsidP="007B1EC0">
      <w:pPr>
        <w:jc w:val="both"/>
        <w:rPr>
          <w:lang w:val="bg-BG"/>
        </w:rPr>
      </w:pPr>
    </w:p>
    <w:p w:rsidR="00C03FB9" w:rsidRDefault="00C03FB9" w:rsidP="007B1EC0">
      <w:pPr>
        <w:jc w:val="both"/>
        <w:rPr>
          <w:lang w:val="bg-BG"/>
        </w:rPr>
      </w:pPr>
    </w:p>
    <w:p w:rsidR="00E63E79" w:rsidRDefault="00E63E79" w:rsidP="0077203F">
      <w:pPr>
        <w:jc w:val="both"/>
        <w:rPr>
          <w:lang w:val="bg-BG"/>
        </w:rPr>
      </w:pPr>
    </w:p>
    <w:p w:rsidR="00584569" w:rsidRDefault="00584569" w:rsidP="0021295E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581298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581298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581298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581298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bookmarkStart w:id="1" w:name="_GoBack"/>
      <w:bookmarkEnd w:id="1"/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298" w:rsidRDefault="00581298">
      <w:pPr>
        <w:spacing w:line="240" w:lineRule="auto"/>
      </w:pPr>
      <w:r>
        <w:separator/>
      </w:r>
    </w:p>
  </w:endnote>
  <w:endnote w:type="continuationSeparator" w:id="0">
    <w:p w:rsidR="00581298" w:rsidRDefault="00581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298" w:rsidRDefault="00581298">
      <w:r>
        <w:separator/>
      </w:r>
    </w:p>
  </w:footnote>
  <w:footnote w:type="continuationSeparator" w:id="0">
    <w:p w:rsidR="00581298" w:rsidRDefault="00581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97F1A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1B1C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88D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4E51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08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588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BE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975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5840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1B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0741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2E44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298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0BA1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52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907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36C8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360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55E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1A05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8B8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D12"/>
    <w:rsid w:val="00A35E26"/>
    <w:rsid w:val="00A35EAC"/>
    <w:rsid w:val="00A35FD1"/>
    <w:rsid w:val="00A36235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1DD"/>
    <w:rsid w:val="00B543DF"/>
    <w:rsid w:val="00B543F9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3DD0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1963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5C21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4D4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7D3AD42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E6B" w:rsidRDefault="00CC1E6B">
      <w:pPr>
        <w:spacing w:line="240" w:lineRule="auto"/>
      </w:pPr>
      <w:r>
        <w:separator/>
      </w:r>
    </w:p>
  </w:endnote>
  <w:endnote w:type="continuationSeparator" w:id="0">
    <w:p w:rsidR="00CC1E6B" w:rsidRDefault="00CC1E6B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E6B" w:rsidRDefault="00CC1E6B">
      <w:pPr>
        <w:spacing w:after="0"/>
      </w:pPr>
      <w:r>
        <w:separator/>
      </w:r>
    </w:p>
  </w:footnote>
  <w:footnote w:type="continuationSeparator" w:id="0">
    <w:p w:rsidR="00CC1E6B" w:rsidRDefault="00CC1E6B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0484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5B98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5863"/>
    <w:rsid w:val="00376E09"/>
    <w:rsid w:val="00380BE7"/>
    <w:rsid w:val="00380FF0"/>
    <w:rsid w:val="00383A44"/>
    <w:rsid w:val="00386153"/>
    <w:rsid w:val="00390F7E"/>
    <w:rsid w:val="00391975"/>
    <w:rsid w:val="00392F1C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5563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29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5F6D8F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B7C45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2F2B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5114"/>
    <w:rsid w:val="00A17707"/>
    <w:rsid w:val="00A1780F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4BA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35B91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1E6B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DA97E9-5153-4501-B970-BF8ADC1C5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310</TotalTime>
  <Pages>1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629</cp:revision>
  <cp:lastPrinted>2023-03-30T09:06:00Z</cp:lastPrinted>
  <dcterms:created xsi:type="dcterms:W3CDTF">2026-05-13T11:33:00Z</dcterms:created>
  <dcterms:modified xsi:type="dcterms:W3CDTF">2026-09-28T08:46:00Z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