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9F5" w:rsidRDefault="00B3034B">
      <w:pPr>
        <w:spacing w:after="441" w:line="257" w:lineRule="exact"/>
        <w:ind w:right="1296"/>
        <w:textAlignment w:val="baseline"/>
        <w:rPr>
          <w:rFonts w:ascii="Tahoma" w:eastAsia="Tahoma" w:hAnsi="Tahoma"/>
          <w:color w:val="000000"/>
          <w:sz w:val="19"/>
        </w:rPr>
      </w:pPr>
      <w:r>
        <w:rPr>
          <w:rFonts w:ascii="Tahoma" w:eastAsia="Tahoma" w:hAnsi="Tahoma"/>
          <w:color w:val="000000"/>
          <w:sz w:val="19"/>
        </w:rPr>
        <w:t xml:space="preserve">Приложение номер 10 - Пространствено разпределение на концентрация на</w:t>
      </w:r>
      <w:r>
        <w:rPr>
          <w:rFonts w:ascii="Tahoma" w:eastAsia="Tahoma" w:hAnsi="Tahoma"/>
          <w:color w:val="000000"/>
          <w:sz w:val="19"/>
        </w:rPr>
        <w:t xml:space="preserve"> </w:t>
      </w:r>
      <w:r>
        <w:rPr>
          <w:rFonts w:ascii="Tahoma" w:eastAsia="Tahoma" w:hAnsi="Tahoma"/>
          <w:color w:val="000000"/>
          <w:sz w:val="12"/>
        </w:rPr>
        <w:t xml:space="preserve">SO</w:t>
      </w:r>
      <w:r>
        <w:rPr>
          <w:rFonts w:ascii="Tahoma" w:eastAsia="Tahoma" w:hAnsi="Tahoma"/>
          <w:color w:val="000000"/>
          <w:sz w:val="19"/>
        </w:rPr>
        <w:t xml:space="preserve">във въздуха за анализираните сценарии —вътрешни източници</w:t>
      </w:r>
    </w:p>
    <w:p xmlns:w="http://schemas.openxmlformats.org/wordprocessingml/2006/main" w:rsidR="005369F5" w:rsidRDefault="00B3034B">
      <w:pPr>
        <w:spacing w:after="176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278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7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10,52 μg/mc в точка x = 4300 rng/mc y = 4400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420" w:right="1411" w:bottom="2502" w:left="1378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369F5" w:rsidRDefault="00B3034B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2,92 μg/mc в точка x = 4500 rng/mc y = 4500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66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91200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VSV,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2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2,53 μg/mc в точка x = 9450 rng/mc y = 4800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411" w:bottom="3462" w:left="1378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16,25 μg/mc в точка x = 3500 rng/mc y = 3900 rng/mc</w:t>
      </w:r>
    </w:p>
    <w:p xmlns:w="http://schemas.openxmlformats.org/wordprocessingml/2006/main"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10,06 μg/mc в точка x = 3500 rng/mc y = 3900 rng/mc</w:t>
      </w:r>
    </w:p>
    <w:p xmlns:w="http://schemas.openxmlformats.org/wordprocessingml/2006/main"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22,19 μg/mc в точка x = 1500 rng/mc y = 1800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52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14,91 μg/mc в точка x = 3600 rng/mc y = 3800 rng/mc</w:t>
      </w: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7,05 μg/mc в точка x = 3600 rng/mc y = 3800 rng/mc</w:t>
      </w: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4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5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61,32 μg/mc в точка x = 3100 rng/mc y = 2600 rng/mc</w:t>
      </w: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13,90 μg/mc в точка x = 3800 rng/mc y = 3700 rng/mc</w:t>
      </w: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6,18 μg/mc в точка x = 3800 rng/mc y = 3700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394" w:bottom="3442" w:left="1395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3" w:after="175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N, стабилна атмосферна стратификация (Ф),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76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83,6 μg/mc в точка x = 3800 rng/mc y = 2700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(слъчнчев ден)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10,50 μg/mc в точка x = 4000 rng/mc y = 4700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неутрална атмосферна стратификация (Д), </w:t>
        <w:br/>
        <w:t xml:space="preserve">скоростта на вятъра 10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(условия за буря)</w:t>
      </w:r>
    </w:p>
    <w:p w:rsidR="005369F5" w:rsidRDefault="00B3034B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2,96 μg/mc в точка x = 4100 rng/mc y = 4900 rng/mc</w:t>
      </w:r>
    </w:p>
    <w:p xmlns:w="http://schemas.openxmlformats.org/wordprocessingml/2006/main"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2,53 μg/mc в точка x = 4350 rng/mc y = 10050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60 мин.</w:t>
      </w:r>
    </w:p>
    <w:p w:rsidR="005369F5" w:rsidRDefault="00B3034B">
      <w:pPr>
        <w:spacing w:before="215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5369F5" w:rsidRDefault="00B3034B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1,66 μg/mc в точка x = 3800 rng/mc y = 4200 rng/mc</w:t>
      </w:r>
    </w:p>
    <w:p xmlns:w="http://schemas.openxmlformats.org/wordprocessingml/2006/main" w:rsidR="005369F5" w:rsidRDefault="005369F5">
      <w:pPr>
        <w:sectPr w:rsidR="005369F5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60 мин.</w:t>
      </w:r>
    </w:p>
    <w:p w:rsidR="005369F5" w:rsidRDefault="00B3034B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5369F5" w:rsidRDefault="00B3034B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атмосфера, температура от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350 μg/mc (Закон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1,52 μg/mc в точка x = 3900 rng/mc y = 4100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Зимен ден (15.01.2018 г.) </w:t>
        <w:br/>
        <w:t xml:space="preserve">ГС = 125 μg/mc (Закон 104/2011) </w:t>
        <w:br/>
        <w:t xml:space="preserve">Максимална концентрация 10,07 μg/mc в точка x = 3100 rng/mc y = 3900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Летен ден (05.07.2017 г.) </w:t>
        <w:br/>
        <w:t xml:space="preserve">ГС = 125 μg/mc (Закон 104/2011) </w:t>
        <w:br/>
        <w:t xml:space="preserve">Максимална концентрация 6,6 μg/mc в точка x = 5200 rng/mc y = 4200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24 часа </w:t>
        <w:br/>
        <w:t xml:space="preserve">Есен ден (02.10.2017 г.) </w:t>
        <w:br/>
        <w:t xml:space="preserve">ГС = 125 μg/mc (Закон 104/2011) </w:t>
        <w:br/>
        <w:t xml:space="preserve">Максимална концентрация 13,11 μg/mc в точка x = 3800 rng/mc y = 2800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24" w:line="39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SO</w:t>
      </w:r>
      <w:r>
        <w:rPr>
          <w:rFonts w:ascii="Arial" w:eastAsia="Arial" w:hAnsi="Arial"/>
          <w:color w:val="000000"/>
          <w:sz w:val="14"/>
        </w:rPr>
        <w:t xml:space="preserve">2 </w:t>
      </w:r>
      <w:r>
        <w:rPr>
          <w:rFonts w:ascii="Arial" w:eastAsia="Arial" w:hAnsi="Arial"/>
          <w:color w:val="000000"/>
        </w:rPr>
        <w:t xml:space="preserve">във въздуха </w:t>
        <w:br/>
        <w:t xml:space="preserve">Времев интервал 1 година (2017 г.) </w:t>
        <w:br/>
        <w:t xml:space="preserve">Критично ниво за защита на разстенията ГС = 20 μg/mc (Закон 104/2011) </w:t>
        <w:br/>
        <w:t xml:space="preserve">Максимална концентрация 1,87 μg/mc в точка x = 3500 rng/mc y = 3900 rng/mc</w:t>
      </w:r>
    </w:p>
    <w:p xmlns:w="http://schemas.openxmlformats.org/wordprocessingml/2006/main"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90" w:lineRule="exact"/>
        <w:jc w:val="center"/>
        <w:textAlignment w:val="baseline"/>
        <w:rPr>
          <w:rFonts w:ascii="Arial" w:eastAsia="Arial" w:hAnsi="Arial"/>
          <w:color w:val="050706"/>
        </w:rPr>
      </w:pPr>
      <w:r>
        <w:rPr>
          <w:rFonts w:ascii="Arial" w:eastAsia="Arial" w:hAnsi="Arial"/>
          <w:color w:val="050706"/>
        </w:rPr>
        <w:t xml:space="preserve">Разпределение на концентрацията на SO</w:t>
      </w:r>
      <w:r>
        <w:rPr>
          <w:rFonts w:ascii="Arial" w:eastAsia="Arial" w:hAnsi="Arial"/>
          <w:color w:val="050706"/>
          <w:sz w:val="14"/>
        </w:rPr>
        <w:t xml:space="preserve">2 </w:t>
      </w:r>
      <w:r>
        <w:rPr>
          <w:rFonts w:ascii="Arial" w:eastAsia="Arial" w:hAnsi="Arial"/>
          <w:color w:val="050706"/>
        </w:rPr>
        <w:t xml:space="preserve">във въздуха </w:t>
        <w:br/>
        <w:t xml:space="preserve">Времев зимен интервал (01.10.2017 г. – 31.03.2018 г.) </w:t>
        <w:br/>
        <w:t xml:space="preserve">Критично ниво за защита на разстенията ГС = 20 μg/mc (Закон 104/2011) </w:t>
        <w:br/>
        <w:t xml:space="preserve">Максимална концентрация 2,26 μg/mc в точка x = 4200 rng/mc y = 4600 rng/mc</w:t>
      </w:r>
    </w:p>
    <w:sectPr w:rsidR="005369F5">
      <w:pgSz w:w="11909" w:h="16838"/>
      <w:pgMar w:top="1380" w:right="1413" w:bottom="348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Tahom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5369F5"/>
    <w:rsid w:val="005369F5"/>
    <w:rsid w:val="00B30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3034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3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3034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3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22</Pages>
  <Words>862</Words>
  <Characters>5003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2018-11-19T13:48:00Z</dcterms:created>
  <dcterms:modified xsi:type="dcterms:W3CDTF">2018-11-19T13:48:00Z</dcterms:modified>
</cp:coreProperties>
</file>