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61B1" w:rsidRPr="00677409" w:rsidRDefault="006A61B1" w:rsidP="00677409">
      <w:pPr>
        <w:spacing w:line="360" w:lineRule="auto"/>
        <w:jc w:val="both"/>
        <w:rPr>
          <w:rFonts w:ascii="Arial" w:hAnsi="Arial" w:cs="Arial"/>
          <w:sz w:val="24"/>
          <w:szCs w:val="24"/>
          <w:lang w:val="en-US"/>
        </w:rPr>
      </w:pPr>
    </w:p>
    <w:p w:rsidR="006A61B1" w:rsidRPr="00A565F1" w:rsidRDefault="00A01C45" w:rsidP="00A565F1">
      <w:pPr>
        <w:spacing w:line="360" w:lineRule="auto"/>
        <w:jc w:val="both"/>
        <w:rPr>
          <w:rFonts w:ascii="Arial" w:hAnsi="Arial" w:cs="Arial"/>
          <w:b/>
          <w:sz w:val="24"/>
          <w:szCs w:val="24"/>
          <w:lang w:val="en-US"/>
        </w:rPr>
      </w:pPr>
      <w:r w:rsidRPr="00A565F1">
        <w:rPr>
          <w:rFonts w:ascii="Arial" w:hAnsi="Arial" w:cs="Arial"/>
          <w:b/>
          <w:sz w:val="24"/>
          <w:szCs w:val="24"/>
          <w:lang w:val="en-US"/>
        </w:rPr>
        <w:t>Notice response to the</w:t>
      </w:r>
      <w:r w:rsidR="00D41F48" w:rsidRPr="00A565F1">
        <w:rPr>
          <w:rFonts w:ascii="Arial" w:hAnsi="Arial" w:cs="Arial"/>
          <w:b/>
          <w:sz w:val="24"/>
          <w:szCs w:val="24"/>
          <w:lang w:val="en-US"/>
        </w:rPr>
        <w:t xml:space="preserve"> EI</w:t>
      </w:r>
      <w:r w:rsidRPr="00A565F1">
        <w:rPr>
          <w:rFonts w:ascii="Arial" w:hAnsi="Arial" w:cs="Arial"/>
          <w:b/>
          <w:sz w:val="24"/>
          <w:szCs w:val="24"/>
          <w:lang w:val="en-US"/>
        </w:rPr>
        <w:t>A</w:t>
      </w:r>
      <w:r w:rsidR="00D41F48" w:rsidRPr="00A565F1">
        <w:rPr>
          <w:rFonts w:ascii="Arial" w:hAnsi="Arial" w:cs="Arial"/>
          <w:b/>
          <w:sz w:val="24"/>
          <w:szCs w:val="24"/>
          <w:lang w:val="en-US"/>
        </w:rPr>
        <w:t>:</w:t>
      </w:r>
    </w:p>
    <w:p w:rsidR="006A61B1" w:rsidRPr="00A565F1" w:rsidRDefault="006A61B1" w:rsidP="006A61B1">
      <w:pPr>
        <w:pStyle w:val="ListParagraph"/>
        <w:spacing w:line="360" w:lineRule="auto"/>
        <w:jc w:val="both"/>
        <w:rPr>
          <w:rFonts w:ascii="Arial" w:hAnsi="Arial" w:cs="Arial"/>
          <w:sz w:val="24"/>
          <w:szCs w:val="24"/>
          <w:lang w:val="en-US"/>
        </w:rPr>
      </w:pPr>
    </w:p>
    <w:p w:rsidR="006A61B1" w:rsidRPr="00A565F1" w:rsidRDefault="00A01C45" w:rsidP="00332A2D">
      <w:pPr>
        <w:pStyle w:val="ListParagraph"/>
        <w:numPr>
          <w:ilvl w:val="0"/>
          <w:numId w:val="3"/>
        </w:numPr>
        <w:spacing w:line="360" w:lineRule="auto"/>
        <w:jc w:val="both"/>
        <w:rPr>
          <w:rFonts w:ascii="Arial" w:hAnsi="Arial" w:cs="Arial"/>
          <w:sz w:val="24"/>
          <w:szCs w:val="24"/>
          <w:lang w:val="en-US"/>
        </w:rPr>
      </w:pPr>
      <w:r w:rsidRPr="00A565F1">
        <w:rPr>
          <w:rFonts w:ascii="Arial" w:hAnsi="Arial" w:cs="Arial"/>
          <w:sz w:val="24"/>
          <w:szCs w:val="24"/>
          <w:lang w:val="en-US"/>
        </w:rPr>
        <w:t xml:space="preserve">The material mapped with the results of ambient air pollution modeling as well as precise data (as numerical values) for expected concentrations of ambient air pollutants - up to 1-hour, daily average and annual average, at the nearest residential buildings in </w:t>
      </w:r>
      <w:proofErr w:type="spellStart"/>
      <w:r w:rsidRPr="00A565F1">
        <w:rPr>
          <w:rFonts w:ascii="Arial" w:hAnsi="Arial" w:cs="Arial"/>
          <w:sz w:val="24"/>
          <w:szCs w:val="24"/>
          <w:lang w:val="en-US"/>
        </w:rPr>
        <w:t>Tutrakan</w:t>
      </w:r>
      <w:proofErr w:type="spellEnd"/>
      <w:r w:rsidRPr="00A565F1">
        <w:rPr>
          <w:rFonts w:ascii="Arial" w:hAnsi="Arial" w:cs="Arial"/>
          <w:sz w:val="24"/>
          <w:szCs w:val="24"/>
          <w:lang w:val="en-US"/>
        </w:rPr>
        <w:t xml:space="preserve">. </w:t>
      </w:r>
      <w:proofErr w:type="gramStart"/>
      <w:r w:rsidRPr="00A565F1">
        <w:rPr>
          <w:rFonts w:ascii="Arial" w:hAnsi="Arial" w:cs="Arial"/>
          <w:sz w:val="24"/>
          <w:szCs w:val="24"/>
          <w:lang w:val="en-US"/>
        </w:rPr>
        <w:t>In particular, we</w:t>
      </w:r>
      <w:proofErr w:type="gramEnd"/>
      <w:r w:rsidRPr="00A565F1">
        <w:rPr>
          <w:rFonts w:ascii="Arial" w:hAnsi="Arial" w:cs="Arial"/>
          <w:sz w:val="24"/>
          <w:szCs w:val="24"/>
          <w:lang w:val="en-US"/>
        </w:rPr>
        <w:t xml:space="preserve"> would like to point out that in the mathematical modeling to determine the unique maximum concentration of H2S emissions with the wind direction to </w:t>
      </w:r>
      <w:proofErr w:type="spellStart"/>
      <w:r w:rsidRPr="00A565F1">
        <w:rPr>
          <w:rFonts w:ascii="Arial" w:hAnsi="Arial" w:cs="Arial"/>
          <w:sz w:val="24"/>
          <w:szCs w:val="24"/>
          <w:lang w:val="en-US"/>
        </w:rPr>
        <w:t>Tutrakan</w:t>
      </w:r>
      <w:proofErr w:type="spellEnd"/>
      <w:r w:rsidRPr="00A565F1">
        <w:rPr>
          <w:rFonts w:ascii="Arial" w:hAnsi="Arial" w:cs="Arial"/>
          <w:sz w:val="24"/>
          <w:szCs w:val="24"/>
          <w:lang w:val="en-US"/>
        </w:rPr>
        <w:t>, the 16 mg / Nm value should be set as the input parameter of the H2S emission limit model.</w:t>
      </w:r>
      <w:r w:rsidR="006A61B1" w:rsidRPr="00A565F1">
        <w:rPr>
          <w:rFonts w:ascii="Arial" w:hAnsi="Arial" w:cs="Arial"/>
          <w:sz w:val="24"/>
          <w:szCs w:val="24"/>
          <w:lang w:val="en-US"/>
        </w:rPr>
        <w:t xml:space="preserve"> </w:t>
      </w:r>
    </w:p>
    <w:p w:rsidR="00563E64" w:rsidRPr="00A565F1" w:rsidRDefault="002549E0" w:rsidP="002549E0">
      <w:pPr>
        <w:pStyle w:val="ListParagraph"/>
        <w:numPr>
          <w:ilvl w:val="0"/>
          <w:numId w:val="7"/>
        </w:numPr>
        <w:spacing w:line="360" w:lineRule="auto"/>
        <w:jc w:val="both"/>
        <w:rPr>
          <w:rFonts w:ascii="Arial" w:hAnsi="Arial" w:cs="Arial"/>
          <w:sz w:val="24"/>
          <w:szCs w:val="24"/>
          <w:lang w:val="en-US"/>
        </w:rPr>
      </w:pPr>
      <w:r w:rsidRPr="00A565F1">
        <w:rPr>
          <w:rFonts w:ascii="Arial" w:hAnsi="Arial" w:cs="Arial"/>
          <w:sz w:val="24"/>
          <w:szCs w:val="24"/>
        </w:rPr>
        <w:t>Pages 151-160 from EIM</w:t>
      </w:r>
    </w:p>
    <w:p w:rsidR="002549E0" w:rsidRPr="00A565F1" w:rsidRDefault="002549E0" w:rsidP="002549E0">
      <w:pPr>
        <w:spacing w:line="360" w:lineRule="auto"/>
        <w:ind w:left="142" w:firstLine="567"/>
        <w:rPr>
          <w:rFonts w:ascii="Arial" w:hAnsi="Arial" w:cs="Arial"/>
          <w:sz w:val="24"/>
          <w:szCs w:val="24"/>
          <w:lang w:val="en-US"/>
        </w:rPr>
      </w:pPr>
      <w:r w:rsidRPr="00A565F1">
        <w:rPr>
          <w:rFonts w:ascii="Arial" w:hAnsi="Arial" w:cs="Arial"/>
          <w:sz w:val="24"/>
          <w:szCs w:val="24"/>
          <w:lang w:val="en-US"/>
        </w:rPr>
        <w:t xml:space="preserve">The dispersion study of pollutants generated by the activities that will be conducted on the location of Green Oil and Lubes S.R.L. - the used oil recycling plant of </w:t>
      </w:r>
      <w:proofErr w:type="spellStart"/>
      <w:r w:rsidRPr="00A565F1">
        <w:rPr>
          <w:rFonts w:ascii="Arial" w:hAnsi="Arial" w:cs="Arial"/>
          <w:sz w:val="24"/>
          <w:szCs w:val="24"/>
          <w:lang w:val="en-US"/>
        </w:rPr>
        <w:t>Oltenita</w:t>
      </w:r>
      <w:proofErr w:type="spellEnd"/>
      <w:r w:rsidRPr="00A565F1">
        <w:rPr>
          <w:rFonts w:ascii="Arial" w:hAnsi="Arial" w:cs="Arial"/>
          <w:sz w:val="24"/>
          <w:szCs w:val="24"/>
          <w:lang w:val="en-US"/>
        </w:rPr>
        <w:t>, had the subject of estimating the levels of concentrations of SO2, NOx, CO and PM10 particles in the surrounding air, in the impact area of the location.</w:t>
      </w:r>
    </w:p>
    <w:p w:rsidR="002549E0" w:rsidRPr="00A565F1" w:rsidRDefault="002549E0" w:rsidP="002549E0">
      <w:pPr>
        <w:tabs>
          <w:tab w:val="left" w:pos="709"/>
        </w:tabs>
        <w:spacing w:line="360" w:lineRule="auto"/>
        <w:rPr>
          <w:rFonts w:ascii="Arial" w:hAnsi="Arial" w:cs="Arial"/>
          <w:sz w:val="24"/>
          <w:szCs w:val="24"/>
          <w:lang w:val="en-US"/>
        </w:rPr>
      </w:pPr>
      <w:r w:rsidRPr="00A565F1">
        <w:rPr>
          <w:rFonts w:ascii="Arial" w:hAnsi="Arial" w:cs="Arial"/>
          <w:sz w:val="24"/>
          <w:szCs w:val="24"/>
          <w:lang w:val="en-US"/>
        </w:rPr>
        <w:tab/>
        <w:t>As potential sources of smells on the location, the transitory emissions of volatile organic compounds (COV) and H2S are mentioned.</w:t>
      </w:r>
    </w:p>
    <w:p w:rsidR="002549E0" w:rsidRPr="00A565F1" w:rsidRDefault="002549E0" w:rsidP="002549E0">
      <w:pPr>
        <w:tabs>
          <w:tab w:val="left" w:pos="709"/>
        </w:tabs>
        <w:spacing w:line="360" w:lineRule="auto"/>
        <w:rPr>
          <w:rFonts w:ascii="Arial" w:hAnsi="Arial" w:cs="Arial"/>
          <w:sz w:val="24"/>
          <w:szCs w:val="24"/>
          <w:lang w:val="en-US"/>
        </w:rPr>
      </w:pPr>
      <w:r w:rsidRPr="00A565F1">
        <w:rPr>
          <w:rFonts w:ascii="Arial" w:hAnsi="Arial" w:cs="Arial"/>
          <w:sz w:val="24"/>
          <w:szCs w:val="24"/>
          <w:lang w:val="en-US"/>
        </w:rPr>
        <w:tab/>
        <w:t xml:space="preserve"> The recycling plant using refining of the used mineral oils is a new plant, that is in accordance with the requirements regarding the best available techniques (BAT) in the area (waste treatment - WT and emissions from storage - EFS) so that there are stipulated, as early as the design stage, measures to eliminate the transitory emissions.</w:t>
      </w:r>
    </w:p>
    <w:p w:rsidR="002549E0" w:rsidRPr="00A565F1" w:rsidRDefault="002549E0" w:rsidP="002549E0">
      <w:pPr>
        <w:tabs>
          <w:tab w:val="left" w:pos="709"/>
        </w:tabs>
        <w:spacing w:line="360" w:lineRule="auto"/>
        <w:rPr>
          <w:rFonts w:ascii="Arial" w:hAnsi="Arial" w:cs="Arial"/>
          <w:sz w:val="24"/>
          <w:szCs w:val="24"/>
          <w:lang w:val="en-US"/>
        </w:rPr>
      </w:pPr>
      <w:r w:rsidRPr="00A565F1">
        <w:rPr>
          <w:rFonts w:ascii="Arial" w:hAnsi="Arial" w:cs="Arial"/>
          <w:sz w:val="24"/>
          <w:szCs w:val="24"/>
          <w:lang w:val="en-US"/>
        </w:rPr>
        <w:tab/>
        <w:t xml:space="preserve">Considering those above, it resulted that the COV and H2S emissions, susceptible to produce objectionable smells in the air pool of the town of </w:t>
      </w:r>
      <w:proofErr w:type="spellStart"/>
      <w:r w:rsidRPr="00A565F1">
        <w:rPr>
          <w:rFonts w:ascii="Arial" w:hAnsi="Arial" w:cs="Arial"/>
          <w:sz w:val="24"/>
          <w:szCs w:val="24"/>
          <w:lang w:val="en-US"/>
        </w:rPr>
        <w:t>Oltenita</w:t>
      </w:r>
      <w:proofErr w:type="spellEnd"/>
      <w:r w:rsidRPr="00A565F1">
        <w:rPr>
          <w:rFonts w:ascii="Arial" w:hAnsi="Arial" w:cs="Arial"/>
          <w:sz w:val="24"/>
          <w:szCs w:val="24"/>
          <w:lang w:val="en-US"/>
        </w:rPr>
        <w:t xml:space="preserve"> and </w:t>
      </w:r>
      <w:proofErr w:type="spellStart"/>
      <w:r w:rsidRPr="00A565F1">
        <w:rPr>
          <w:rFonts w:ascii="Arial" w:hAnsi="Arial" w:cs="Arial"/>
          <w:sz w:val="24"/>
          <w:szCs w:val="24"/>
          <w:lang w:val="en-US"/>
        </w:rPr>
        <w:t>Tutrakan</w:t>
      </w:r>
      <w:proofErr w:type="spellEnd"/>
      <w:r w:rsidRPr="00A565F1">
        <w:rPr>
          <w:rFonts w:ascii="Arial" w:hAnsi="Arial" w:cs="Arial"/>
          <w:sz w:val="24"/>
          <w:szCs w:val="24"/>
          <w:lang w:val="en-US"/>
        </w:rPr>
        <w:t xml:space="preserve">, are not relevant in case of the used oil recycling plant.  </w:t>
      </w:r>
    </w:p>
    <w:p w:rsidR="002549E0" w:rsidRPr="00A565F1" w:rsidRDefault="002549E0" w:rsidP="002549E0">
      <w:pPr>
        <w:tabs>
          <w:tab w:val="left" w:pos="709"/>
        </w:tabs>
        <w:spacing w:line="360" w:lineRule="auto"/>
        <w:rPr>
          <w:rFonts w:ascii="Arial" w:hAnsi="Arial" w:cs="Arial"/>
          <w:sz w:val="24"/>
          <w:szCs w:val="24"/>
          <w:lang w:val="en-US"/>
        </w:rPr>
      </w:pPr>
      <w:r w:rsidRPr="00A565F1">
        <w:rPr>
          <w:rFonts w:ascii="Arial" w:hAnsi="Arial" w:cs="Arial"/>
          <w:sz w:val="24"/>
          <w:szCs w:val="24"/>
          <w:lang w:val="en-US"/>
        </w:rPr>
        <w:tab/>
        <w:t>The model calculations for the dispersion of the pollutant were made in three stages:</w:t>
      </w:r>
    </w:p>
    <w:p w:rsidR="002549E0" w:rsidRPr="00A565F1" w:rsidRDefault="002549E0" w:rsidP="002549E0">
      <w:pPr>
        <w:tabs>
          <w:tab w:val="left" w:pos="709"/>
        </w:tabs>
        <w:spacing w:line="360" w:lineRule="auto"/>
        <w:rPr>
          <w:rFonts w:ascii="Arial" w:hAnsi="Arial" w:cs="Arial"/>
          <w:sz w:val="24"/>
          <w:szCs w:val="24"/>
          <w:lang w:val="en-US"/>
        </w:rPr>
      </w:pPr>
      <w:r w:rsidRPr="00A565F1">
        <w:rPr>
          <w:rFonts w:ascii="Arial" w:hAnsi="Arial" w:cs="Arial"/>
          <w:sz w:val="24"/>
          <w:szCs w:val="24"/>
          <w:lang w:val="en-US"/>
        </w:rPr>
        <w:lastRenderedPageBreak/>
        <w:t>-</w:t>
      </w:r>
      <w:r w:rsidRPr="00A565F1">
        <w:rPr>
          <w:rFonts w:ascii="Arial" w:hAnsi="Arial" w:cs="Arial"/>
          <w:sz w:val="24"/>
          <w:szCs w:val="24"/>
          <w:lang w:val="en-US"/>
        </w:rPr>
        <w:tab/>
        <w:t>In the first stage, the model was for the dispersion of the pollutants coming from the sources of the location of the used oil recycling plant - fixed sources and the internal road traffic (internal sources);</w:t>
      </w:r>
    </w:p>
    <w:p w:rsidR="002549E0" w:rsidRPr="00A565F1" w:rsidRDefault="002549E0" w:rsidP="002549E0">
      <w:pPr>
        <w:tabs>
          <w:tab w:val="left" w:pos="709"/>
        </w:tabs>
        <w:spacing w:line="360" w:lineRule="auto"/>
        <w:rPr>
          <w:rFonts w:ascii="Arial" w:hAnsi="Arial" w:cs="Arial"/>
          <w:sz w:val="24"/>
          <w:szCs w:val="24"/>
          <w:lang w:val="en-US"/>
        </w:rPr>
      </w:pPr>
      <w:r w:rsidRPr="00A565F1">
        <w:rPr>
          <w:rFonts w:ascii="Arial" w:hAnsi="Arial" w:cs="Arial"/>
          <w:sz w:val="24"/>
          <w:szCs w:val="24"/>
          <w:lang w:val="en-US"/>
        </w:rPr>
        <w:t>-</w:t>
      </w:r>
      <w:r w:rsidRPr="00A565F1">
        <w:rPr>
          <w:rFonts w:ascii="Arial" w:hAnsi="Arial" w:cs="Arial"/>
          <w:sz w:val="24"/>
          <w:szCs w:val="24"/>
          <w:lang w:val="en-US"/>
        </w:rPr>
        <w:tab/>
        <w:t xml:space="preserve">In the second stage, the model was the dispersion of pollutants coming from sources outside of the location - household consumers and the road traffic from </w:t>
      </w:r>
      <w:proofErr w:type="spellStart"/>
      <w:r w:rsidRPr="00A565F1">
        <w:rPr>
          <w:rFonts w:ascii="Arial" w:hAnsi="Arial" w:cs="Arial"/>
          <w:sz w:val="24"/>
          <w:szCs w:val="24"/>
          <w:lang w:val="en-US"/>
        </w:rPr>
        <w:t>Oltenita</w:t>
      </w:r>
      <w:proofErr w:type="spellEnd"/>
      <w:r w:rsidRPr="00A565F1">
        <w:rPr>
          <w:rFonts w:ascii="Arial" w:hAnsi="Arial" w:cs="Arial"/>
          <w:sz w:val="24"/>
          <w:szCs w:val="24"/>
          <w:lang w:val="en-US"/>
        </w:rPr>
        <w:t xml:space="preserve"> town (external sources);</w:t>
      </w:r>
    </w:p>
    <w:p w:rsidR="002549E0" w:rsidRPr="00A565F1" w:rsidRDefault="002549E0" w:rsidP="002549E0">
      <w:pPr>
        <w:tabs>
          <w:tab w:val="left" w:pos="709"/>
        </w:tabs>
        <w:spacing w:line="360" w:lineRule="auto"/>
        <w:rPr>
          <w:rFonts w:ascii="Arial" w:hAnsi="Arial" w:cs="Arial"/>
          <w:sz w:val="24"/>
          <w:szCs w:val="24"/>
          <w:lang w:val="en-US"/>
        </w:rPr>
      </w:pPr>
      <w:r w:rsidRPr="00A565F1">
        <w:rPr>
          <w:rFonts w:ascii="Arial" w:hAnsi="Arial" w:cs="Arial"/>
          <w:sz w:val="24"/>
          <w:szCs w:val="24"/>
          <w:lang w:val="en-US"/>
        </w:rPr>
        <w:t>-</w:t>
      </w:r>
      <w:r w:rsidRPr="00A565F1">
        <w:rPr>
          <w:rFonts w:ascii="Arial" w:hAnsi="Arial" w:cs="Arial"/>
          <w:sz w:val="24"/>
          <w:szCs w:val="24"/>
          <w:lang w:val="en-US"/>
        </w:rPr>
        <w:tab/>
        <w:t>In the third stage the model was the dispersion of pollutants coming from both internal sources and external sources (cumulated impact).</w:t>
      </w:r>
    </w:p>
    <w:p w:rsidR="002549E0" w:rsidRPr="00A565F1" w:rsidRDefault="002549E0" w:rsidP="002549E0">
      <w:pPr>
        <w:tabs>
          <w:tab w:val="left" w:pos="709"/>
        </w:tabs>
        <w:spacing w:line="360" w:lineRule="auto"/>
        <w:rPr>
          <w:rFonts w:ascii="Arial" w:hAnsi="Arial" w:cs="Arial"/>
          <w:sz w:val="24"/>
          <w:szCs w:val="24"/>
          <w:lang w:val="en-US"/>
        </w:rPr>
      </w:pPr>
      <w:r w:rsidRPr="00A565F1">
        <w:rPr>
          <w:rFonts w:ascii="Arial" w:hAnsi="Arial" w:cs="Arial"/>
          <w:sz w:val="24"/>
          <w:szCs w:val="24"/>
          <w:lang w:val="en-US"/>
        </w:rPr>
        <w:tab/>
        <w:t>Model calculations were made for the average periods stipulated by Law no. 104/ 2011, on the quality of the surrounding air, as follows:</w:t>
      </w:r>
    </w:p>
    <w:p w:rsidR="002549E0" w:rsidRPr="00A565F1" w:rsidRDefault="002549E0" w:rsidP="002549E0">
      <w:pPr>
        <w:tabs>
          <w:tab w:val="left" w:pos="709"/>
        </w:tabs>
        <w:spacing w:line="360" w:lineRule="auto"/>
        <w:rPr>
          <w:rFonts w:ascii="Arial" w:hAnsi="Arial" w:cs="Arial"/>
          <w:sz w:val="24"/>
          <w:szCs w:val="24"/>
          <w:lang w:val="en-US"/>
        </w:rPr>
      </w:pPr>
      <w:r w:rsidRPr="00A565F1">
        <w:rPr>
          <w:rFonts w:ascii="Arial" w:hAnsi="Arial" w:cs="Arial"/>
          <w:sz w:val="24"/>
          <w:szCs w:val="24"/>
          <w:lang w:val="en-US"/>
        </w:rPr>
        <w:t>-</w:t>
      </w:r>
      <w:r w:rsidRPr="00A565F1">
        <w:rPr>
          <w:rFonts w:ascii="Arial" w:hAnsi="Arial" w:cs="Arial"/>
          <w:sz w:val="24"/>
          <w:szCs w:val="24"/>
          <w:lang w:val="en-US"/>
        </w:rPr>
        <w:tab/>
        <w:t>For SO2: 60 minutes, 24 hours, yearly and in winter;</w:t>
      </w:r>
    </w:p>
    <w:p w:rsidR="002549E0" w:rsidRPr="00A565F1" w:rsidRDefault="002549E0" w:rsidP="002549E0">
      <w:pPr>
        <w:tabs>
          <w:tab w:val="left" w:pos="709"/>
        </w:tabs>
        <w:spacing w:line="360" w:lineRule="auto"/>
        <w:rPr>
          <w:rFonts w:ascii="Arial" w:hAnsi="Arial" w:cs="Arial"/>
          <w:sz w:val="24"/>
          <w:szCs w:val="24"/>
          <w:lang w:val="en-US"/>
        </w:rPr>
      </w:pPr>
      <w:r w:rsidRPr="00A565F1">
        <w:rPr>
          <w:rFonts w:ascii="Arial" w:hAnsi="Arial" w:cs="Arial"/>
          <w:sz w:val="24"/>
          <w:szCs w:val="24"/>
          <w:lang w:val="en-US"/>
        </w:rPr>
        <w:t>-</w:t>
      </w:r>
      <w:r w:rsidRPr="00A565F1">
        <w:rPr>
          <w:rFonts w:ascii="Arial" w:hAnsi="Arial" w:cs="Arial"/>
          <w:sz w:val="24"/>
          <w:szCs w:val="24"/>
          <w:lang w:val="en-US"/>
        </w:rPr>
        <w:tab/>
        <w:t>For NOx: 60 minutes and yearly;</w:t>
      </w:r>
    </w:p>
    <w:p w:rsidR="002549E0" w:rsidRPr="00A565F1" w:rsidRDefault="002549E0" w:rsidP="002549E0">
      <w:pPr>
        <w:tabs>
          <w:tab w:val="left" w:pos="709"/>
        </w:tabs>
        <w:spacing w:line="360" w:lineRule="auto"/>
        <w:rPr>
          <w:rFonts w:ascii="Arial" w:hAnsi="Arial" w:cs="Arial"/>
          <w:sz w:val="24"/>
          <w:szCs w:val="24"/>
          <w:lang w:val="en-US"/>
        </w:rPr>
      </w:pPr>
      <w:r w:rsidRPr="00A565F1">
        <w:rPr>
          <w:rFonts w:ascii="Arial" w:hAnsi="Arial" w:cs="Arial"/>
          <w:sz w:val="24"/>
          <w:szCs w:val="24"/>
          <w:lang w:val="en-US"/>
        </w:rPr>
        <w:t>-</w:t>
      </w:r>
      <w:r w:rsidRPr="00A565F1">
        <w:rPr>
          <w:rFonts w:ascii="Arial" w:hAnsi="Arial" w:cs="Arial"/>
          <w:sz w:val="24"/>
          <w:szCs w:val="24"/>
          <w:lang w:val="en-US"/>
        </w:rPr>
        <w:tab/>
        <w:t>For CO: 8 hours;</w:t>
      </w:r>
    </w:p>
    <w:p w:rsidR="002549E0" w:rsidRPr="00A565F1" w:rsidRDefault="002549E0" w:rsidP="002549E0">
      <w:pPr>
        <w:tabs>
          <w:tab w:val="left" w:pos="709"/>
        </w:tabs>
        <w:spacing w:line="360" w:lineRule="auto"/>
        <w:rPr>
          <w:rFonts w:ascii="Arial" w:hAnsi="Arial" w:cs="Arial"/>
          <w:sz w:val="24"/>
          <w:szCs w:val="24"/>
          <w:lang w:val="en-US"/>
        </w:rPr>
      </w:pPr>
      <w:r w:rsidRPr="00A565F1">
        <w:rPr>
          <w:rFonts w:ascii="Arial" w:hAnsi="Arial" w:cs="Arial"/>
          <w:sz w:val="24"/>
          <w:szCs w:val="24"/>
          <w:lang w:val="en-US"/>
        </w:rPr>
        <w:t>-</w:t>
      </w:r>
      <w:r w:rsidRPr="00A565F1">
        <w:rPr>
          <w:rFonts w:ascii="Arial" w:hAnsi="Arial" w:cs="Arial"/>
          <w:sz w:val="24"/>
          <w:szCs w:val="24"/>
          <w:lang w:val="en-US"/>
        </w:rPr>
        <w:tab/>
        <w:t>For PM10 particles: 24 hours and yearly.</w:t>
      </w:r>
    </w:p>
    <w:p w:rsidR="002549E0" w:rsidRPr="00A565F1" w:rsidRDefault="002549E0" w:rsidP="002549E0">
      <w:pPr>
        <w:tabs>
          <w:tab w:val="left" w:pos="709"/>
        </w:tabs>
        <w:spacing w:line="360" w:lineRule="auto"/>
        <w:rPr>
          <w:rFonts w:ascii="Arial" w:hAnsi="Arial" w:cs="Arial"/>
          <w:sz w:val="24"/>
          <w:szCs w:val="24"/>
          <w:lang w:val="en-US"/>
        </w:rPr>
      </w:pPr>
      <w:r w:rsidRPr="00A565F1">
        <w:rPr>
          <w:rFonts w:ascii="Arial" w:hAnsi="Arial" w:cs="Arial"/>
          <w:sz w:val="24"/>
          <w:szCs w:val="24"/>
          <w:lang w:val="en-US"/>
        </w:rPr>
        <w:tab/>
        <w:t xml:space="preserve">Based on the weather and relief data characteristic to the </w:t>
      </w:r>
      <w:proofErr w:type="spellStart"/>
      <w:r w:rsidRPr="00A565F1">
        <w:rPr>
          <w:rFonts w:ascii="Arial" w:hAnsi="Arial" w:cs="Arial"/>
          <w:sz w:val="24"/>
          <w:szCs w:val="24"/>
          <w:lang w:val="en-US"/>
        </w:rPr>
        <w:t>Oltenita</w:t>
      </w:r>
      <w:proofErr w:type="spellEnd"/>
      <w:r w:rsidRPr="00A565F1">
        <w:rPr>
          <w:rFonts w:ascii="Arial" w:hAnsi="Arial" w:cs="Arial"/>
          <w:sz w:val="24"/>
          <w:szCs w:val="24"/>
          <w:lang w:val="en-US"/>
        </w:rPr>
        <w:t xml:space="preserve"> - </w:t>
      </w:r>
      <w:proofErr w:type="spellStart"/>
      <w:r w:rsidRPr="00A565F1">
        <w:rPr>
          <w:rFonts w:ascii="Arial" w:hAnsi="Arial" w:cs="Arial"/>
          <w:sz w:val="24"/>
          <w:szCs w:val="24"/>
          <w:lang w:val="en-US"/>
        </w:rPr>
        <w:t>Tutrakan</w:t>
      </w:r>
      <w:proofErr w:type="spellEnd"/>
      <w:r w:rsidRPr="00A565F1">
        <w:rPr>
          <w:rFonts w:ascii="Arial" w:hAnsi="Arial" w:cs="Arial"/>
          <w:sz w:val="24"/>
          <w:szCs w:val="24"/>
          <w:lang w:val="en-US"/>
        </w:rPr>
        <w:t xml:space="preserve"> area, in the model calculations for the dispersion of pollutants on a short average time, multiple scenarios were analyzed, considering several wind directions and three classes of atmospheric stability.</w:t>
      </w:r>
    </w:p>
    <w:p w:rsidR="002549E0" w:rsidRPr="00A565F1" w:rsidRDefault="002549E0" w:rsidP="002549E0">
      <w:pPr>
        <w:tabs>
          <w:tab w:val="left" w:pos="709"/>
        </w:tabs>
        <w:spacing w:line="360" w:lineRule="auto"/>
        <w:rPr>
          <w:rFonts w:ascii="Arial" w:hAnsi="Arial" w:cs="Arial"/>
          <w:sz w:val="24"/>
          <w:szCs w:val="24"/>
          <w:lang w:val="en-US"/>
        </w:rPr>
      </w:pPr>
      <w:r w:rsidRPr="00A565F1">
        <w:rPr>
          <w:rFonts w:ascii="Arial" w:hAnsi="Arial" w:cs="Arial"/>
          <w:sz w:val="24"/>
          <w:szCs w:val="24"/>
          <w:lang w:val="en-US"/>
        </w:rPr>
        <w:t>The atmospheric stability classes considered in the calculation are:</w:t>
      </w:r>
    </w:p>
    <w:p w:rsidR="002549E0" w:rsidRPr="00A565F1" w:rsidRDefault="002549E0" w:rsidP="002549E0">
      <w:pPr>
        <w:tabs>
          <w:tab w:val="left" w:pos="709"/>
        </w:tabs>
        <w:spacing w:line="360" w:lineRule="auto"/>
        <w:rPr>
          <w:rFonts w:ascii="Arial" w:hAnsi="Arial" w:cs="Arial"/>
          <w:sz w:val="24"/>
          <w:szCs w:val="24"/>
          <w:lang w:val="en-US"/>
        </w:rPr>
      </w:pPr>
      <w:r w:rsidRPr="00A565F1">
        <w:rPr>
          <w:rFonts w:ascii="Arial" w:hAnsi="Arial" w:cs="Arial"/>
          <w:sz w:val="24"/>
          <w:szCs w:val="24"/>
          <w:lang w:val="en-US"/>
        </w:rPr>
        <w:t>-</w:t>
      </w:r>
      <w:r w:rsidRPr="00A565F1">
        <w:rPr>
          <w:rFonts w:ascii="Arial" w:hAnsi="Arial" w:cs="Arial"/>
          <w:sz w:val="24"/>
          <w:szCs w:val="24"/>
          <w:lang w:val="en-US"/>
        </w:rPr>
        <w:tab/>
        <w:t>The stability class B (unstable), air temperature 25oC, wind speed 1 m/s - specific conditions for daytime, during the warm season;</w:t>
      </w:r>
      <w:bookmarkStart w:id="0" w:name="_GoBack"/>
      <w:bookmarkEnd w:id="0"/>
    </w:p>
    <w:p w:rsidR="002549E0" w:rsidRPr="00A565F1" w:rsidRDefault="002549E0" w:rsidP="002549E0">
      <w:pPr>
        <w:tabs>
          <w:tab w:val="left" w:pos="709"/>
        </w:tabs>
        <w:spacing w:line="360" w:lineRule="auto"/>
        <w:rPr>
          <w:rFonts w:ascii="Arial" w:hAnsi="Arial" w:cs="Arial"/>
          <w:sz w:val="24"/>
          <w:szCs w:val="24"/>
          <w:lang w:val="en-US"/>
        </w:rPr>
      </w:pPr>
      <w:r w:rsidRPr="00A565F1">
        <w:rPr>
          <w:rFonts w:ascii="Arial" w:hAnsi="Arial" w:cs="Arial"/>
          <w:sz w:val="24"/>
          <w:szCs w:val="24"/>
          <w:lang w:val="en-US"/>
        </w:rPr>
        <w:t>-</w:t>
      </w:r>
      <w:r w:rsidRPr="00A565F1">
        <w:rPr>
          <w:rFonts w:ascii="Arial" w:hAnsi="Arial" w:cs="Arial"/>
          <w:sz w:val="24"/>
          <w:szCs w:val="24"/>
          <w:lang w:val="en-US"/>
        </w:rPr>
        <w:tab/>
        <w:t>The stability class D (neutral), air temperature 15oC, wind speed 10 m/s - stormy conditions;</w:t>
      </w:r>
    </w:p>
    <w:p w:rsidR="002549E0" w:rsidRPr="00A565F1" w:rsidRDefault="002549E0" w:rsidP="002549E0">
      <w:pPr>
        <w:tabs>
          <w:tab w:val="left" w:pos="709"/>
        </w:tabs>
        <w:spacing w:line="360" w:lineRule="auto"/>
        <w:rPr>
          <w:rFonts w:ascii="Arial" w:hAnsi="Arial" w:cs="Arial"/>
          <w:sz w:val="24"/>
          <w:szCs w:val="24"/>
          <w:lang w:val="en-US"/>
        </w:rPr>
      </w:pPr>
      <w:r w:rsidRPr="00A565F1">
        <w:rPr>
          <w:rFonts w:ascii="Arial" w:hAnsi="Arial" w:cs="Arial"/>
          <w:sz w:val="24"/>
          <w:szCs w:val="24"/>
          <w:lang w:val="en-US"/>
        </w:rPr>
        <w:t>-</w:t>
      </w:r>
      <w:r w:rsidRPr="00A565F1">
        <w:rPr>
          <w:rFonts w:ascii="Arial" w:hAnsi="Arial" w:cs="Arial"/>
          <w:sz w:val="24"/>
          <w:szCs w:val="24"/>
          <w:lang w:val="en-US"/>
        </w:rPr>
        <w:tab/>
        <w:t>The stability class F (stable), air temperature 15oC, wind speed 0.5 m/s - specific conditions for night time;</w:t>
      </w:r>
    </w:p>
    <w:p w:rsidR="002549E0" w:rsidRPr="00A565F1" w:rsidRDefault="002549E0" w:rsidP="002549E0">
      <w:pPr>
        <w:tabs>
          <w:tab w:val="left" w:pos="709"/>
        </w:tabs>
        <w:spacing w:line="360" w:lineRule="auto"/>
        <w:rPr>
          <w:rFonts w:ascii="Arial" w:hAnsi="Arial" w:cs="Arial"/>
          <w:sz w:val="24"/>
          <w:szCs w:val="24"/>
          <w:lang w:val="en-US"/>
        </w:rPr>
      </w:pPr>
      <w:r w:rsidRPr="00A565F1">
        <w:rPr>
          <w:rFonts w:ascii="Arial" w:hAnsi="Arial" w:cs="Arial"/>
          <w:sz w:val="24"/>
          <w:szCs w:val="24"/>
          <w:lang w:val="en-US"/>
        </w:rPr>
        <w:tab/>
        <w:t>In the model calculations for the short time average dispersion (60 min), the following wind directions were taken into consideration:</w:t>
      </w:r>
    </w:p>
    <w:p w:rsidR="002549E0" w:rsidRPr="00A565F1" w:rsidRDefault="002549E0" w:rsidP="002549E0">
      <w:pPr>
        <w:tabs>
          <w:tab w:val="left" w:pos="709"/>
        </w:tabs>
        <w:spacing w:line="360" w:lineRule="auto"/>
        <w:rPr>
          <w:rFonts w:ascii="Arial" w:hAnsi="Arial" w:cs="Arial"/>
          <w:sz w:val="24"/>
          <w:szCs w:val="24"/>
          <w:lang w:val="en-US"/>
        </w:rPr>
      </w:pPr>
      <w:r w:rsidRPr="00A565F1">
        <w:rPr>
          <w:rFonts w:ascii="Arial" w:hAnsi="Arial" w:cs="Arial"/>
          <w:sz w:val="24"/>
          <w:szCs w:val="24"/>
          <w:lang w:val="en-US"/>
        </w:rPr>
        <w:lastRenderedPageBreak/>
        <w:t>-</w:t>
      </w:r>
      <w:r w:rsidRPr="00A565F1">
        <w:rPr>
          <w:rFonts w:ascii="Arial" w:hAnsi="Arial" w:cs="Arial"/>
          <w:sz w:val="24"/>
          <w:szCs w:val="24"/>
          <w:lang w:val="en-US"/>
        </w:rPr>
        <w:tab/>
        <w:t>WSW - predominant direction of the wind, parallel to the Danube river bed;</w:t>
      </w:r>
    </w:p>
    <w:p w:rsidR="002549E0" w:rsidRPr="00A565F1" w:rsidRDefault="002549E0" w:rsidP="002549E0">
      <w:pPr>
        <w:tabs>
          <w:tab w:val="left" w:pos="709"/>
        </w:tabs>
        <w:spacing w:line="360" w:lineRule="auto"/>
        <w:rPr>
          <w:rFonts w:ascii="Arial" w:hAnsi="Arial" w:cs="Arial"/>
          <w:sz w:val="24"/>
          <w:szCs w:val="24"/>
          <w:lang w:val="en-US"/>
        </w:rPr>
      </w:pPr>
      <w:r w:rsidRPr="00A565F1">
        <w:rPr>
          <w:rFonts w:ascii="Arial" w:hAnsi="Arial" w:cs="Arial"/>
          <w:sz w:val="24"/>
          <w:szCs w:val="24"/>
          <w:lang w:val="en-US"/>
        </w:rPr>
        <w:t>-</w:t>
      </w:r>
      <w:r w:rsidRPr="00A565F1">
        <w:rPr>
          <w:rFonts w:ascii="Arial" w:hAnsi="Arial" w:cs="Arial"/>
          <w:sz w:val="24"/>
          <w:szCs w:val="24"/>
          <w:lang w:val="en-US"/>
        </w:rPr>
        <w:tab/>
        <w:t xml:space="preserve">NE - third predominant direction, towards </w:t>
      </w:r>
      <w:proofErr w:type="spellStart"/>
      <w:r w:rsidRPr="00A565F1">
        <w:rPr>
          <w:rFonts w:ascii="Arial" w:hAnsi="Arial" w:cs="Arial"/>
          <w:sz w:val="24"/>
          <w:szCs w:val="24"/>
          <w:lang w:val="en-US"/>
        </w:rPr>
        <w:t>Tutrakan</w:t>
      </w:r>
      <w:proofErr w:type="spellEnd"/>
      <w:r w:rsidRPr="00A565F1">
        <w:rPr>
          <w:rFonts w:ascii="Arial" w:hAnsi="Arial" w:cs="Arial"/>
          <w:sz w:val="24"/>
          <w:szCs w:val="24"/>
          <w:lang w:val="en-US"/>
        </w:rPr>
        <w:t xml:space="preserve"> town;</w:t>
      </w:r>
    </w:p>
    <w:p w:rsidR="002549E0" w:rsidRPr="00A565F1" w:rsidRDefault="002549E0" w:rsidP="002549E0">
      <w:pPr>
        <w:tabs>
          <w:tab w:val="left" w:pos="709"/>
        </w:tabs>
        <w:spacing w:line="360" w:lineRule="auto"/>
        <w:rPr>
          <w:rFonts w:ascii="Arial" w:hAnsi="Arial" w:cs="Arial"/>
          <w:sz w:val="24"/>
          <w:szCs w:val="24"/>
          <w:lang w:val="en-US"/>
        </w:rPr>
      </w:pPr>
      <w:r w:rsidRPr="00A565F1">
        <w:rPr>
          <w:rFonts w:ascii="Arial" w:hAnsi="Arial" w:cs="Arial"/>
          <w:sz w:val="24"/>
          <w:szCs w:val="24"/>
          <w:lang w:val="en-US"/>
        </w:rPr>
        <w:t>-</w:t>
      </w:r>
      <w:r w:rsidRPr="00A565F1">
        <w:rPr>
          <w:rFonts w:ascii="Arial" w:hAnsi="Arial" w:cs="Arial"/>
          <w:sz w:val="24"/>
          <w:szCs w:val="24"/>
          <w:lang w:val="en-US"/>
        </w:rPr>
        <w:tab/>
        <w:t xml:space="preserve">NNE - fourth predominant direction, towards </w:t>
      </w:r>
      <w:proofErr w:type="spellStart"/>
      <w:r w:rsidRPr="00A565F1">
        <w:rPr>
          <w:rFonts w:ascii="Arial" w:hAnsi="Arial" w:cs="Arial"/>
          <w:sz w:val="24"/>
          <w:szCs w:val="24"/>
          <w:lang w:val="en-US"/>
        </w:rPr>
        <w:t>Tutrakan</w:t>
      </w:r>
      <w:proofErr w:type="spellEnd"/>
      <w:r w:rsidRPr="00A565F1">
        <w:rPr>
          <w:rFonts w:ascii="Arial" w:hAnsi="Arial" w:cs="Arial"/>
          <w:sz w:val="24"/>
          <w:szCs w:val="24"/>
          <w:lang w:val="en-US"/>
        </w:rPr>
        <w:t xml:space="preserve"> town;</w:t>
      </w:r>
    </w:p>
    <w:p w:rsidR="002549E0" w:rsidRPr="00A565F1" w:rsidRDefault="002549E0" w:rsidP="002549E0">
      <w:pPr>
        <w:tabs>
          <w:tab w:val="left" w:pos="709"/>
        </w:tabs>
        <w:spacing w:line="360" w:lineRule="auto"/>
        <w:ind w:left="705" w:hanging="705"/>
        <w:rPr>
          <w:rFonts w:ascii="Arial" w:hAnsi="Arial" w:cs="Arial"/>
          <w:sz w:val="24"/>
          <w:szCs w:val="24"/>
          <w:lang w:val="en-US"/>
        </w:rPr>
      </w:pPr>
      <w:r w:rsidRPr="00A565F1">
        <w:rPr>
          <w:rFonts w:ascii="Arial" w:hAnsi="Arial" w:cs="Arial"/>
          <w:sz w:val="24"/>
          <w:szCs w:val="24"/>
          <w:lang w:val="en-US"/>
        </w:rPr>
        <w:t>-</w:t>
      </w:r>
      <w:r w:rsidRPr="00A565F1">
        <w:rPr>
          <w:rFonts w:ascii="Arial" w:hAnsi="Arial" w:cs="Arial"/>
          <w:sz w:val="24"/>
          <w:szCs w:val="24"/>
          <w:lang w:val="en-US"/>
        </w:rPr>
        <w:tab/>
        <w:t xml:space="preserve">N - represents the least likely direction, but at the same time the situation most unfavorable in the analysis of the impact on the air quality in the town of </w:t>
      </w:r>
      <w:proofErr w:type="spellStart"/>
      <w:r w:rsidRPr="00A565F1">
        <w:rPr>
          <w:rFonts w:ascii="Arial" w:hAnsi="Arial" w:cs="Arial"/>
          <w:sz w:val="24"/>
          <w:szCs w:val="24"/>
          <w:lang w:val="en-US"/>
        </w:rPr>
        <w:t>Tutrakan</w:t>
      </w:r>
      <w:proofErr w:type="spellEnd"/>
      <w:r w:rsidRPr="00A565F1">
        <w:rPr>
          <w:rFonts w:ascii="Arial" w:hAnsi="Arial" w:cs="Arial"/>
          <w:sz w:val="24"/>
          <w:szCs w:val="24"/>
          <w:lang w:val="en-US"/>
        </w:rPr>
        <w:t>;</w:t>
      </w:r>
    </w:p>
    <w:p w:rsidR="002549E0" w:rsidRPr="00A565F1" w:rsidRDefault="002549E0" w:rsidP="002549E0">
      <w:pPr>
        <w:tabs>
          <w:tab w:val="left" w:pos="709"/>
        </w:tabs>
        <w:spacing w:line="360" w:lineRule="auto"/>
        <w:rPr>
          <w:rFonts w:ascii="Arial" w:hAnsi="Arial" w:cs="Arial"/>
          <w:sz w:val="24"/>
          <w:szCs w:val="24"/>
          <w:lang w:val="en-US"/>
        </w:rPr>
      </w:pPr>
      <w:r w:rsidRPr="00A565F1">
        <w:rPr>
          <w:rFonts w:ascii="Arial" w:hAnsi="Arial" w:cs="Arial"/>
          <w:sz w:val="24"/>
          <w:szCs w:val="24"/>
          <w:lang w:val="en-US"/>
        </w:rPr>
        <w:t>-</w:t>
      </w:r>
      <w:r w:rsidRPr="00A565F1">
        <w:rPr>
          <w:rFonts w:ascii="Arial" w:hAnsi="Arial" w:cs="Arial"/>
          <w:sz w:val="24"/>
          <w:szCs w:val="24"/>
          <w:lang w:val="en-US"/>
        </w:rPr>
        <w:tab/>
        <w:t xml:space="preserve">SSV - towards the town of </w:t>
      </w:r>
      <w:proofErr w:type="spellStart"/>
      <w:r w:rsidRPr="00A565F1">
        <w:rPr>
          <w:rFonts w:ascii="Arial" w:hAnsi="Arial" w:cs="Arial"/>
          <w:sz w:val="24"/>
          <w:szCs w:val="24"/>
          <w:lang w:val="en-US"/>
        </w:rPr>
        <w:t>Oltenita</w:t>
      </w:r>
      <w:proofErr w:type="spellEnd"/>
      <w:r w:rsidRPr="00A565F1">
        <w:rPr>
          <w:rFonts w:ascii="Arial" w:hAnsi="Arial" w:cs="Arial"/>
          <w:sz w:val="24"/>
          <w:szCs w:val="24"/>
          <w:lang w:val="en-US"/>
        </w:rPr>
        <w:t>;</w:t>
      </w:r>
    </w:p>
    <w:p w:rsidR="002549E0" w:rsidRPr="00A565F1" w:rsidRDefault="002549E0" w:rsidP="002549E0">
      <w:pPr>
        <w:tabs>
          <w:tab w:val="left" w:pos="709"/>
        </w:tabs>
        <w:spacing w:line="360" w:lineRule="auto"/>
        <w:rPr>
          <w:rFonts w:ascii="Arial" w:hAnsi="Arial" w:cs="Arial"/>
          <w:sz w:val="24"/>
          <w:szCs w:val="24"/>
          <w:lang w:val="en-US"/>
        </w:rPr>
      </w:pPr>
      <w:r w:rsidRPr="00A565F1">
        <w:rPr>
          <w:rFonts w:ascii="Arial" w:hAnsi="Arial" w:cs="Arial"/>
          <w:sz w:val="24"/>
          <w:szCs w:val="24"/>
          <w:lang w:val="en-US"/>
        </w:rPr>
        <w:t>-</w:t>
      </w:r>
      <w:r w:rsidRPr="00A565F1">
        <w:rPr>
          <w:rFonts w:ascii="Arial" w:hAnsi="Arial" w:cs="Arial"/>
          <w:sz w:val="24"/>
          <w:szCs w:val="24"/>
          <w:lang w:val="en-US"/>
        </w:rPr>
        <w:tab/>
        <w:t>calm atmosphere.</w:t>
      </w:r>
    </w:p>
    <w:p w:rsidR="002549E0" w:rsidRPr="00A565F1" w:rsidRDefault="002549E0" w:rsidP="002549E0">
      <w:pPr>
        <w:tabs>
          <w:tab w:val="left" w:pos="709"/>
        </w:tabs>
        <w:spacing w:line="360" w:lineRule="auto"/>
        <w:rPr>
          <w:rFonts w:ascii="Arial" w:hAnsi="Arial" w:cs="Arial"/>
          <w:sz w:val="24"/>
          <w:szCs w:val="24"/>
          <w:lang w:val="en-US"/>
        </w:rPr>
      </w:pPr>
      <w:r w:rsidRPr="00A565F1">
        <w:rPr>
          <w:rFonts w:ascii="Arial" w:hAnsi="Arial" w:cs="Arial"/>
          <w:sz w:val="24"/>
          <w:szCs w:val="24"/>
          <w:lang w:val="en-US"/>
        </w:rPr>
        <w:tab/>
        <w:t>For the situation of calm atmosphere, the stability classes B (unstable) and F (stable) were considered, in the temperature conditions stated above. The D stability class (neuter) is not applicable to situations of calm atmosphere.</w:t>
      </w:r>
    </w:p>
    <w:p w:rsidR="002549E0" w:rsidRPr="00A565F1" w:rsidRDefault="002549E0" w:rsidP="002549E0">
      <w:pPr>
        <w:tabs>
          <w:tab w:val="left" w:pos="709"/>
        </w:tabs>
        <w:spacing w:line="360" w:lineRule="auto"/>
        <w:rPr>
          <w:rFonts w:ascii="Arial" w:hAnsi="Arial" w:cs="Arial"/>
          <w:sz w:val="24"/>
          <w:szCs w:val="24"/>
          <w:lang w:val="en-US"/>
        </w:rPr>
      </w:pPr>
      <w:r w:rsidRPr="00A565F1">
        <w:rPr>
          <w:rFonts w:ascii="Arial" w:hAnsi="Arial" w:cs="Arial"/>
          <w:sz w:val="24"/>
          <w:szCs w:val="24"/>
          <w:lang w:val="en-US"/>
        </w:rPr>
        <w:tab/>
        <w:t>In model calculations of the dispersion during night time on an average of 24 hours, the following days considered as representative were selected from the weather database:</w:t>
      </w:r>
    </w:p>
    <w:p w:rsidR="002549E0" w:rsidRPr="00A565F1" w:rsidRDefault="002549E0" w:rsidP="002549E0">
      <w:pPr>
        <w:tabs>
          <w:tab w:val="left" w:pos="709"/>
        </w:tabs>
        <w:spacing w:line="360" w:lineRule="auto"/>
        <w:rPr>
          <w:rFonts w:ascii="Arial" w:hAnsi="Arial" w:cs="Arial"/>
          <w:sz w:val="24"/>
          <w:szCs w:val="24"/>
          <w:lang w:val="en-US"/>
        </w:rPr>
      </w:pPr>
      <w:r w:rsidRPr="00A565F1">
        <w:rPr>
          <w:rFonts w:ascii="Arial" w:hAnsi="Arial" w:cs="Arial"/>
          <w:sz w:val="24"/>
          <w:szCs w:val="24"/>
          <w:lang w:val="en-US"/>
        </w:rPr>
        <w:t>-</w:t>
      </w:r>
      <w:r w:rsidRPr="00A565F1">
        <w:rPr>
          <w:rFonts w:ascii="Arial" w:hAnsi="Arial" w:cs="Arial"/>
          <w:sz w:val="24"/>
          <w:szCs w:val="24"/>
          <w:lang w:val="en-US"/>
        </w:rPr>
        <w:tab/>
        <w:t>for the cold season - the day of 15.01.2018;</w:t>
      </w:r>
    </w:p>
    <w:p w:rsidR="002549E0" w:rsidRPr="00A565F1" w:rsidRDefault="002549E0" w:rsidP="002549E0">
      <w:pPr>
        <w:tabs>
          <w:tab w:val="left" w:pos="709"/>
        </w:tabs>
        <w:spacing w:line="360" w:lineRule="auto"/>
        <w:rPr>
          <w:rFonts w:ascii="Arial" w:hAnsi="Arial" w:cs="Arial"/>
          <w:sz w:val="24"/>
          <w:szCs w:val="24"/>
          <w:lang w:val="en-US"/>
        </w:rPr>
      </w:pPr>
      <w:r w:rsidRPr="00A565F1">
        <w:rPr>
          <w:rFonts w:ascii="Arial" w:hAnsi="Arial" w:cs="Arial"/>
          <w:sz w:val="24"/>
          <w:szCs w:val="24"/>
          <w:lang w:val="en-US"/>
        </w:rPr>
        <w:t>-</w:t>
      </w:r>
      <w:r w:rsidRPr="00A565F1">
        <w:rPr>
          <w:rFonts w:ascii="Arial" w:hAnsi="Arial" w:cs="Arial"/>
          <w:sz w:val="24"/>
          <w:szCs w:val="24"/>
          <w:lang w:val="en-US"/>
        </w:rPr>
        <w:tab/>
        <w:t>for the warm season - the day of 05.07.2017;</w:t>
      </w:r>
    </w:p>
    <w:p w:rsidR="002549E0" w:rsidRPr="00A565F1" w:rsidRDefault="002549E0" w:rsidP="002549E0">
      <w:pPr>
        <w:tabs>
          <w:tab w:val="left" w:pos="709"/>
        </w:tabs>
        <w:spacing w:line="360" w:lineRule="auto"/>
        <w:rPr>
          <w:rFonts w:ascii="Arial" w:hAnsi="Arial" w:cs="Arial"/>
          <w:sz w:val="24"/>
          <w:szCs w:val="24"/>
          <w:lang w:val="en-US"/>
        </w:rPr>
      </w:pPr>
      <w:r w:rsidRPr="00A565F1">
        <w:rPr>
          <w:rFonts w:ascii="Arial" w:hAnsi="Arial" w:cs="Arial"/>
          <w:sz w:val="24"/>
          <w:szCs w:val="24"/>
          <w:lang w:val="en-US"/>
        </w:rPr>
        <w:t>-</w:t>
      </w:r>
      <w:r w:rsidRPr="00A565F1">
        <w:rPr>
          <w:rFonts w:ascii="Arial" w:hAnsi="Arial" w:cs="Arial"/>
          <w:sz w:val="24"/>
          <w:szCs w:val="24"/>
          <w:lang w:val="en-US"/>
        </w:rPr>
        <w:tab/>
        <w:t>for transitioning season - the day of 02.10.2017.</w:t>
      </w:r>
    </w:p>
    <w:p w:rsidR="002549E0" w:rsidRPr="00A565F1" w:rsidRDefault="002549E0" w:rsidP="002549E0">
      <w:pPr>
        <w:tabs>
          <w:tab w:val="left" w:pos="709"/>
        </w:tabs>
        <w:spacing w:line="360" w:lineRule="auto"/>
        <w:rPr>
          <w:rFonts w:ascii="Arial" w:hAnsi="Arial" w:cs="Arial"/>
          <w:sz w:val="24"/>
          <w:szCs w:val="24"/>
          <w:lang w:val="en-US"/>
        </w:rPr>
      </w:pPr>
      <w:r w:rsidRPr="00A565F1">
        <w:rPr>
          <w:rFonts w:ascii="Arial" w:hAnsi="Arial" w:cs="Arial"/>
          <w:sz w:val="24"/>
          <w:szCs w:val="24"/>
          <w:lang w:val="en-US"/>
        </w:rPr>
        <w:tab/>
        <w:t xml:space="preserve">In the model calculations for CO dispersion for an average time of 8 hours, runways for the hourly interval of 1 to 8, 9 to 16 and 17 to 24 were performed for the 3 days mentioned above, 1 o’clock being the timeframe of 0:01 - 1:00. </w:t>
      </w:r>
    </w:p>
    <w:p w:rsidR="002549E0" w:rsidRPr="00A565F1" w:rsidRDefault="002549E0" w:rsidP="002549E0">
      <w:pPr>
        <w:tabs>
          <w:tab w:val="left" w:pos="709"/>
        </w:tabs>
        <w:spacing w:line="360" w:lineRule="auto"/>
        <w:rPr>
          <w:rFonts w:ascii="Arial" w:hAnsi="Arial" w:cs="Arial"/>
          <w:sz w:val="24"/>
          <w:szCs w:val="24"/>
          <w:lang w:val="en-US"/>
        </w:rPr>
      </w:pPr>
      <w:r w:rsidRPr="00A565F1">
        <w:rPr>
          <w:rFonts w:ascii="Arial" w:hAnsi="Arial" w:cs="Arial"/>
          <w:sz w:val="24"/>
          <w:szCs w:val="24"/>
          <w:lang w:val="en-US"/>
        </w:rPr>
        <w:tab/>
        <w:t>In the model calculations of the dispersion for an average yearly time, the weather database was used for the calendar year of 2017.</w:t>
      </w:r>
    </w:p>
    <w:p w:rsidR="002549E0" w:rsidRPr="00A565F1" w:rsidRDefault="002549E0" w:rsidP="002549E0">
      <w:pPr>
        <w:tabs>
          <w:tab w:val="left" w:pos="709"/>
        </w:tabs>
        <w:spacing w:line="360" w:lineRule="auto"/>
        <w:rPr>
          <w:rFonts w:ascii="Arial" w:hAnsi="Arial" w:cs="Arial"/>
          <w:sz w:val="24"/>
          <w:szCs w:val="24"/>
          <w:lang w:val="en-US"/>
        </w:rPr>
      </w:pPr>
      <w:r w:rsidRPr="00A565F1">
        <w:rPr>
          <w:rFonts w:ascii="Arial" w:hAnsi="Arial" w:cs="Arial"/>
          <w:sz w:val="24"/>
          <w:szCs w:val="24"/>
          <w:lang w:val="en-US"/>
        </w:rPr>
        <w:tab/>
        <w:t>For the model of the SO2 dispersion - average time for the cold season, the weather database was used corresponding to the interval 01.10.2017 - 31.03.2018.</w:t>
      </w:r>
      <w:r w:rsidRPr="00A565F1">
        <w:rPr>
          <w:rFonts w:ascii="Arial" w:hAnsi="Arial" w:cs="Arial"/>
          <w:sz w:val="24"/>
          <w:szCs w:val="24"/>
          <w:lang w:val="en-US"/>
        </w:rPr>
        <w:tab/>
      </w:r>
    </w:p>
    <w:p w:rsidR="002549E0" w:rsidRPr="00A565F1" w:rsidRDefault="002549E0" w:rsidP="002549E0">
      <w:pPr>
        <w:tabs>
          <w:tab w:val="left" w:pos="709"/>
        </w:tabs>
        <w:spacing w:line="360" w:lineRule="auto"/>
        <w:rPr>
          <w:rFonts w:ascii="Arial" w:hAnsi="Arial" w:cs="Arial"/>
          <w:sz w:val="24"/>
          <w:szCs w:val="24"/>
          <w:lang w:val="en-US"/>
        </w:rPr>
      </w:pPr>
      <w:r w:rsidRPr="00A565F1">
        <w:rPr>
          <w:rFonts w:ascii="Arial" w:hAnsi="Arial" w:cs="Arial"/>
          <w:sz w:val="24"/>
          <w:szCs w:val="24"/>
          <w:lang w:val="en-US"/>
        </w:rPr>
        <w:tab/>
        <w:t xml:space="preserve">From the “Dispersion study of pollutants in the atmosphere” for the location of S.C. GREEN OIL AND LUBES S.R.L. the used oil recycling plant, </w:t>
      </w:r>
      <w:proofErr w:type="spellStart"/>
      <w:r w:rsidRPr="00A565F1">
        <w:rPr>
          <w:rFonts w:ascii="Arial" w:hAnsi="Arial" w:cs="Arial"/>
          <w:sz w:val="24"/>
          <w:szCs w:val="24"/>
          <w:lang w:val="en-US"/>
        </w:rPr>
        <w:t>Oltenita</w:t>
      </w:r>
      <w:proofErr w:type="spellEnd"/>
      <w:r w:rsidRPr="00A565F1">
        <w:rPr>
          <w:rFonts w:ascii="Arial" w:hAnsi="Arial" w:cs="Arial"/>
          <w:sz w:val="24"/>
          <w:szCs w:val="24"/>
          <w:lang w:val="en-US"/>
        </w:rPr>
        <w:t xml:space="preserve"> town, </w:t>
      </w:r>
      <w:proofErr w:type="spellStart"/>
      <w:r w:rsidRPr="00A565F1">
        <w:rPr>
          <w:rFonts w:ascii="Arial" w:hAnsi="Arial" w:cs="Arial"/>
          <w:sz w:val="24"/>
          <w:szCs w:val="24"/>
          <w:lang w:val="en-US"/>
        </w:rPr>
        <w:lastRenderedPageBreak/>
        <w:t>Calarasi</w:t>
      </w:r>
      <w:proofErr w:type="spellEnd"/>
      <w:r w:rsidRPr="00A565F1">
        <w:rPr>
          <w:rFonts w:ascii="Arial" w:hAnsi="Arial" w:cs="Arial"/>
          <w:sz w:val="24"/>
          <w:szCs w:val="24"/>
          <w:lang w:val="en-US"/>
        </w:rPr>
        <w:t xml:space="preserve"> county, it resulted that the impact generated from the used oil recycling plant activity on the quality of the surrounding air is insignificant from the point of view of the indicators NOx, CO and PM10 particles. </w:t>
      </w:r>
    </w:p>
    <w:p w:rsidR="006210F1" w:rsidRPr="00A565F1" w:rsidRDefault="002549E0" w:rsidP="002549E0">
      <w:pPr>
        <w:tabs>
          <w:tab w:val="left" w:pos="709"/>
        </w:tabs>
        <w:spacing w:line="360" w:lineRule="auto"/>
        <w:jc w:val="both"/>
        <w:rPr>
          <w:rFonts w:ascii="Arial" w:hAnsi="Arial" w:cs="Arial"/>
          <w:sz w:val="24"/>
          <w:szCs w:val="24"/>
          <w:lang w:val="en-US"/>
        </w:rPr>
        <w:sectPr w:rsidR="006210F1" w:rsidRPr="00A565F1" w:rsidSect="006210F1">
          <w:footerReference w:type="default" r:id="rId8"/>
          <w:pgSz w:w="11900" w:h="16840"/>
          <w:pgMar w:top="1440" w:right="1440" w:bottom="1440" w:left="1440" w:header="822" w:footer="1063" w:gutter="0"/>
          <w:pgNumType w:start="127"/>
          <w:cols w:space="720"/>
          <w:docGrid w:linePitch="299"/>
        </w:sectPr>
      </w:pPr>
      <w:r w:rsidRPr="00A565F1">
        <w:rPr>
          <w:rFonts w:ascii="Arial" w:hAnsi="Arial" w:cs="Arial"/>
          <w:sz w:val="24"/>
          <w:szCs w:val="24"/>
          <w:lang w:val="en-US"/>
        </w:rPr>
        <w:tab/>
        <w:t xml:space="preserve">Considering those above, in the following table there is comparative presentation of the results of the dispersion calculations for the pollutant SO2, in three hypotheses: internal sources from the location of the used oil recycling plant, external sources from </w:t>
      </w:r>
      <w:proofErr w:type="spellStart"/>
      <w:r w:rsidRPr="00A565F1">
        <w:rPr>
          <w:rFonts w:ascii="Arial" w:hAnsi="Arial" w:cs="Arial"/>
          <w:sz w:val="24"/>
          <w:szCs w:val="24"/>
          <w:lang w:val="en-US"/>
        </w:rPr>
        <w:t>Oltenita</w:t>
      </w:r>
      <w:proofErr w:type="spellEnd"/>
      <w:r w:rsidRPr="00A565F1">
        <w:rPr>
          <w:rFonts w:ascii="Arial" w:hAnsi="Arial" w:cs="Arial"/>
          <w:sz w:val="24"/>
          <w:szCs w:val="24"/>
          <w:lang w:val="en-US"/>
        </w:rPr>
        <w:t xml:space="preserve"> town (road traffic and residential heating) and the cumulated impact, that is the maximum concentration resulted from the calculation of the location of the point where the maximum concentration is reached.</w:t>
      </w:r>
    </w:p>
    <w:p w:rsidR="002549E0" w:rsidRPr="00A565F1" w:rsidRDefault="002549E0" w:rsidP="002549E0">
      <w:pPr>
        <w:tabs>
          <w:tab w:val="left" w:pos="709"/>
        </w:tabs>
        <w:spacing w:line="360" w:lineRule="auto"/>
        <w:jc w:val="both"/>
        <w:rPr>
          <w:rFonts w:ascii="Arial" w:hAnsi="Arial" w:cs="Arial"/>
          <w:sz w:val="24"/>
          <w:szCs w:val="24"/>
          <w:lang w:val="en-US"/>
        </w:rPr>
      </w:pPr>
    </w:p>
    <w:tbl>
      <w:tblPr>
        <w:tblStyle w:val="TableGrid"/>
        <w:tblpPr w:leftFromText="180" w:rightFromText="180" w:vertAnchor="page" w:horzAnchor="margin" w:tblpY="2623"/>
        <w:tblW w:w="0" w:type="auto"/>
        <w:tblLook w:val="04A0" w:firstRow="1" w:lastRow="0" w:firstColumn="1" w:lastColumn="0" w:noHBand="0" w:noVBand="1"/>
      </w:tblPr>
      <w:tblGrid>
        <w:gridCol w:w="561"/>
        <w:gridCol w:w="1276"/>
        <w:gridCol w:w="994"/>
        <w:gridCol w:w="1560"/>
        <w:gridCol w:w="850"/>
        <w:gridCol w:w="2125"/>
        <w:gridCol w:w="993"/>
        <w:gridCol w:w="2268"/>
        <w:gridCol w:w="993"/>
        <w:gridCol w:w="2330"/>
      </w:tblGrid>
      <w:tr w:rsidR="00A565F1" w:rsidRPr="00A565F1" w:rsidTr="002549E0">
        <w:tc>
          <w:tcPr>
            <w:tcW w:w="561" w:type="dxa"/>
            <w:vMerge w:val="restart"/>
            <w:shd w:val="clear" w:color="auto" w:fill="FBD4B4" w:themeFill="accent6" w:themeFillTint="66"/>
            <w:vAlign w:val="center"/>
          </w:tcPr>
          <w:p w:rsidR="002549E0" w:rsidRPr="00A565F1" w:rsidRDefault="002549E0" w:rsidP="002549E0">
            <w:pPr>
              <w:jc w:val="center"/>
              <w:rPr>
                <w:rFonts w:ascii="Arial" w:hAnsi="Arial" w:cs="Arial"/>
                <w:b/>
                <w:sz w:val="20"/>
                <w:szCs w:val="20"/>
              </w:rPr>
            </w:pPr>
            <w:r w:rsidRPr="00A565F1">
              <w:rPr>
                <w:rFonts w:ascii="Arial" w:hAnsi="Arial" w:cs="Arial"/>
                <w:b/>
                <w:sz w:val="20"/>
                <w:szCs w:val="20"/>
              </w:rPr>
              <w:t>No.</w:t>
            </w:r>
          </w:p>
        </w:tc>
        <w:tc>
          <w:tcPr>
            <w:tcW w:w="1276" w:type="dxa"/>
            <w:vMerge w:val="restart"/>
            <w:shd w:val="clear" w:color="auto" w:fill="FBD4B4" w:themeFill="accent6" w:themeFillTint="66"/>
            <w:vAlign w:val="center"/>
          </w:tcPr>
          <w:p w:rsidR="002549E0" w:rsidRPr="00A565F1" w:rsidRDefault="002549E0" w:rsidP="002549E0">
            <w:pPr>
              <w:jc w:val="center"/>
              <w:rPr>
                <w:rFonts w:ascii="Arial" w:hAnsi="Arial" w:cs="Arial"/>
                <w:b/>
                <w:sz w:val="20"/>
                <w:szCs w:val="20"/>
              </w:rPr>
            </w:pPr>
            <w:r w:rsidRPr="00A565F1">
              <w:rPr>
                <w:rFonts w:ascii="Arial" w:hAnsi="Arial" w:cs="Arial"/>
                <w:b/>
                <w:sz w:val="20"/>
                <w:szCs w:val="20"/>
              </w:rPr>
              <w:t>Average time/ wind direction</w:t>
            </w:r>
          </w:p>
        </w:tc>
        <w:tc>
          <w:tcPr>
            <w:tcW w:w="994" w:type="dxa"/>
            <w:vMerge w:val="restart"/>
            <w:shd w:val="clear" w:color="auto" w:fill="FBD4B4" w:themeFill="accent6" w:themeFillTint="66"/>
            <w:vAlign w:val="center"/>
          </w:tcPr>
          <w:p w:rsidR="002549E0" w:rsidRPr="00A565F1" w:rsidRDefault="002549E0" w:rsidP="002549E0">
            <w:pPr>
              <w:jc w:val="center"/>
              <w:rPr>
                <w:rFonts w:ascii="Arial" w:hAnsi="Arial" w:cs="Arial"/>
                <w:b/>
                <w:sz w:val="20"/>
                <w:szCs w:val="20"/>
              </w:rPr>
            </w:pPr>
            <w:r w:rsidRPr="00A565F1">
              <w:rPr>
                <w:rFonts w:ascii="Arial" w:hAnsi="Arial" w:cs="Arial"/>
                <w:b/>
                <w:sz w:val="20"/>
                <w:szCs w:val="20"/>
              </w:rPr>
              <w:t>Stability class</w:t>
            </w:r>
          </w:p>
        </w:tc>
        <w:tc>
          <w:tcPr>
            <w:tcW w:w="1560" w:type="dxa"/>
            <w:vMerge w:val="restart"/>
            <w:shd w:val="clear" w:color="auto" w:fill="FBD4B4" w:themeFill="accent6" w:themeFillTint="66"/>
            <w:vAlign w:val="center"/>
          </w:tcPr>
          <w:p w:rsidR="002549E0" w:rsidRPr="00A565F1" w:rsidRDefault="002549E0" w:rsidP="002549E0">
            <w:pPr>
              <w:jc w:val="center"/>
              <w:rPr>
                <w:rFonts w:ascii="Arial" w:hAnsi="Arial" w:cs="Arial"/>
                <w:b/>
                <w:sz w:val="20"/>
                <w:szCs w:val="20"/>
              </w:rPr>
            </w:pPr>
            <w:r w:rsidRPr="00A565F1">
              <w:rPr>
                <w:rFonts w:ascii="Arial" w:hAnsi="Arial" w:cs="Arial"/>
                <w:b/>
                <w:sz w:val="20"/>
                <w:szCs w:val="20"/>
              </w:rPr>
              <w:t>Limit val. µg/m</w:t>
            </w:r>
            <w:r w:rsidRPr="00A565F1">
              <w:rPr>
                <w:rFonts w:ascii="Arial" w:hAnsi="Arial" w:cs="Arial"/>
                <w:b/>
                <w:sz w:val="20"/>
                <w:szCs w:val="20"/>
                <w:vertAlign w:val="superscript"/>
              </w:rPr>
              <w:t>3</w:t>
            </w:r>
            <w:r w:rsidRPr="00A565F1">
              <w:rPr>
                <w:rFonts w:ascii="Arial" w:hAnsi="Arial" w:cs="Arial"/>
                <w:b/>
                <w:sz w:val="20"/>
                <w:szCs w:val="20"/>
              </w:rPr>
              <w:t xml:space="preserve"> acc.to Law104/2011</w:t>
            </w:r>
          </w:p>
        </w:tc>
        <w:tc>
          <w:tcPr>
            <w:tcW w:w="2975" w:type="dxa"/>
            <w:gridSpan w:val="2"/>
            <w:shd w:val="clear" w:color="auto" w:fill="00B050"/>
            <w:vAlign w:val="center"/>
          </w:tcPr>
          <w:p w:rsidR="002549E0" w:rsidRPr="00A565F1" w:rsidRDefault="002549E0" w:rsidP="002549E0">
            <w:pPr>
              <w:jc w:val="center"/>
              <w:rPr>
                <w:rFonts w:ascii="Arial" w:hAnsi="Arial" w:cs="Arial"/>
                <w:b/>
                <w:sz w:val="20"/>
                <w:szCs w:val="20"/>
              </w:rPr>
            </w:pPr>
            <w:r w:rsidRPr="00A565F1">
              <w:rPr>
                <w:rFonts w:ascii="Arial" w:hAnsi="Arial" w:cs="Arial"/>
                <w:b/>
                <w:sz w:val="20"/>
                <w:szCs w:val="20"/>
              </w:rPr>
              <w:t>Internally</w:t>
            </w:r>
          </w:p>
        </w:tc>
        <w:tc>
          <w:tcPr>
            <w:tcW w:w="3261" w:type="dxa"/>
            <w:gridSpan w:val="2"/>
            <w:shd w:val="clear" w:color="auto" w:fill="E5B8B7" w:themeFill="accent2" w:themeFillTint="66"/>
            <w:vAlign w:val="center"/>
          </w:tcPr>
          <w:p w:rsidR="002549E0" w:rsidRPr="00A565F1" w:rsidRDefault="002549E0" w:rsidP="002549E0">
            <w:pPr>
              <w:jc w:val="center"/>
              <w:rPr>
                <w:rFonts w:ascii="Arial" w:hAnsi="Arial" w:cs="Arial"/>
                <w:b/>
                <w:sz w:val="20"/>
                <w:szCs w:val="20"/>
              </w:rPr>
            </w:pPr>
            <w:r w:rsidRPr="00A565F1">
              <w:rPr>
                <w:rFonts w:ascii="Arial" w:hAnsi="Arial" w:cs="Arial"/>
                <w:b/>
                <w:sz w:val="20"/>
                <w:szCs w:val="20"/>
              </w:rPr>
              <w:t>Externally</w:t>
            </w:r>
          </w:p>
        </w:tc>
        <w:tc>
          <w:tcPr>
            <w:tcW w:w="3323" w:type="dxa"/>
            <w:gridSpan w:val="2"/>
            <w:shd w:val="clear" w:color="auto" w:fill="B8CCE4" w:themeFill="accent1" w:themeFillTint="66"/>
            <w:vAlign w:val="center"/>
          </w:tcPr>
          <w:p w:rsidR="002549E0" w:rsidRPr="00A565F1" w:rsidRDefault="002549E0" w:rsidP="002549E0">
            <w:pPr>
              <w:jc w:val="center"/>
              <w:rPr>
                <w:rFonts w:ascii="Arial" w:hAnsi="Arial" w:cs="Arial"/>
                <w:b/>
                <w:sz w:val="20"/>
                <w:szCs w:val="20"/>
              </w:rPr>
            </w:pPr>
            <w:r w:rsidRPr="00A565F1">
              <w:rPr>
                <w:rFonts w:ascii="Arial" w:hAnsi="Arial" w:cs="Arial"/>
                <w:b/>
                <w:sz w:val="20"/>
                <w:szCs w:val="20"/>
              </w:rPr>
              <w:t>Cumulation</w:t>
            </w:r>
          </w:p>
        </w:tc>
      </w:tr>
      <w:tr w:rsidR="00A565F1" w:rsidRPr="00A565F1" w:rsidTr="002549E0">
        <w:tc>
          <w:tcPr>
            <w:tcW w:w="561" w:type="dxa"/>
            <w:vMerge/>
            <w:shd w:val="clear" w:color="auto" w:fill="FBD4B4" w:themeFill="accent6" w:themeFillTint="66"/>
            <w:vAlign w:val="center"/>
          </w:tcPr>
          <w:p w:rsidR="002549E0" w:rsidRPr="00A565F1" w:rsidRDefault="002549E0" w:rsidP="002549E0">
            <w:pPr>
              <w:jc w:val="center"/>
              <w:rPr>
                <w:rFonts w:ascii="Arial" w:hAnsi="Arial" w:cs="Arial"/>
                <w:b/>
                <w:sz w:val="20"/>
                <w:szCs w:val="20"/>
              </w:rPr>
            </w:pPr>
          </w:p>
        </w:tc>
        <w:tc>
          <w:tcPr>
            <w:tcW w:w="1276" w:type="dxa"/>
            <w:vMerge/>
            <w:shd w:val="clear" w:color="auto" w:fill="FBD4B4" w:themeFill="accent6" w:themeFillTint="66"/>
            <w:vAlign w:val="center"/>
          </w:tcPr>
          <w:p w:rsidR="002549E0" w:rsidRPr="00A565F1" w:rsidRDefault="002549E0" w:rsidP="002549E0">
            <w:pPr>
              <w:jc w:val="center"/>
              <w:rPr>
                <w:rFonts w:ascii="Arial" w:hAnsi="Arial" w:cs="Arial"/>
                <w:b/>
                <w:sz w:val="20"/>
                <w:szCs w:val="20"/>
              </w:rPr>
            </w:pPr>
          </w:p>
        </w:tc>
        <w:tc>
          <w:tcPr>
            <w:tcW w:w="994" w:type="dxa"/>
            <w:vMerge/>
            <w:shd w:val="clear" w:color="auto" w:fill="FBD4B4" w:themeFill="accent6" w:themeFillTint="66"/>
            <w:vAlign w:val="center"/>
          </w:tcPr>
          <w:p w:rsidR="002549E0" w:rsidRPr="00A565F1" w:rsidRDefault="002549E0" w:rsidP="002549E0">
            <w:pPr>
              <w:jc w:val="center"/>
              <w:rPr>
                <w:rFonts w:ascii="Arial" w:hAnsi="Arial" w:cs="Arial"/>
                <w:b/>
                <w:sz w:val="20"/>
                <w:szCs w:val="20"/>
              </w:rPr>
            </w:pPr>
          </w:p>
        </w:tc>
        <w:tc>
          <w:tcPr>
            <w:tcW w:w="1560" w:type="dxa"/>
            <w:vMerge/>
            <w:shd w:val="clear" w:color="auto" w:fill="FBD4B4" w:themeFill="accent6" w:themeFillTint="66"/>
            <w:vAlign w:val="center"/>
          </w:tcPr>
          <w:p w:rsidR="002549E0" w:rsidRPr="00A565F1" w:rsidRDefault="002549E0" w:rsidP="002549E0">
            <w:pPr>
              <w:jc w:val="center"/>
              <w:rPr>
                <w:rFonts w:ascii="Arial" w:hAnsi="Arial" w:cs="Arial"/>
                <w:b/>
                <w:sz w:val="20"/>
                <w:szCs w:val="20"/>
              </w:rPr>
            </w:pPr>
          </w:p>
        </w:tc>
        <w:tc>
          <w:tcPr>
            <w:tcW w:w="850" w:type="dxa"/>
            <w:shd w:val="clear" w:color="auto" w:fill="00B050"/>
            <w:vAlign w:val="center"/>
          </w:tcPr>
          <w:p w:rsidR="002549E0" w:rsidRPr="00A565F1" w:rsidRDefault="002549E0" w:rsidP="002549E0">
            <w:pPr>
              <w:jc w:val="center"/>
              <w:rPr>
                <w:rFonts w:ascii="Arial" w:hAnsi="Arial" w:cs="Arial"/>
                <w:b/>
                <w:sz w:val="20"/>
                <w:szCs w:val="20"/>
              </w:rPr>
            </w:pPr>
            <w:r w:rsidRPr="00A565F1">
              <w:rPr>
                <w:rFonts w:ascii="Arial" w:hAnsi="Arial" w:cs="Arial"/>
                <w:b/>
                <w:sz w:val="20"/>
                <w:szCs w:val="20"/>
              </w:rPr>
              <w:t>C</w:t>
            </w:r>
            <w:r w:rsidRPr="00A565F1">
              <w:rPr>
                <w:rFonts w:ascii="Arial" w:hAnsi="Arial" w:cs="Arial"/>
                <w:b/>
                <w:sz w:val="20"/>
                <w:szCs w:val="20"/>
                <w:vertAlign w:val="subscript"/>
              </w:rPr>
              <w:t>max</w:t>
            </w:r>
            <w:r w:rsidRPr="00A565F1">
              <w:rPr>
                <w:rFonts w:ascii="Arial" w:hAnsi="Arial" w:cs="Arial"/>
                <w:b/>
                <w:sz w:val="20"/>
                <w:szCs w:val="20"/>
              </w:rPr>
              <w:t>, µg/m</w:t>
            </w:r>
            <w:r w:rsidRPr="00A565F1">
              <w:rPr>
                <w:rFonts w:ascii="Arial" w:hAnsi="Arial" w:cs="Arial"/>
                <w:b/>
                <w:sz w:val="20"/>
                <w:szCs w:val="20"/>
                <w:vertAlign w:val="superscript"/>
              </w:rPr>
              <w:t>3</w:t>
            </w:r>
          </w:p>
        </w:tc>
        <w:tc>
          <w:tcPr>
            <w:tcW w:w="2125" w:type="dxa"/>
            <w:shd w:val="clear" w:color="auto" w:fill="00B050"/>
            <w:vAlign w:val="center"/>
          </w:tcPr>
          <w:p w:rsidR="002549E0" w:rsidRPr="00A565F1" w:rsidRDefault="002549E0" w:rsidP="002549E0">
            <w:pPr>
              <w:jc w:val="center"/>
              <w:rPr>
                <w:rFonts w:ascii="Arial" w:hAnsi="Arial" w:cs="Arial"/>
                <w:b/>
                <w:sz w:val="20"/>
                <w:szCs w:val="20"/>
              </w:rPr>
            </w:pPr>
            <w:r w:rsidRPr="00A565F1">
              <w:rPr>
                <w:rFonts w:ascii="Arial" w:hAnsi="Arial" w:cs="Arial"/>
                <w:b/>
                <w:sz w:val="20"/>
                <w:szCs w:val="20"/>
              </w:rPr>
              <w:t>Location maximum concentration point, coordinates</w:t>
            </w:r>
          </w:p>
        </w:tc>
        <w:tc>
          <w:tcPr>
            <w:tcW w:w="993" w:type="dxa"/>
            <w:shd w:val="clear" w:color="auto" w:fill="E5B8B7" w:themeFill="accent2" w:themeFillTint="66"/>
            <w:vAlign w:val="center"/>
          </w:tcPr>
          <w:p w:rsidR="002549E0" w:rsidRPr="00A565F1" w:rsidRDefault="002549E0" w:rsidP="002549E0">
            <w:pPr>
              <w:jc w:val="center"/>
              <w:rPr>
                <w:rFonts w:ascii="Arial" w:hAnsi="Arial" w:cs="Arial"/>
                <w:b/>
                <w:sz w:val="20"/>
                <w:szCs w:val="20"/>
              </w:rPr>
            </w:pPr>
            <w:r w:rsidRPr="00A565F1">
              <w:rPr>
                <w:rFonts w:ascii="Arial" w:hAnsi="Arial" w:cs="Arial"/>
                <w:b/>
                <w:sz w:val="20"/>
                <w:szCs w:val="20"/>
              </w:rPr>
              <w:t>C</w:t>
            </w:r>
            <w:r w:rsidRPr="00A565F1">
              <w:rPr>
                <w:rFonts w:ascii="Arial" w:hAnsi="Arial" w:cs="Arial"/>
                <w:b/>
                <w:sz w:val="20"/>
                <w:szCs w:val="20"/>
                <w:vertAlign w:val="subscript"/>
              </w:rPr>
              <w:t>max</w:t>
            </w:r>
            <w:r w:rsidRPr="00A565F1">
              <w:rPr>
                <w:rFonts w:ascii="Arial" w:hAnsi="Arial" w:cs="Arial"/>
                <w:b/>
                <w:sz w:val="20"/>
                <w:szCs w:val="20"/>
              </w:rPr>
              <w:t>, µg/m</w:t>
            </w:r>
            <w:r w:rsidRPr="00A565F1">
              <w:rPr>
                <w:rFonts w:ascii="Arial" w:hAnsi="Arial" w:cs="Arial"/>
                <w:b/>
                <w:sz w:val="20"/>
                <w:szCs w:val="20"/>
                <w:vertAlign w:val="superscript"/>
              </w:rPr>
              <w:t>3</w:t>
            </w:r>
          </w:p>
        </w:tc>
        <w:tc>
          <w:tcPr>
            <w:tcW w:w="2268" w:type="dxa"/>
            <w:shd w:val="clear" w:color="auto" w:fill="E5B8B7" w:themeFill="accent2" w:themeFillTint="66"/>
            <w:vAlign w:val="center"/>
          </w:tcPr>
          <w:p w:rsidR="002549E0" w:rsidRPr="00A565F1" w:rsidRDefault="002549E0" w:rsidP="002549E0">
            <w:pPr>
              <w:jc w:val="center"/>
              <w:rPr>
                <w:rFonts w:ascii="Arial" w:hAnsi="Arial" w:cs="Arial"/>
                <w:b/>
                <w:sz w:val="20"/>
                <w:szCs w:val="20"/>
              </w:rPr>
            </w:pPr>
            <w:r w:rsidRPr="00A565F1">
              <w:rPr>
                <w:rFonts w:ascii="Arial" w:hAnsi="Arial" w:cs="Arial"/>
                <w:b/>
                <w:sz w:val="20"/>
                <w:szCs w:val="20"/>
              </w:rPr>
              <w:t>Location maximum concentration point, coordinates</w:t>
            </w:r>
          </w:p>
        </w:tc>
        <w:tc>
          <w:tcPr>
            <w:tcW w:w="993" w:type="dxa"/>
            <w:shd w:val="clear" w:color="auto" w:fill="B8CCE4" w:themeFill="accent1" w:themeFillTint="66"/>
            <w:vAlign w:val="center"/>
          </w:tcPr>
          <w:p w:rsidR="002549E0" w:rsidRPr="00A565F1" w:rsidRDefault="002549E0" w:rsidP="002549E0">
            <w:pPr>
              <w:jc w:val="center"/>
              <w:rPr>
                <w:rFonts w:ascii="Arial" w:hAnsi="Arial" w:cs="Arial"/>
                <w:b/>
                <w:sz w:val="20"/>
                <w:szCs w:val="20"/>
              </w:rPr>
            </w:pPr>
            <w:r w:rsidRPr="00A565F1">
              <w:rPr>
                <w:rFonts w:ascii="Arial" w:hAnsi="Arial" w:cs="Arial"/>
                <w:b/>
                <w:sz w:val="20"/>
                <w:szCs w:val="20"/>
              </w:rPr>
              <w:t>C</w:t>
            </w:r>
            <w:r w:rsidRPr="00A565F1">
              <w:rPr>
                <w:rFonts w:ascii="Arial" w:hAnsi="Arial" w:cs="Arial"/>
                <w:b/>
                <w:sz w:val="20"/>
                <w:szCs w:val="20"/>
                <w:vertAlign w:val="subscript"/>
              </w:rPr>
              <w:t>max</w:t>
            </w:r>
            <w:r w:rsidRPr="00A565F1">
              <w:rPr>
                <w:rFonts w:ascii="Arial" w:hAnsi="Arial" w:cs="Arial"/>
                <w:b/>
                <w:sz w:val="20"/>
                <w:szCs w:val="20"/>
              </w:rPr>
              <w:t>, µg/m</w:t>
            </w:r>
            <w:r w:rsidRPr="00A565F1">
              <w:rPr>
                <w:rFonts w:ascii="Arial" w:hAnsi="Arial" w:cs="Arial"/>
                <w:b/>
                <w:sz w:val="20"/>
                <w:szCs w:val="20"/>
                <w:vertAlign w:val="superscript"/>
              </w:rPr>
              <w:t>3</w:t>
            </w:r>
          </w:p>
        </w:tc>
        <w:tc>
          <w:tcPr>
            <w:tcW w:w="2330" w:type="dxa"/>
            <w:shd w:val="clear" w:color="auto" w:fill="B8CCE4" w:themeFill="accent1" w:themeFillTint="66"/>
            <w:vAlign w:val="center"/>
          </w:tcPr>
          <w:p w:rsidR="002549E0" w:rsidRPr="00A565F1" w:rsidRDefault="002549E0" w:rsidP="002549E0">
            <w:pPr>
              <w:jc w:val="center"/>
              <w:rPr>
                <w:rFonts w:ascii="Arial" w:hAnsi="Arial" w:cs="Arial"/>
                <w:b/>
                <w:sz w:val="20"/>
                <w:szCs w:val="20"/>
              </w:rPr>
            </w:pPr>
            <w:r w:rsidRPr="00A565F1">
              <w:rPr>
                <w:rFonts w:ascii="Arial" w:hAnsi="Arial" w:cs="Arial"/>
                <w:b/>
                <w:sz w:val="20"/>
                <w:szCs w:val="20"/>
              </w:rPr>
              <w:t>Location maximum concentration point, coordinates</w:t>
            </w:r>
          </w:p>
        </w:tc>
      </w:tr>
      <w:tr w:rsidR="00A565F1" w:rsidRPr="00A565F1" w:rsidTr="002549E0">
        <w:tc>
          <w:tcPr>
            <w:tcW w:w="561" w:type="dxa"/>
          </w:tcPr>
          <w:p w:rsidR="002549E0" w:rsidRPr="00A565F1" w:rsidRDefault="002549E0" w:rsidP="002549E0">
            <w:pPr>
              <w:rPr>
                <w:rFonts w:ascii="Arial" w:hAnsi="Arial" w:cs="Arial"/>
                <w:sz w:val="20"/>
                <w:szCs w:val="20"/>
              </w:rPr>
            </w:pPr>
            <w:r w:rsidRPr="00A565F1">
              <w:rPr>
                <w:rFonts w:ascii="Arial" w:hAnsi="Arial" w:cs="Arial"/>
                <w:sz w:val="20"/>
                <w:szCs w:val="20"/>
              </w:rPr>
              <w:t>1</w:t>
            </w:r>
          </w:p>
        </w:tc>
        <w:tc>
          <w:tcPr>
            <w:tcW w:w="1276" w:type="dxa"/>
            <w:vMerge w:val="restart"/>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60 min./ WSW</w:t>
            </w:r>
          </w:p>
        </w:tc>
        <w:tc>
          <w:tcPr>
            <w:tcW w:w="994"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B</w:t>
            </w:r>
          </w:p>
        </w:tc>
        <w:tc>
          <w:tcPr>
            <w:tcW w:w="1560" w:type="dxa"/>
            <w:vMerge w:val="restart"/>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350</w:t>
            </w:r>
          </w:p>
        </w:tc>
        <w:tc>
          <w:tcPr>
            <w:tcW w:w="850" w:type="dxa"/>
          </w:tcPr>
          <w:p w:rsidR="002549E0" w:rsidRPr="00A565F1" w:rsidRDefault="002549E0" w:rsidP="002549E0">
            <w:pPr>
              <w:rPr>
                <w:rFonts w:ascii="Arial" w:hAnsi="Arial" w:cs="Arial"/>
                <w:sz w:val="20"/>
                <w:szCs w:val="20"/>
              </w:rPr>
            </w:pPr>
            <w:r w:rsidRPr="00A565F1">
              <w:rPr>
                <w:rFonts w:ascii="Arial" w:hAnsi="Arial" w:cs="Arial"/>
                <w:sz w:val="20"/>
                <w:szCs w:val="20"/>
              </w:rPr>
              <w:t>10.52</w:t>
            </w:r>
          </w:p>
        </w:tc>
        <w:tc>
          <w:tcPr>
            <w:tcW w:w="2125"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Land free of constructions, Oltenita 4</w:t>
            </w:r>
          </w:p>
          <w:p w:rsidR="002549E0" w:rsidRPr="00A565F1" w:rsidRDefault="002549E0" w:rsidP="002549E0">
            <w:pPr>
              <w:jc w:val="center"/>
              <w:rPr>
                <w:rFonts w:ascii="Arial" w:hAnsi="Arial" w:cs="Arial"/>
                <w:sz w:val="20"/>
                <w:szCs w:val="20"/>
              </w:rPr>
            </w:pPr>
            <w:r w:rsidRPr="00A565F1">
              <w:rPr>
                <w:rFonts w:ascii="Arial" w:hAnsi="Arial" w:cs="Arial"/>
                <w:sz w:val="20"/>
                <w:szCs w:val="20"/>
              </w:rPr>
              <w:t>4</w:t>
            </w:r>
            <w:r w:rsidRPr="00A565F1">
              <w:rPr>
                <w:rFonts w:ascii="Arial" w:hAnsi="Arial" w:cs="Arial"/>
                <w:sz w:val="20"/>
                <w:szCs w:val="20"/>
                <w:vertAlign w:val="superscript"/>
              </w:rPr>
              <w:t>o</w:t>
            </w:r>
            <w:r w:rsidRPr="00A565F1">
              <w:rPr>
                <w:rFonts w:ascii="Arial" w:hAnsi="Arial" w:cs="Arial"/>
                <w:sz w:val="20"/>
                <w:szCs w:val="20"/>
              </w:rPr>
              <w:t xml:space="preserve"> 4’4.16” N, 26</w:t>
            </w:r>
            <w:r w:rsidRPr="00A565F1">
              <w:rPr>
                <w:rFonts w:ascii="Arial" w:hAnsi="Arial" w:cs="Arial"/>
                <w:sz w:val="20"/>
                <w:szCs w:val="20"/>
                <w:vertAlign w:val="superscript"/>
              </w:rPr>
              <w:t>o</w:t>
            </w:r>
            <w:r w:rsidRPr="00A565F1">
              <w:rPr>
                <w:rFonts w:ascii="Arial" w:hAnsi="Arial" w:cs="Arial"/>
                <w:sz w:val="20"/>
                <w:szCs w:val="20"/>
              </w:rPr>
              <w:t>38’2.01” E</w:t>
            </w:r>
          </w:p>
        </w:tc>
        <w:tc>
          <w:tcPr>
            <w:tcW w:w="993"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2.63</w:t>
            </w:r>
          </w:p>
        </w:tc>
        <w:tc>
          <w:tcPr>
            <w:tcW w:w="2268"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Housing area of Oltenita town</w:t>
            </w:r>
          </w:p>
          <w:p w:rsidR="002549E0" w:rsidRPr="00A565F1" w:rsidRDefault="002549E0" w:rsidP="002549E0">
            <w:pPr>
              <w:jc w:val="center"/>
              <w:rPr>
                <w:rFonts w:ascii="Arial" w:hAnsi="Arial" w:cs="Arial"/>
                <w:sz w:val="20"/>
                <w:szCs w:val="20"/>
              </w:rPr>
            </w:pPr>
            <w:r w:rsidRPr="00A565F1">
              <w:rPr>
                <w:rFonts w:ascii="Arial" w:hAnsi="Arial" w:cs="Arial"/>
                <w:sz w:val="20"/>
                <w:szCs w:val="20"/>
              </w:rPr>
              <w:t>44</w:t>
            </w:r>
            <w:r w:rsidRPr="00A565F1">
              <w:rPr>
                <w:rFonts w:ascii="Arial" w:hAnsi="Arial" w:cs="Arial"/>
                <w:sz w:val="20"/>
                <w:szCs w:val="20"/>
                <w:vertAlign w:val="superscript"/>
              </w:rPr>
              <w:t>o</w:t>
            </w:r>
            <w:r w:rsidRPr="00A565F1">
              <w:rPr>
                <w:rFonts w:ascii="Arial" w:hAnsi="Arial" w:cs="Arial"/>
                <w:sz w:val="20"/>
                <w:szCs w:val="20"/>
              </w:rPr>
              <w:t xml:space="preserve"> 5’24.92” N, 26</w:t>
            </w:r>
            <w:r w:rsidRPr="00A565F1">
              <w:rPr>
                <w:rFonts w:ascii="Arial" w:hAnsi="Arial" w:cs="Arial"/>
                <w:sz w:val="20"/>
                <w:szCs w:val="20"/>
                <w:vertAlign w:val="superscript"/>
              </w:rPr>
              <w:t>o</w:t>
            </w:r>
            <w:r w:rsidRPr="00A565F1">
              <w:rPr>
                <w:rFonts w:ascii="Arial" w:hAnsi="Arial" w:cs="Arial"/>
                <w:sz w:val="20"/>
                <w:szCs w:val="20"/>
              </w:rPr>
              <w:t>38’44.14” E</w:t>
            </w:r>
          </w:p>
        </w:tc>
        <w:tc>
          <w:tcPr>
            <w:tcW w:w="993"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13.91</w:t>
            </w:r>
          </w:p>
        </w:tc>
        <w:tc>
          <w:tcPr>
            <w:tcW w:w="2330"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Land free of constructions, Oltenita 44</w:t>
            </w:r>
            <w:r w:rsidRPr="00A565F1">
              <w:rPr>
                <w:rFonts w:ascii="Arial" w:hAnsi="Arial" w:cs="Arial"/>
                <w:sz w:val="20"/>
                <w:szCs w:val="20"/>
                <w:vertAlign w:val="superscript"/>
              </w:rPr>
              <w:t>o</w:t>
            </w:r>
            <w:r w:rsidRPr="00A565F1">
              <w:rPr>
                <w:rFonts w:ascii="Arial" w:hAnsi="Arial" w:cs="Arial"/>
                <w:sz w:val="20"/>
                <w:szCs w:val="20"/>
              </w:rPr>
              <w:t xml:space="preserve"> 4’4.16” N, 26</w:t>
            </w:r>
            <w:r w:rsidRPr="00A565F1">
              <w:rPr>
                <w:rFonts w:ascii="Arial" w:hAnsi="Arial" w:cs="Arial"/>
                <w:sz w:val="20"/>
                <w:szCs w:val="20"/>
                <w:vertAlign w:val="superscript"/>
              </w:rPr>
              <w:t>o</w:t>
            </w:r>
            <w:r w:rsidRPr="00A565F1">
              <w:rPr>
                <w:rFonts w:ascii="Arial" w:hAnsi="Arial" w:cs="Arial"/>
                <w:sz w:val="20"/>
                <w:szCs w:val="20"/>
              </w:rPr>
              <w:t>37’58.29’’E</w:t>
            </w:r>
          </w:p>
        </w:tc>
      </w:tr>
      <w:tr w:rsidR="00A565F1" w:rsidRPr="00A565F1" w:rsidTr="002549E0">
        <w:tc>
          <w:tcPr>
            <w:tcW w:w="561" w:type="dxa"/>
          </w:tcPr>
          <w:p w:rsidR="002549E0" w:rsidRPr="00A565F1" w:rsidRDefault="002549E0" w:rsidP="002549E0">
            <w:pPr>
              <w:rPr>
                <w:rFonts w:ascii="Arial" w:hAnsi="Arial" w:cs="Arial"/>
                <w:sz w:val="20"/>
                <w:szCs w:val="20"/>
              </w:rPr>
            </w:pPr>
            <w:r w:rsidRPr="00A565F1">
              <w:rPr>
                <w:rFonts w:ascii="Arial" w:hAnsi="Arial" w:cs="Arial"/>
                <w:sz w:val="20"/>
                <w:szCs w:val="20"/>
              </w:rPr>
              <w:t>2</w:t>
            </w:r>
          </w:p>
        </w:tc>
        <w:tc>
          <w:tcPr>
            <w:tcW w:w="1276" w:type="dxa"/>
            <w:vMerge/>
            <w:vAlign w:val="center"/>
          </w:tcPr>
          <w:p w:rsidR="002549E0" w:rsidRPr="00A565F1" w:rsidRDefault="002549E0" w:rsidP="002549E0">
            <w:pPr>
              <w:jc w:val="center"/>
              <w:rPr>
                <w:rFonts w:ascii="Arial" w:hAnsi="Arial" w:cs="Arial"/>
                <w:sz w:val="20"/>
                <w:szCs w:val="20"/>
              </w:rPr>
            </w:pPr>
          </w:p>
        </w:tc>
        <w:tc>
          <w:tcPr>
            <w:tcW w:w="994"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D</w:t>
            </w:r>
          </w:p>
        </w:tc>
        <w:tc>
          <w:tcPr>
            <w:tcW w:w="1560" w:type="dxa"/>
            <w:vMerge/>
            <w:vAlign w:val="center"/>
          </w:tcPr>
          <w:p w:rsidR="002549E0" w:rsidRPr="00A565F1" w:rsidRDefault="002549E0" w:rsidP="002549E0">
            <w:pPr>
              <w:jc w:val="center"/>
              <w:rPr>
                <w:rFonts w:ascii="Arial" w:hAnsi="Arial" w:cs="Arial"/>
                <w:sz w:val="20"/>
                <w:szCs w:val="20"/>
              </w:rPr>
            </w:pPr>
          </w:p>
        </w:tc>
        <w:tc>
          <w:tcPr>
            <w:tcW w:w="850" w:type="dxa"/>
          </w:tcPr>
          <w:p w:rsidR="002549E0" w:rsidRPr="00A565F1" w:rsidRDefault="002549E0" w:rsidP="002549E0">
            <w:pPr>
              <w:rPr>
                <w:rFonts w:ascii="Arial" w:hAnsi="Arial" w:cs="Arial"/>
                <w:sz w:val="20"/>
                <w:szCs w:val="20"/>
              </w:rPr>
            </w:pPr>
            <w:r w:rsidRPr="00A565F1">
              <w:rPr>
                <w:rFonts w:ascii="Arial" w:hAnsi="Arial" w:cs="Arial"/>
                <w:sz w:val="20"/>
                <w:szCs w:val="20"/>
              </w:rPr>
              <w:t>2.92</w:t>
            </w:r>
          </w:p>
        </w:tc>
        <w:tc>
          <w:tcPr>
            <w:tcW w:w="2125"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Land free of constructions, Oltenita 44</w:t>
            </w:r>
            <w:r w:rsidRPr="00A565F1">
              <w:rPr>
                <w:rFonts w:ascii="Arial" w:hAnsi="Arial" w:cs="Arial"/>
                <w:sz w:val="20"/>
                <w:szCs w:val="20"/>
                <w:vertAlign w:val="superscript"/>
              </w:rPr>
              <w:t>o</w:t>
            </w:r>
            <w:r w:rsidRPr="00A565F1">
              <w:rPr>
                <w:rFonts w:ascii="Arial" w:hAnsi="Arial" w:cs="Arial"/>
                <w:sz w:val="20"/>
                <w:szCs w:val="20"/>
              </w:rPr>
              <w:t xml:space="preserve"> 4’4.16” N, 26</w:t>
            </w:r>
            <w:r w:rsidRPr="00A565F1">
              <w:rPr>
                <w:rFonts w:ascii="Arial" w:hAnsi="Arial" w:cs="Arial"/>
                <w:sz w:val="20"/>
                <w:szCs w:val="20"/>
                <w:vertAlign w:val="superscript"/>
              </w:rPr>
              <w:t>o</w:t>
            </w:r>
            <w:r w:rsidRPr="00A565F1">
              <w:rPr>
                <w:rFonts w:ascii="Arial" w:hAnsi="Arial" w:cs="Arial"/>
                <w:sz w:val="20"/>
                <w:szCs w:val="20"/>
              </w:rPr>
              <w:t>38’2.01” E</w:t>
            </w:r>
          </w:p>
        </w:tc>
        <w:tc>
          <w:tcPr>
            <w:tcW w:w="993"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0.32</w:t>
            </w:r>
          </w:p>
        </w:tc>
        <w:tc>
          <w:tcPr>
            <w:tcW w:w="2268"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Housing area of Oltenita town</w:t>
            </w:r>
          </w:p>
          <w:p w:rsidR="002549E0" w:rsidRPr="00A565F1" w:rsidRDefault="002549E0" w:rsidP="002549E0">
            <w:pPr>
              <w:jc w:val="center"/>
              <w:rPr>
                <w:rFonts w:ascii="Arial" w:hAnsi="Arial" w:cs="Arial"/>
                <w:sz w:val="20"/>
                <w:szCs w:val="20"/>
              </w:rPr>
            </w:pPr>
            <w:r w:rsidRPr="00A565F1">
              <w:rPr>
                <w:rFonts w:ascii="Arial" w:hAnsi="Arial" w:cs="Arial"/>
                <w:sz w:val="20"/>
                <w:szCs w:val="20"/>
              </w:rPr>
              <w:t>44</w:t>
            </w:r>
            <w:r w:rsidRPr="00A565F1">
              <w:rPr>
                <w:rFonts w:ascii="Arial" w:hAnsi="Arial" w:cs="Arial"/>
                <w:sz w:val="20"/>
                <w:szCs w:val="20"/>
                <w:vertAlign w:val="superscript"/>
              </w:rPr>
              <w:t>o</w:t>
            </w:r>
            <w:r w:rsidRPr="00A565F1">
              <w:rPr>
                <w:rFonts w:ascii="Arial" w:hAnsi="Arial" w:cs="Arial"/>
                <w:sz w:val="20"/>
                <w:szCs w:val="20"/>
              </w:rPr>
              <w:t xml:space="preserve"> 5’24.92” N, 26</w:t>
            </w:r>
            <w:r w:rsidRPr="00A565F1">
              <w:rPr>
                <w:rFonts w:ascii="Arial" w:hAnsi="Arial" w:cs="Arial"/>
                <w:sz w:val="20"/>
                <w:szCs w:val="20"/>
                <w:vertAlign w:val="superscript"/>
              </w:rPr>
              <w:t>o</w:t>
            </w:r>
            <w:r w:rsidRPr="00A565F1">
              <w:rPr>
                <w:rFonts w:ascii="Arial" w:hAnsi="Arial" w:cs="Arial"/>
                <w:sz w:val="20"/>
                <w:szCs w:val="20"/>
              </w:rPr>
              <w:t>38’44.14” E</w:t>
            </w:r>
          </w:p>
        </w:tc>
        <w:tc>
          <w:tcPr>
            <w:tcW w:w="993"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7.47</w:t>
            </w:r>
          </w:p>
        </w:tc>
        <w:tc>
          <w:tcPr>
            <w:tcW w:w="2330"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Land free of constructions, Oltenita 44</w:t>
            </w:r>
            <w:r w:rsidRPr="00A565F1">
              <w:rPr>
                <w:rFonts w:ascii="Arial" w:hAnsi="Arial" w:cs="Arial"/>
                <w:sz w:val="20"/>
                <w:szCs w:val="20"/>
                <w:vertAlign w:val="superscript"/>
              </w:rPr>
              <w:t>o</w:t>
            </w:r>
            <w:r w:rsidRPr="00A565F1">
              <w:rPr>
                <w:rFonts w:ascii="Arial" w:hAnsi="Arial" w:cs="Arial"/>
                <w:sz w:val="20"/>
                <w:szCs w:val="20"/>
              </w:rPr>
              <w:t xml:space="preserve"> 4’4.16” N, 26</w:t>
            </w:r>
            <w:r w:rsidRPr="00A565F1">
              <w:rPr>
                <w:rFonts w:ascii="Arial" w:hAnsi="Arial" w:cs="Arial"/>
                <w:sz w:val="20"/>
                <w:szCs w:val="20"/>
                <w:vertAlign w:val="superscript"/>
              </w:rPr>
              <w:t>o</w:t>
            </w:r>
            <w:r w:rsidRPr="00A565F1">
              <w:rPr>
                <w:rFonts w:ascii="Arial" w:hAnsi="Arial" w:cs="Arial"/>
                <w:sz w:val="20"/>
                <w:szCs w:val="20"/>
              </w:rPr>
              <w:t>38’2.01’’E</w:t>
            </w:r>
          </w:p>
        </w:tc>
      </w:tr>
      <w:tr w:rsidR="00A565F1" w:rsidRPr="00A565F1" w:rsidTr="002549E0">
        <w:tc>
          <w:tcPr>
            <w:tcW w:w="561" w:type="dxa"/>
          </w:tcPr>
          <w:p w:rsidR="002549E0" w:rsidRPr="00A565F1" w:rsidRDefault="002549E0" w:rsidP="002549E0">
            <w:pPr>
              <w:rPr>
                <w:rFonts w:ascii="Arial" w:hAnsi="Arial" w:cs="Arial"/>
                <w:sz w:val="20"/>
                <w:szCs w:val="20"/>
              </w:rPr>
            </w:pPr>
            <w:r w:rsidRPr="00A565F1">
              <w:rPr>
                <w:rFonts w:ascii="Arial" w:hAnsi="Arial" w:cs="Arial"/>
                <w:sz w:val="20"/>
                <w:szCs w:val="20"/>
              </w:rPr>
              <w:t>3</w:t>
            </w:r>
          </w:p>
        </w:tc>
        <w:tc>
          <w:tcPr>
            <w:tcW w:w="1276" w:type="dxa"/>
            <w:vMerge/>
            <w:vAlign w:val="center"/>
          </w:tcPr>
          <w:p w:rsidR="002549E0" w:rsidRPr="00A565F1" w:rsidRDefault="002549E0" w:rsidP="002549E0">
            <w:pPr>
              <w:jc w:val="center"/>
              <w:rPr>
                <w:rFonts w:ascii="Arial" w:hAnsi="Arial" w:cs="Arial"/>
                <w:sz w:val="20"/>
                <w:szCs w:val="20"/>
              </w:rPr>
            </w:pPr>
          </w:p>
        </w:tc>
        <w:tc>
          <w:tcPr>
            <w:tcW w:w="994"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F</w:t>
            </w:r>
          </w:p>
        </w:tc>
        <w:tc>
          <w:tcPr>
            <w:tcW w:w="1560" w:type="dxa"/>
            <w:vMerge/>
            <w:vAlign w:val="center"/>
          </w:tcPr>
          <w:p w:rsidR="002549E0" w:rsidRPr="00A565F1" w:rsidRDefault="002549E0" w:rsidP="002549E0">
            <w:pPr>
              <w:jc w:val="center"/>
              <w:rPr>
                <w:rFonts w:ascii="Arial" w:hAnsi="Arial" w:cs="Arial"/>
                <w:sz w:val="20"/>
                <w:szCs w:val="20"/>
              </w:rPr>
            </w:pPr>
          </w:p>
        </w:tc>
        <w:tc>
          <w:tcPr>
            <w:tcW w:w="850" w:type="dxa"/>
          </w:tcPr>
          <w:p w:rsidR="002549E0" w:rsidRPr="00A565F1" w:rsidRDefault="002549E0" w:rsidP="002549E0">
            <w:pPr>
              <w:rPr>
                <w:rFonts w:ascii="Arial" w:hAnsi="Arial" w:cs="Arial"/>
                <w:sz w:val="20"/>
                <w:szCs w:val="20"/>
              </w:rPr>
            </w:pPr>
            <w:r w:rsidRPr="00A565F1">
              <w:rPr>
                <w:rFonts w:ascii="Arial" w:hAnsi="Arial" w:cs="Arial"/>
                <w:sz w:val="20"/>
                <w:szCs w:val="20"/>
              </w:rPr>
              <w:t>2.53</w:t>
            </w:r>
          </w:p>
        </w:tc>
        <w:tc>
          <w:tcPr>
            <w:tcW w:w="2125"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Agricultural land south of Ulmeni town</w:t>
            </w:r>
          </w:p>
          <w:p w:rsidR="002549E0" w:rsidRPr="00A565F1" w:rsidRDefault="002549E0" w:rsidP="002549E0">
            <w:pPr>
              <w:jc w:val="center"/>
              <w:rPr>
                <w:rFonts w:ascii="Arial" w:hAnsi="Arial" w:cs="Arial"/>
                <w:sz w:val="20"/>
                <w:szCs w:val="20"/>
              </w:rPr>
            </w:pPr>
            <w:r w:rsidRPr="00A565F1">
              <w:rPr>
                <w:rFonts w:ascii="Arial" w:hAnsi="Arial" w:cs="Arial"/>
                <w:sz w:val="20"/>
                <w:szCs w:val="20"/>
              </w:rPr>
              <w:t>44</w:t>
            </w:r>
            <w:r w:rsidRPr="00A565F1">
              <w:rPr>
                <w:rFonts w:ascii="Arial" w:hAnsi="Arial" w:cs="Arial"/>
                <w:sz w:val="20"/>
                <w:szCs w:val="20"/>
                <w:vertAlign w:val="superscript"/>
              </w:rPr>
              <w:t>o</w:t>
            </w:r>
            <w:r w:rsidRPr="00A565F1">
              <w:rPr>
                <w:rFonts w:ascii="Arial" w:hAnsi="Arial" w:cs="Arial"/>
                <w:sz w:val="20"/>
                <w:szCs w:val="20"/>
              </w:rPr>
              <w:t xml:space="preserve"> 6’49.11” N, </w:t>
            </w:r>
          </w:p>
          <w:p w:rsidR="002549E0" w:rsidRPr="00A565F1" w:rsidRDefault="002549E0" w:rsidP="002549E0">
            <w:pPr>
              <w:jc w:val="center"/>
              <w:rPr>
                <w:rFonts w:ascii="Arial" w:hAnsi="Arial" w:cs="Arial"/>
                <w:sz w:val="20"/>
                <w:szCs w:val="20"/>
              </w:rPr>
            </w:pPr>
            <w:r w:rsidRPr="00A565F1">
              <w:rPr>
                <w:rFonts w:ascii="Arial" w:hAnsi="Arial" w:cs="Arial"/>
                <w:sz w:val="20"/>
                <w:szCs w:val="20"/>
              </w:rPr>
              <w:t>26</w:t>
            </w:r>
            <w:r w:rsidRPr="00A565F1">
              <w:rPr>
                <w:rFonts w:ascii="Arial" w:hAnsi="Arial" w:cs="Arial"/>
                <w:sz w:val="20"/>
                <w:szCs w:val="20"/>
                <w:vertAlign w:val="superscript"/>
              </w:rPr>
              <w:t>o</w:t>
            </w:r>
            <w:r w:rsidRPr="00A565F1">
              <w:rPr>
                <w:rFonts w:ascii="Arial" w:hAnsi="Arial" w:cs="Arial"/>
                <w:sz w:val="20"/>
                <w:szCs w:val="20"/>
              </w:rPr>
              <w:t xml:space="preserve"> 44’13.53” E</w:t>
            </w:r>
          </w:p>
        </w:tc>
        <w:tc>
          <w:tcPr>
            <w:tcW w:w="993"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3.23</w:t>
            </w:r>
          </w:p>
        </w:tc>
        <w:tc>
          <w:tcPr>
            <w:tcW w:w="2268"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Housing area of Oltenita town</w:t>
            </w:r>
          </w:p>
          <w:p w:rsidR="002549E0" w:rsidRPr="00A565F1" w:rsidRDefault="002549E0" w:rsidP="002549E0">
            <w:pPr>
              <w:jc w:val="center"/>
              <w:rPr>
                <w:rFonts w:ascii="Arial" w:hAnsi="Arial" w:cs="Arial"/>
                <w:sz w:val="20"/>
                <w:szCs w:val="20"/>
              </w:rPr>
            </w:pPr>
            <w:r w:rsidRPr="00A565F1">
              <w:rPr>
                <w:rFonts w:ascii="Arial" w:hAnsi="Arial" w:cs="Arial"/>
                <w:sz w:val="20"/>
                <w:szCs w:val="20"/>
              </w:rPr>
              <w:t>44</w:t>
            </w:r>
            <w:r w:rsidRPr="00A565F1">
              <w:rPr>
                <w:rFonts w:ascii="Arial" w:hAnsi="Arial" w:cs="Arial"/>
                <w:sz w:val="20"/>
                <w:szCs w:val="20"/>
                <w:vertAlign w:val="superscript"/>
              </w:rPr>
              <w:t>o</w:t>
            </w:r>
            <w:r w:rsidRPr="00A565F1">
              <w:rPr>
                <w:rFonts w:ascii="Arial" w:hAnsi="Arial" w:cs="Arial"/>
                <w:sz w:val="20"/>
                <w:szCs w:val="20"/>
              </w:rPr>
              <w:t xml:space="preserve"> 5’24.92” N, 26</w:t>
            </w:r>
            <w:r w:rsidRPr="00A565F1">
              <w:rPr>
                <w:rFonts w:ascii="Arial" w:hAnsi="Arial" w:cs="Arial"/>
                <w:sz w:val="20"/>
                <w:szCs w:val="20"/>
                <w:vertAlign w:val="superscript"/>
              </w:rPr>
              <w:t>o</w:t>
            </w:r>
            <w:r w:rsidRPr="00A565F1">
              <w:rPr>
                <w:rFonts w:ascii="Arial" w:hAnsi="Arial" w:cs="Arial"/>
                <w:sz w:val="20"/>
                <w:szCs w:val="20"/>
              </w:rPr>
              <w:t>38’9.05” E</w:t>
            </w:r>
          </w:p>
        </w:tc>
        <w:tc>
          <w:tcPr>
            <w:tcW w:w="993"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2.60</w:t>
            </w:r>
          </w:p>
        </w:tc>
        <w:tc>
          <w:tcPr>
            <w:tcW w:w="2330"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Agricultural land south of Ulmeni town</w:t>
            </w:r>
          </w:p>
          <w:p w:rsidR="002549E0" w:rsidRPr="00A565F1" w:rsidRDefault="002549E0" w:rsidP="002549E0">
            <w:pPr>
              <w:jc w:val="center"/>
              <w:rPr>
                <w:rFonts w:ascii="Arial" w:hAnsi="Arial" w:cs="Arial"/>
                <w:sz w:val="20"/>
                <w:szCs w:val="20"/>
              </w:rPr>
            </w:pPr>
            <w:r w:rsidRPr="00A565F1">
              <w:rPr>
                <w:rFonts w:ascii="Arial" w:hAnsi="Arial" w:cs="Arial"/>
                <w:sz w:val="20"/>
                <w:szCs w:val="20"/>
              </w:rPr>
              <w:t>44</w:t>
            </w:r>
            <w:r w:rsidRPr="00A565F1">
              <w:rPr>
                <w:rFonts w:ascii="Arial" w:hAnsi="Arial" w:cs="Arial"/>
                <w:sz w:val="20"/>
                <w:szCs w:val="20"/>
                <w:vertAlign w:val="superscript"/>
              </w:rPr>
              <w:t>o</w:t>
            </w:r>
            <w:r w:rsidRPr="00A565F1">
              <w:rPr>
                <w:rFonts w:ascii="Arial" w:hAnsi="Arial" w:cs="Arial"/>
                <w:sz w:val="20"/>
                <w:szCs w:val="20"/>
              </w:rPr>
              <w:t xml:space="preserve"> 6’49.11” N, </w:t>
            </w:r>
          </w:p>
          <w:p w:rsidR="002549E0" w:rsidRPr="00A565F1" w:rsidRDefault="002549E0" w:rsidP="002549E0">
            <w:pPr>
              <w:jc w:val="center"/>
              <w:rPr>
                <w:rFonts w:ascii="Arial" w:hAnsi="Arial" w:cs="Arial"/>
                <w:sz w:val="20"/>
                <w:szCs w:val="20"/>
              </w:rPr>
            </w:pPr>
            <w:r w:rsidRPr="00A565F1">
              <w:rPr>
                <w:rFonts w:ascii="Arial" w:hAnsi="Arial" w:cs="Arial"/>
                <w:sz w:val="20"/>
                <w:szCs w:val="20"/>
              </w:rPr>
              <w:t>26</w:t>
            </w:r>
            <w:r w:rsidRPr="00A565F1">
              <w:rPr>
                <w:rFonts w:ascii="Arial" w:hAnsi="Arial" w:cs="Arial"/>
                <w:sz w:val="20"/>
                <w:szCs w:val="20"/>
                <w:vertAlign w:val="superscript"/>
              </w:rPr>
              <w:t>o</w:t>
            </w:r>
            <w:r w:rsidRPr="00A565F1">
              <w:rPr>
                <w:rFonts w:ascii="Arial" w:hAnsi="Arial" w:cs="Arial"/>
                <w:sz w:val="20"/>
                <w:szCs w:val="20"/>
              </w:rPr>
              <w:t xml:space="preserve"> 44’13.53” E</w:t>
            </w:r>
          </w:p>
        </w:tc>
      </w:tr>
      <w:tr w:rsidR="00A565F1" w:rsidRPr="00A565F1" w:rsidTr="002549E0">
        <w:tc>
          <w:tcPr>
            <w:tcW w:w="561" w:type="dxa"/>
          </w:tcPr>
          <w:p w:rsidR="002549E0" w:rsidRPr="00A565F1" w:rsidRDefault="002549E0" w:rsidP="002549E0">
            <w:pPr>
              <w:rPr>
                <w:rFonts w:ascii="Arial" w:hAnsi="Arial" w:cs="Arial"/>
                <w:sz w:val="20"/>
                <w:szCs w:val="20"/>
              </w:rPr>
            </w:pPr>
            <w:r w:rsidRPr="00A565F1">
              <w:rPr>
                <w:rFonts w:ascii="Arial" w:hAnsi="Arial" w:cs="Arial"/>
                <w:sz w:val="20"/>
                <w:szCs w:val="20"/>
              </w:rPr>
              <w:t>4</w:t>
            </w:r>
          </w:p>
        </w:tc>
        <w:tc>
          <w:tcPr>
            <w:tcW w:w="1276" w:type="dxa"/>
            <w:vMerge w:val="restart"/>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 xml:space="preserve">60 min./ </w:t>
            </w:r>
          </w:p>
          <w:p w:rsidR="002549E0" w:rsidRPr="00A565F1" w:rsidRDefault="002549E0" w:rsidP="002549E0">
            <w:pPr>
              <w:jc w:val="center"/>
              <w:rPr>
                <w:rFonts w:ascii="Arial" w:hAnsi="Arial" w:cs="Arial"/>
                <w:sz w:val="20"/>
                <w:szCs w:val="20"/>
              </w:rPr>
            </w:pPr>
            <w:r w:rsidRPr="00A565F1">
              <w:rPr>
                <w:rFonts w:ascii="Arial" w:hAnsi="Arial" w:cs="Arial"/>
                <w:sz w:val="20"/>
                <w:szCs w:val="20"/>
              </w:rPr>
              <w:t>NE</w:t>
            </w:r>
          </w:p>
        </w:tc>
        <w:tc>
          <w:tcPr>
            <w:tcW w:w="994"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B</w:t>
            </w:r>
          </w:p>
        </w:tc>
        <w:tc>
          <w:tcPr>
            <w:tcW w:w="1560" w:type="dxa"/>
            <w:vMerge w:val="restart"/>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350</w:t>
            </w:r>
          </w:p>
        </w:tc>
        <w:tc>
          <w:tcPr>
            <w:tcW w:w="850" w:type="dxa"/>
          </w:tcPr>
          <w:p w:rsidR="002549E0" w:rsidRPr="00A565F1" w:rsidRDefault="002549E0" w:rsidP="002549E0">
            <w:pPr>
              <w:rPr>
                <w:rFonts w:ascii="Arial" w:hAnsi="Arial" w:cs="Arial"/>
                <w:sz w:val="20"/>
                <w:szCs w:val="20"/>
              </w:rPr>
            </w:pPr>
            <w:r w:rsidRPr="00A565F1">
              <w:rPr>
                <w:rFonts w:ascii="Arial" w:hAnsi="Arial" w:cs="Arial"/>
                <w:sz w:val="20"/>
                <w:szCs w:val="20"/>
              </w:rPr>
              <w:t>16.25</w:t>
            </w:r>
          </w:p>
        </w:tc>
        <w:tc>
          <w:tcPr>
            <w:tcW w:w="2125"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 xml:space="preserve">Land free of constructions, about 200 m SW of the location </w:t>
            </w:r>
          </w:p>
          <w:p w:rsidR="002549E0" w:rsidRPr="00A565F1" w:rsidRDefault="002549E0" w:rsidP="002549E0">
            <w:pPr>
              <w:jc w:val="center"/>
              <w:rPr>
                <w:rFonts w:ascii="Arial" w:hAnsi="Arial" w:cs="Arial"/>
                <w:sz w:val="20"/>
                <w:szCs w:val="20"/>
              </w:rPr>
            </w:pPr>
            <w:r w:rsidRPr="00A565F1">
              <w:rPr>
                <w:rFonts w:ascii="Arial" w:hAnsi="Arial" w:cs="Arial"/>
                <w:sz w:val="20"/>
                <w:szCs w:val="20"/>
              </w:rPr>
              <w:t>44</w:t>
            </w:r>
            <w:r w:rsidRPr="00A565F1">
              <w:rPr>
                <w:rFonts w:ascii="Arial" w:hAnsi="Arial" w:cs="Arial"/>
                <w:sz w:val="20"/>
                <w:szCs w:val="20"/>
                <w:vertAlign w:val="superscript"/>
              </w:rPr>
              <w:t>o</w:t>
            </w:r>
            <w:r w:rsidRPr="00A565F1">
              <w:rPr>
                <w:rFonts w:ascii="Arial" w:hAnsi="Arial" w:cs="Arial"/>
                <w:sz w:val="20"/>
                <w:szCs w:val="20"/>
              </w:rPr>
              <w:t xml:space="preserve"> 3’51.06” N, 26</w:t>
            </w:r>
            <w:r w:rsidRPr="00A565F1">
              <w:rPr>
                <w:rFonts w:ascii="Arial" w:hAnsi="Arial" w:cs="Arial"/>
                <w:sz w:val="20"/>
                <w:szCs w:val="20"/>
                <w:vertAlign w:val="superscript"/>
              </w:rPr>
              <w:t>o</w:t>
            </w:r>
            <w:r w:rsidRPr="00A565F1">
              <w:rPr>
                <w:rFonts w:ascii="Arial" w:hAnsi="Arial" w:cs="Arial"/>
                <w:sz w:val="20"/>
                <w:szCs w:val="20"/>
              </w:rPr>
              <w:t>37’28.02” E</w:t>
            </w:r>
          </w:p>
        </w:tc>
        <w:tc>
          <w:tcPr>
            <w:tcW w:w="993"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1.42</w:t>
            </w:r>
          </w:p>
        </w:tc>
        <w:tc>
          <w:tcPr>
            <w:tcW w:w="2268"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Housing area of Oltenita town</w:t>
            </w:r>
          </w:p>
          <w:p w:rsidR="002549E0" w:rsidRPr="00A565F1" w:rsidRDefault="002549E0" w:rsidP="002549E0">
            <w:pPr>
              <w:jc w:val="center"/>
              <w:rPr>
                <w:rFonts w:ascii="Arial" w:hAnsi="Arial" w:cs="Arial"/>
                <w:sz w:val="20"/>
                <w:szCs w:val="20"/>
              </w:rPr>
            </w:pPr>
            <w:r w:rsidRPr="00A565F1">
              <w:rPr>
                <w:rFonts w:ascii="Arial" w:hAnsi="Arial" w:cs="Arial"/>
                <w:sz w:val="20"/>
                <w:szCs w:val="20"/>
              </w:rPr>
              <w:t>44</w:t>
            </w:r>
            <w:r w:rsidRPr="00A565F1">
              <w:rPr>
                <w:rFonts w:ascii="Arial" w:hAnsi="Arial" w:cs="Arial"/>
                <w:sz w:val="20"/>
                <w:szCs w:val="20"/>
                <w:vertAlign w:val="superscript"/>
              </w:rPr>
              <w:t>o</w:t>
            </w:r>
            <w:r w:rsidRPr="00A565F1">
              <w:rPr>
                <w:rFonts w:ascii="Arial" w:hAnsi="Arial" w:cs="Arial"/>
                <w:sz w:val="20"/>
                <w:szCs w:val="20"/>
              </w:rPr>
              <w:t xml:space="preserve"> 5’13.53” N, 26</w:t>
            </w:r>
            <w:r w:rsidRPr="00A565F1">
              <w:rPr>
                <w:rFonts w:ascii="Arial" w:hAnsi="Arial" w:cs="Arial"/>
                <w:sz w:val="20"/>
                <w:szCs w:val="20"/>
                <w:vertAlign w:val="superscript"/>
              </w:rPr>
              <w:t>o</w:t>
            </w:r>
            <w:r w:rsidRPr="00A565F1">
              <w:rPr>
                <w:rFonts w:ascii="Arial" w:hAnsi="Arial" w:cs="Arial"/>
                <w:sz w:val="20"/>
                <w:szCs w:val="20"/>
              </w:rPr>
              <w:t>38’36.93” E</w:t>
            </w:r>
          </w:p>
        </w:tc>
        <w:tc>
          <w:tcPr>
            <w:tcW w:w="993"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16.09</w:t>
            </w:r>
          </w:p>
        </w:tc>
        <w:tc>
          <w:tcPr>
            <w:tcW w:w="2330"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 xml:space="preserve">Land free of constructions, about 200 m SW of the location </w:t>
            </w:r>
          </w:p>
          <w:p w:rsidR="002549E0" w:rsidRPr="00A565F1" w:rsidRDefault="002549E0" w:rsidP="002549E0">
            <w:pPr>
              <w:jc w:val="center"/>
              <w:rPr>
                <w:rFonts w:ascii="Arial" w:hAnsi="Arial" w:cs="Arial"/>
                <w:sz w:val="20"/>
                <w:szCs w:val="20"/>
              </w:rPr>
            </w:pPr>
            <w:r w:rsidRPr="00A565F1">
              <w:rPr>
                <w:rFonts w:ascii="Arial" w:hAnsi="Arial" w:cs="Arial"/>
                <w:sz w:val="20"/>
                <w:szCs w:val="20"/>
              </w:rPr>
              <w:t>44</w:t>
            </w:r>
            <w:r w:rsidRPr="00A565F1">
              <w:rPr>
                <w:rFonts w:ascii="Arial" w:hAnsi="Arial" w:cs="Arial"/>
                <w:sz w:val="20"/>
                <w:szCs w:val="20"/>
                <w:vertAlign w:val="superscript"/>
              </w:rPr>
              <w:t>o</w:t>
            </w:r>
            <w:r w:rsidRPr="00A565F1">
              <w:rPr>
                <w:rFonts w:ascii="Arial" w:hAnsi="Arial" w:cs="Arial"/>
                <w:sz w:val="20"/>
                <w:szCs w:val="20"/>
              </w:rPr>
              <w:t xml:space="preserve"> 3’51.06” N, 26</w:t>
            </w:r>
            <w:r w:rsidRPr="00A565F1">
              <w:rPr>
                <w:rFonts w:ascii="Arial" w:hAnsi="Arial" w:cs="Arial"/>
                <w:sz w:val="20"/>
                <w:szCs w:val="20"/>
                <w:vertAlign w:val="superscript"/>
              </w:rPr>
              <w:t>o</w:t>
            </w:r>
            <w:r w:rsidRPr="00A565F1">
              <w:rPr>
                <w:rFonts w:ascii="Arial" w:hAnsi="Arial" w:cs="Arial"/>
                <w:sz w:val="20"/>
                <w:szCs w:val="20"/>
              </w:rPr>
              <w:t>37’28.02” E</w:t>
            </w:r>
          </w:p>
        </w:tc>
      </w:tr>
      <w:tr w:rsidR="00A565F1" w:rsidRPr="00A565F1" w:rsidTr="002549E0">
        <w:tc>
          <w:tcPr>
            <w:tcW w:w="561" w:type="dxa"/>
          </w:tcPr>
          <w:p w:rsidR="002549E0" w:rsidRPr="00A565F1" w:rsidRDefault="002549E0" w:rsidP="002549E0">
            <w:pPr>
              <w:rPr>
                <w:rFonts w:ascii="Arial" w:hAnsi="Arial" w:cs="Arial"/>
                <w:sz w:val="20"/>
                <w:szCs w:val="20"/>
              </w:rPr>
            </w:pPr>
            <w:r w:rsidRPr="00A565F1">
              <w:rPr>
                <w:rFonts w:ascii="Arial" w:hAnsi="Arial" w:cs="Arial"/>
                <w:sz w:val="20"/>
                <w:szCs w:val="20"/>
              </w:rPr>
              <w:t>5</w:t>
            </w:r>
          </w:p>
        </w:tc>
        <w:tc>
          <w:tcPr>
            <w:tcW w:w="1276" w:type="dxa"/>
            <w:vMerge/>
            <w:vAlign w:val="center"/>
          </w:tcPr>
          <w:p w:rsidR="002549E0" w:rsidRPr="00A565F1" w:rsidRDefault="002549E0" w:rsidP="002549E0">
            <w:pPr>
              <w:jc w:val="center"/>
              <w:rPr>
                <w:rFonts w:ascii="Arial" w:hAnsi="Arial" w:cs="Arial"/>
                <w:sz w:val="20"/>
                <w:szCs w:val="20"/>
              </w:rPr>
            </w:pPr>
          </w:p>
        </w:tc>
        <w:tc>
          <w:tcPr>
            <w:tcW w:w="994"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D</w:t>
            </w:r>
          </w:p>
        </w:tc>
        <w:tc>
          <w:tcPr>
            <w:tcW w:w="1560" w:type="dxa"/>
            <w:vMerge/>
          </w:tcPr>
          <w:p w:rsidR="002549E0" w:rsidRPr="00A565F1" w:rsidRDefault="002549E0" w:rsidP="002549E0">
            <w:pPr>
              <w:rPr>
                <w:rFonts w:ascii="Arial" w:hAnsi="Arial" w:cs="Arial"/>
                <w:sz w:val="20"/>
                <w:szCs w:val="20"/>
              </w:rPr>
            </w:pPr>
          </w:p>
        </w:tc>
        <w:tc>
          <w:tcPr>
            <w:tcW w:w="850" w:type="dxa"/>
          </w:tcPr>
          <w:p w:rsidR="002549E0" w:rsidRPr="00A565F1" w:rsidRDefault="002549E0" w:rsidP="002549E0">
            <w:pPr>
              <w:rPr>
                <w:rFonts w:ascii="Arial" w:hAnsi="Arial" w:cs="Arial"/>
                <w:sz w:val="20"/>
                <w:szCs w:val="20"/>
              </w:rPr>
            </w:pPr>
            <w:r w:rsidRPr="00A565F1">
              <w:rPr>
                <w:rFonts w:ascii="Arial" w:hAnsi="Arial" w:cs="Arial"/>
                <w:sz w:val="20"/>
                <w:szCs w:val="20"/>
              </w:rPr>
              <w:t>10.06</w:t>
            </w:r>
          </w:p>
        </w:tc>
        <w:tc>
          <w:tcPr>
            <w:tcW w:w="2125"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 xml:space="preserve">Land free of constructions, about 200 m SW of the location  </w:t>
            </w:r>
          </w:p>
          <w:p w:rsidR="002549E0" w:rsidRPr="00A565F1" w:rsidRDefault="002549E0" w:rsidP="002549E0">
            <w:pPr>
              <w:jc w:val="center"/>
              <w:rPr>
                <w:rFonts w:ascii="Arial" w:hAnsi="Arial" w:cs="Arial"/>
                <w:sz w:val="20"/>
                <w:szCs w:val="20"/>
              </w:rPr>
            </w:pPr>
            <w:r w:rsidRPr="00A565F1">
              <w:rPr>
                <w:rFonts w:ascii="Arial" w:hAnsi="Arial" w:cs="Arial"/>
                <w:sz w:val="20"/>
                <w:szCs w:val="20"/>
              </w:rPr>
              <w:t>44</w:t>
            </w:r>
            <w:r w:rsidRPr="00A565F1">
              <w:rPr>
                <w:rFonts w:ascii="Arial" w:hAnsi="Arial" w:cs="Arial"/>
                <w:sz w:val="20"/>
                <w:szCs w:val="20"/>
                <w:vertAlign w:val="superscript"/>
              </w:rPr>
              <w:t>o</w:t>
            </w:r>
            <w:r w:rsidRPr="00A565F1">
              <w:rPr>
                <w:rFonts w:ascii="Arial" w:hAnsi="Arial" w:cs="Arial"/>
                <w:sz w:val="20"/>
                <w:szCs w:val="20"/>
              </w:rPr>
              <w:t xml:space="preserve"> 3’51.06” N, 26</w:t>
            </w:r>
            <w:r w:rsidRPr="00A565F1">
              <w:rPr>
                <w:rFonts w:ascii="Arial" w:hAnsi="Arial" w:cs="Arial"/>
                <w:sz w:val="20"/>
                <w:szCs w:val="20"/>
                <w:vertAlign w:val="superscript"/>
              </w:rPr>
              <w:t>o</w:t>
            </w:r>
            <w:r w:rsidRPr="00A565F1">
              <w:rPr>
                <w:rFonts w:ascii="Arial" w:hAnsi="Arial" w:cs="Arial"/>
                <w:sz w:val="20"/>
                <w:szCs w:val="20"/>
              </w:rPr>
              <w:t>37’28.02” E</w:t>
            </w:r>
          </w:p>
        </w:tc>
        <w:tc>
          <w:tcPr>
            <w:tcW w:w="993"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0.28</w:t>
            </w:r>
          </w:p>
        </w:tc>
        <w:tc>
          <w:tcPr>
            <w:tcW w:w="2268"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Housing area of Oltenita town</w:t>
            </w:r>
          </w:p>
          <w:p w:rsidR="002549E0" w:rsidRPr="00A565F1" w:rsidRDefault="002549E0" w:rsidP="002549E0">
            <w:pPr>
              <w:jc w:val="center"/>
              <w:rPr>
                <w:rFonts w:ascii="Arial" w:hAnsi="Arial" w:cs="Arial"/>
                <w:sz w:val="20"/>
                <w:szCs w:val="20"/>
              </w:rPr>
            </w:pPr>
            <w:r w:rsidRPr="00A565F1">
              <w:rPr>
                <w:rFonts w:ascii="Arial" w:hAnsi="Arial" w:cs="Arial"/>
                <w:sz w:val="20"/>
                <w:szCs w:val="20"/>
              </w:rPr>
              <w:t>44</w:t>
            </w:r>
            <w:r w:rsidRPr="00A565F1">
              <w:rPr>
                <w:rFonts w:ascii="Arial" w:hAnsi="Arial" w:cs="Arial"/>
                <w:sz w:val="20"/>
                <w:szCs w:val="20"/>
                <w:vertAlign w:val="superscript"/>
              </w:rPr>
              <w:t>o</w:t>
            </w:r>
            <w:r w:rsidRPr="00A565F1">
              <w:rPr>
                <w:rFonts w:ascii="Arial" w:hAnsi="Arial" w:cs="Arial"/>
                <w:sz w:val="20"/>
                <w:szCs w:val="20"/>
              </w:rPr>
              <w:t xml:space="preserve"> 5’22.72” N, 26</w:t>
            </w:r>
            <w:r w:rsidRPr="00A565F1">
              <w:rPr>
                <w:rFonts w:ascii="Arial" w:hAnsi="Arial" w:cs="Arial"/>
                <w:sz w:val="20"/>
                <w:szCs w:val="20"/>
                <w:vertAlign w:val="superscript"/>
              </w:rPr>
              <w:t>o</w:t>
            </w:r>
            <w:r w:rsidRPr="00A565F1">
              <w:rPr>
                <w:rFonts w:ascii="Arial" w:hAnsi="Arial" w:cs="Arial"/>
                <w:sz w:val="20"/>
                <w:szCs w:val="20"/>
              </w:rPr>
              <w:t>38’13.01” E</w:t>
            </w:r>
          </w:p>
        </w:tc>
        <w:tc>
          <w:tcPr>
            <w:tcW w:w="993"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9.97</w:t>
            </w:r>
          </w:p>
        </w:tc>
        <w:tc>
          <w:tcPr>
            <w:tcW w:w="2330"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 xml:space="preserve">Land free of constructions, about 200 m SW of the location </w:t>
            </w:r>
          </w:p>
          <w:p w:rsidR="002549E0" w:rsidRPr="00A565F1" w:rsidRDefault="002549E0" w:rsidP="002549E0">
            <w:pPr>
              <w:jc w:val="center"/>
              <w:rPr>
                <w:rFonts w:ascii="Arial" w:hAnsi="Arial" w:cs="Arial"/>
                <w:sz w:val="20"/>
                <w:szCs w:val="20"/>
              </w:rPr>
            </w:pPr>
            <w:r w:rsidRPr="00A565F1">
              <w:rPr>
                <w:rFonts w:ascii="Arial" w:hAnsi="Arial" w:cs="Arial"/>
                <w:sz w:val="20"/>
                <w:szCs w:val="20"/>
              </w:rPr>
              <w:t>44</w:t>
            </w:r>
            <w:r w:rsidRPr="00A565F1">
              <w:rPr>
                <w:rFonts w:ascii="Arial" w:hAnsi="Arial" w:cs="Arial"/>
                <w:sz w:val="20"/>
                <w:szCs w:val="20"/>
                <w:vertAlign w:val="superscript"/>
              </w:rPr>
              <w:t>o</w:t>
            </w:r>
            <w:r w:rsidRPr="00A565F1">
              <w:rPr>
                <w:rFonts w:ascii="Arial" w:hAnsi="Arial" w:cs="Arial"/>
                <w:sz w:val="20"/>
                <w:szCs w:val="20"/>
              </w:rPr>
              <w:t xml:space="preserve"> 3’51.06” N, 26</w:t>
            </w:r>
            <w:r w:rsidRPr="00A565F1">
              <w:rPr>
                <w:rFonts w:ascii="Arial" w:hAnsi="Arial" w:cs="Arial"/>
                <w:sz w:val="20"/>
                <w:szCs w:val="20"/>
                <w:vertAlign w:val="superscript"/>
              </w:rPr>
              <w:t>o</w:t>
            </w:r>
            <w:r w:rsidRPr="00A565F1">
              <w:rPr>
                <w:rFonts w:ascii="Arial" w:hAnsi="Arial" w:cs="Arial"/>
                <w:sz w:val="20"/>
                <w:szCs w:val="20"/>
              </w:rPr>
              <w:t>37’28.02” E</w:t>
            </w:r>
          </w:p>
        </w:tc>
      </w:tr>
      <w:tr w:rsidR="00A565F1" w:rsidRPr="00A565F1" w:rsidTr="002549E0">
        <w:tc>
          <w:tcPr>
            <w:tcW w:w="561" w:type="dxa"/>
          </w:tcPr>
          <w:p w:rsidR="002549E0" w:rsidRPr="00A565F1" w:rsidRDefault="002549E0" w:rsidP="002549E0">
            <w:pPr>
              <w:rPr>
                <w:rFonts w:ascii="Arial" w:hAnsi="Arial" w:cs="Arial"/>
                <w:sz w:val="20"/>
                <w:szCs w:val="20"/>
              </w:rPr>
            </w:pPr>
            <w:r w:rsidRPr="00A565F1">
              <w:rPr>
                <w:rFonts w:ascii="Arial" w:hAnsi="Arial" w:cs="Arial"/>
                <w:sz w:val="20"/>
                <w:szCs w:val="20"/>
              </w:rPr>
              <w:t>6</w:t>
            </w:r>
          </w:p>
        </w:tc>
        <w:tc>
          <w:tcPr>
            <w:tcW w:w="1276" w:type="dxa"/>
            <w:vMerge/>
            <w:vAlign w:val="center"/>
          </w:tcPr>
          <w:p w:rsidR="002549E0" w:rsidRPr="00A565F1" w:rsidRDefault="002549E0" w:rsidP="002549E0">
            <w:pPr>
              <w:jc w:val="center"/>
              <w:rPr>
                <w:rFonts w:ascii="Arial" w:hAnsi="Arial" w:cs="Arial"/>
                <w:sz w:val="20"/>
                <w:szCs w:val="20"/>
              </w:rPr>
            </w:pPr>
          </w:p>
        </w:tc>
        <w:tc>
          <w:tcPr>
            <w:tcW w:w="994"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F</w:t>
            </w:r>
          </w:p>
        </w:tc>
        <w:tc>
          <w:tcPr>
            <w:tcW w:w="1560" w:type="dxa"/>
            <w:vMerge/>
          </w:tcPr>
          <w:p w:rsidR="002549E0" w:rsidRPr="00A565F1" w:rsidRDefault="002549E0" w:rsidP="002549E0">
            <w:pPr>
              <w:rPr>
                <w:rFonts w:ascii="Arial" w:hAnsi="Arial" w:cs="Arial"/>
                <w:sz w:val="20"/>
                <w:szCs w:val="20"/>
              </w:rPr>
            </w:pPr>
          </w:p>
        </w:tc>
        <w:tc>
          <w:tcPr>
            <w:tcW w:w="850" w:type="dxa"/>
          </w:tcPr>
          <w:p w:rsidR="002549E0" w:rsidRPr="00A565F1" w:rsidRDefault="002549E0" w:rsidP="002549E0">
            <w:pPr>
              <w:rPr>
                <w:rFonts w:ascii="Arial" w:hAnsi="Arial" w:cs="Arial"/>
                <w:sz w:val="20"/>
                <w:szCs w:val="20"/>
              </w:rPr>
            </w:pPr>
            <w:r w:rsidRPr="00A565F1">
              <w:rPr>
                <w:rFonts w:ascii="Arial" w:hAnsi="Arial" w:cs="Arial"/>
                <w:sz w:val="20"/>
                <w:szCs w:val="20"/>
              </w:rPr>
              <w:t>22.19</w:t>
            </w:r>
          </w:p>
        </w:tc>
        <w:tc>
          <w:tcPr>
            <w:tcW w:w="2125"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 xml:space="preserve">West area of Tutrakan town </w:t>
            </w:r>
          </w:p>
          <w:p w:rsidR="002549E0" w:rsidRPr="00A565F1" w:rsidRDefault="002549E0" w:rsidP="002549E0">
            <w:pPr>
              <w:jc w:val="center"/>
              <w:rPr>
                <w:rFonts w:ascii="Arial" w:hAnsi="Arial" w:cs="Arial"/>
                <w:sz w:val="20"/>
                <w:szCs w:val="20"/>
              </w:rPr>
            </w:pPr>
            <w:r w:rsidRPr="00A565F1">
              <w:rPr>
                <w:rFonts w:ascii="Arial" w:hAnsi="Arial" w:cs="Arial"/>
                <w:sz w:val="20"/>
                <w:szCs w:val="20"/>
              </w:rPr>
              <w:t>44</w:t>
            </w:r>
            <w:r w:rsidRPr="00A565F1">
              <w:rPr>
                <w:rFonts w:ascii="Arial" w:hAnsi="Arial" w:cs="Arial"/>
                <w:sz w:val="20"/>
                <w:szCs w:val="20"/>
                <w:vertAlign w:val="superscript"/>
              </w:rPr>
              <w:t>o</w:t>
            </w:r>
            <w:r w:rsidRPr="00A565F1">
              <w:rPr>
                <w:rFonts w:ascii="Arial" w:hAnsi="Arial" w:cs="Arial"/>
                <w:sz w:val="20"/>
                <w:szCs w:val="20"/>
              </w:rPr>
              <w:t xml:space="preserve"> 2’43.41” N, 26</w:t>
            </w:r>
            <w:r w:rsidRPr="00A565F1">
              <w:rPr>
                <w:rFonts w:ascii="Arial" w:hAnsi="Arial" w:cs="Arial"/>
                <w:sz w:val="20"/>
                <w:szCs w:val="20"/>
                <w:vertAlign w:val="superscript"/>
              </w:rPr>
              <w:t>o</w:t>
            </w:r>
            <w:r w:rsidRPr="00A565F1">
              <w:rPr>
                <w:rFonts w:ascii="Arial" w:hAnsi="Arial" w:cs="Arial"/>
                <w:sz w:val="20"/>
                <w:szCs w:val="20"/>
              </w:rPr>
              <w:t>35’57.41’’E</w:t>
            </w:r>
          </w:p>
        </w:tc>
        <w:tc>
          <w:tcPr>
            <w:tcW w:w="993"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7.56</w:t>
            </w:r>
          </w:p>
        </w:tc>
        <w:tc>
          <w:tcPr>
            <w:tcW w:w="2268"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Housing area of Oltenita town</w:t>
            </w:r>
          </w:p>
          <w:p w:rsidR="002549E0" w:rsidRPr="00A565F1" w:rsidRDefault="002549E0" w:rsidP="002549E0">
            <w:pPr>
              <w:jc w:val="center"/>
              <w:rPr>
                <w:rFonts w:ascii="Arial" w:hAnsi="Arial" w:cs="Arial"/>
                <w:sz w:val="20"/>
                <w:szCs w:val="20"/>
              </w:rPr>
            </w:pPr>
            <w:r w:rsidRPr="00A565F1">
              <w:rPr>
                <w:rFonts w:ascii="Arial" w:hAnsi="Arial" w:cs="Arial"/>
                <w:sz w:val="20"/>
                <w:szCs w:val="20"/>
              </w:rPr>
              <w:t>44</w:t>
            </w:r>
            <w:r w:rsidRPr="00A565F1">
              <w:rPr>
                <w:rFonts w:ascii="Arial" w:hAnsi="Arial" w:cs="Arial"/>
                <w:sz w:val="20"/>
                <w:szCs w:val="20"/>
                <w:vertAlign w:val="superscript"/>
              </w:rPr>
              <w:t>o</w:t>
            </w:r>
            <w:r w:rsidRPr="00A565F1">
              <w:rPr>
                <w:rFonts w:ascii="Arial" w:hAnsi="Arial" w:cs="Arial"/>
                <w:sz w:val="20"/>
                <w:szCs w:val="20"/>
              </w:rPr>
              <w:t xml:space="preserve"> 5’17.03” N, 26</w:t>
            </w:r>
            <w:r w:rsidRPr="00A565F1">
              <w:rPr>
                <w:rFonts w:ascii="Arial" w:hAnsi="Arial" w:cs="Arial"/>
                <w:sz w:val="20"/>
                <w:szCs w:val="20"/>
                <w:vertAlign w:val="superscript"/>
              </w:rPr>
              <w:t>o</w:t>
            </w:r>
            <w:r w:rsidRPr="00A565F1">
              <w:rPr>
                <w:rFonts w:ascii="Arial" w:hAnsi="Arial" w:cs="Arial"/>
                <w:sz w:val="20"/>
                <w:szCs w:val="20"/>
              </w:rPr>
              <w:t>37’42.49” E</w:t>
            </w:r>
          </w:p>
        </w:tc>
        <w:tc>
          <w:tcPr>
            <w:tcW w:w="993"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22.19</w:t>
            </w:r>
          </w:p>
        </w:tc>
        <w:tc>
          <w:tcPr>
            <w:tcW w:w="2330"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 xml:space="preserve">West area of Tutrakan town </w:t>
            </w:r>
          </w:p>
          <w:p w:rsidR="002549E0" w:rsidRPr="00A565F1" w:rsidRDefault="002549E0" w:rsidP="002549E0">
            <w:pPr>
              <w:jc w:val="center"/>
              <w:rPr>
                <w:rFonts w:ascii="Arial" w:hAnsi="Arial" w:cs="Arial"/>
                <w:sz w:val="20"/>
                <w:szCs w:val="20"/>
              </w:rPr>
            </w:pPr>
            <w:r w:rsidRPr="00A565F1">
              <w:rPr>
                <w:rFonts w:ascii="Arial" w:hAnsi="Arial" w:cs="Arial"/>
                <w:sz w:val="20"/>
                <w:szCs w:val="20"/>
              </w:rPr>
              <w:t>44</w:t>
            </w:r>
            <w:r w:rsidRPr="00A565F1">
              <w:rPr>
                <w:rFonts w:ascii="Arial" w:hAnsi="Arial" w:cs="Arial"/>
                <w:sz w:val="20"/>
                <w:szCs w:val="20"/>
                <w:vertAlign w:val="superscript"/>
              </w:rPr>
              <w:t>o</w:t>
            </w:r>
            <w:r w:rsidRPr="00A565F1">
              <w:rPr>
                <w:rFonts w:ascii="Arial" w:hAnsi="Arial" w:cs="Arial"/>
                <w:sz w:val="20"/>
                <w:szCs w:val="20"/>
              </w:rPr>
              <w:t xml:space="preserve"> 2’43.41” N, 26</w:t>
            </w:r>
            <w:r w:rsidRPr="00A565F1">
              <w:rPr>
                <w:rFonts w:ascii="Arial" w:hAnsi="Arial" w:cs="Arial"/>
                <w:sz w:val="20"/>
                <w:szCs w:val="20"/>
                <w:vertAlign w:val="superscript"/>
              </w:rPr>
              <w:t>o</w:t>
            </w:r>
            <w:r w:rsidRPr="00A565F1">
              <w:rPr>
                <w:rFonts w:ascii="Arial" w:hAnsi="Arial" w:cs="Arial"/>
                <w:sz w:val="20"/>
                <w:szCs w:val="20"/>
              </w:rPr>
              <w:t>35’57.41’’E</w:t>
            </w:r>
          </w:p>
        </w:tc>
      </w:tr>
    </w:tbl>
    <w:p w:rsidR="002549E0" w:rsidRPr="00A565F1" w:rsidRDefault="002549E0" w:rsidP="002549E0">
      <w:pPr>
        <w:tabs>
          <w:tab w:val="left" w:pos="709"/>
        </w:tabs>
        <w:spacing w:line="360" w:lineRule="auto"/>
        <w:jc w:val="both"/>
        <w:rPr>
          <w:rFonts w:ascii="Arial" w:hAnsi="Arial" w:cs="Arial"/>
          <w:sz w:val="24"/>
          <w:szCs w:val="24"/>
        </w:rPr>
      </w:pPr>
      <w:r w:rsidRPr="00A565F1">
        <w:rPr>
          <w:rFonts w:ascii="Arial" w:hAnsi="Arial" w:cs="Arial"/>
          <w:sz w:val="24"/>
          <w:szCs w:val="24"/>
        </w:rPr>
        <w:lastRenderedPageBreak/>
        <w:t>Comparative analysis of the results of the dispersion calculations of SO2:</w:t>
      </w:r>
    </w:p>
    <w:p w:rsidR="002549E0" w:rsidRPr="00A565F1" w:rsidRDefault="002549E0" w:rsidP="002549E0">
      <w:pPr>
        <w:tabs>
          <w:tab w:val="left" w:pos="709"/>
        </w:tabs>
        <w:spacing w:line="360" w:lineRule="auto"/>
        <w:jc w:val="both"/>
        <w:rPr>
          <w:rFonts w:ascii="Arial" w:hAnsi="Arial" w:cs="Arial"/>
          <w:sz w:val="24"/>
          <w:szCs w:val="24"/>
          <w:lang w:val="en-US"/>
        </w:rPr>
      </w:pPr>
    </w:p>
    <w:tbl>
      <w:tblPr>
        <w:tblStyle w:val="TableGrid"/>
        <w:tblpPr w:leftFromText="180" w:rightFromText="180" w:vertAnchor="text" w:horzAnchor="margin" w:tblpY="103"/>
        <w:tblW w:w="0" w:type="auto"/>
        <w:tblLook w:val="04A0" w:firstRow="1" w:lastRow="0" w:firstColumn="1" w:lastColumn="0" w:noHBand="0" w:noVBand="1"/>
      </w:tblPr>
      <w:tblGrid>
        <w:gridCol w:w="561"/>
        <w:gridCol w:w="1276"/>
        <w:gridCol w:w="994"/>
        <w:gridCol w:w="1560"/>
        <w:gridCol w:w="850"/>
        <w:gridCol w:w="2125"/>
        <w:gridCol w:w="993"/>
        <w:gridCol w:w="2268"/>
        <w:gridCol w:w="993"/>
        <w:gridCol w:w="2330"/>
      </w:tblGrid>
      <w:tr w:rsidR="00A565F1" w:rsidRPr="00A565F1" w:rsidTr="002549E0">
        <w:trPr>
          <w:trHeight w:val="70"/>
        </w:trPr>
        <w:tc>
          <w:tcPr>
            <w:tcW w:w="561" w:type="dxa"/>
            <w:vMerge w:val="restart"/>
            <w:shd w:val="clear" w:color="auto" w:fill="FBD4B4" w:themeFill="accent6" w:themeFillTint="66"/>
            <w:vAlign w:val="center"/>
          </w:tcPr>
          <w:p w:rsidR="002549E0" w:rsidRPr="00A565F1" w:rsidRDefault="002549E0" w:rsidP="002549E0">
            <w:pPr>
              <w:jc w:val="center"/>
              <w:rPr>
                <w:rFonts w:ascii="Arial" w:hAnsi="Arial" w:cs="Arial"/>
                <w:b/>
                <w:sz w:val="20"/>
                <w:szCs w:val="20"/>
              </w:rPr>
            </w:pPr>
            <w:r w:rsidRPr="00A565F1">
              <w:rPr>
                <w:rFonts w:ascii="Arial" w:hAnsi="Arial" w:cs="Arial"/>
                <w:b/>
                <w:sz w:val="20"/>
                <w:szCs w:val="20"/>
              </w:rPr>
              <w:t>No.</w:t>
            </w:r>
          </w:p>
        </w:tc>
        <w:tc>
          <w:tcPr>
            <w:tcW w:w="1276" w:type="dxa"/>
            <w:vMerge w:val="restart"/>
            <w:shd w:val="clear" w:color="auto" w:fill="FBD4B4" w:themeFill="accent6" w:themeFillTint="66"/>
            <w:vAlign w:val="center"/>
          </w:tcPr>
          <w:p w:rsidR="002549E0" w:rsidRPr="00A565F1" w:rsidRDefault="002549E0" w:rsidP="002549E0">
            <w:pPr>
              <w:jc w:val="center"/>
              <w:rPr>
                <w:rFonts w:ascii="Arial" w:hAnsi="Arial" w:cs="Arial"/>
                <w:b/>
                <w:sz w:val="20"/>
                <w:szCs w:val="20"/>
              </w:rPr>
            </w:pPr>
            <w:r w:rsidRPr="00A565F1">
              <w:rPr>
                <w:rFonts w:ascii="Arial" w:hAnsi="Arial" w:cs="Arial"/>
                <w:b/>
                <w:sz w:val="20"/>
                <w:szCs w:val="20"/>
              </w:rPr>
              <w:t>Average time/ wind direction</w:t>
            </w:r>
          </w:p>
        </w:tc>
        <w:tc>
          <w:tcPr>
            <w:tcW w:w="994" w:type="dxa"/>
            <w:vMerge w:val="restart"/>
            <w:shd w:val="clear" w:color="auto" w:fill="FBD4B4" w:themeFill="accent6" w:themeFillTint="66"/>
            <w:vAlign w:val="center"/>
          </w:tcPr>
          <w:p w:rsidR="002549E0" w:rsidRPr="00A565F1" w:rsidRDefault="002549E0" w:rsidP="002549E0">
            <w:pPr>
              <w:jc w:val="center"/>
              <w:rPr>
                <w:rFonts w:ascii="Arial" w:hAnsi="Arial" w:cs="Arial"/>
                <w:b/>
                <w:sz w:val="20"/>
                <w:szCs w:val="20"/>
              </w:rPr>
            </w:pPr>
            <w:r w:rsidRPr="00A565F1">
              <w:rPr>
                <w:rFonts w:ascii="Arial" w:hAnsi="Arial" w:cs="Arial"/>
                <w:b/>
                <w:sz w:val="20"/>
                <w:szCs w:val="20"/>
              </w:rPr>
              <w:t>Stability class</w:t>
            </w:r>
          </w:p>
        </w:tc>
        <w:tc>
          <w:tcPr>
            <w:tcW w:w="1560" w:type="dxa"/>
            <w:vMerge w:val="restart"/>
            <w:shd w:val="clear" w:color="auto" w:fill="FBD4B4" w:themeFill="accent6" w:themeFillTint="66"/>
            <w:vAlign w:val="center"/>
          </w:tcPr>
          <w:p w:rsidR="002549E0" w:rsidRPr="00A565F1" w:rsidRDefault="002549E0" w:rsidP="002549E0">
            <w:pPr>
              <w:jc w:val="center"/>
              <w:rPr>
                <w:rFonts w:ascii="Arial" w:hAnsi="Arial" w:cs="Arial"/>
                <w:b/>
                <w:sz w:val="20"/>
                <w:szCs w:val="20"/>
              </w:rPr>
            </w:pPr>
            <w:r w:rsidRPr="00A565F1">
              <w:rPr>
                <w:rFonts w:ascii="Arial" w:hAnsi="Arial" w:cs="Arial"/>
                <w:b/>
                <w:sz w:val="20"/>
                <w:szCs w:val="20"/>
              </w:rPr>
              <w:t>Limit val. µg/m</w:t>
            </w:r>
            <w:r w:rsidRPr="00A565F1">
              <w:rPr>
                <w:rFonts w:ascii="Arial" w:hAnsi="Arial" w:cs="Arial"/>
                <w:b/>
                <w:sz w:val="20"/>
                <w:szCs w:val="20"/>
                <w:vertAlign w:val="superscript"/>
              </w:rPr>
              <w:t>3</w:t>
            </w:r>
            <w:r w:rsidRPr="00A565F1">
              <w:rPr>
                <w:rFonts w:ascii="Arial" w:hAnsi="Arial" w:cs="Arial"/>
                <w:b/>
                <w:sz w:val="20"/>
                <w:szCs w:val="20"/>
              </w:rPr>
              <w:t xml:space="preserve"> acc.to Law104/2011</w:t>
            </w:r>
          </w:p>
        </w:tc>
        <w:tc>
          <w:tcPr>
            <w:tcW w:w="2975" w:type="dxa"/>
            <w:gridSpan w:val="2"/>
            <w:shd w:val="clear" w:color="auto" w:fill="00B050"/>
            <w:vAlign w:val="center"/>
          </w:tcPr>
          <w:p w:rsidR="002549E0" w:rsidRPr="00A565F1" w:rsidRDefault="002549E0" w:rsidP="002549E0">
            <w:pPr>
              <w:jc w:val="center"/>
              <w:rPr>
                <w:rFonts w:ascii="Arial" w:hAnsi="Arial" w:cs="Arial"/>
                <w:b/>
                <w:sz w:val="20"/>
                <w:szCs w:val="20"/>
              </w:rPr>
            </w:pPr>
            <w:r w:rsidRPr="00A565F1">
              <w:rPr>
                <w:rFonts w:ascii="Arial" w:hAnsi="Arial" w:cs="Arial"/>
                <w:b/>
                <w:sz w:val="20"/>
                <w:szCs w:val="20"/>
              </w:rPr>
              <w:t>Internally</w:t>
            </w:r>
          </w:p>
        </w:tc>
        <w:tc>
          <w:tcPr>
            <w:tcW w:w="3261" w:type="dxa"/>
            <w:gridSpan w:val="2"/>
            <w:shd w:val="clear" w:color="auto" w:fill="E5B8B7" w:themeFill="accent2" w:themeFillTint="66"/>
            <w:vAlign w:val="center"/>
          </w:tcPr>
          <w:p w:rsidR="002549E0" w:rsidRPr="00A565F1" w:rsidRDefault="002549E0" w:rsidP="002549E0">
            <w:pPr>
              <w:jc w:val="center"/>
              <w:rPr>
                <w:rFonts w:ascii="Arial" w:hAnsi="Arial" w:cs="Arial"/>
                <w:b/>
                <w:sz w:val="20"/>
                <w:szCs w:val="20"/>
              </w:rPr>
            </w:pPr>
            <w:r w:rsidRPr="00A565F1">
              <w:rPr>
                <w:rFonts w:ascii="Arial" w:hAnsi="Arial" w:cs="Arial"/>
                <w:b/>
                <w:sz w:val="20"/>
                <w:szCs w:val="20"/>
              </w:rPr>
              <w:t>Externally</w:t>
            </w:r>
          </w:p>
        </w:tc>
        <w:tc>
          <w:tcPr>
            <w:tcW w:w="3323" w:type="dxa"/>
            <w:gridSpan w:val="2"/>
            <w:shd w:val="clear" w:color="auto" w:fill="B8CCE4" w:themeFill="accent1" w:themeFillTint="66"/>
            <w:vAlign w:val="center"/>
          </w:tcPr>
          <w:p w:rsidR="002549E0" w:rsidRPr="00A565F1" w:rsidRDefault="002549E0" w:rsidP="002549E0">
            <w:pPr>
              <w:jc w:val="center"/>
              <w:rPr>
                <w:rFonts w:ascii="Arial" w:hAnsi="Arial" w:cs="Arial"/>
                <w:b/>
                <w:sz w:val="20"/>
                <w:szCs w:val="20"/>
              </w:rPr>
            </w:pPr>
            <w:r w:rsidRPr="00A565F1">
              <w:rPr>
                <w:rFonts w:ascii="Arial" w:hAnsi="Arial" w:cs="Arial"/>
                <w:b/>
                <w:sz w:val="20"/>
                <w:szCs w:val="20"/>
              </w:rPr>
              <w:t>Cumulation</w:t>
            </w:r>
          </w:p>
        </w:tc>
      </w:tr>
      <w:tr w:rsidR="00A565F1" w:rsidRPr="00A565F1" w:rsidTr="002549E0">
        <w:tc>
          <w:tcPr>
            <w:tcW w:w="561" w:type="dxa"/>
            <w:vMerge/>
            <w:shd w:val="clear" w:color="auto" w:fill="FBD4B4" w:themeFill="accent6" w:themeFillTint="66"/>
            <w:vAlign w:val="center"/>
          </w:tcPr>
          <w:p w:rsidR="002549E0" w:rsidRPr="00A565F1" w:rsidRDefault="002549E0" w:rsidP="002549E0">
            <w:pPr>
              <w:jc w:val="center"/>
              <w:rPr>
                <w:rFonts w:ascii="Arial" w:hAnsi="Arial" w:cs="Arial"/>
                <w:b/>
                <w:sz w:val="20"/>
                <w:szCs w:val="20"/>
              </w:rPr>
            </w:pPr>
          </w:p>
        </w:tc>
        <w:tc>
          <w:tcPr>
            <w:tcW w:w="1276" w:type="dxa"/>
            <w:vMerge/>
            <w:shd w:val="clear" w:color="auto" w:fill="FBD4B4" w:themeFill="accent6" w:themeFillTint="66"/>
            <w:vAlign w:val="center"/>
          </w:tcPr>
          <w:p w:rsidR="002549E0" w:rsidRPr="00A565F1" w:rsidRDefault="002549E0" w:rsidP="002549E0">
            <w:pPr>
              <w:jc w:val="center"/>
              <w:rPr>
                <w:rFonts w:ascii="Arial" w:hAnsi="Arial" w:cs="Arial"/>
                <w:b/>
                <w:sz w:val="20"/>
                <w:szCs w:val="20"/>
              </w:rPr>
            </w:pPr>
          </w:p>
        </w:tc>
        <w:tc>
          <w:tcPr>
            <w:tcW w:w="994" w:type="dxa"/>
            <w:vMerge/>
            <w:shd w:val="clear" w:color="auto" w:fill="FBD4B4" w:themeFill="accent6" w:themeFillTint="66"/>
            <w:vAlign w:val="center"/>
          </w:tcPr>
          <w:p w:rsidR="002549E0" w:rsidRPr="00A565F1" w:rsidRDefault="002549E0" w:rsidP="002549E0">
            <w:pPr>
              <w:jc w:val="center"/>
              <w:rPr>
                <w:rFonts w:ascii="Arial" w:hAnsi="Arial" w:cs="Arial"/>
                <w:b/>
                <w:sz w:val="20"/>
                <w:szCs w:val="20"/>
              </w:rPr>
            </w:pPr>
          </w:p>
        </w:tc>
        <w:tc>
          <w:tcPr>
            <w:tcW w:w="1560" w:type="dxa"/>
            <w:vMerge/>
            <w:shd w:val="clear" w:color="auto" w:fill="FBD4B4" w:themeFill="accent6" w:themeFillTint="66"/>
            <w:vAlign w:val="center"/>
          </w:tcPr>
          <w:p w:rsidR="002549E0" w:rsidRPr="00A565F1" w:rsidRDefault="002549E0" w:rsidP="002549E0">
            <w:pPr>
              <w:jc w:val="center"/>
              <w:rPr>
                <w:rFonts w:ascii="Arial" w:hAnsi="Arial" w:cs="Arial"/>
                <w:b/>
                <w:sz w:val="20"/>
                <w:szCs w:val="20"/>
              </w:rPr>
            </w:pPr>
          </w:p>
        </w:tc>
        <w:tc>
          <w:tcPr>
            <w:tcW w:w="850" w:type="dxa"/>
            <w:shd w:val="clear" w:color="auto" w:fill="00B050"/>
            <w:vAlign w:val="center"/>
          </w:tcPr>
          <w:p w:rsidR="002549E0" w:rsidRPr="00A565F1" w:rsidRDefault="002549E0" w:rsidP="002549E0">
            <w:pPr>
              <w:jc w:val="center"/>
              <w:rPr>
                <w:rFonts w:ascii="Arial" w:hAnsi="Arial" w:cs="Arial"/>
                <w:b/>
                <w:sz w:val="20"/>
                <w:szCs w:val="20"/>
              </w:rPr>
            </w:pPr>
            <w:r w:rsidRPr="00A565F1">
              <w:rPr>
                <w:rFonts w:ascii="Arial" w:hAnsi="Arial" w:cs="Arial"/>
                <w:b/>
                <w:sz w:val="20"/>
                <w:szCs w:val="20"/>
              </w:rPr>
              <w:t>C</w:t>
            </w:r>
            <w:r w:rsidRPr="00A565F1">
              <w:rPr>
                <w:rFonts w:ascii="Arial" w:hAnsi="Arial" w:cs="Arial"/>
                <w:b/>
                <w:sz w:val="20"/>
                <w:szCs w:val="20"/>
                <w:vertAlign w:val="subscript"/>
              </w:rPr>
              <w:t>max</w:t>
            </w:r>
            <w:r w:rsidRPr="00A565F1">
              <w:rPr>
                <w:rFonts w:ascii="Arial" w:hAnsi="Arial" w:cs="Arial"/>
                <w:b/>
                <w:sz w:val="20"/>
                <w:szCs w:val="20"/>
              </w:rPr>
              <w:t>, µg/m</w:t>
            </w:r>
            <w:r w:rsidRPr="00A565F1">
              <w:rPr>
                <w:rFonts w:ascii="Arial" w:hAnsi="Arial" w:cs="Arial"/>
                <w:b/>
                <w:sz w:val="20"/>
                <w:szCs w:val="20"/>
                <w:vertAlign w:val="superscript"/>
              </w:rPr>
              <w:t>3</w:t>
            </w:r>
          </w:p>
        </w:tc>
        <w:tc>
          <w:tcPr>
            <w:tcW w:w="2125" w:type="dxa"/>
            <w:shd w:val="clear" w:color="auto" w:fill="00B050"/>
            <w:vAlign w:val="center"/>
          </w:tcPr>
          <w:p w:rsidR="002549E0" w:rsidRPr="00A565F1" w:rsidRDefault="002549E0" w:rsidP="002549E0">
            <w:pPr>
              <w:jc w:val="center"/>
              <w:rPr>
                <w:rFonts w:ascii="Arial" w:hAnsi="Arial" w:cs="Arial"/>
                <w:b/>
                <w:sz w:val="20"/>
                <w:szCs w:val="20"/>
              </w:rPr>
            </w:pPr>
            <w:r w:rsidRPr="00A565F1">
              <w:rPr>
                <w:rFonts w:ascii="Arial" w:hAnsi="Arial" w:cs="Arial"/>
                <w:b/>
                <w:sz w:val="20"/>
                <w:szCs w:val="20"/>
              </w:rPr>
              <w:t>Location maximum concentration point, coordinates</w:t>
            </w:r>
          </w:p>
        </w:tc>
        <w:tc>
          <w:tcPr>
            <w:tcW w:w="993" w:type="dxa"/>
            <w:shd w:val="clear" w:color="auto" w:fill="E5B8B7" w:themeFill="accent2" w:themeFillTint="66"/>
            <w:vAlign w:val="center"/>
          </w:tcPr>
          <w:p w:rsidR="002549E0" w:rsidRPr="00A565F1" w:rsidRDefault="002549E0" w:rsidP="002549E0">
            <w:pPr>
              <w:jc w:val="center"/>
              <w:rPr>
                <w:rFonts w:ascii="Arial" w:hAnsi="Arial" w:cs="Arial"/>
                <w:b/>
                <w:sz w:val="20"/>
                <w:szCs w:val="20"/>
              </w:rPr>
            </w:pPr>
            <w:r w:rsidRPr="00A565F1">
              <w:rPr>
                <w:rFonts w:ascii="Arial" w:hAnsi="Arial" w:cs="Arial"/>
                <w:b/>
                <w:sz w:val="20"/>
                <w:szCs w:val="20"/>
              </w:rPr>
              <w:t>C</w:t>
            </w:r>
            <w:r w:rsidRPr="00A565F1">
              <w:rPr>
                <w:rFonts w:ascii="Arial" w:hAnsi="Arial" w:cs="Arial"/>
                <w:b/>
                <w:sz w:val="20"/>
                <w:szCs w:val="20"/>
                <w:vertAlign w:val="subscript"/>
              </w:rPr>
              <w:t>max</w:t>
            </w:r>
            <w:r w:rsidRPr="00A565F1">
              <w:rPr>
                <w:rFonts w:ascii="Arial" w:hAnsi="Arial" w:cs="Arial"/>
                <w:b/>
                <w:sz w:val="20"/>
                <w:szCs w:val="20"/>
              </w:rPr>
              <w:t>, µg/m</w:t>
            </w:r>
            <w:r w:rsidRPr="00A565F1">
              <w:rPr>
                <w:rFonts w:ascii="Arial" w:hAnsi="Arial" w:cs="Arial"/>
                <w:b/>
                <w:sz w:val="20"/>
                <w:szCs w:val="20"/>
                <w:vertAlign w:val="superscript"/>
              </w:rPr>
              <w:t>3</w:t>
            </w:r>
          </w:p>
        </w:tc>
        <w:tc>
          <w:tcPr>
            <w:tcW w:w="2268" w:type="dxa"/>
            <w:shd w:val="clear" w:color="auto" w:fill="E5B8B7" w:themeFill="accent2" w:themeFillTint="66"/>
            <w:vAlign w:val="center"/>
          </w:tcPr>
          <w:p w:rsidR="002549E0" w:rsidRPr="00A565F1" w:rsidRDefault="002549E0" w:rsidP="002549E0">
            <w:pPr>
              <w:jc w:val="center"/>
              <w:rPr>
                <w:rFonts w:ascii="Arial" w:hAnsi="Arial" w:cs="Arial"/>
                <w:b/>
                <w:sz w:val="20"/>
                <w:szCs w:val="20"/>
              </w:rPr>
            </w:pPr>
            <w:r w:rsidRPr="00A565F1">
              <w:rPr>
                <w:rFonts w:ascii="Arial" w:hAnsi="Arial" w:cs="Arial"/>
                <w:b/>
                <w:sz w:val="20"/>
                <w:szCs w:val="20"/>
              </w:rPr>
              <w:t>Location maximum concentration point, coordinates</w:t>
            </w:r>
          </w:p>
        </w:tc>
        <w:tc>
          <w:tcPr>
            <w:tcW w:w="993" w:type="dxa"/>
            <w:shd w:val="clear" w:color="auto" w:fill="B8CCE4" w:themeFill="accent1" w:themeFillTint="66"/>
            <w:vAlign w:val="center"/>
          </w:tcPr>
          <w:p w:rsidR="002549E0" w:rsidRPr="00A565F1" w:rsidRDefault="002549E0" w:rsidP="002549E0">
            <w:pPr>
              <w:jc w:val="center"/>
              <w:rPr>
                <w:rFonts w:ascii="Arial" w:hAnsi="Arial" w:cs="Arial"/>
                <w:b/>
                <w:sz w:val="20"/>
                <w:szCs w:val="20"/>
              </w:rPr>
            </w:pPr>
            <w:r w:rsidRPr="00A565F1">
              <w:rPr>
                <w:rFonts w:ascii="Arial" w:hAnsi="Arial" w:cs="Arial"/>
                <w:b/>
                <w:sz w:val="20"/>
                <w:szCs w:val="20"/>
              </w:rPr>
              <w:t>C</w:t>
            </w:r>
            <w:r w:rsidRPr="00A565F1">
              <w:rPr>
                <w:rFonts w:ascii="Arial" w:hAnsi="Arial" w:cs="Arial"/>
                <w:b/>
                <w:sz w:val="20"/>
                <w:szCs w:val="20"/>
                <w:vertAlign w:val="subscript"/>
              </w:rPr>
              <w:t>max</w:t>
            </w:r>
            <w:r w:rsidRPr="00A565F1">
              <w:rPr>
                <w:rFonts w:ascii="Arial" w:hAnsi="Arial" w:cs="Arial"/>
                <w:b/>
                <w:sz w:val="20"/>
                <w:szCs w:val="20"/>
              </w:rPr>
              <w:t>, µg/m</w:t>
            </w:r>
            <w:r w:rsidRPr="00A565F1">
              <w:rPr>
                <w:rFonts w:ascii="Arial" w:hAnsi="Arial" w:cs="Arial"/>
                <w:b/>
                <w:sz w:val="20"/>
                <w:szCs w:val="20"/>
                <w:vertAlign w:val="superscript"/>
              </w:rPr>
              <w:t>3</w:t>
            </w:r>
          </w:p>
        </w:tc>
        <w:tc>
          <w:tcPr>
            <w:tcW w:w="2330" w:type="dxa"/>
            <w:shd w:val="clear" w:color="auto" w:fill="B8CCE4" w:themeFill="accent1" w:themeFillTint="66"/>
            <w:vAlign w:val="center"/>
          </w:tcPr>
          <w:p w:rsidR="002549E0" w:rsidRPr="00A565F1" w:rsidRDefault="002549E0" w:rsidP="002549E0">
            <w:pPr>
              <w:jc w:val="center"/>
              <w:rPr>
                <w:rFonts w:ascii="Arial" w:hAnsi="Arial" w:cs="Arial"/>
                <w:b/>
                <w:sz w:val="20"/>
                <w:szCs w:val="20"/>
              </w:rPr>
            </w:pPr>
            <w:r w:rsidRPr="00A565F1">
              <w:rPr>
                <w:rFonts w:ascii="Arial" w:hAnsi="Arial" w:cs="Arial"/>
                <w:b/>
                <w:sz w:val="20"/>
                <w:szCs w:val="20"/>
              </w:rPr>
              <w:t>Location maximum concentration point, coordinates</w:t>
            </w:r>
          </w:p>
        </w:tc>
      </w:tr>
      <w:tr w:rsidR="00A565F1" w:rsidRPr="00A565F1" w:rsidTr="002549E0">
        <w:tc>
          <w:tcPr>
            <w:tcW w:w="561" w:type="dxa"/>
          </w:tcPr>
          <w:p w:rsidR="002549E0" w:rsidRPr="00A565F1" w:rsidRDefault="002549E0" w:rsidP="002549E0">
            <w:pPr>
              <w:rPr>
                <w:rFonts w:ascii="Arial" w:hAnsi="Arial" w:cs="Arial"/>
                <w:sz w:val="20"/>
                <w:szCs w:val="20"/>
              </w:rPr>
            </w:pPr>
            <w:r w:rsidRPr="00A565F1">
              <w:rPr>
                <w:rFonts w:ascii="Arial" w:hAnsi="Arial" w:cs="Arial"/>
                <w:sz w:val="20"/>
                <w:szCs w:val="20"/>
              </w:rPr>
              <w:t>7</w:t>
            </w:r>
          </w:p>
        </w:tc>
        <w:tc>
          <w:tcPr>
            <w:tcW w:w="1276" w:type="dxa"/>
            <w:vMerge w:val="restart"/>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60 min./ NNE</w:t>
            </w:r>
          </w:p>
        </w:tc>
        <w:tc>
          <w:tcPr>
            <w:tcW w:w="994"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B</w:t>
            </w:r>
          </w:p>
        </w:tc>
        <w:tc>
          <w:tcPr>
            <w:tcW w:w="1560" w:type="dxa"/>
            <w:vMerge w:val="restart"/>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350</w:t>
            </w:r>
          </w:p>
        </w:tc>
        <w:tc>
          <w:tcPr>
            <w:tcW w:w="850"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14.91</w:t>
            </w:r>
          </w:p>
        </w:tc>
        <w:tc>
          <w:tcPr>
            <w:tcW w:w="2125"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About 200 m SSW of the location, land free of constructions 44</w:t>
            </w:r>
            <w:r w:rsidRPr="00A565F1">
              <w:rPr>
                <w:rFonts w:ascii="Arial" w:hAnsi="Arial" w:cs="Arial"/>
                <w:sz w:val="20"/>
                <w:szCs w:val="20"/>
                <w:vertAlign w:val="superscript"/>
              </w:rPr>
              <w:t>o</w:t>
            </w:r>
            <w:r w:rsidRPr="00A565F1">
              <w:rPr>
                <w:rFonts w:ascii="Arial" w:hAnsi="Arial" w:cs="Arial"/>
                <w:sz w:val="20"/>
                <w:szCs w:val="20"/>
              </w:rPr>
              <w:t xml:space="preserve"> 3’48.11” N, 26</w:t>
            </w:r>
            <w:r w:rsidRPr="00A565F1">
              <w:rPr>
                <w:rFonts w:ascii="Arial" w:hAnsi="Arial" w:cs="Arial"/>
                <w:sz w:val="20"/>
                <w:szCs w:val="20"/>
                <w:vertAlign w:val="superscript"/>
              </w:rPr>
              <w:t>o</w:t>
            </w:r>
            <w:r w:rsidRPr="00A565F1">
              <w:rPr>
                <w:rFonts w:ascii="Arial" w:hAnsi="Arial" w:cs="Arial"/>
                <w:sz w:val="20"/>
                <w:szCs w:val="20"/>
              </w:rPr>
              <w:t>37’33.37” E</w:t>
            </w:r>
          </w:p>
        </w:tc>
        <w:tc>
          <w:tcPr>
            <w:tcW w:w="993"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3.39</w:t>
            </w:r>
          </w:p>
        </w:tc>
        <w:tc>
          <w:tcPr>
            <w:tcW w:w="2268"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Housing area of Oltenita town</w:t>
            </w:r>
          </w:p>
          <w:p w:rsidR="002549E0" w:rsidRPr="00A565F1" w:rsidRDefault="002549E0" w:rsidP="002549E0">
            <w:pPr>
              <w:jc w:val="center"/>
              <w:rPr>
                <w:rFonts w:ascii="Arial" w:hAnsi="Arial" w:cs="Arial"/>
                <w:sz w:val="20"/>
                <w:szCs w:val="20"/>
              </w:rPr>
            </w:pPr>
            <w:r w:rsidRPr="00A565F1">
              <w:rPr>
                <w:rFonts w:ascii="Arial" w:hAnsi="Arial" w:cs="Arial"/>
                <w:sz w:val="20"/>
                <w:szCs w:val="20"/>
              </w:rPr>
              <w:t>44</w:t>
            </w:r>
            <w:r w:rsidRPr="00A565F1">
              <w:rPr>
                <w:rFonts w:ascii="Arial" w:hAnsi="Arial" w:cs="Arial"/>
                <w:sz w:val="20"/>
                <w:szCs w:val="20"/>
                <w:vertAlign w:val="superscript"/>
              </w:rPr>
              <w:t>o</w:t>
            </w:r>
            <w:r w:rsidRPr="00A565F1">
              <w:rPr>
                <w:rFonts w:ascii="Arial" w:hAnsi="Arial" w:cs="Arial"/>
                <w:sz w:val="20"/>
                <w:szCs w:val="20"/>
              </w:rPr>
              <w:t xml:space="preserve"> 5’13.53” N, 26</w:t>
            </w:r>
            <w:r w:rsidRPr="00A565F1">
              <w:rPr>
                <w:rFonts w:ascii="Arial" w:hAnsi="Arial" w:cs="Arial"/>
                <w:sz w:val="20"/>
                <w:szCs w:val="20"/>
                <w:vertAlign w:val="superscript"/>
              </w:rPr>
              <w:t>o</w:t>
            </w:r>
            <w:r w:rsidRPr="00A565F1">
              <w:rPr>
                <w:rFonts w:ascii="Arial" w:hAnsi="Arial" w:cs="Arial"/>
                <w:sz w:val="20"/>
                <w:szCs w:val="20"/>
              </w:rPr>
              <w:t>38’36.93” E</w:t>
            </w:r>
          </w:p>
        </w:tc>
        <w:tc>
          <w:tcPr>
            <w:tcW w:w="993"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14.83</w:t>
            </w:r>
          </w:p>
        </w:tc>
        <w:tc>
          <w:tcPr>
            <w:tcW w:w="2330"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 xml:space="preserve">Land free of constructions, about 200 m SSW from the location </w:t>
            </w:r>
          </w:p>
          <w:p w:rsidR="002549E0" w:rsidRPr="00A565F1" w:rsidRDefault="002549E0" w:rsidP="002549E0">
            <w:pPr>
              <w:jc w:val="center"/>
              <w:rPr>
                <w:rFonts w:ascii="Arial" w:hAnsi="Arial" w:cs="Arial"/>
                <w:sz w:val="20"/>
                <w:szCs w:val="20"/>
              </w:rPr>
            </w:pPr>
            <w:r w:rsidRPr="00A565F1">
              <w:rPr>
                <w:rFonts w:ascii="Arial" w:hAnsi="Arial" w:cs="Arial"/>
                <w:sz w:val="20"/>
                <w:szCs w:val="20"/>
              </w:rPr>
              <w:t>44</w:t>
            </w:r>
            <w:r w:rsidRPr="00A565F1">
              <w:rPr>
                <w:rFonts w:ascii="Arial" w:hAnsi="Arial" w:cs="Arial"/>
                <w:sz w:val="20"/>
                <w:szCs w:val="20"/>
                <w:vertAlign w:val="superscript"/>
              </w:rPr>
              <w:t>o</w:t>
            </w:r>
            <w:r w:rsidRPr="00A565F1">
              <w:rPr>
                <w:rFonts w:ascii="Arial" w:hAnsi="Arial" w:cs="Arial"/>
                <w:sz w:val="20"/>
                <w:szCs w:val="20"/>
              </w:rPr>
              <w:t xml:space="preserve"> 3’48.11” N, 26</w:t>
            </w:r>
            <w:r w:rsidRPr="00A565F1">
              <w:rPr>
                <w:rFonts w:ascii="Arial" w:hAnsi="Arial" w:cs="Arial"/>
                <w:sz w:val="20"/>
                <w:szCs w:val="20"/>
                <w:vertAlign w:val="superscript"/>
              </w:rPr>
              <w:t>o</w:t>
            </w:r>
            <w:r w:rsidRPr="00A565F1">
              <w:rPr>
                <w:rFonts w:ascii="Arial" w:hAnsi="Arial" w:cs="Arial"/>
                <w:sz w:val="20"/>
                <w:szCs w:val="20"/>
              </w:rPr>
              <w:t>37’33.37” E</w:t>
            </w:r>
          </w:p>
        </w:tc>
      </w:tr>
      <w:tr w:rsidR="00A565F1" w:rsidRPr="00A565F1" w:rsidTr="002549E0">
        <w:tc>
          <w:tcPr>
            <w:tcW w:w="561" w:type="dxa"/>
          </w:tcPr>
          <w:p w:rsidR="002549E0" w:rsidRPr="00A565F1" w:rsidRDefault="002549E0" w:rsidP="002549E0">
            <w:pPr>
              <w:rPr>
                <w:rFonts w:ascii="Arial" w:hAnsi="Arial" w:cs="Arial"/>
                <w:sz w:val="20"/>
                <w:szCs w:val="20"/>
              </w:rPr>
            </w:pPr>
            <w:r w:rsidRPr="00A565F1">
              <w:rPr>
                <w:rFonts w:ascii="Arial" w:hAnsi="Arial" w:cs="Arial"/>
                <w:sz w:val="20"/>
                <w:szCs w:val="20"/>
              </w:rPr>
              <w:t>8</w:t>
            </w:r>
          </w:p>
        </w:tc>
        <w:tc>
          <w:tcPr>
            <w:tcW w:w="1276" w:type="dxa"/>
            <w:vMerge/>
            <w:vAlign w:val="center"/>
          </w:tcPr>
          <w:p w:rsidR="002549E0" w:rsidRPr="00A565F1" w:rsidRDefault="002549E0" w:rsidP="002549E0">
            <w:pPr>
              <w:rPr>
                <w:rFonts w:ascii="Arial" w:hAnsi="Arial" w:cs="Arial"/>
                <w:sz w:val="20"/>
                <w:szCs w:val="20"/>
              </w:rPr>
            </w:pPr>
          </w:p>
        </w:tc>
        <w:tc>
          <w:tcPr>
            <w:tcW w:w="994"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D</w:t>
            </w:r>
          </w:p>
        </w:tc>
        <w:tc>
          <w:tcPr>
            <w:tcW w:w="1560" w:type="dxa"/>
            <w:vMerge/>
            <w:vAlign w:val="center"/>
          </w:tcPr>
          <w:p w:rsidR="002549E0" w:rsidRPr="00A565F1" w:rsidRDefault="002549E0" w:rsidP="002549E0">
            <w:pPr>
              <w:jc w:val="center"/>
              <w:rPr>
                <w:rFonts w:ascii="Arial" w:hAnsi="Arial" w:cs="Arial"/>
                <w:sz w:val="20"/>
                <w:szCs w:val="20"/>
              </w:rPr>
            </w:pPr>
          </w:p>
        </w:tc>
        <w:tc>
          <w:tcPr>
            <w:tcW w:w="850"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7.05</w:t>
            </w:r>
          </w:p>
        </w:tc>
        <w:tc>
          <w:tcPr>
            <w:tcW w:w="2125"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About 200 m SSW of the location, land free of constructions 44</w:t>
            </w:r>
            <w:r w:rsidRPr="00A565F1">
              <w:rPr>
                <w:rFonts w:ascii="Arial" w:hAnsi="Arial" w:cs="Arial"/>
                <w:sz w:val="20"/>
                <w:szCs w:val="20"/>
                <w:vertAlign w:val="superscript"/>
              </w:rPr>
              <w:t>o</w:t>
            </w:r>
            <w:r w:rsidRPr="00A565F1">
              <w:rPr>
                <w:rFonts w:ascii="Arial" w:hAnsi="Arial" w:cs="Arial"/>
                <w:sz w:val="20"/>
                <w:szCs w:val="20"/>
              </w:rPr>
              <w:t xml:space="preserve"> 3’48.11” N, 26</w:t>
            </w:r>
            <w:r w:rsidRPr="00A565F1">
              <w:rPr>
                <w:rFonts w:ascii="Arial" w:hAnsi="Arial" w:cs="Arial"/>
                <w:sz w:val="20"/>
                <w:szCs w:val="20"/>
                <w:vertAlign w:val="superscript"/>
              </w:rPr>
              <w:t>o</w:t>
            </w:r>
            <w:r w:rsidRPr="00A565F1">
              <w:rPr>
                <w:rFonts w:ascii="Arial" w:hAnsi="Arial" w:cs="Arial"/>
                <w:sz w:val="20"/>
                <w:szCs w:val="20"/>
              </w:rPr>
              <w:t>37’33.37” E</w:t>
            </w:r>
          </w:p>
        </w:tc>
        <w:tc>
          <w:tcPr>
            <w:tcW w:w="993"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0.64</w:t>
            </w:r>
          </w:p>
        </w:tc>
        <w:tc>
          <w:tcPr>
            <w:tcW w:w="2268"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Housing area of Oltenita town</w:t>
            </w:r>
          </w:p>
          <w:p w:rsidR="002549E0" w:rsidRPr="00A565F1" w:rsidRDefault="002549E0" w:rsidP="002549E0">
            <w:pPr>
              <w:jc w:val="center"/>
              <w:rPr>
                <w:rFonts w:ascii="Arial" w:hAnsi="Arial" w:cs="Arial"/>
                <w:sz w:val="20"/>
                <w:szCs w:val="20"/>
              </w:rPr>
            </w:pPr>
            <w:r w:rsidRPr="00A565F1">
              <w:rPr>
                <w:rFonts w:ascii="Arial" w:hAnsi="Arial" w:cs="Arial"/>
                <w:sz w:val="20"/>
                <w:szCs w:val="20"/>
              </w:rPr>
              <w:t>44</w:t>
            </w:r>
            <w:r w:rsidRPr="00A565F1">
              <w:rPr>
                <w:rFonts w:ascii="Arial" w:hAnsi="Arial" w:cs="Arial"/>
                <w:sz w:val="20"/>
                <w:szCs w:val="20"/>
                <w:vertAlign w:val="superscript"/>
              </w:rPr>
              <w:t>o</w:t>
            </w:r>
            <w:r w:rsidRPr="00A565F1">
              <w:rPr>
                <w:rFonts w:ascii="Arial" w:hAnsi="Arial" w:cs="Arial"/>
                <w:sz w:val="20"/>
                <w:szCs w:val="20"/>
              </w:rPr>
              <w:t xml:space="preserve"> 5’13.53” N, 26</w:t>
            </w:r>
            <w:r w:rsidRPr="00A565F1">
              <w:rPr>
                <w:rFonts w:ascii="Arial" w:hAnsi="Arial" w:cs="Arial"/>
                <w:sz w:val="20"/>
                <w:szCs w:val="20"/>
                <w:vertAlign w:val="superscript"/>
              </w:rPr>
              <w:t>o</w:t>
            </w:r>
            <w:r w:rsidRPr="00A565F1">
              <w:rPr>
                <w:rFonts w:ascii="Arial" w:hAnsi="Arial" w:cs="Arial"/>
                <w:sz w:val="20"/>
                <w:szCs w:val="20"/>
              </w:rPr>
              <w:t>38’36.93” E</w:t>
            </w:r>
          </w:p>
        </w:tc>
        <w:tc>
          <w:tcPr>
            <w:tcW w:w="993"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7.17</w:t>
            </w:r>
          </w:p>
        </w:tc>
        <w:tc>
          <w:tcPr>
            <w:tcW w:w="2330"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 xml:space="preserve">Land free of constructions, about 200 m SSW from the location </w:t>
            </w:r>
          </w:p>
          <w:p w:rsidR="002549E0" w:rsidRPr="00A565F1" w:rsidRDefault="002549E0" w:rsidP="002549E0">
            <w:pPr>
              <w:jc w:val="center"/>
              <w:rPr>
                <w:rFonts w:ascii="Arial" w:hAnsi="Arial" w:cs="Arial"/>
                <w:sz w:val="20"/>
                <w:szCs w:val="20"/>
              </w:rPr>
            </w:pPr>
            <w:r w:rsidRPr="00A565F1">
              <w:rPr>
                <w:rFonts w:ascii="Arial" w:hAnsi="Arial" w:cs="Arial"/>
                <w:sz w:val="20"/>
                <w:szCs w:val="20"/>
              </w:rPr>
              <w:t>44</w:t>
            </w:r>
            <w:r w:rsidRPr="00A565F1">
              <w:rPr>
                <w:rFonts w:ascii="Arial" w:hAnsi="Arial" w:cs="Arial"/>
                <w:sz w:val="20"/>
                <w:szCs w:val="20"/>
                <w:vertAlign w:val="superscript"/>
              </w:rPr>
              <w:t>o</w:t>
            </w:r>
            <w:r w:rsidRPr="00A565F1">
              <w:rPr>
                <w:rFonts w:ascii="Arial" w:hAnsi="Arial" w:cs="Arial"/>
                <w:sz w:val="20"/>
                <w:szCs w:val="20"/>
              </w:rPr>
              <w:t xml:space="preserve"> 3’48.11” N, 26</w:t>
            </w:r>
            <w:r w:rsidRPr="00A565F1">
              <w:rPr>
                <w:rFonts w:ascii="Arial" w:hAnsi="Arial" w:cs="Arial"/>
                <w:sz w:val="20"/>
                <w:szCs w:val="20"/>
                <w:vertAlign w:val="superscript"/>
              </w:rPr>
              <w:t>o</w:t>
            </w:r>
            <w:r w:rsidRPr="00A565F1">
              <w:rPr>
                <w:rFonts w:ascii="Arial" w:hAnsi="Arial" w:cs="Arial"/>
                <w:sz w:val="20"/>
                <w:szCs w:val="20"/>
              </w:rPr>
              <w:t>37’33.37” E</w:t>
            </w:r>
          </w:p>
        </w:tc>
      </w:tr>
      <w:tr w:rsidR="00A565F1" w:rsidRPr="00A565F1" w:rsidTr="002549E0">
        <w:tc>
          <w:tcPr>
            <w:tcW w:w="561" w:type="dxa"/>
          </w:tcPr>
          <w:p w:rsidR="002549E0" w:rsidRPr="00A565F1" w:rsidRDefault="002549E0" w:rsidP="002549E0">
            <w:pPr>
              <w:rPr>
                <w:rFonts w:ascii="Arial" w:hAnsi="Arial" w:cs="Arial"/>
                <w:sz w:val="20"/>
                <w:szCs w:val="20"/>
              </w:rPr>
            </w:pPr>
            <w:r w:rsidRPr="00A565F1">
              <w:rPr>
                <w:rFonts w:ascii="Arial" w:hAnsi="Arial" w:cs="Arial"/>
                <w:sz w:val="20"/>
                <w:szCs w:val="20"/>
              </w:rPr>
              <w:t>9</w:t>
            </w:r>
          </w:p>
        </w:tc>
        <w:tc>
          <w:tcPr>
            <w:tcW w:w="1276" w:type="dxa"/>
            <w:vMerge/>
            <w:vAlign w:val="center"/>
          </w:tcPr>
          <w:p w:rsidR="002549E0" w:rsidRPr="00A565F1" w:rsidRDefault="002549E0" w:rsidP="002549E0">
            <w:pPr>
              <w:rPr>
                <w:rFonts w:ascii="Arial" w:hAnsi="Arial" w:cs="Arial"/>
                <w:sz w:val="20"/>
                <w:szCs w:val="20"/>
              </w:rPr>
            </w:pPr>
          </w:p>
        </w:tc>
        <w:tc>
          <w:tcPr>
            <w:tcW w:w="994"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F</w:t>
            </w:r>
          </w:p>
        </w:tc>
        <w:tc>
          <w:tcPr>
            <w:tcW w:w="1560" w:type="dxa"/>
            <w:vMerge/>
            <w:vAlign w:val="center"/>
          </w:tcPr>
          <w:p w:rsidR="002549E0" w:rsidRPr="00A565F1" w:rsidRDefault="002549E0" w:rsidP="002549E0">
            <w:pPr>
              <w:jc w:val="center"/>
              <w:rPr>
                <w:rFonts w:ascii="Arial" w:hAnsi="Arial" w:cs="Arial"/>
                <w:sz w:val="20"/>
                <w:szCs w:val="20"/>
              </w:rPr>
            </w:pPr>
          </w:p>
        </w:tc>
        <w:tc>
          <w:tcPr>
            <w:tcW w:w="850"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61.32</w:t>
            </w:r>
          </w:p>
        </w:tc>
        <w:tc>
          <w:tcPr>
            <w:tcW w:w="2125"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In Tutrakan town, housing area, UI.D. Blagoev</w:t>
            </w:r>
          </w:p>
          <w:p w:rsidR="002549E0" w:rsidRPr="00A565F1" w:rsidRDefault="002549E0" w:rsidP="002549E0">
            <w:pPr>
              <w:jc w:val="center"/>
              <w:rPr>
                <w:rFonts w:ascii="Arial" w:hAnsi="Arial" w:cs="Arial"/>
                <w:sz w:val="20"/>
                <w:szCs w:val="20"/>
              </w:rPr>
            </w:pPr>
            <w:r w:rsidRPr="00A565F1">
              <w:rPr>
                <w:rFonts w:ascii="Arial" w:hAnsi="Arial" w:cs="Arial"/>
                <w:sz w:val="20"/>
                <w:szCs w:val="20"/>
              </w:rPr>
              <w:t>44</w:t>
            </w:r>
            <w:r w:rsidRPr="00A565F1">
              <w:rPr>
                <w:rFonts w:ascii="Arial" w:hAnsi="Arial" w:cs="Arial"/>
                <w:sz w:val="20"/>
                <w:szCs w:val="20"/>
                <w:vertAlign w:val="superscript"/>
              </w:rPr>
              <w:t>o</w:t>
            </w:r>
            <w:r w:rsidRPr="00A565F1">
              <w:rPr>
                <w:rFonts w:ascii="Arial" w:hAnsi="Arial" w:cs="Arial"/>
                <w:sz w:val="20"/>
                <w:szCs w:val="20"/>
              </w:rPr>
              <w:t xml:space="preserve"> 3’8.09” N,</w:t>
            </w:r>
          </w:p>
          <w:p w:rsidR="002549E0" w:rsidRPr="00A565F1" w:rsidRDefault="002549E0" w:rsidP="002549E0">
            <w:pPr>
              <w:jc w:val="center"/>
              <w:rPr>
                <w:rFonts w:ascii="Arial" w:hAnsi="Arial" w:cs="Arial"/>
                <w:sz w:val="20"/>
                <w:szCs w:val="20"/>
              </w:rPr>
            </w:pPr>
            <w:r w:rsidRPr="00A565F1">
              <w:rPr>
                <w:rFonts w:ascii="Arial" w:hAnsi="Arial" w:cs="Arial"/>
                <w:sz w:val="20"/>
                <w:szCs w:val="20"/>
              </w:rPr>
              <w:t>26</w:t>
            </w:r>
            <w:r w:rsidRPr="00A565F1">
              <w:rPr>
                <w:rFonts w:ascii="Arial" w:hAnsi="Arial" w:cs="Arial"/>
                <w:sz w:val="20"/>
                <w:szCs w:val="20"/>
                <w:vertAlign w:val="superscript"/>
              </w:rPr>
              <w:t>o</w:t>
            </w:r>
            <w:r w:rsidRPr="00A565F1">
              <w:rPr>
                <w:rFonts w:ascii="Arial" w:hAnsi="Arial" w:cs="Arial"/>
                <w:sz w:val="20"/>
                <w:szCs w:val="20"/>
              </w:rPr>
              <w:t xml:space="preserve"> 37’10.48” E</w:t>
            </w:r>
          </w:p>
        </w:tc>
        <w:tc>
          <w:tcPr>
            <w:tcW w:w="993"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8.16</w:t>
            </w:r>
          </w:p>
        </w:tc>
        <w:tc>
          <w:tcPr>
            <w:tcW w:w="2268"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Housing area of Oltenita town</w:t>
            </w:r>
          </w:p>
          <w:p w:rsidR="002549E0" w:rsidRPr="00A565F1" w:rsidRDefault="002549E0" w:rsidP="002549E0">
            <w:pPr>
              <w:jc w:val="center"/>
              <w:rPr>
                <w:rFonts w:ascii="Arial" w:hAnsi="Arial" w:cs="Arial"/>
                <w:sz w:val="20"/>
                <w:szCs w:val="20"/>
              </w:rPr>
            </w:pPr>
            <w:r w:rsidRPr="00A565F1">
              <w:rPr>
                <w:rFonts w:ascii="Arial" w:hAnsi="Arial" w:cs="Arial"/>
                <w:sz w:val="20"/>
                <w:szCs w:val="20"/>
              </w:rPr>
              <w:t>44</w:t>
            </w:r>
            <w:r w:rsidRPr="00A565F1">
              <w:rPr>
                <w:rFonts w:ascii="Arial" w:hAnsi="Arial" w:cs="Arial"/>
                <w:sz w:val="20"/>
                <w:szCs w:val="20"/>
                <w:vertAlign w:val="superscript"/>
              </w:rPr>
              <w:t>o</w:t>
            </w:r>
            <w:r w:rsidRPr="00A565F1">
              <w:rPr>
                <w:rFonts w:ascii="Arial" w:hAnsi="Arial" w:cs="Arial"/>
                <w:sz w:val="20"/>
                <w:szCs w:val="20"/>
              </w:rPr>
              <w:t xml:space="preserve"> 5’3.39” N, 26</w:t>
            </w:r>
            <w:r w:rsidRPr="00A565F1">
              <w:rPr>
                <w:rFonts w:ascii="Arial" w:hAnsi="Arial" w:cs="Arial"/>
                <w:sz w:val="20"/>
                <w:szCs w:val="20"/>
                <w:vertAlign w:val="superscript"/>
              </w:rPr>
              <w:t>o</w:t>
            </w:r>
            <w:r w:rsidRPr="00A565F1">
              <w:rPr>
                <w:rFonts w:ascii="Arial" w:hAnsi="Arial" w:cs="Arial"/>
                <w:sz w:val="20"/>
                <w:szCs w:val="20"/>
              </w:rPr>
              <w:t>38’16.27” E</w:t>
            </w:r>
          </w:p>
        </w:tc>
        <w:tc>
          <w:tcPr>
            <w:tcW w:w="993"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59.56</w:t>
            </w:r>
          </w:p>
        </w:tc>
        <w:tc>
          <w:tcPr>
            <w:tcW w:w="2330"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In Tutrakan town, housing area, UI.D. Blagoev</w:t>
            </w:r>
          </w:p>
          <w:p w:rsidR="002549E0" w:rsidRPr="00A565F1" w:rsidRDefault="002549E0" w:rsidP="002549E0">
            <w:pPr>
              <w:jc w:val="center"/>
              <w:rPr>
                <w:rFonts w:ascii="Arial" w:hAnsi="Arial" w:cs="Arial"/>
                <w:sz w:val="20"/>
                <w:szCs w:val="20"/>
              </w:rPr>
            </w:pPr>
            <w:r w:rsidRPr="00A565F1">
              <w:rPr>
                <w:rFonts w:ascii="Arial" w:hAnsi="Arial" w:cs="Arial"/>
                <w:sz w:val="20"/>
                <w:szCs w:val="20"/>
              </w:rPr>
              <w:t>44</w:t>
            </w:r>
            <w:r w:rsidRPr="00A565F1">
              <w:rPr>
                <w:rFonts w:ascii="Arial" w:hAnsi="Arial" w:cs="Arial"/>
                <w:sz w:val="20"/>
                <w:szCs w:val="20"/>
                <w:vertAlign w:val="superscript"/>
              </w:rPr>
              <w:t>o</w:t>
            </w:r>
            <w:r w:rsidRPr="00A565F1">
              <w:rPr>
                <w:rFonts w:ascii="Arial" w:hAnsi="Arial" w:cs="Arial"/>
                <w:sz w:val="20"/>
                <w:szCs w:val="20"/>
              </w:rPr>
              <w:t xml:space="preserve"> 3’8.09” N,</w:t>
            </w:r>
          </w:p>
          <w:p w:rsidR="002549E0" w:rsidRPr="00A565F1" w:rsidRDefault="002549E0" w:rsidP="002549E0">
            <w:pPr>
              <w:jc w:val="center"/>
              <w:rPr>
                <w:rFonts w:ascii="Arial" w:hAnsi="Arial" w:cs="Arial"/>
                <w:sz w:val="20"/>
                <w:szCs w:val="20"/>
              </w:rPr>
            </w:pPr>
            <w:r w:rsidRPr="00A565F1">
              <w:rPr>
                <w:rFonts w:ascii="Arial" w:hAnsi="Arial" w:cs="Arial"/>
                <w:sz w:val="20"/>
                <w:szCs w:val="20"/>
              </w:rPr>
              <w:t>26</w:t>
            </w:r>
            <w:r w:rsidRPr="00A565F1">
              <w:rPr>
                <w:rFonts w:ascii="Arial" w:hAnsi="Arial" w:cs="Arial"/>
                <w:sz w:val="20"/>
                <w:szCs w:val="20"/>
                <w:vertAlign w:val="superscript"/>
              </w:rPr>
              <w:t>o</w:t>
            </w:r>
            <w:r w:rsidRPr="00A565F1">
              <w:rPr>
                <w:rFonts w:ascii="Arial" w:hAnsi="Arial" w:cs="Arial"/>
                <w:sz w:val="20"/>
                <w:szCs w:val="20"/>
              </w:rPr>
              <w:t xml:space="preserve"> 37’10.48” E</w:t>
            </w:r>
          </w:p>
        </w:tc>
      </w:tr>
      <w:tr w:rsidR="00A565F1" w:rsidRPr="00A565F1" w:rsidTr="002549E0">
        <w:tc>
          <w:tcPr>
            <w:tcW w:w="561" w:type="dxa"/>
          </w:tcPr>
          <w:p w:rsidR="002549E0" w:rsidRPr="00A565F1" w:rsidRDefault="002549E0" w:rsidP="002549E0">
            <w:pPr>
              <w:rPr>
                <w:rFonts w:ascii="Arial" w:hAnsi="Arial" w:cs="Arial"/>
                <w:sz w:val="20"/>
                <w:szCs w:val="20"/>
              </w:rPr>
            </w:pPr>
            <w:r w:rsidRPr="00A565F1">
              <w:rPr>
                <w:rFonts w:ascii="Arial" w:hAnsi="Arial" w:cs="Arial"/>
                <w:sz w:val="20"/>
                <w:szCs w:val="20"/>
              </w:rPr>
              <w:t>10</w:t>
            </w:r>
          </w:p>
        </w:tc>
        <w:tc>
          <w:tcPr>
            <w:tcW w:w="1276" w:type="dxa"/>
            <w:vMerge w:val="restart"/>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60 min./</w:t>
            </w:r>
          </w:p>
          <w:p w:rsidR="002549E0" w:rsidRPr="00A565F1" w:rsidRDefault="002549E0" w:rsidP="002549E0">
            <w:pPr>
              <w:jc w:val="center"/>
              <w:rPr>
                <w:rFonts w:ascii="Arial" w:hAnsi="Arial" w:cs="Arial"/>
                <w:sz w:val="20"/>
                <w:szCs w:val="20"/>
              </w:rPr>
            </w:pPr>
            <w:r w:rsidRPr="00A565F1">
              <w:rPr>
                <w:rFonts w:ascii="Arial" w:hAnsi="Arial" w:cs="Arial"/>
                <w:sz w:val="20"/>
                <w:szCs w:val="20"/>
              </w:rPr>
              <w:t>N</w:t>
            </w:r>
          </w:p>
        </w:tc>
        <w:tc>
          <w:tcPr>
            <w:tcW w:w="994"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B</w:t>
            </w:r>
          </w:p>
        </w:tc>
        <w:tc>
          <w:tcPr>
            <w:tcW w:w="1560" w:type="dxa"/>
            <w:vMerge w:val="restart"/>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350</w:t>
            </w:r>
          </w:p>
        </w:tc>
        <w:tc>
          <w:tcPr>
            <w:tcW w:w="850"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13.90</w:t>
            </w:r>
          </w:p>
        </w:tc>
        <w:tc>
          <w:tcPr>
            <w:tcW w:w="2125"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About 500 m S of location, in the Romanian Danube sector</w:t>
            </w:r>
          </w:p>
          <w:p w:rsidR="002549E0" w:rsidRPr="00A565F1" w:rsidRDefault="002549E0" w:rsidP="002549E0">
            <w:pPr>
              <w:jc w:val="center"/>
              <w:rPr>
                <w:rFonts w:ascii="Arial" w:hAnsi="Arial" w:cs="Arial"/>
                <w:sz w:val="20"/>
                <w:szCs w:val="20"/>
              </w:rPr>
            </w:pPr>
            <w:r w:rsidRPr="00A565F1">
              <w:rPr>
                <w:rFonts w:ascii="Arial" w:hAnsi="Arial" w:cs="Arial"/>
                <w:sz w:val="20"/>
                <w:szCs w:val="20"/>
              </w:rPr>
              <w:t>44</w:t>
            </w:r>
            <w:r w:rsidRPr="00A565F1">
              <w:rPr>
                <w:rFonts w:ascii="Arial" w:hAnsi="Arial" w:cs="Arial"/>
                <w:sz w:val="20"/>
                <w:szCs w:val="20"/>
                <w:vertAlign w:val="superscript"/>
              </w:rPr>
              <w:t>o</w:t>
            </w:r>
            <w:r w:rsidRPr="00A565F1">
              <w:rPr>
                <w:rFonts w:ascii="Arial" w:hAnsi="Arial" w:cs="Arial"/>
                <w:sz w:val="20"/>
                <w:szCs w:val="20"/>
              </w:rPr>
              <w:t xml:space="preserve"> 3’37.53” N, 26</w:t>
            </w:r>
            <w:r w:rsidRPr="00A565F1">
              <w:rPr>
                <w:rFonts w:ascii="Arial" w:hAnsi="Arial" w:cs="Arial"/>
                <w:sz w:val="20"/>
                <w:szCs w:val="20"/>
                <w:vertAlign w:val="superscript"/>
              </w:rPr>
              <w:t>o</w:t>
            </w:r>
            <w:r w:rsidRPr="00A565F1">
              <w:rPr>
                <w:rFonts w:ascii="Arial" w:hAnsi="Arial" w:cs="Arial"/>
                <w:sz w:val="20"/>
                <w:szCs w:val="20"/>
              </w:rPr>
              <w:t>37’40.10” E</w:t>
            </w:r>
          </w:p>
        </w:tc>
        <w:tc>
          <w:tcPr>
            <w:tcW w:w="993"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3.34</w:t>
            </w:r>
          </w:p>
        </w:tc>
        <w:tc>
          <w:tcPr>
            <w:tcW w:w="2268"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Housing area of Oltenita town</w:t>
            </w:r>
          </w:p>
          <w:p w:rsidR="002549E0" w:rsidRPr="00A565F1" w:rsidRDefault="002549E0" w:rsidP="002549E0">
            <w:pPr>
              <w:jc w:val="center"/>
              <w:rPr>
                <w:rFonts w:ascii="Arial" w:hAnsi="Arial" w:cs="Arial"/>
                <w:sz w:val="20"/>
                <w:szCs w:val="20"/>
              </w:rPr>
            </w:pPr>
            <w:r w:rsidRPr="00A565F1">
              <w:rPr>
                <w:rFonts w:ascii="Arial" w:hAnsi="Arial" w:cs="Arial"/>
                <w:sz w:val="20"/>
                <w:szCs w:val="20"/>
              </w:rPr>
              <w:t>44</w:t>
            </w:r>
            <w:r w:rsidRPr="00A565F1">
              <w:rPr>
                <w:rFonts w:ascii="Arial" w:hAnsi="Arial" w:cs="Arial"/>
                <w:sz w:val="20"/>
                <w:szCs w:val="20"/>
                <w:vertAlign w:val="superscript"/>
              </w:rPr>
              <w:t>o</w:t>
            </w:r>
            <w:r w:rsidRPr="00A565F1">
              <w:rPr>
                <w:rFonts w:ascii="Arial" w:hAnsi="Arial" w:cs="Arial"/>
                <w:sz w:val="20"/>
                <w:szCs w:val="20"/>
              </w:rPr>
              <w:t xml:space="preserve"> 5’13.53” N, 26</w:t>
            </w:r>
            <w:r w:rsidRPr="00A565F1">
              <w:rPr>
                <w:rFonts w:ascii="Arial" w:hAnsi="Arial" w:cs="Arial"/>
                <w:sz w:val="20"/>
                <w:szCs w:val="20"/>
                <w:vertAlign w:val="superscript"/>
              </w:rPr>
              <w:t>o</w:t>
            </w:r>
            <w:r w:rsidRPr="00A565F1">
              <w:rPr>
                <w:rFonts w:ascii="Arial" w:hAnsi="Arial" w:cs="Arial"/>
                <w:sz w:val="20"/>
                <w:szCs w:val="20"/>
              </w:rPr>
              <w:t>38’36.93” E</w:t>
            </w:r>
          </w:p>
        </w:tc>
        <w:tc>
          <w:tcPr>
            <w:tcW w:w="993"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13.90</w:t>
            </w:r>
          </w:p>
        </w:tc>
        <w:tc>
          <w:tcPr>
            <w:tcW w:w="2330"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About 200 m S of the location, left shore of the Danube</w:t>
            </w:r>
          </w:p>
          <w:p w:rsidR="002549E0" w:rsidRPr="00A565F1" w:rsidRDefault="002549E0" w:rsidP="002549E0">
            <w:pPr>
              <w:jc w:val="center"/>
              <w:rPr>
                <w:rFonts w:ascii="Arial" w:hAnsi="Arial" w:cs="Arial"/>
                <w:sz w:val="20"/>
                <w:szCs w:val="20"/>
              </w:rPr>
            </w:pPr>
            <w:r w:rsidRPr="00A565F1">
              <w:rPr>
                <w:rFonts w:ascii="Arial" w:hAnsi="Arial" w:cs="Arial"/>
                <w:sz w:val="20"/>
                <w:szCs w:val="20"/>
              </w:rPr>
              <w:t>44</w:t>
            </w:r>
            <w:r w:rsidRPr="00A565F1">
              <w:rPr>
                <w:rFonts w:ascii="Arial" w:hAnsi="Arial" w:cs="Arial"/>
                <w:sz w:val="20"/>
                <w:szCs w:val="20"/>
                <w:vertAlign w:val="superscript"/>
              </w:rPr>
              <w:t>o</w:t>
            </w:r>
            <w:r w:rsidRPr="00A565F1">
              <w:rPr>
                <w:rFonts w:ascii="Arial" w:hAnsi="Arial" w:cs="Arial"/>
                <w:sz w:val="20"/>
                <w:szCs w:val="20"/>
              </w:rPr>
              <w:t xml:space="preserve"> 3’48.17” N, 26</w:t>
            </w:r>
            <w:r w:rsidRPr="00A565F1">
              <w:rPr>
                <w:rFonts w:ascii="Arial" w:hAnsi="Arial" w:cs="Arial"/>
                <w:sz w:val="20"/>
                <w:szCs w:val="20"/>
                <w:vertAlign w:val="superscript"/>
              </w:rPr>
              <w:t>o</w:t>
            </w:r>
            <w:r w:rsidRPr="00A565F1">
              <w:rPr>
                <w:rFonts w:ascii="Arial" w:hAnsi="Arial" w:cs="Arial"/>
                <w:sz w:val="20"/>
                <w:szCs w:val="20"/>
              </w:rPr>
              <w:t>37’40.10” E</w:t>
            </w:r>
          </w:p>
        </w:tc>
      </w:tr>
      <w:tr w:rsidR="00A565F1" w:rsidRPr="00A565F1" w:rsidTr="002549E0">
        <w:tc>
          <w:tcPr>
            <w:tcW w:w="561" w:type="dxa"/>
          </w:tcPr>
          <w:p w:rsidR="002549E0" w:rsidRPr="00A565F1" w:rsidRDefault="002549E0" w:rsidP="002549E0">
            <w:pPr>
              <w:rPr>
                <w:rFonts w:ascii="Arial" w:hAnsi="Arial" w:cs="Arial"/>
                <w:sz w:val="20"/>
                <w:szCs w:val="20"/>
              </w:rPr>
            </w:pPr>
            <w:r w:rsidRPr="00A565F1">
              <w:rPr>
                <w:rFonts w:ascii="Arial" w:hAnsi="Arial" w:cs="Arial"/>
                <w:sz w:val="20"/>
                <w:szCs w:val="20"/>
              </w:rPr>
              <w:t>11</w:t>
            </w:r>
          </w:p>
        </w:tc>
        <w:tc>
          <w:tcPr>
            <w:tcW w:w="1276" w:type="dxa"/>
            <w:vMerge/>
            <w:vAlign w:val="center"/>
          </w:tcPr>
          <w:p w:rsidR="002549E0" w:rsidRPr="00A565F1" w:rsidRDefault="002549E0" w:rsidP="002549E0">
            <w:pPr>
              <w:rPr>
                <w:rFonts w:ascii="Arial" w:hAnsi="Arial" w:cs="Arial"/>
                <w:sz w:val="20"/>
                <w:szCs w:val="20"/>
              </w:rPr>
            </w:pPr>
          </w:p>
        </w:tc>
        <w:tc>
          <w:tcPr>
            <w:tcW w:w="994"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D</w:t>
            </w:r>
          </w:p>
        </w:tc>
        <w:tc>
          <w:tcPr>
            <w:tcW w:w="1560" w:type="dxa"/>
            <w:vMerge/>
            <w:vAlign w:val="center"/>
          </w:tcPr>
          <w:p w:rsidR="002549E0" w:rsidRPr="00A565F1" w:rsidRDefault="002549E0" w:rsidP="002549E0">
            <w:pPr>
              <w:jc w:val="center"/>
              <w:rPr>
                <w:rFonts w:ascii="Arial" w:hAnsi="Arial" w:cs="Arial"/>
                <w:sz w:val="20"/>
                <w:szCs w:val="20"/>
              </w:rPr>
            </w:pPr>
          </w:p>
        </w:tc>
        <w:tc>
          <w:tcPr>
            <w:tcW w:w="850"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6.18</w:t>
            </w:r>
          </w:p>
        </w:tc>
        <w:tc>
          <w:tcPr>
            <w:tcW w:w="2125"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About 400 m S from the location</w:t>
            </w:r>
          </w:p>
          <w:p w:rsidR="002549E0" w:rsidRPr="00A565F1" w:rsidRDefault="002549E0" w:rsidP="002549E0">
            <w:pPr>
              <w:jc w:val="center"/>
              <w:rPr>
                <w:rFonts w:ascii="Arial" w:hAnsi="Arial" w:cs="Arial"/>
                <w:sz w:val="20"/>
                <w:szCs w:val="20"/>
              </w:rPr>
            </w:pPr>
            <w:r w:rsidRPr="00A565F1">
              <w:rPr>
                <w:rFonts w:ascii="Arial" w:hAnsi="Arial" w:cs="Arial"/>
                <w:sz w:val="20"/>
                <w:szCs w:val="20"/>
              </w:rPr>
              <w:t>44</w:t>
            </w:r>
            <w:r w:rsidRPr="00A565F1">
              <w:rPr>
                <w:rFonts w:ascii="Arial" w:hAnsi="Arial" w:cs="Arial"/>
                <w:sz w:val="20"/>
                <w:szCs w:val="20"/>
                <w:vertAlign w:val="superscript"/>
              </w:rPr>
              <w:t>o</w:t>
            </w:r>
            <w:r w:rsidRPr="00A565F1">
              <w:rPr>
                <w:rFonts w:ascii="Arial" w:hAnsi="Arial" w:cs="Arial"/>
                <w:sz w:val="20"/>
                <w:szCs w:val="20"/>
              </w:rPr>
              <w:t xml:space="preserve"> 3’41.86” N, 26</w:t>
            </w:r>
            <w:r w:rsidRPr="00A565F1">
              <w:rPr>
                <w:rFonts w:ascii="Arial" w:hAnsi="Arial" w:cs="Arial"/>
                <w:sz w:val="20"/>
                <w:szCs w:val="20"/>
                <w:vertAlign w:val="superscript"/>
              </w:rPr>
              <w:t>o</w:t>
            </w:r>
            <w:r w:rsidRPr="00A565F1">
              <w:rPr>
                <w:rFonts w:ascii="Arial" w:hAnsi="Arial" w:cs="Arial"/>
                <w:sz w:val="20"/>
                <w:szCs w:val="20"/>
              </w:rPr>
              <w:t>37’40.10” E</w:t>
            </w:r>
          </w:p>
        </w:tc>
        <w:tc>
          <w:tcPr>
            <w:tcW w:w="993"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0.54</w:t>
            </w:r>
          </w:p>
        </w:tc>
        <w:tc>
          <w:tcPr>
            <w:tcW w:w="2268"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Housing area of Oltenita town</w:t>
            </w:r>
          </w:p>
          <w:p w:rsidR="002549E0" w:rsidRPr="00A565F1" w:rsidRDefault="002549E0" w:rsidP="002549E0">
            <w:pPr>
              <w:jc w:val="center"/>
              <w:rPr>
                <w:rFonts w:ascii="Arial" w:hAnsi="Arial" w:cs="Arial"/>
                <w:sz w:val="20"/>
                <w:szCs w:val="20"/>
              </w:rPr>
            </w:pPr>
            <w:r w:rsidRPr="00A565F1">
              <w:rPr>
                <w:rFonts w:ascii="Arial" w:hAnsi="Arial" w:cs="Arial"/>
                <w:sz w:val="20"/>
                <w:szCs w:val="20"/>
              </w:rPr>
              <w:t>44</w:t>
            </w:r>
            <w:r w:rsidRPr="00A565F1">
              <w:rPr>
                <w:rFonts w:ascii="Arial" w:hAnsi="Arial" w:cs="Arial"/>
                <w:sz w:val="20"/>
                <w:szCs w:val="20"/>
                <w:vertAlign w:val="superscript"/>
              </w:rPr>
              <w:t>o</w:t>
            </w:r>
            <w:r w:rsidRPr="00A565F1">
              <w:rPr>
                <w:rFonts w:ascii="Arial" w:hAnsi="Arial" w:cs="Arial"/>
                <w:sz w:val="20"/>
                <w:szCs w:val="20"/>
              </w:rPr>
              <w:t xml:space="preserve"> 5’13.53” N, 26</w:t>
            </w:r>
            <w:r w:rsidRPr="00A565F1">
              <w:rPr>
                <w:rFonts w:ascii="Arial" w:hAnsi="Arial" w:cs="Arial"/>
                <w:sz w:val="20"/>
                <w:szCs w:val="20"/>
                <w:vertAlign w:val="superscript"/>
              </w:rPr>
              <w:t>o</w:t>
            </w:r>
            <w:r w:rsidRPr="00A565F1">
              <w:rPr>
                <w:rFonts w:ascii="Arial" w:hAnsi="Arial" w:cs="Arial"/>
                <w:sz w:val="20"/>
                <w:szCs w:val="20"/>
              </w:rPr>
              <w:t>38’36.93” E</w:t>
            </w:r>
          </w:p>
        </w:tc>
        <w:tc>
          <w:tcPr>
            <w:tcW w:w="993"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6.84</w:t>
            </w:r>
          </w:p>
        </w:tc>
        <w:tc>
          <w:tcPr>
            <w:tcW w:w="2330"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About 100 m S from the location, land free of constructions</w:t>
            </w:r>
          </w:p>
          <w:p w:rsidR="002549E0" w:rsidRPr="00A565F1" w:rsidRDefault="002549E0" w:rsidP="002549E0">
            <w:pPr>
              <w:jc w:val="center"/>
              <w:rPr>
                <w:rFonts w:ascii="Arial" w:hAnsi="Arial" w:cs="Arial"/>
                <w:sz w:val="20"/>
                <w:szCs w:val="20"/>
              </w:rPr>
            </w:pPr>
            <w:r w:rsidRPr="00A565F1">
              <w:rPr>
                <w:rFonts w:ascii="Arial" w:hAnsi="Arial" w:cs="Arial"/>
                <w:sz w:val="20"/>
                <w:szCs w:val="20"/>
              </w:rPr>
              <w:t>44</w:t>
            </w:r>
            <w:r w:rsidRPr="00A565F1">
              <w:rPr>
                <w:rFonts w:ascii="Arial" w:hAnsi="Arial" w:cs="Arial"/>
                <w:sz w:val="20"/>
                <w:szCs w:val="20"/>
                <w:vertAlign w:val="superscript"/>
              </w:rPr>
              <w:t>o</w:t>
            </w:r>
            <w:r w:rsidRPr="00A565F1">
              <w:rPr>
                <w:rFonts w:ascii="Arial" w:hAnsi="Arial" w:cs="Arial"/>
                <w:sz w:val="20"/>
                <w:szCs w:val="20"/>
              </w:rPr>
              <w:t xml:space="preserve"> 3’51.92” N, 26</w:t>
            </w:r>
            <w:r w:rsidRPr="00A565F1">
              <w:rPr>
                <w:rFonts w:ascii="Arial" w:hAnsi="Arial" w:cs="Arial"/>
                <w:sz w:val="20"/>
                <w:szCs w:val="20"/>
                <w:vertAlign w:val="superscript"/>
              </w:rPr>
              <w:t>o</w:t>
            </w:r>
            <w:r w:rsidRPr="00A565F1">
              <w:rPr>
                <w:rFonts w:ascii="Arial" w:hAnsi="Arial" w:cs="Arial"/>
                <w:sz w:val="20"/>
                <w:szCs w:val="20"/>
              </w:rPr>
              <w:t>37’40.10” E</w:t>
            </w:r>
          </w:p>
        </w:tc>
      </w:tr>
      <w:tr w:rsidR="00A565F1" w:rsidRPr="00A565F1" w:rsidTr="002549E0">
        <w:tc>
          <w:tcPr>
            <w:tcW w:w="561" w:type="dxa"/>
          </w:tcPr>
          <w:p w:rsidR="002549E0" w:rsidRPr="00A565F1" w:rsidRDefault="002549E0" w:rsidP="002549E0">
            <w:pPr>
              <w:rPr>
                <w:rFonts w:ascii="Arial" w:hAnsi="Arial" w:cs="Arial"/>
                <w:sz w:val="20"/>
                <w:szCs w:val="20"/>
              </w:rPr>
            </w:pPr>
            <w:r w:rsidRPr="00A565F1">
              <w:rPr>
                <w:rFonts w:ascii="Arial" w:hAnsi="Arial" w:cs="Arial"/>
                <w:sz w:val="20"/>
                <w:szCs w:val="20"/>
              </w:rPr>
              <w:t>12</w:t>
            </w:r>
          </w:p>
        </w:tc>
        <w:tc>
          <w:tcPr>
            <w:tcW w:w="1276" w:type="dxa"/>
            <w:vMerge/>
            <w:vAlign w:val="center"/>
          </w:tcPr>
          <w:p w:rsidR="002549E0" w:rsidRPr="00A565F1" w:rsidRDefault="002549E0" w:rsidP="002549E0">
            <w:pPr>
              <w:rPr>
                <w:rFonts w:ascii="Arial" w:hAnsi="Arial" w:cs="Arial"/>
                <w:sz w:val="20"/>
                <w:szCs w:val="20"/>
              </w:rPr>
            </w:pPr>
          </w:p>
        </w:tc>
        <w:tc>
          <w:tcPr>
            <w:tcW w:w="994"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F</w:t>
            </w:r>
          </w:p>
        </w:tc>
        <w:tc>
          <w:tcPr>
            <w:tcW w:w="1560" w:type="dxa"/>
            <w:vMerge/>
            <w:vAlign w:val="center"/>
          </w:tcPr>
          <w:p w:rsidR="002549E0" w:rsidRPr="00A565F1" w:rsidRDefault="002549E0" w:rsidP="002549E0">
            <w:pPr>
              <w:jc w:val="center"/>
              <w:rPr>
                <w:rFonts w:ascii="Arial" w:hAnsi="Arial" w:cs="Arial"/>
                <w:sz w:val="20"/>
                <w:szCs w:val="20"/>
              </w:rPr>
            </w:pPr>
          </w:p>
        </w:tc>
        <w:tc>
          <w:tcPr>
            <w:tcW w:w="850"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83.6</w:t>
            </w:r>
          </w:p>
        </w:tc>
        <w:tc>
          <w:tcPr>
            <w:tcW w:w="2125"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 xml:space="preserve">In NE of Tutrakan </w:t>
            </w:r>
            <w:r w:rsidRPr="00A565F1">
              <w:rPr>
                <w:rFonts w:ascii="Arial" w:hAnsi="Arial" w:cs="Arial"/>
                <w:sz w:val="20"/>
                <w:szCs w:val="20"/>
              </w:rPr>
              <w:lastRenderedPageBreak/>
              <w:t>town</w:t>
            </w:r>
          </w:p>
          <w:p w:rsidR="002549E0" w:rsidRPr="00A565F1" w:rsidRDefault="002549E0" w:rsidP="002549E0">
            <w:pPr>
              <w:jc w:val="center"/>
              <w:rPr>
                <w:rFonts w:ascii="Arial" w:hAnsi="Arial" w:cs="Arial"/>
                <w:sz w:val="20"/>
                <w:szCs w:val="20"/>
              </w:rPr>
            </w:pPr>
            <w:r w:rsidRPr="00A565F1">
              <w:rPr>
                <w:rFonts w:ascii="Arial" w:hAnsi="Arial" w:cs="Arial"/>
                <w:sz w:val="20"/>
                <w:szCs w:val="20"/>
              </w:rPr>
              <w:t>44</w:t>
            </w:r>
            <w:r w:rsidRPr="00A565F1">
              <w:rPr>
                <w:rFonts w:ascii="Arial" w:hAnsi="Arial" w:cs="Arial"/>
                <w:sz w:val="20"/>
                <w:szCs w:val="20"/>
                <w:vertAlign w:val="superscript"/>
              </w:rPr>
              <w:t>o</w:t>
            </w:r>
            <w:r w:rsidRPr="00A565F1">
              <w:rPr>
                <w:rFonts w:ascii="Arial" w:hAnsi="Arial" w:cs="Arial"/>
                <w:sz w:val="20"/>
                <w:szCs w:val="20"/>
              </w:rPr>
              <w:t xml:space="preserve"> 3’10.57” N, 26</w:t>
            </w:r>
            <w:r w:rsidRPr="00A565F1">
              <w:rPr>
                <w:rFonts w:ascii="Arial" w:hAnsi="Arial" w:cs="Arial"/>
                <w:sz w:val="20"/>
                <w:szCs w:val="20"/>
                <w:vertAlign w:val="superscript"/>
              </w:rPr>
              <w:t>o</w:t>
            </w:r>
            <w:r w:rsidRPr="00A565F1">
              <w:rPr>
                <w:rFonts w:ascii="Arial" w:hAnsi="Arial" w:cs="Arial"/>
                <w:sz w:val="20"/>
                <w:szCs w:val="20"/>
              </w:rPr>
              <w:t>37’40.10” E</w:t>
            </w:r>
          </w:p>
        </w:tc>
        <w:tc>
          <w:tcPr>
            <w:tcW w:w="993"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lastRenderedPageBreak/>
              <w:t>1.70</w:t>
            </w:r>
          </w:p>
        </w:tc>
        <w:tc>
          <w:tcPr>
            <w:tcW w:w="2268"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 xml:space="preserve">Housing area of </w:t>
            </w:r>
            <w:r w:rsidRPr="00A565F1">
              <w:rPr>
                <w:rFonts w:ascii="Arial" w:hAnsi="Arial" w:cs="Arial"/>
                <w:sz w:val="20"/>
                <w:szCs w:val="20"/>
              </w:rPr>
              <w:lastRenderedPageBreak/>
              <w:t>Oltenita town</w:t>
            </w:r>
          </w:p>
          <w:p w:rsidR="002549E0" w:rsidRPr="00A565F1" w:rsidRDefault="002549E0" w:rsidP="002549E0">
            <w:pPr>
              <w:jc w:val="center"/>
              <w:rPr>
                <w:rFonts w:ascii="Arial" w:hAnsi="Arial" w:cs="Arial"/>
                <w:sz w:val="20"/>
                <w:szCs w:val="20"/>
              </w:rPr>
            </w:pPr>
            <w:r w:rsidRPr="00A565F1">
              <w:rPr>
                <w:rFonts w:ascii="Arial" w:hAnsi="Arial" w:cs="Arial"/>
                <w:sz w:val="20"/>
                <w:szCs w:val="20"/>
              </w:rPr>
              <w:t>44</w:t>
            </w:r>
            <w:r w:rsidRPr="00A565F1">
              <w:rPr>
                <w:rFonts w:ascii="Arial" w:hAnsi="Arial" w:cs="Arial"/>
                <w:sz w:val="20"/>
                <w:szCs w:val="20"/>
                <w:vertAlign w:val="superscript"/>
              </w:rPr>
              <w:t>o</w:t>
            </w:r>
            <w:r w:rsidRPr="00A565F1">
              <w:rPr>
                <w:rFonts w:ascii="Arial" w:hAnsi="Arial" w:cs="Arial"/>
                <w:sz w:val="20"/>
                <w:szCs w:val="20"/>
              </w:rPr>
              <w:t xml:space="preserve"> 5’10.46” N, 26</w:t>
            </w:r>
            <w:r w:rsidRPr="00A565F1">
              <w:rPr>
                <w:rFonts w:ascii="Arial" w:hAnsi="Arial" w:cs="Arial"/>
                <w:sz w:val="20"/>
                <w:szCs w:val="20"/>
                <w:vertAlign w:val="superscript"/>
              </w:rPr>
              <w:t>o</w:t>
            </w:r>
            <w:r w:rsidRPr="00A565F1">
              <w:rPr>
                <w:rFonts w:ascii="Arial" w:hAnsi="Arial" w:cs="Arial"/>
                <w:sz w:val="20"/>
                <w:szCs w:val="20"/>
              </w:rPr>
              <w:t>38’36.93” E</w:t>
            </w:r>
          </w:p>
        </w:tc>
        <w:tc>
          <w:tcPr>
            <w:tcW w:w="993"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lastRenderedPageBreak/>
              <w:t>83.88</w:t>
            </w:r>
          </w:p>
        </w:tc>
        <w:tc>
          <w:tcPr>
            <w:tcW w:w="2330"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In NE of Tutrakan town</w:t>
            </w:r>
          </w:p>
          <w:p w:rsidR="002549E0" w:rsidRPr="00A565F1" w:rsidRDefault="002549E0" w:rsidP="002549E0">
            <w:pPr>
              <w:jc w:val="center"/>
              <w:rPr>
                <w:rFonts w:ascii="Arial" w:hAnsi="Arial" w:cs="Arial"/>
                <w:sz w:val="20"/>
                <w:szCs w:val="20"/>
              </w:rPr>
            </w:pPr>
            <w:r w:rsidRPr="00A565F1">
              <w:rPr>
                <w:rFonts w:ascii="Arial" w:hAnsi="Arial" w:cs="Arial"/>
                <w:sz w:val="20"/>
                <w:szCs w:val="20"/>
              </w:rPr>
              <w:lastRenderedPageBreak/>
              <w:t>44</w:t>
            </w:r>
            <w:r w:rsidRPr="00A565F1">
              <w:rPr>
                <w:rFonts w:ascii="Arial" w:hAnsi="Arial" w:cs="Arial"/>
                <w:sz w:val="20"/>
                <w:szCs w:val="20"/>
                <w:vertAlign w:val="superscript"/>
              </w:rPr>
              <w:t>o</w:t>
            </w:r>
            <w:r w:rsidRPr="00A565F1">
              <w:rPr>
                <w:rFonts w:ascii="Arial" w:hAnsi="Arial" w:cs="Arial"/>
                <w:sz w:val="20"/>
                <w:szCs w:val="20"/>
              </w:rPr>
              <w:t xml:space="preserve"> 3’10.57” N, 26</w:t>
            </w:r>
            <w:r w:rsidRPr="00A565F1">
              <w:rPr>
                <w:rFonts w:ascii="Arial" w:hAnsi="Arial" w:cs="Arial"/>
                <w:sz w:val="20"/>
                <w:szCs w:val="20"/>
                <w:vertAlign w:val="superscript"/>
              </w:rPr>
              <w:t>o</w:t>
            </w:r>
            <w:r w:rsidRPr="00A565F1">
              <w:rPr>
                <w:rFonts w:ascii="Arial" w:hAnsi="Arial" w:cs="Arial"/>
                <w:sz w:val="20"/>
                <w:szCs w:val="20"/>
              </w:rPr>
              <w:t>37’40.10” E</w:t>
            </w:r>
          </w:p>
        </w:tc>
      </w:tr>
    </w:tbl>
    <w:tbl>
      <w:tblPr>
        <w:tblStyle w:val="TableGrid"/>
        <w:tblW w:w="0" w:type="auto"/>
        <w:tblLook w:val="04A0" w:firstRow="1" w:lastRow="0" w:firstColumn="1" w:lastColumn="0" w:noHBand="0" w:noVBand="1"/>
      </w:tblPr>
      <w:tblGrid>
        <w:gridCol w:w="561"/>
        <w:gridCol w:w="1276"/>
        <w:gridCol w:w="994"/>
        <w:gridCol w:w="1560"/>
        <w:gridCol w:w="850"/>
        <w:gridCol w:w="2125"/>
        <w:gridCol w:w="993"/>
        <w:gridCol w:w="2268"/>
        <w:gridCol w:w="993"/>
        <w:gridCol w:w="2330"/>
      </w:tblGrid>
      <w:tr w:rsidR="00A565F1" w:rsidRPr="00A565F1" w:rsidTr="002549E0">
        <w:tc>
          <w:tcPr>
            <w:tcW w:w="561" w:type="dxa"/>
            <w:vMerge w:val="restart"/>
            <w:shd w:val="clear" w:color="auto" w:fill="FBD4B4" w:themeFill="accent6" w:themeFillTint="66"/>
            <w:vAlign w:val="center"/>
          </w:tcPr>
          <w:p w:rsidR="002549E0" w:rsidRPr="00A565F1" w:rsidRDefault="002549E0" w:rsidP="002549E0">
            <w:pPr>
              <w:jc w:val="center"/>
              <w:rPr>
                <w:rFonts w:ascii="Arial" w:hAnsi="Arial" w:cs="Arial"/>
                <w:b/>
                <w:sz w:val="20"/>
                <w:szCs w:val="20"/>
              </w:rPr>
            </w:pPr>
            <w:r w:rsidRPr="00A565F1">
              <w:rPr>
                <w:rFonts w:ascii="Arial" w:hAnsi="Arial" w:cs="Arial"/>
                <w:b/>
                <w:sz w:val="20"/>
                <w:szCs w:val="20"/>
              </w:rPr>
              <w:lastRenderedPageBreak/>
              <w:t>No.</w:t>
            </w:r>
          </w:p>
        </w:tc>
        <w:tc>
          <w:tcPr>
            <w:tcW w:w="1276" w:type="dxa"/>
            <w:vMerge w:val="restart"/>
            <w:shd w:val="clear" w:color="auto" w:fill="FBD4B4" w:themeFill="accent6" w:themeFillTint="66"/>
            <w:vAlign w:val="center"/>
          </w:tcPr>
          <w:p w:rsidR="002549E0" w:rsidRPr="00A565F1" w:rsidRDefault="002549E0" w:rsidP="002549E0">
            <w:pPr>
              <w:jc w:val="center"/>
              <w:rPr>
                <w:rFonts w:ascii="Arial" w:hAnsi="Arial" w:cs="Arial"/>
                <w:b/>
                <w:sz w:val="20"/>
                <w:szCs w:val="20"/>
              </w:rPr>
            </w:pPr>
            <w:r w:rsidRPr="00A565F1">
              <w:rPr>
                <w:rFonts w:ascii="Arial" w:hAnsi="Arial" w:cs="Arial"/>
                <w:b/>
                <w:sz w:val="20"/>
                <w:szCs w:val="20"/>
              </w:rPr>
              <w:t>Average time/ wind direction</w:t>
            </w:r>
          </w:p>
        </w:tc>
        <w:tc>
          <w:tcPr>
            <w:tcW w:w="994" w:type="dxa"/>
            <w:vMerge w:val="restart"/>
            <w:shd w:val="clear" w:color="auto" w:fill="FBD4B4" w:themeFill="accent6" w:themeFillTint="66"/>
            <w:vAlign w:val="center"/>
          </w:tcPr>
          <w:p w:rsidR="002549E0" w:rsidRPr="00A565F1" w:rsidRDefault="002549E0" w:rsidP="002549E0">
            <w:pPr>
              <w:jc w:val="center"/>
              <w:rPr>
                <w:rFonts w:ascii="Arial" w:hAnsi="Arial" w:cs="Arial"/>
                <w:b/>
                <w:sz w:val="20"/>
                <w:szCs w:val="20"/>
              </w:rPr>
            </w:pPr>
            <w:r w:rsidRPr="00A565F1">
              <w:rPr>
                <w:rFonts w:ascii="Arial" w:hAnsi="Arial" w:cs="Arial"/>
                <w:b/>
                <w:sz w:val="20"/>
                <w:szCs w:val="20"/>
              </w:rPr>
              <w:t>Stability class</w:t>
            </w:r>
          </w:p>
        </w:tc>
        <w:tc>
          <w:tcPr>
            <w:tcW w:w="1560" w:type="dxa"/>
            <w:vMerge w:val="restart"/>
            <w:shd w:val="clear" w:color="auto" w:fill="FBD4B4" w:themeFill="accent6" w:themeFillTint="66"/>
            <w:vAlign w:val="center"/>
          </w:tcPr>
          <w:p w:rsidR="002549E0" w:rsidRPr="00A565F1" w:rsidRDefault="002549E0" w:rsidP="002549E0">
            <w:pPr>
              <w:jc w:val="center"/>
              <w:rPr>
                <w:rFonts w:ascii="Arial" w:hAnsi="Arial" w:cs="Arial"/>
                <w:b/>
                <w:sz w:val="20"/>
                <w:szCs w:val="20"/>
              </w:rPr>
            </w:pPr>
            <w:r w:rsidRPr="00A565F1">
              <w:rPr>
                <w:rFonts w:ascii="Arial" w:hAnsi="Arial" w:cs="Arial"/>
                <w:b/>
                <w:sz w:val="20"/>
                <w:szCs w:val="20"/>
              </w:rPr>
              <w:t>Limit val. µg/m</w:t>
            </w:r>
            <w:r w:rsidRPr="00A565F1">
              <w:rPr>
                <w:rFonts w:ascii="Arial" w:hAnsi="Arial" w:cs="Arial"/>
                <w:b/>
                <w:sz w:val="20"/>
                <w:szCs w:val="20"/>
                <w:vertAlign w:val="superscript"/>
              </w:rPr>
              <w:t>3</w:t>
            </w:r>
            <w:r w:rsidRPr="00A565F1">
              <w:rPr>
                <w:rFonts w:ascii="Arial" w:hAnsi="Arial" w:cs="Arial"/>
                <w:b/>
                <w:sz w:val="20"/>
                <w:szCs w:val="20"/>
              </w:rPr>
              <w:t xml:space="preserve"> acc.to Law104/2011</w:t>
            </w:r>
          </w:p>
        </w:tc>
        <w:tc>
          <w:tcPr>
            <w:tcW w:w="2975" w:type="dxa"/>
            <w:gridSpan w:val="2"/>
            <w:shd w:val="clear" w:color="auto" w:fill="00B050"/>
            <w:vAlign w:val="center"/>
          </w:tcPr>
          <w:p w:rsidR="002549E0" w:rsidRPr="00A565F1" w:rsidRDefault="002549E0" w:rsidP="002549E0">
            <w:pPr>
              <w:jc w:val="center"/>
              <w:rPr>
                <w:rFonts w:ascii="Arial" w:hAnsi="Arial" w:cs="Arial"/>
                <w:b/>
                <w:sz w:val="20"/>
                <w:szCs w:val="20"/>
              </w:rPr>
            </w:pPr>
            <w:r w:rsidRPr="00A565F1">
              <w:rPr>
                <w:rFonts w:ascii="Arial" w:hAnsi="Arial" w:cs="Arial"/>
                <w:b/>
                <w:sz w:val="20"/>
                <w:szCs w:val="20"/>
              </w:rPr>
              <w:t>Internally</w:t>
            </w:r>
          </w:p>
        </w:tc>
        <w:tc>
          <w:tcPr>
            <w:tcW w:w="3261" w:type="dxa"/>
            <w:gridSpan w:val="2"/>
            <w:shd w:val="clear" w:color="auto" w:fill="E5B8B7" w:themeFill="accent2" w:themeFillTint="66"/>
            <w:vAlign w:val="center"/>
          </w:tcPr>
          <w:p w:rsidR="002549E0" w:rsidRPr="00A565F1" w:rsidRDefault="002549E0" w:rsidP="002549E0">
            <w:pPr>
              <w:jc w:val="center"/>
              <w:rPr>
                <w:rFonts w:ascii="Arial" w:hAnsi="Arial" w:cs="Arial"/>
                <w:b/>
                <w:sz w:val="20"/>
                <w:szCs w:val="20"/>
              </w:rPr>
            </w:pPr>
            <w:r w:rsidRPr="00A565F1">
              <w:rPr>
                <w:rFonts w:ascii="Arial" w:hAnsi="Arial" w:cs="Arial"/>
                <w:b/>
                <w:sz w:val="20"/>
                <w:szCs w:val="20"/>
              </w:rPr>
              <w:t>Externally</w:t>
            </w:r>
          </w:p>
        </w:tc>
        <w:tc>
          <w:tcPr>
            <w:tcW w:w="3323" w:type="dxa"/>
            <w:gridSpan w:val="2"/>
            <w:shd w:val="clear" w:color="auto" w:fill="B8CCE4" w:themeFill="accent1" w:themeFillTint="66"/>
            <w:vAlign w:val="center"/>
          </w:tcPr>
          <w:p w:rsidR="002549E0" w:rsidRPr="00A565F1" w:rsidRDefault="002549E0" w:rsidP="002549E0">
            <w:pPr>
              <w:jc w:val="center"/>
              <w:rPr>
                <w:rFonts w:ascii="Arial" w:hAnsi="Arial" w:cs="Arial"/>
                <w:b/>
                <w:sz w:val="20"/>
                <w:szCs w:val="20"/>
              </w:rPr>
            </w:pPr>
            <w:r w:rsidRPr="00A565F1">
              <w:rPr>
                <w:rFonts w:ascii="Arial" w:hAnsi="Arial" w:cs="Arial"/>
                <w:b/>
                <w:sz w:val="20"/>
                <w:szCs w:val="20"/>
              </w:rPr>
              <w:t>Cumulation</w:t>
            </w:r>
          </w:p>
        </w:tc>
      </w:tr>
      <w:tr w:rsidR="00A565F1" w:rsidRPr="00A565F1" w:rsidTr="002549E0">
        <w:tc>
          <w:tcPr>
            <w:tcW w:w="561" w:type="dxa"/>
            <w:vMerge/>
            <w:shd w:val="clear" w:color="auto" w:fill="FBD4B4" w:themeFill="accent6" w:themeFillTint="66"/>
            <w:vAlign w:val="center"/>
          </w:tcPr>
          <w:p w:rsidR="002549E0" w:rsidRPr="00A565F1" w:rsidRDefault="002549E0" w:rsidP="002549E0">
            <w:pPr>
              <w:jc w:val="center"/>
              <w:rPr>
                <w:rFonts w:ascii="Arial" w:hAnsi="Arial" w:cs="Arial"/>
                <w:b/>
                <w:sz w:val="20"/>
                <w:szCs w:val="20"/>
              </w:rPr>
            </w:pPr>
          </w:p>
        </w:tc>
        <w:tc>
          <w:tcPr>
            <w:tcW w:w="1276" w:type="dxa"/>
            <w:vMerge/>
            <w:shd w:val="clear" w:color="auto" w:fill="FBD4B4" w:themeFill="accent6" w:themeFillTint="66"/>
            <w:vAlign w:val="center"/>
          </w:tcPr>
          <w:p w:rsidR="002549E0" w:rsidRPr="00A565F1" w:rsidRDefault="002549E0" w:rsidP="002549E0">
            <w:pPr>
              <w:jc w:val="center"/>
              <w:rPr>
                <w:rFonts w:ascii="Arial" w:hAnsi="Arial" w:cs="Arial"/>
                <w:b/>
                <w:sz w:val="20"/>
                <w:szCs w:val="20"/>
              </w:rPr>
            </w:pPr>
          </w:p>
        </w:tc>
        <w:tc>
          <w:tcPr>
            <w:tcW w:w="994" w:type="dxa"/>
            <w:vMerge/>
            <w:shd w:val="clear" w:color="auto" w:fill="FBD4B4" w:themeFill="accent6" w:themeFillTint="66"/>
            <w:vAlign w:val="center"/>
          </w:tcPr>
          <w:p w:rsidR="002549E0" w:rsidRPr="00A565F1" w:rsidRDefault="002549E0" w:rsidP="002549E0">
            <w:pPr>
              <w:jc w:val="center"/>
              <w:rPr>
                <w:rFonts w:ascii="Arial" w:hAnsi="Arial" w:cs="Arial"/>
                <w:b/>
                <w:sz w:val="20"/>
                <w:szCs w:val="20"/>
              </w:rPr>
            </w:pPr>
          </w:p>
        </w:tc>
        <w:tc>
          <w:tcPr>
            <w:tcW w:w="1560" w:type="dxa"/>
            <w:vMerge/>
            <w:shd w:val="clear" w:color="auto" w:fill="FBD4B4" w:themeFill="accent6" w:themeFillTint="66"/>
            <w:vAlign w:val="center"/>
          </w:tcPr>
          <w:p w:rsidR="002549E0" w:rsidRPr="00A565F1" w:rsidRDefault="002549E0" w:rsidP="002549E0">
            <w:pPr>
              <w:jc w:val="center"/>
              <w:rPr>
                <w:rFonts w:ascii="Arial" w:hAnsi="Arial" w:cs="Arial"/>
                <w:b/>
                <w:sz w:val="20"/>
                <w:szCs w:val="20"/>
              </w:rPr>
            </w:pPr>
          </w:p>
        </w:tc>
        <w:tc>
          <w:tcPr>
            <w:tcW w:w="850" w:type="dxa"/>
            <w:shd w:val="clear" w:color="auto" w:fill="00B050"/>
            <w:vAlign w:val="center"/>
          </w:tcPr>
          <w:p w:rsidR="002549E0" w:rsidRPr="00A565F1" w:rsidRDefault="002549E0" w:rsidP="002549E0">
            <w:pPr>
              <w:jc w:val="center"/>
              <w:rPr>
                <w:rFonts w:ascii="Arial" w:hAnsi="Arial" w:cs="Arial"/>
                <w:b/>
                <w:sz w:val="20"/>
                <w:szCs w:val="20"/>
              </w:rPr>
            </w:pPr>
            <w:r w:rsidRPr="00A565F1">
              <w:rPr>
                <w:rFonts w:ascii="Arial" w:hAnsi="Arial" w:cs="Arial"/>
                <w:b/>
                <w:sz w:val="20"/>
                <w:szCs w:val="20"/>
              </w:rPr>
              <w:t>C</w:t>
            </w:r>
            <w:r w:rsidRPr="00A565F1">
              <w:rPr>
                <w:rFonts w:ascii="Arial" w:hAnsi="Arial" w:cs="Arial"/>
                <w:b/>
                <w:sz w:val="20"/>
                <w:szCs w:val="20"/>
                <w:vertAlign w:val="subscript"/>
              </w:rPr>
              <w:t>max</w:t>
            </w:r>
            <w:r w:rsidRPr="00A565F1">
              <w:rPr>
                <w:rFonts w:ascii="Arial" w:hAnsi="Arial" w:cs="Arial"/>
                <w:b/>
                <w:sz w:val="20"/>
                <w:szCs w:val="20"/>
              </w:rPr>
              <w:t>, µg/m</w:t>
            </w:r>
            <w:r w:rsidRPr="00A565F1">
              <w:rPr>
                <w:rFonts w:ascii="Arial" w:hAnsi="Arial" w:cs="Arial"/>
                <w:b/>
                <w:sz w:val="20"/>
                <w:szCs w:val="20"/>
                <w:vertAlign w:val="superscript"/>
              </w:rPr>
              <w:t>3</w:t>
            </w:r>
          </w:p>
        </w:tc>
        <w:tc>
          <w:tcPr>
            <w:tcW w:w="2125" w:type="dxa"/>
            <w:shd w:val="clear" w:color="auto" w:fill="00B050"/>
            <w:vAlign w:val="center"/>
          </w:tcPr>
          <w:p w:rsidR="002549E0" w:rsidRPr="00A565F1" w:rsidRDefault="002549E0" w:rsidP="002549E0">
            <w:pPr>
              <w:jc w:val="center"/>
              <w:rPr>
                <w:rFonts w:ascii="Arial" w:hAnsi="Arial" w:cs="Arial"/>
                <w:b/>
                <w:sz w:val="20"/>
                <w:szCs w:val="20"/>
              </w:rPr>
            </w:pPr>
            <w:r w:rsidRPr="00A565F1">
              <w:rPr>
                <w:rFonts w:ascii="Arial" w:hAnsi="Arial" w:cs="Arial"/>
                <w:b/>
                <w:sz w:val="20"/>
                <w:szCs w:val="20"/>
              </w:rPr>
              <w:t>Location maximum concentration point, coordinates</w:t>
            </w:r>
          </w:p>
        </w:tc>
        <w:tc>
          <w:tcPr>
            <w:tcW w:w="993" w:type="dxa"/>
            <w:shd w:val="clear" w:color="auto" w:fill="E5B8B7" w:themeFill="accent2" w:themeFillTint="66"/>
            <w:vAlign w:val="center"/>
          </w:tcPr>
          <w:p w:rsidR="002549E0" w:rsidRPr="00A565F1" w:rsidRDefault="002549E0" w:rsidP="002549E0">
            <w:pPr>
              <w:jc w:val="center"/>
              <w:rPr>
                <w:rFonts w:ascii="Arial" w:hAnsi="Arial" w:cs="Arial"/>
                <w:b/>
                <w:sz w:val="20"/>
                <w:szCs w:val="20"/>
              </w:rPr>
            </w:pPr>
            <w:r w:rsidRPr="00A565F1">
              <w:rPr>
                <w:rFonts w:ascii="Arial" w:hAnsi="Arial" w:cs="Arial"/>
                <w:b/>
                <w:sz w:val="20"/>
                <w:szCs w:val="20"/>
              </w:rPr>
              <w:t>C</w:t>
            </w:r>
            <w:r w:rsidRPr="00A565F1">
              <w:rPr>
                <w:rFonts w:ascii="Arial" w:hAnsi="Arial" w:cs="Arial"/>
                <w:b/>
                <w:sz w:val="20"/>
                <w:szCs w:val="20"/>
                <w:vertAlign w:val="subscript"/>
              </w:rPr>
              <w:t>max</w:t>
            </w:r>
            <w:r w:rsidRPr="00A565F1">
              <w:rPr>
                <w:rFonts w:ascii="Arial" w:hAnsi="Arial" w:cs="Arial"/>
                <w:b/>
                <w:sz w:val="20"/>
                <w:szCs w:val="20"/>
              </w:rPr>
              <w:t>, µg/m</w:t>
            </w:r>
            <w:r w:rsidRPr="00A565F1">
              <w:rPr>
                <w:rFonts w:ascii="Arial" w:hAnsi="Arial" w:cs="Arial"/>
                <w:b/>
                <w:sz w:val="20"/>
                <w:szCs w:val="20"/>
                <w:vertAlign w:val="superscript"/>
              </w:rPr>
              <w:t>3</w:t>
            </w:r>
          </w:p>
        </w:tc>
        <w:tc>
          <w:tcPr>
            <w:tcW w:w="2268" w:type="dxa"/>
            <w:shd w:val="clear" w:color="auto" w:fill="E5B8B7" w:themeFill="accent2" w:themeFillTint="66"/>
            <w:vAlign w:val="center"/>
          </w:tcPr>
          <w:p w:rsidR="002549E0" w:rsidRPr="00A565F1" w:rsidRDefault="002549E0" w:rsidP="002549E0">
            <w:pPr>
              <w:jc w:val="center"/>
              <w:rPr>
                <w:rFonts w:ascii="Arial" w:hAnsi="Arial" w:cs="Arial"/>
                <w:b/>
                <w:sz w:val="20"/>
                <w:szCs w:val="20"/>
              </w:rPr>
            </w:pPr>
            <w:r w:rsidRPr="00A565F1">
              <w:rPr>
                <w:rFonts w:ascii="Arial" w:hAnsi="Arial" w:cs="Arial"/>
                <w:b/>
                <w:sz w:val="20"/>
                <w:szCs w:val="20"/>
              </w:rPr>
              <w:t>Location maximum concentration point, coordinates</w:t>
            </w:r>
          </w:p>
        </w:tc>
        <w:tc>
          <w:tcPr>
            <w:tcW w:w="993" w:type="dxa"/>
            <w:shd w:val="clear" w:color="auto" w:fill="B8CCE4" w:themeFill="accent1" w:themeFillTint="66"/>
            <w:vAlign w:val="center"/>
          </w:tcPr>
          <w:p w:rsidR="002549E0" w:rsidRPr="00A565F1" w:rsidRDefault="002549E0" w:rsidP="002549E0">
            <w:pPr>
              <w:jc w:val="center"/>
              <w:rPr>
                <w:rFonts w:ascii="Arial" w:hAnsi="Arial" w:cs="Arial"/>
                <w:b/>
                <w:sz w:val="20"/>
                <w:szCs w:val="20"/>
              </w:rPr>
            </w:pPr>
            <w:r w:rsidRPr="00A565F1">
              <w:rPr>
                <w:rFonts w:ascii="Arial" w:hAnsi="Arial" w:cs="Arial"/>
                <w:b/>
                <w:sz w:val="20"/>
                <w:szCs w:val="20"/>
              </w:rPr>
              <w:t>C</w:t>
            </w:r>
            <w:r w:rsidRPr="00A565F1">
              <w:rPr>
                <w:rFonts w:ascii="Arial" w:hAnsi="Arial" w:cs="Arial"/>
                <w:b/>
                <w:sz w:val="20"/>
                <w:szCs w:val="20"/>
                <w:vertAlign w:val="subscript"/>
              </w:rPr>
              <w:t>max</w:t>
            </w:r>
            <w:r w:rsidRPr="00A565F1">
              <w:rPr>
                <w:rFonts w:ascii="Arial" w:hAnsi="Arial" w:cs="Arial"/>
                <w:b/>
                <w:sz w:val="20"/>
                <w:szCs w:val="20"/>
              </w:rPr>
              <w:t>, µg/m</w:t>
            </w:r>
            <w:r w:rsidRPr="00A565F1">
              <w:rPr>
                <w:rFonts w:ascii="Arial" w:hAnsi="Arial" w:cs="Arial"/>
                <w:b/>
                <w:sz w:val="20"/>
                <w:szCs w:val="20"/>
                <w:vertAlign w:val="superscript"/>
              </w:rPr>
              <w:t>3</w:t>
            </w:r>
          </w:p>
        </w:tc>
        <w:tc>
          <w:tcPr>
            <w:tcW w:w="2330" w:type="dxa"/>
            <w:shd w:val="clear" w:color="auto" w:fill="B8CCE4" w:themeFill="accent1" w:themeFillTint="66"/>
            <w:vAlign w:val="center"/>
          </w:tcPr>
          <w:p w:rsidR="002549E0" w:rsidRPr="00A565F1" w:rsidRDefault="002549E0" w:rsidP="002549E0">
            <w:pPr>
              <w:jc w:val="center"/>
              <w:rPr>
                <w:rFonts w:ascii="Arial" w:hAnsi="Arial" w:cs="Arial"/>
                <w:b/>
                <w:sz w:val="20"/>
                <w:szCs w:val="20"/>
              </w:rPr>
            </w:pPr>
            <w:r w:rsidRPr="00A565F1">
              <w:rPr>
                <w:rFonts w:ascii="Arial" w:hAnsi="Arial" w:cs="Arial"/>
                <w:b/>
                <w:sz w:val="20"/>
                <w:szCs w:val="20"/>
              </w:rPr>
              <w:t>Location maximum concentration point, coordinates</w:t>
            </w:r>
          </w:p>
        </w:tc>
      </w:tr>
      <w:tr w:rsidR="00A565F1" w:rsidRPr="00A565F1" w:rsidTr="002549E0">
        <w:tc>
          <w:tcPr>
            <w:tcW w:w="561" w:type="dxa"/>
          </w:tcPr>
          <w:p w:rsidR="002549E0" w:rsidRPr="00A565F1" w:rsidRDefault="002549E0" w:rsidP="002549E0">
            <w:pPr>
              <w:rPr>
                <w:rFonts w:ascii="Arial" w:hAnsi="Arial" w:cs="Arial"/>
                <w:sz w:val="20"/>
                <w:szCs w:val="20"/>
              </w:rPr>
            </w:pPr>
            <w:r w:rsidRPr="00A565F1">
              <w:rPr>
                <w:rFonts w:ascii="Arial" w:hAnsi="Arial" w:cs="Arial"/>
                <w:sz w:val="20"/>
                <w:szCs w:val="20"/>
              </w:rPr>
              <w:t>13</w:t>
            </w:r>
          </w:p>
        </w:tc>
        <w:tc>
          <w:tcPr>
            <w:tcW w:w="1276" w:type="dxa"/>
            <w:vMerge w:val="restart"/>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60 min./ SSW</w:t>
            </w:r>
          </w:p>
        </w:tc>
        <w:tc>
          <w:tcPr>
            <w:tcW w:w="994"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B</w:t>
            </w:r>
          </w:p>
        </w:tc>
        <w:tc>
          <w:tcPr>
            <w:tcW w:w="1560" w:type="dxa"/>
            <w:vMerge w:val="restart"/>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350</w:t>
            </w:r>
          </w:p>
        </w:tc>
        <w:tc>
          <w:tcPr>
            <w:tcW w:w="850"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10.50</w:t>
            </w:r>
          </w:p>
        </w:tc>
        <w:tc>
          <w:tcPr>
            <w:tcW w:w="2125"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Land free of constructions, west of a housing area, Oltenita</w:t>
            </w:r>
          </w:p>
          <w:p w:rsidR="002549E0" w:rsidRPr="00A565F1" w:rsidRDefault="002549E0" w:rsidP="002549E0">
            <w:pPr>
              <w:jc w:val="center"/>
              <w:rPr>
                <w:rFonts w:ascii="Arial" w:hAnsi="Arial" w:cs="Arial"/>
                <w:sz w:val="20"/>
                <w:szCs w:val="20"/>
              </w:rPr>
            </w:pPr>
            <w:r w:rsidRPr="00A565F1">
              <w:rPr>
                <w:rFonts w:ascii="Arial" w:hAnsi="Arial" w:cs="Arial"/>
                <w:sz w:val="20"/>
                <w:szCs w:val="20"/>
              </w:rPr>
              <w:t>44</w:t>
            </w:r>
            <w:r w:rsidRPr="00A565F1">
              <w:rPr>
                <w:rFonts w:ascii="Arial" w:hAnsi="Arial" w:cs="Arial"/>
                <w:sz w:val="20"/>
                <w:szCs w:val="20"/>
                <w:vertAlign w:val="superscript"/>
              </w:rPr>
              <w:t>o</w:t>
            </w:r>
            <w:r w:rsidRPr="00A565F1">
              <w:rPr>
                <w:rFonts w:ascii="Arial" w:hAnsi="Arial" w:cs="Arial"/>
                <w:sz w:val="20"/>
                <w:szCs w:val="20"/>
              </w:rPr>
              <w:t xml:space="preserve"> 4’16.86” N, 26</w:t>
            </w:r>
            <w:r w:rsidRPr="00A565F1">
              <w:rPr>
                <w:rFonts w:ascii="Arial" w:hAnsi="Arial" w:cs="Arial"/>
                <w:sz w:val="20"/>
                <w:szCs w:val="20"/>
                <w:vertAlign w:val="superscript"/>
              </w:rPr>
              <w:t>o</w:t>
            </w:r>
            <w:r w:rsidRPr="00A565F1">
              <w:rPr>
                <w:rFonts w:ascii="Arial" w:hAnsi="Arial" w:cs="Arial"/>
                <w:sz w:val="20"/>
                <w:szCs w:val="20"/>
              </w:rPr>
              <w:t>37’50.50” E</w:t>
            </w:r>
          </w:p>
        </w:tc>
        <w:tc>
          <w:tcPr>
            <w:tcW w:w="993"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1.41</w:t>
            </w:r>
          </w:p>
        </w:tc>
        <w:tc>
          <w:tcPr>
            <w:tcW w:w="2268"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Housing area of Oltenita town</w:t>
            </w:r>
          </w:p>
          <w:p w:rsidR="002549E0" w:rsidRPr="00A565F1" w:rsidRDefault="002549E0" w:rsidP="002549E0">
            <w:pPr>
              <w:jc w:val="center"/>
              <w:rPr>
                <w:rFonts w:ascii="Arial" w:hAnsi="Arial" w:cs="Arial"/>
                <w:sz w:val="20"/>
                <w:szCs w:val="20"/>
              </w:rPr>
            </w:pPr>
            <w:r w:rsidRPr="00A565F1">
              <w:rPr>
                <w:rFonts w:ascii="Arial" w:hAnsi="Arial" w:cs="Arial"/>
                <w:sz w:val="20"/>
                <w:szCs w:val="20"/>
              </w:rPr>
              <w:t>44</w:t>
            </w:r>
            <w:r w:rsidRPr="00A565F1">
              <w:rPr>
                <w:rFonts w:ascii="Arial" w:hAnsi="Arial" w:cs="Arial"/>
                <w:sz w:val="20"/>
                <w:szCs w:val="20"/>
                <w:vertAlign w:val="superscript"/>
              </w:rPr>
              <w:t>o</w:t>
            </w:r>
            <w:r w:rsidRPr="00A565F1">
              <w:rPr>
                <w:rFonts w:ascii="Arial" w:hAnsi="Arial" w:cs="Arial"/>
                <w:sz w:val="20"/>
                <w:szCs w:val="20"/>
              </w:rPr>
              <w:t xml:space="preserve"> 5’19.98” N, 26</w:t>
            </w:r>
            <w:r w:rsidRPr="00A565F1">
              <w:rPr>
                <w:rFonts w:ascii="Arial" w:hAnsi="Arial" w:cs="Arial"/>
                <w:sz w:val="20"/>
                <w:szCs w:val="20"/>
                <w:vertAlign w:val="superscript"/>
              </w:rPr>
              <w:t>o</w:t>
            </w:r>
            <w:r w:rsidRPr="00A565F1">
              <w:rPr>
                <w:rFonts w:ascii="Arial" w:hAnsi="Arial" w:cs="Arial"/>
                <w:sz w:val="20"/>
                <w:szCs w:val="20"/>
              </w:rPr>
              <w:t>38’4.95” E</w:t>
            </w:r>
          </w:p>
        </w:tc>
        <w:tc>
          <w:tcPr>
            <w:tcW w:w="993"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13.94</w:t>
            </w:r>
          </w:p>
        </w:tc>
        <w:tc>
          <w:tcPr>
            <w:tcW w:w="2330"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About 300 m NE of the location, land free of constructions</w:t>
            </w:r>
          </w:p>
          <w:p w:rsidR="002549E0" w:rsidRPr="00A565F1" w:rsidRDefault="002549E0" w:rsidP="002549E0">
            <w:pPr>
              <w:jc w:val="center"/>
              <w:rPr>
                <w:rFonts w:ascii="Arial" w:hAnsi="Arial" w:cs="Arial"/>
                <w:sz w:val="20"/>
                <w:szCs w:val="20"/>
              </w:rPr>
            </w:pPr>
            <w:r w:rsidRPr="00A565F1">
              <w:rPr>
                <w:rFonts w:ascii="Arial" w:hAnsi="Arial" w:cs="Arial"/>
                <w:sz w:val="20"/>
                <w:szCs w:val="20"/>
              </w:rPr>
              <w:t>44</w:t>
            </w:r>
            <w:r w:rsidRPr="00A565F1">
              <w:rPr>
                <w:rFonts w:ascii="Arial" w:hAnsi="Arial" w:cs="Arial"/>
                <w:sz w:val="20"/>
                <w:szCs w:val="20"/>
                <w:vertAlign w:val="superscript"/>
              </w:rPr>
              <w:t>o</w:t>
            </w:r>
            <w:r w:rsidRPr="00A565F1">
              <w:rPr>
                <w:rFonts w:ascii="Arial" w:hAnsi="Arial" w:cs="Arial"/>
                <w:sz w:val="20"/>
                <w:szCs w:val="20"/>
              </w:rPr>
              <w:t xml:space="preserve"> 4’11.36” N, 26</w:t>
            </w:r>
            <w:r w:rsidRPr="00A565F1">
              <w:rPr>
                <w:rFonts w:ascii="Arial" w:hAnsi="Arial" w:cs="Arial"/>
                <w:sz w:val="20"/>
                <w:szCs w:val="20"/>
                <w:vertAlign w:val="superscript"/>
              </w:rPr>
              <w:t>o</w:t>
            </w:r>
            <w:r w:rsidRPr="00A565F1">
              <w:rPr>
                <w:rFonts w:ascii="Arial" w:hAnsi="Arial" w:cs="Arial"/>
                <w:sz w:val="20"/>
                <w:szCs w:val="20"/>
              </w:rPr>
              <w:t>37’50.50” E</w:t>
            </w:r>
          </w:p>
        </w:tc>
      </w:tr>
      <w:tr w:rsidR="00A565F1" w:rsidRPr="00A565F1" w:rsidTr="002549E0">
        <w:tc>
          <w:tcPr>
            <w:tcW w:w="561" w:type="dxa"/>
          </w:tcPr>
          <w:p w:rsidR="002549E0" w:rsidRPr="00A565F1" w:rsidRDefault="002549E0" w:rsidP="002549E0">
            <w:pPr>
              <w:rPr>
                <w:rFonts w:ascii="Arial" w:hAnsi="Arial" w:cs="Arial"/>
                <w:sz w:val="20"/>
                <w:szCs w:val="20"/>
              </w:rPr>
            </w:pPr>
            <w:r w:rsidRPr="00A565F1">
              <w:rPr>
                <w:rFonts w:ascii="Arial" w:hAnsi="Arial" w:cs="Arial"/>
                <w:sz w:val="20"/>
                <w:szCs w:val="20"/>
              </w:rPr>
              <w:t>14</w:t>
            </w:r>
          </w:p>
        </w:tc>
        <w:tc>
          <w:tcPr>
            <w:tcW w:w="1276" w:type="dxa"/>
            <w:vMerge/>
            <w:vAlign w:val="center"/>
          </w:tcPr>
          <w:p w:rsidR="002549E0" w:rsidRPr="00A565F1" w:rsidRDefault="002549E0" w:rsidP="002549E0">
            <w:pPr>
              <w:jc w:val="center"/>
              <w:rPr>
                <w:rFonts w:ascii="Arial" w:hAnsi="Arial" w:cs="Arial"/>
                <w:sz w:val="20"/>
                <w:szCs w:val="20"/>
              </w:rPr>
            </w:pPr>
          </w:p>
        </w:tc>
        <w:tc>
          <w:tcPr>
            <w:tcW w:w="994"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D</w:t>
            </w:r>
          </w:p>
        </w:tc>
        <w:tc>
          <w:tcPr>
            <w:tcW w:w="1560" w:type="dxa"/>
            <w:vMerge/>
            <w:vAlign w:val="center"/>
          </w:tcPr>
          <w:p w:rsidR="002549E0" w:rsidRPr="00A565F1" w:rsidRDefault="002549E0" w:rsidP="002549E0">
            <w:pPr>
              <w:jc w:val="center"/>
              <w:rPr>
                <w:rFonts w:ascii="Arial" w:hAnsi="Arial" w:cs="Arial"/>
                <w:sz w:val="20"/>
                <w:szCs w:val="20"/>
              </w:rPr>
            </w:pPr>
          </w:p>
        </w:tc>
        <w:tc>
          <w:tcPr>
            <w:tcW w:w="850"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2.96</w:t>
            </w:r>
          </w:p>
        </w:tc>
        <w:tc>
          <w:tcPr>
            <w:tcW w:w="2125"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Land free of constructions, west of a housing area, Oltenita</w:t>
            </w:r>
          </w:p>
          <w:p w:rsidR="002549E0" w:rsidRPr="00A565F1" w:rsidRDefault="002549E0" w:rsidP="002549E0">
            <w:pPr>
              <w:jc w:val="center"/>
              <w:rPr>
                <w:rFonts w:ascii="Arial" w:hAnsi="Arial" w:cs="Arial"/>
                <w:sz w:val="20"/>
                <w:szCs w:val="20"/>
              </w:rPr>
            </w:pPr>
            <w:r w:rsidRPr="00A565F1">
              <w:rPr>
                <w:rFonts w:ascii="Arial" w:hAnsi="Arial" w:cs="Arial"/>
                <w:sz w:val="20"/>
                <w:szCs w:val="20"/>
              </w:rPr>
              <w:t>44</w:t>
            </w:r>
            <w:r w:rsidRPr="00A565F1">
              <w:rPr>
                <w:rFonts w:ascii="Arial" w:hAnsi="Arial" w:cs="Arial"/>
                <w:sz w:val="20"/>
                <w:szCs w:val="20"/>
                <w:vertAlign w:val="superscript"/>
              </w:rPr>
              <w:t>o</w:t>
            </w:r>
            <w:r w:rsidRPr="00A565F1">
              <w:rPr>
                <w:rFonts w:ascii="Arial" w:hAnsi="Arial" w:cs="Arial"/>
                <w:sz w:val="20"/>
                <w:szCs w:val="20"/>
              </w:rPr>
              <w:t xml:space="preserve"> 4’27.67” N, 26</w:t>
            </w:r>
            <w:r w:rsidRPr="00A565F1">
              <w:rPr>
                <w:rFonts w:ascii="Arial" w:hAnsi="Arial" w:cs="Arial"/>
                <w:sz w:val="20"/>
                <w:szCs w:val="20"/>
                <w:vertAlign w:val="superscript"/>
              </w:rPr>
              <w:t>o</w:t>
            </w:r>
            <w:r w:rsidRPr="00A565F1">
              <w:rPr>
                <w:rFonts w:ascii="Arial" w:hAnsi="Arial" w:cs="Arial"/>
                <w:sz w:val="20"/>
                <w:szCs w:val="20"/>
              </w:rPr>
              <w:t>37’53.78” E</w:t>
            </w:r>
          </w:p>
        </w:tc>
        <w:tc>
          <w:tcPr>
            <w:tcW w:w="993"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0.29</w:t>
            </w:r>
          </w:p>
        </w:tc>
        <w:tc>
          <w:tcPr>
            <w:tcW w:w="2268"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Housing area of Oltenita town</w:t>
            </w:r>
          </w:p>
          <w:p w:rsidR="002549E0" w:rsidRPr="00A565F1" w:rsidRDefault="002549E0" w:rsidP="002549E0">
            <w:pPr>
              <w:jc w:val="center"/>
              <w:rPr>
                <w:rFonts w:ascii="Arial" w:hAnsi="Arial" w:cs="Arial"/>
                <w:sz w:val="20"/>
                <w:szCs w:val="20"/>
              </w:rPr>
            </w:pPr>
            <w:r w:rsidRPr="00A565F1">
              <w:rPr>
                <w:rFonts w:ascii="Arial" w:hAnsi="Arial" w:cs="Arial"/>
                <w:sz w:val="20"/>
                <w:szCs w:val="20"/>
              </w:rPr>
              <w:t>44</w:t>
            </w:r>
            <w:r w:rsidRPr="00A565F1">
              <w:rPr>
                <w:rFonts w:ascii="Arial" w:hAnsi="Arial" w:cs="Arial"/>
                <w:sz w:val="20"/>
                <w:szCs w:val="20"/>
                <w:vertAlign w:val="superscript"/>
              </w:rPr>
              <w:t>o</w:t>
            </w:r>
            <w:r w:rsidRPr="00A565F1">
              <w:rPr>
                <w:rFonts w:ascii="Arial" w:hAnsi="Arial" w:cs="Arial"/>
                <w:sz w:val="20"/>
                <w:szCs w:val="20"/>
              </w:rPr>
              <w:t xml:space="preserve"> 4’46.18” N, 26</w:t>
            </w:r>
            <w:r w:rsidRPr="00A565F1">
              <w:rPr>
                <w:rFonts w:ascii="Arial" w:hAnsi="Arial" w:cs="Arial"/>
                <w:sz w:val="20"/>
                <w:szCs w:val="20"/>
                <w:vertAlign w:val="superscript"/>
              </w:rPr>
              <w:t>o</w:t>
            </w:r>
            <w:r w:rsidRPr="00A565F1">
              <w:rPr>
                <w:rFonts w:ascii="Arial" w:hAnsi="Arial" w:cs="Arial"/>
                <w:sz w:val="20"/>
                <w:szCs w:val="20"/>
              </w:rPr>
              <w:t>38’9.92” E</w:t>
            </w:r>
          </w:p>
        </w:tc>
        <w:tc>
          <w:tcPr>
            <w:tcW w:w="993"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6.95</w:t>
            </w:r>
          </w:p>
        </w:tc>
        <w:tc>
          <w:tcPr>
            <w:tcW w:w="2330"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Land free of constructions, west of a housing area, Oltenita</w:t>
            </w:r>
          </w:p>
          <w:p w:rsidR="002549E0" w:rsidRPr="00A565F1" w:rsidRDefault="002549E0" w:rsidP="002549E0">
            <w:pPr>
              <w:jc w:val="center"/>
              <w:rPr>
                <w:rFonts w:ascii="Arial" w:hAnsi="Arial" w:cs="Arial"/>
                <w:sz w:val="20"/>
                <w:szCs w:val="20"/>
              </w:rPr>
            </w:pPr>
            <w:r w:rsidRPr="00A565F1">
              <w:rPr>
                <w:rFonts w:ascii="Arial" w:hAnsi="Arial" w:cs="Arial"/>
                <w:sz w:val="20"/>
                <w:szCs w:val="20"/>
              </w:rPr>
              <w:t>44</w:t>
            </w:r>
            <w:r w:rsidRPr="00A565F1">
              <w:rPr>
                <w:rFonts w:ascii="Arial" w:hAnsi="Arial" w:cs="Arial"/>
                <w:sz w:val="20"/>
                <w:szCs w:val="20"/>
                <w:vertAlign w:val="superscript"/>
              </w:rPr>
              <w:t>o</w:t>
            </w:r>
            <w:r w:rsidRPr="00A565F1">
              <w:rPr>
                <w:rFonts w:ascii="Arial" w:hAnsi="Arial" w:cs="Arial"/>
                <w:sz w:val="20"/>
                <w:szCs w:val="20"/>
              </w:rPr>
              <w:t xml:space="preserve"> 4’16.86” N, 26</w:t>
            </w:r>
            <w:r w:rsidRPr="00A565F1">
              <w:rPr>
                <w:rFonts w:ascii="Arial" w:hAnsi="Arial" w:cs="Arial"/>
                <w:sz w:val="20"/>
                <w:szCs w:val="20"/>
                <w:vertAlign w:val="superscript"/>
              </w:rPr>
              <w:t>o</w:t>
            </w:r>
            <w:r w:rsidRPr="00A565F1">
              <w:rPr>
                <w:rFonts w:ascii="Arial" w:hAnsi="Arial" w:cs="Arial"/>
                <w:sz w:val="20"/>
                <w:szCs w:val="20"/>
              </w:rPr>
              <w:t>37’50.50” E</w:t>
            </w:r>
          </w:p>
        </w:tc>
      </w:tr>
      <w:tr w:rsidR="00A565F1" w:rsidRPr="00A565F1" w:rsidTr="002549E0">
        <w:tc>
          <w:tcPr>
            <w:tcW w:w="561" w:type="dxa"/>
          </w:tcPr>
          <w:p w:rsidR="002549E0" w:rsidRPr="00A565F1" w:rsidRDefault="002549E0" w:rsidP="002549E0">
            <w:pPr>
              <w:rPr>
                <w:rFonts w:ascii="Arial" w:hAnsi="Arial" w:cs="Arial"/>
                <w:sz w:val="20"/>
                <w:szCs w:val="20"/>
              </w:rPr>
            </w:pPr>
            <w:r w:rsidRPr="00A565F1">
              <w:rPr>
                <w:rFonts w:ascii="Arial" w:hAnsi="Arial" w:cs="Arial"/>
                <w:sz w:val="20"/>
                <w:szCs w:val="20"/>
              </w:rPr>
              <w:t>15</w:t>
            </w:r>
          </w:p>
        </w:tc>
        <w:tc>
          <w:tcPr>
            <w:tcW w:w="1276" w:type="dxa"/>
            <w:vMerge/>
            <w:vAlign w:val="center"/>
          </w:tcPr>
          <w:p w:rsidR="002549E0" w:rsidRPr="00A565F1" w:rsidRDefault="002549E0" w:rsidP="002549E0">
            <w:pPr>
              <w:jc w:val="center"/>
              <w:rPr>
                <w:rFonts w:ascii="Arial" w:hAnsi="Arial" w:cs="Arial"/>
                <w:sz w:val="20"/>
                <w:szCs w:val="20"/>
              </w:rPr>
            </w:pPr>
          </w:p>
        </w:tc>
        <w:tc>
          <w:tcPr>
            <w:tcW w:w="994"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F</w:t>
            </w:r>
          </w:p>
        </w:tc>
        <w:tc>
          <w:tcPr>
            <w:tcW w:w="1560" w:type="dxa"/>
            <w:vMerge/>
            <w:vAlign w:val="center"/>
          </w:tcPr>
          <w:p w:rsidR="002549E0" w:rsidRPr="00A565F1" w:rsidRDefault="002549E0" w:rsidP="002549E0">
            <w:pPr>
              <w:jc w:val="center"/>
              <w:rPr>
                <w:rFonts w:ascii="Arial" w:hAnsi="Arial" w:cs="Arial"/>
                <w:sz w:val="20"/>
                <w:szCs w:val="20"/>
              </w:rPr>
            </w:pPr>
          </w:p>
        </w:tc>
        <w:tc>
          <w:tcPr>
            <w:tcW w:w="850"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2.53</w:t>
            </w:r>
          </w:p>
        </w:tc>
        <w:tc>
          <w:tcPr>
            <w:tcW w:w="2125"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Agricultural land west of Ulmeni town</w:t>
            </w:r>
          </w:p>
          <w:p w:rsidR="002549E0" w:rsidRPr="00A565F1" w:rsidRDefault="002549E0" w:rsidP="002549E0">
            <w:pPr>
              <w:jc w:val="center"/>
              <w:rPr>
                <w:rFonts w:ascii="Arial" w:hAnsi="Arial" w:cs="Arial"/>
                <w:sz w:val="20"/>
                <w:szCs w:val="20"/>
              </w:rPr>
            </w:pPr>
            <w:r w:rsidRPr="00A565F1">
              <w:rPr>
                <w:rFonts w:ascii="Arial" w:hAnsi="Arial" w:cs="Arial"/>
                <w:sz w:val="20"/>
                <w:szCs w:val="20"/>
              </w:rPr>
              <w:t>44</w:t>
            </w:r>
            <w:r w:rsidRPr="00A565F1">
              <w:rPr>
                <w:rFonts w:ascii="Arial" w:hAnsi="Arial" w:cs="Arial"/>
                <w:sz w:val="20"/>
                <w:szCs w:val="20"/>
                <w:vertAlign w:val="superscript"/>
              </w:rPr>
              <w:t>o</w:t>
            </w:r>
            <w:r w:rsidRPr="00A565F1">
              <w:rPr>
                <w:rFonts w:ascii="Arial" w:hAnsi="Arial" w:cs="Arial"/>
                <w:sz w:val="20"/>
                <w:szCs w:val="20"/>
              </w:rPr>
              <w:t xml:space="preserve"> 8’47.54” N,</w:t>
            </w:r>
          </w:p>
          <w:p w:rsidR="002549E0" w:rsidRPr="00A565F1" w:rsidRDefault="002549E0" w:rsidP="002549E0">
            <w:pPr>
              <w:jc w:val="center"/>
              <w:rPr>
                <w:rFonts w:ascii="Arial" w:hAnsi="Arial" w:cs="Arial"/>
                <w:sz w:val="20"/>
                <w:szCs w:val="20"/>
              </w:rPr>
            </w:pPr>
            <w:r w:rsidRPr="00A565F1">
              <w:rPr>
                <w:rFonts w:ascii="Arial" w:hAnsi="Arial" w:cs="Arial"/>
                <w:sz w:val="20"/>
                <w:szCs w:val="20"/>
              </w:rPr>
              <w:t>26</w:t>
            </w:r>
            <w:r w:rsidRPr="00A565F1">
              <w:rPr>
                <w:rFonts w:ascii="Arial" w:hAnsi="Arial" w:cs="Arial"/>
                <w:sz w:val="20"/>
                <w:szCs w:val="20"/>
                <w:vertAlign w:val="superscript"/>
              </w:rPr>
              <w:t>o</w:t>
            </w:r>
            <w:r w:rsidRPr="00A565F1">
              <w:rPr>
                <w:rFonts w:ascii="Arial" w:hAnsi="Arial" w:cs="Arial"/>
                <w:sz w:val="20"/>
                <w:szCs w:val="20"/>
              </w:rPr>
              <w:t xml:space="preserve"> 40’28.87” E</w:t>
            </w:r>
          </w:p>
        </w:tc>
        <w:tc>
          <w:tcPr>
            <w:tcW w:w="993"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2.95</w:t>
            </w:r>
          </w:p>
        </w:tc>
        <w:tc>
          <w:tcPr>
            <w:tcW w:w="2268"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Housing area of Oltenita town</w:t>
            </w:r>
          </w:p>
          <w:p w:rsidR="002549E0" w:rsidRPr="00A565F1" w:rsidRDefault="002549E0" w:rsidP="002549E0">
            <w:pPr>
              <w:jc w:val="center"/>
              <w:rPr>
                <w:rFonts w:ascii="Arial" w:hAnsi="Arial" w:cs="Arial"/>
                <w:sz w:val="20"/>
                <w:szCs w:val="20"/>
              </w:rPr>
            </w:pPr>
            <w:r w:rsidRPr="00A565F1">
              <w:rPr>
                <w:rFonts w:ascii="Arial" w:hAnsi="Arial" w:cs="Arial"/>
                <w:sz w:val="20"/>
                <w:szCs w:val="20"/>
              </w:rPr>
              <w:t>44</w:t>
            </w:r>
            <w:r w:rsidRPr="00A565F1">
              <w:rPr>
                <w:rFonts w:ascii="Arial" w:hAnsi="Arial" w:cs="Arial"/>
                <w:sz w:val="20"/>
                <w:szCs w:val="20"/>
                <w:vertAlign w:val="superscript"/>
              </w:rPr>
              <w:t>o</w:t>
            </w:r>
            <w:r w:rsidRPr="00A565F1">
              <w:rPr>
                <w:rFonts w:ascii="Arial" w:hAnsi="Arial" w:cs="Arial"/>
                <w:sz w:val="20"/>
                <w:szCs w:val="20"/>
              </w:rPr>
              <w:t xml:space="preserve"> 4’46.18” N, 26</w:t>
            </w:r>
            <w:r w:rsidRPr="00A565F1">
              <w:rPr>
                <w:rFonts w:ascii="Arial" w:hAnsi="Arial" w:cs="Arial"/>
                <w:sz w:val="20"/>
                <w:szCs w:val="20"/>
                <w:vertAlign w:val="superscript"/>
              </w:rPr>
              <w:t>o</w:t>
            </w:r>
            <w:r w:rsidRPr="00A565F1">
              <w:rPr>
                <w:rFonts w:ascii="Arial" w:hAnsi="Arial" w:cs="Arial"/>
                <w:sz w:val="20"/>
                <w:szCs w:val="20"/>
              </w:rPr>
              <w:t>38’9.92” E</w:t>
            </w:r>
          </w:p>
        </w:tc>
        <w:tc>
          <w:tcPr>
            <w:tcW w:w="993"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2.81</w:t>
            </w:r>
          </w:p>
        </w:tc>
        <w:tc>
          <w:tcPr>
            <w:tcW w:w="2330"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Agricultural land west of Ulmeni town</w:t>
            </w:r>
          </w:p>
          <w:p w:rsidR="002549E0" w:rsidRPr="00A565F1" w:rsidRDefault="002549E0" w:rsidP="002549E0">
            <w:pPr>
              <w:jc w:val="center"/>
              <w:rPr>
                <w:rFonts w:ascii="Arial" w:hAnsi="Arial" w:cs="Arial"/>
                <w:sz w:val="20"/>
                <w:szCs w:val="20"/>
              </w:rPr>
            </w:pPr>
            <w:r w:rsidRPr="00A565F1">
              <w:rPr>
                <w:rFonts w:ascii="Arial" w:hAnsi="Arial" w:cs="Arial"/>
                <w:sz w:val="20"/>
                <w:szCs w:val="20"/>
              </w:rPr>
              <w:t>44</w:t>
            </w:r>
            <w:r w:rsidRPr="00A565F1">
              <w:rPr>
                <w:rFonts w:ascii="Arial" w:hAnsi="Arial" w:cs="Arial"/>
                <w:sz w:val="20"/>
                <w:szCs w:val="20"/>
                <w:vertAlign w:val="superscript"/>
              </w:rPr>
              <w:t>o</w:t>
            </w:r>
            <w:r w:rsidRPr="00A565F1">
              <w:rPr>
                <w:rFonts w:ascii="Arial" w:hAnsi="Arial" w:cs="Arial"/>
                <w:sz w:val="20"/>
                <w:szCs w:val="20"/>
              </w:rPr>
              <w:t xml:space="preserve"> 8’47.54” N,</w:t>
            </w:r>
          </w:p>
          <w:p w:rsidR="002549E0" w:rsidRPr="00A565F1" w:rsidRDefault="002549E0" w:rsidP="002549E0">
            <w:pPr>
              <w:jc w:val="center"/>
              <w:rPr>
                <w:rFonts w:ascii="Arial" w:hAnsi="Arial" w:cs="Arial"/>
                <w:sz w:val="20"/>
                <w:szCs w:val="20"/>
              </w:rPr>
            </w:pPr>
            <w:r w:rsidRPr="00A565F1">
              <w:rPr>
                <w:rFonts w:ascii="Arial" w:hAnsi="Arial" w:cs="Arial"/>
                <w:sz w:val="20"/>
                <w:szCs w:val="20"/>
              </w:rPr>
              <w:t>26</w:t>
            </w:r>
            <w:r w:rsidRPr="00A565F1">
              <w:rPr>
                <w:rFonts w:ascii="Arial" w:hAnsi="Arial" w:cs="Arial"/>
                <w:sz w:val="20"/>
                <w:szCs w:val="20"/>
                <w:vertAlign w:val="superscript"/>
              </w:rPr>
              <w:t>o</w:t>
            </w:r>
            <w:r w:rsidRPr="00A565F1">
              <w:rPr>
                <w:rFonts w:ascii="Arial" w:hAnsi="Arial" w:cs="Arial"/>
                <w:sz w:val="20"/>
                <w:szCs w:val="20"/>
              </w:rPr>
              <w:t xml:space="preserve"> 40’28.87” E</w:t>
            </w:r>
          </w:p>
        </w:tc>
      </w:tr>
      <w:tr w:rsidR="00A565F1" w:rsidRPr="00A565F1" w:rsidTr="002549E0">
        <w:tc>
          <w:tcPr>
            <w:tcW w:w="561" w:type="dxa"/>
          </w:tcPr>
          <w:p w:rsidR="002549E0" w:rsidRPr="00A565F1" w:rsidRDefault="002549E0" w:rsidP="002549E0">
            <w:pPr>
              <w:rPr>
                <w:rFonts w:ascii="Arial" w:hAnsi="Arial" w:cs="Arial"/>
                <w:sz w:val="20"/>
                <w:szCs w:val="20"/>
              </w:rPr>
            </w:pPr>
            <w:r w:rsidRPr="00A565F1">
              <w:rPr>
                <w:rFonts w:ascii="Arial" w:hAnsi="Arial" w:cs="Arial"/>
                <w:sz w:val="20"/>
                <w:szCs w:val="20"/>
              </w:rPr>
              <w:t>16</w:t>
            </w:r>
          </w:p>
        </w:tc>
        <w:tc>
          <w:tcPr>
            <w:tcW w:w="1276" w:type="dxa"/>
            <w:vMerge w:val="restart"/>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60 min./</w:t>
            </w:r>
          </w:p>
          <w:p w:rsidR="002549E0" w:rsidRPr="00A565F1" w:rsidRDefault="002549E0" w:rsidP="002549E0">
            <w:pPr>
              <w:jc w:val="center"/>
              <w:rPr>
                <w:rFonts w:ascii="Arial" w:hAnsi="Arial" w:cs="Arial"/>
                <w:sz w:val="20"/>
                <w:szCs w:val="20"/>
              </w:rPr>
            </w:pPr>
            <w:r w:rsidRPr="00A565F1">
              <w:rPr>
                <w:rFonts w:ascii="Arial" w:hAnsi="Arial" w:cs="Arial"/>
                <w:sz w:val="20"/>
                <w:szCs w:val="20"/>
              </w:rPr>
              <w:t>calm</w:t>
            </w:r>
          </w:p>
        </w:tc>
        <w:tc>
          <w:tcPr>
            <w:tcW w:w="994"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B</w:t>
            </w:r>
          </w:p>
        </w:tc>
        <w:tc>
          <w:tcPr>
            <w:tcW w:w="1560" w:type="dxa"/>
            <w:vMerge w:val="restart"/>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350</w:t>
            </w:r>
          </w:p>
        </w:tc>
        <w:tc>
          <w:tcPr>
            <w:tcW w:w="850"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1.66</w:t>
            </w:r>
          </w:p>
        </w:tc>
        <w:tc>
          <w:tcPr>
            <w:tcW w:w="2125" w:type="dxa"/>
            <w:vAlign w:val="center"/>
          </w:tcPr>
          <w:p w:rsidR="002549E0" w:rsidRPr="00A565F1" w:rsidRDefault="002549E0" w:rsidP="002549E0">
            <w:pPr>
              <w:jc w:val="center"/>
              <w:rPr>
                <w:rFonts w:ascii="Arial" w:hAnsi="Arial" w:cs="Arial"/>
                <w:sz w:val="20"/>
                <w:szCs w:val="20"/>
                <w:lang w:val="it-IT"/>
              </w:rPr>
            </w:pPr>
            <w:r w:rsidRPr="00A565F1">
              <w:rPr>
                <w:rFonts w:ascii="Arial" w:hAnsi="Arial" w:cs="Arial"/>
                <w:sz w:val="20"/>
                <w:szCs w:val="20"/>
                <w:lang w:val="it-IT"/>
              </w:rPr>
              <w:t>In the location</w:t>
            </w:r>
          </w:p>
          <w:p w:rsidR="002549E0" w:rsidRPr="00A565F1" w:rsidRDefault="002549E0" w:rsidP="002549E0">
            <w:pPr>
              <w:jc w:val="center"/>
              <w:rPr>
                <w:rFonts w:ascii="Arial" w:hAnsi="Arial" w:cs="Arial"/>
                <w:sz w:val="20"/>
                <w:szCs w:val="20"/>
                <w:lang w:val="it-IT"/>
              </w:rPr>
            </w:pPr>
            <w:r w:rsidRPr="00A565F1">
              <w:rPr>
                <w:rFonts w:ascii="Arial" w:hAnsi="Arial" w:cs="Arial"/>
                <w:sz w:val="20"/>
                <w:szCs w:val="20"/>
                <w:lang w:val="it-IT"/>
              </w:rPr>
              <w:t>44</w:t>
            </w:r>
            <w:r w:rsidRPr="00A565F1">
              <w:rPr>
                <w:rFonts w:ascii="Arial" w:hAnsi="Arial" w:cs="Arial"/>
                <w:sz w:val="20"/>
                <w:szCs w:val="20"/>
                <w:vertAlign w:val="superscript"/>
                <w:lang w:val="it-IT"/>
              </w:rPr>
              <w:t>o</w:t>
            </w:r>
            <w:r w:rsidRPr="00A565F1">
              <w:rPr>
                <w:rFonts w:ascii="Arial" w:hAnsi="Arial" w:cs="Arial"/>
                <w:sz w:val="20"/>
                <w:szCs w:val="20"/>
                <w:lang w:val="it-IT"/>
              </w:rPr>
              <w:t xml:space="preserve"> 4’0.99” N, 26</w:t>
            </w:r>
            <w:r w:rsidRPr="00A565F1">
              <w:rPr>
                <w:rFonts w:ascii="Arial" w:hAnsi="Arial" w:cs="Arial"/>
                <w:sz w:val="20"/>
                <w:szCs w:val="20"/>
                <w:vertAlign w:val="superscript"/>
                <w:lang w:val="it-IT"/>
              </w:rPr>
              <w:t>o</w:t>
            </w:r>
            <w:r w:rsidRPr="00A565F1">
              <w:rPr>
                <w:rFonts w:ascii="Arial" w:hAnsi="Arial" w:cs="Arial"/>
                <w:sz w:val="20"/>
                <w:szCs w:val="20"/>
                <w:lang w:val="it-IT"/>
              </w:rPr>
              <w:t>37’40.50” E</w:t>
            </w:r>
          </w:p>
        </w:tc>
        <w:tc>
          <w:tcPr>
            <w:tcW w:w="993"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0.78</w:t>
            </w:r>
          </w:p>
        </w:tc>
        <w:tc>
          <w:tcPr>
            <w:tcW w:w="2268"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Housing area of Oltenita town</w:t>
            </w:r>
          </w:p>
          <w:p w:rsidR="002549E0" w:rsidRPr="00A565F1" w:rsidRDefault="002549E0" w:rsidP="002549E0">
            <w:pPr>
              <w:jc w:val="center"/>
              <w:rPr>
                <w:rFonts w:ascii="Arial" w:hAnsi="Arial" w:cs="Arial"/>
                <w:sz w:val="20"/>
                <w:szCs w:val="20"/>
              </w:rPr>
            </w:pPr>
            <w:r w:rsidRPr="00A565F1">
              <w:rPr>
                <w:rFonts w:ascii="Arial" w:hAnsi="Arial" w:cs="Arial"/>
                <w:sz w:val="20"/>
                <w:szCs w:val="20"/>
              </w:rPr>
              <w:t>44</w:t>
            </w:r>
            <w:r w:rsidRPr="00A565F1">
              <w:rPr>
                <w:rFonts w:ascii="Arial" w:hAnsi="Arial" w:cs="Arial"/>
                <w:sz w:val="20"/>
                <w:szCs w:val="20"/>
                <w:vertAlign w:val="superscript"/>
              </w:rPr>
              <w:t>o</w:t>
            </w:r>
            <w:r w:rsidRPr="00A565F1">
              <w:rPr>
                <w:rFonts w:ascii="Arial" w:hAnsi="Arial" w:cs="Arial"/>
                <w:sz w:val="20"/>
                <w:szCs w:val="20"/>
              </w:rPr>
              <w:t xml:space="preserve"> 5’16.65” N, 26</w:t>
            </w:r>
            <w:r w:rsidRPr="00A565F1">
              <w:rPr>
                <w:rFonts w:ascii="Arial" w:hAnsi="Arial" w:cs="Arial"/>
                <w:sz w:val="20"/>
                <w:szCs w:val="20"/>
                <w:vertAlign w:val="superscript"/>
              </w:rPr>
              <w:t>o</w:t>
            </w:r>
            <w:r w:rsidRPr="00A565F1">
              <w:rPr>
                <w:rFonts w:ascii="Arial" w:hAnsi="Arial" w:cs="Arial"/>
                <w:sz w:val="20"/>
                <w:szCs w:val="20"/>
              </w:rPr>
              <w:t>38’21.53” E</w:t>
            </w:r>
          </w:p>
        </w:tc>
        <w:tc>
          <w:tcPr>
            <w:tcW w:w="993"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1.66</w:t>
            </w:r>
          </w:p>
        </w:tc>
        <w:tc>
          <w:tcPr>
            <w:tcW w:w="2330" w:type="dxa"/>
            <w:vAlign w:val="center"/>
          </w:tcPr>
          <w:p w:rsidR="002549E0" w:rsidRPr="00A565F1" w:rsidRDefault="002549E0" w:rsidP="002549E0">
            <w:pPr>
              <w:jc w:val="center"/>
              <w:rPr>
                <w:rFonts w:ascii="Arial" w:hAnsi="Arial" w:cs="Arial"/>
                <w:sz w:val="20"/>
                <w:szCs w:val="20"/>
                <w:lang w:val="it-IT"/>
              </w:rPr>
            </w:pPr>
            <w:r w:rsidRPr="00A565F1">
              <w:rPr>
                <w:rFonts w:ascii="Arial" w:hAnsi="Arial" w:cs="Arial"/>
                <w:sz w:val="20"/>
                <w:szCs w:val="20"/>
                <w:lang w:val="it-IT"/>
              </w:rPr>
              <w:t>In the location</w:t>
            </w:r>
          </w:p>
          <w:p w:rsidR="002549E0" w:rsidRPr="00A565F1" w:rsidRDefault="002549E0" w:rsidP="002549E0">
            <w:pPr>
              <w:jc w:val="center"/>
              <w:rPr>
                <w:rFonts w:ascii="Arial" w:hAnsi="Arial" w:cs="Arial"/>
                <w:sz w:val="20"/>
                <w:szCs w:val="20"/>
                <w:lang w:val="it-IT"/>
              </w:rPr>
            </w:pPr>
            <w:r w:rsidRPr="00A565F1">
              <w:rPr>
                <w:rFonts w:ascii="Arial" w:hAnsi="Arial" w:cs="Arial"/>
                <w:sz w:val="20"/>
                <w:szCs w:val="20"/>
                <w:lang w:val="it-IT"/>
              </w:rPr>
              <w:t>44</w:t>
            </w:r>
            <w:r w:rsidRPr="00A565F1">
              <w:rPr>
                <w:rFonts w:ascii="Arial" w:hAnsi="Arial" w:cs="Arial"/>
                <w:sz w:val="20"/>
                <w:szCs w:val="20"/>
                <w:vertAlign w:val="superscript"/>
                <w:lang w:val="it-IT"/>
              </w:rPr>
              <w:t>o</w:t>
            </w:r>
            <w:r w:rsidRPr="00A565F1">
              <w:rPr>
                <w:rFonts w:ascii="Arial" w:hAnsi="Arial" w:cs="Arial"/>
                <w:sz w:val="20"/>
                <w:szCs w:val="20"/>
                <w:lang w:val="it-IT"/>
              </w:rPr>
              <w:t xml:space="preserve"> 4’0.99” N, 26</w:t>
            </w:r>
            <w:r w:rsidRPr="00A565F1">
              <w:rPr>
                <w:rFonts w:ascii="Arial" w:hAnsi="Arial" w:cs="Arial"/>
                <w:sz w:val="20"/>
                <w:szCs w:val="20"/>
                <w:vertAlign w:val="superscript"/>
                <w:lang w:val="it-IT"/>
              </w:rPr>
              <w:t>o</w:t>
            </w:r>
            <w:r w:rsidRPr="00A565F1">
              <w:rPr>
                <w:rFonts w:ascii="Arial" w:hAnsi="Arial" w:cs="Arial"/>
                <w:sz w:val="20"/>
                <w:szCs w:val="20"/>
                <w:lang w:val="it-IT"/>
              </w:rPr>
              <w:t>37’40.50” E</w:t>
            </w:r>
          </w:p>
        </w:tc>
      </w:tr>
      <w:tr w:rsidR="00A565F1" w:rsidRPr="00A565F1" w:rsidTr="002549E0">
        <w:tc>
          <w:tcPr>
            <w:tcW w:w="561" w:type="dxa"/>
          </w:tcPr>
          <w:p w:rsidR="002549E0" w:rsidRPr="00A565F1" w:rsidRDefault="002549E0" w:rsidP="002549E0">
            <w:pPr>
              <w:rPr>
                <w:rFonts w:ascii="Arial" w:hAnsi="Arial" w:cs="Arial"/>
                <w:sz w:val="20"/>
                <w:szCs w:val="20"/>
              </w:rPr>
            </w:pPr>
            <w:r w:rsidRPr="00A565F1">
              <w:rPr>
                <w:rFonts w:ascii="Arial" w:hAnsi="Arial" w:cs="Arial"/>
                <w:sz w:val="20"/>
                <w:szCs w:val="20"/>
              </w:rPr>
              <w:t>17</w:t>
            </w:r>
          </w:p>
        </w:tc>
        <w:tc>
          <w:tcPr>
            <w:tcW w:w="1276" w:type="dxa"/>
            <w:vMerge/>
            <w:vAlign w:val="center"/>
          </w:tcPr>
          <w:p w:rsidR="002549E0" w:rsidRPr="00A565F1" w:rsidRDefault="002549E0" w:rsidP="002549E0">
            <w:pPr>
              <w:jc w:val="center"/>
              <w:rPr>
                <w:rFonts w:ascii="Arial" w:hAnsi="Arial" w:cs="Arial"/>
                <w:sz w:val="20"/>
                <w:szCs w:val="20"/>
              </w:rPr>
            </w:pPr>
          </w:p>
        </w:tc>
        <w:tc>
          <w:tcPr>
            <w:tcW w:w="994"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F</w:t>
            </w:r>
          </w:p>
        </w:tc>
        <w:tc>
          <w:tcPr>
            <w:tcW w:w="1560" w:type="dxa"/>
            <w:vMerge/>
            <w:vAlign w:val="center"/>
          </w:tcPr>
          <w:p w:rsidR="002549E0" w:rsidRPr="00A565F1" w:rsidRDefault="002549E0" w:rsidP="002549E0">
            <w:pPr>
              <w:jc w:val="center"/>
              <w:rPr>
                <w:rFonts w:ascii="Arial" w:hAnsi="Arial" w:cs="Arial"/>
                <w:sz w:val="20"/>
                <w:szCs w:val="20"/>
              </w:rPr>
            </w:pPr>
          </w:p>
        </w:tc>
        <w:tc>
          <w:tcPr>
            <w:tcW w:w="850"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1.52</w:t>
            </w:r>
          </w:p>
        </w:tc>
        <w:tc>
          <w:tcPr>
            <w:tcW w:w="2125" w:type="dxa"/>
            <w:vAlign w:val="center"/>
          </w:tcPr>
          <w:p w:rsidR="002549E0" w:rsidRPr="00A565F1" w:rsidRDefault="002549E0" w:rsidP="002549E0">
            <w:pPr>
              <w:jc w:val="center"/>
              <w:rPr>
                <w:rFonts w:ascii="Arial" w:hAnsi="Arial" w:cs="Arial"/>
                <w:sz w:val="20"/>
                <w:szCs w:val="20"/>
                <w:lang w:val="it-IT"/>
              </w:rPr>
            </w:pPr>
            <w:r w:rsidRPr="00A565F1">
              <w:rPr>
                <w:rFonts w:ascii="Arial" w:hAnsi="Arial" w:cs="Arial"/>
                <w:sz w:val="20"/>
                <w:szCs w:val="20"/>
                <w:lang w:val="it-IT"/>
              </w:rPr>
              <w:t>In the location</w:t>
            </w:r>
          </w:p>
          <w:p w:rsidR="002549E0" w:rsidRPr="00A565F1" w:rsidRDefault="002549E0" w:rsidP="002549E0">
            <w:pPr>
              <w:jc w:val="center"/>
              <w:rPr>
                <w:rFonts w:ascii="Arial" w:hAnsi="Arial" w:cs="Arial"/>
                <w:sz w:val="20"/>
                <w:szCs w:val="20"/>
                <w:lang w:val="it-IT"/>
              </w:rPr>
            </w:pPr>
            <w:r w:rsidRPr="00A565F1">
              <w:rPr>
                <w:rFonts w:ascii="Arial" w:hAnsi="Arial" w:cs="Arial"/>
                <w:sz w:val="20"/>
                <w:szCs w:val="20"/>
                <w:lang w:val="it-IT"/>
              </w:rPr>
              <w:t>44</w:t>
            </w:r>
            <w:r w:rsidRPr="00A565F1">
              <w:rPr>
                <w:rFonts w:ascii="Arial" w:hAnsi="Arial" w:cs="Arial"/>
                <w:sz w:val="20"/>
                <w:szCs w:val="20"/>
                <w:vertAlign w:val="superscript"/>
                <w:lang w:val="it-IT"/>
              </w:rPr>
              <w:t>o</w:t>
            </w:r>
            <w:r w:rsidRPr="00A565F1">
              <w:rPr>
                <w:rFonts w:ascii="Arial" w:hAnsi="Arial" w:cs="Arial"/>
                <w:sz w:val="20"/>
                <w:szCs w:val="20"/>
                <w:lang w:val="it-IT"/>
              </w:rPr>
              <w:t xml:space="preserve"> 3’59.19” N, 26</w:t>
            </w:r>
            <w:r w:rsidRPr="00A565F1">
              <w:rPr>
                <w:rFonts w:ascii="Arial" w:hAnsi="Arial" w:cs="Arial"/>
                <w:sz w:val="20"/>
                <w:szCs w:val="20"/>
                <w:vertAlign w:val="superscript"/>
                <w:lang w:val="it-IT"/>
              </w:rPr>
              <w:t>o</w:t>
            </w:r>
            <w:r w:rsidRPr="00A565F1">
              <w:rPr>
                <w:rFonts w:ascii="Arial" w:hAnsi="Arial" w:cs="Arial"/>
                <w:sz w:val="20"/>
                <w:szCs w:val="20"/>
                <w:lang w:val="it-IT"/>
              </w:rPr>
              <w:t>37’44.99” E</w:t>
            </w:r>
          </w:p>
        </w:tc>
        <w:tc>
          <w:tcPr>
            <w:tcW w:w="993"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2.33</w:t>
            </w:r>
          </w:p>
        </w:tc>
        <w:tc>
          <w:tcPr>
            <w:tcW w:w="2268"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Housing area of Oltenita town</w:t>
            </w:r>
          </w:p>
          <w:p w:rsidR="002549E0" w:rsidRPr="00A565F1" w:rsidRDefault="002549E0" w:rsidP="002549E0">
            <w:pPr>
              <w:jc w:val="center"/>
              <w:rPr>
                <w:rFonts w:ascii="Arial" w:hAnsi="Arial" w:cs="Arial"/>
                <w:sz w:val="20"/>
                <w:szCs w:val="20"/>
              </w:rPr>
            </w:pPr>
            <w:r w:rsidRPr="00A565F1">
              <w:rPr>
                <w:rFonts w:ascii="Arial" w:hAnsi="Arial" w:cs="Arial"/>
                <w:sz w:val="20"/>
                <w:szCs w:val="20"/>
              </w:rPr>
              <w:t>44</w:t>
            </w:r>
            <w:r w:rsidRPr="00A565F1">
              <w:rPr>
                <w:rFonts w:ascii="Arial" w:hAnsi="Arial" w:cs="Arial"/>
                <w:sz w:val="20"/>
                <w:szCs w:val="20"/>
                <w:vertAlign w:val="superscript"/>
              </w:rPr>
              <w:t>o</w:t>
            </w:r>
            <w:r w:rsidRPr="00A565F1">
              <w:rPr>
                <w:rFonts w:ascii="Arial" w:hAnsi="Arial" w:cs="Arial"/>
                <w:sz w:val="20"/>
                <w:szCs w:val="20"/>
              </w:rPr>
              <w:t xml:space="preserve"> 5’26.37” N, 26</w:t>
            </w:r>
            <w:r w:rsidRPr="00A565F1">
              <w:rPr>
                <w:rFonts w:ascii="Arial" w:hAnsi="Arial" w:cs="Arial"/>
                <w:sz w:val="20"/>
                <w:szCs w:val="20"/>
                <w:vertAlign w:val="superscript"/>
              </w:rPr>
              <w:t>o</w:t>
            </w:r>
            <w:r w:rsidRPr="00A565F1">
              <w:rPr>
                <w:rFonts w:ascii="Arial" w:hAnsi="Arial" w:cs="Arial"/>
                <w:sz w:val="20"/>
                <w:szCs w:val="20"/>
              </w:rPr>
              <w:t>38’18.15” E</w:t>
            </w:r>
          </w:p>
        </w:tc>
        <w:tc>
          <w:tcPr>
            <w:tcW w:w="993"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2.57</w:t>
            </w:r>
          </w:p>
        </w:tc>
        <w:tc>
          <w:tcPr>
            <w:tcW w:w="2330"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Housing area in Oltenita town</w:t>
            </w:r>
          </w:p>
          <w:p w:rsidR="002549E0" w:rsidRPr="00A565F1" w:rsidRDefault="002549E0" w:rsidP="002549E0">
            <w:pPr>
              <w:jc w:val="center"/>
              <w:rPr>
                <w:rFonts w:ascii="Arial" w:hAnsi="Arial" w:cs="Arial"/>
                <w:sz w:val="20"/>
                <w:szCs w:val="20"/>
              </w:rPr>
            </w:pPr>
            <w:r w:rsidRPr="00A565F1">
              <w:rPr>
                <w:rFonts w:ascii="Arial" w:hAnsi="Arial" w:cs="Arial"/>
                <w:sz w:val="20"/>
                <w:szCs w:val="20"/>
              </w:rPr>
              <w:t>44</w:t>
            </w:r>
            <w:r w:rsidRPr="00A565F1">
              <w:rPr>
                <w:rFonts w:ascii="Arial" w:hAnsi="Arial" w:cs="Arial"/>
                <w:sz w:val="20"/>
                <w:szCs w:val="20"/>
                <w:vertAlign w:val="superscript"/>
              </w:rPr>
              <w:t>o</w:t>
            </w:r>
            <w:r w:rsidRPr="00A565F1">
              <w:rPr>
                <w:rFonts w:ascii="Arial" w:hAnsi="Arial" w:cs="Arial"/>
                <w:sz w:val="20"/>
                <w:szCs w:val="20"/>
              </w:rPr>
              <w:t xml:space="preserve"> 5’26.37” N, 26</w:t>
            </w:r>
            <w:r w:rsidRPr="00A565F1">
              <w:rPr>
                <w:rFonts w:ascii="Arial" w:hAnsi="Arial" w:cs="Arial"/>
                <w:sz w:val="20"/>
                <w:szCs w:val="20"/>
                <w:vertAlign w:val="superscript"/>
              </w:rPr>
              <w:t>o</w:t>
            </w:r>
            <w:r w:rsidRPr="00A565F1">
              <w:rPr>
                <w:rFonts w:ascii="Arial" w:hAnsi="Arial" w:cs="Arial"/>
                <w:sz w:val="20"/>
                <w:szCs w:val="20"/>
              </w:rPr>
              <w:t>38’18.15” E</w:t>
            </w:r>
          </w:p>
        </w:tc>
      </w:tr>
      <w:tr w:rsidR="002549E0" w:rsidRPr="00A565F1" w:rsidTr="002549E0">
        <w:tc>
          <w:tcPr>
            <w:tcW w:w="561" w:type="dxa"/>
          </w:tcPr>
          <w:p w:rsidR="002549E0" w:rsidRPr="00A565F1" w:rsidRDefault="002549E0" w:rsidP="002549E0">
            <w:pPr>
              <w:rPr>
                <w:rFonts w:ascii="Arial" w:hAnsi="Arial" w:cs="Arial"/>
                <w:sz w:val="20"/>
                <w:szCs w:val="20"/>
              </w:rPr>
            </w:pPr>
            <w:r w:rsidRPr="00A565F1">
              <w:rPr>
                <w:rFonts w:ascii="Arial" w:hAnsi="Arial" w:cs="Arial"/>
                <w:sz w:val="20"/>
                <w:szCs w:val="20"/>
              </w:rPr>
              <w:t>18</w:t>
            </w:r>
          </w:p>
        </w:tc>
        <w:tc>
          <w:tcPr>
            <w:tcW w:w="2270" w:type="dxa"/>
            <w:gridSpan w:val="2"/>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20 hours/ winter</w:t>
            </w:r>
          </w:p>
        </w:tc>
        <w:tc>
          <w:tcPr>
            <w:tcW w:w="1560"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125</w:t>
            </w:r>
          </w:p>
        </w:tc>
        <w:tc>
          <w:tcPr>
            <w:tcW w:w="850"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10.07</w:t>
            </w:r>
          </w:p>
        </w:tc>
        <w:tc>
          <w:tcPr>
            <w:tcW w:w="2125"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Land free of constructions, about 400 m W from the location</w:t>
            </w:r>
          </w:p>
          <w:p w:rsidR="002549E0" w:rsidRPr="00A565F1" w:rsidRDefault="002549E0" w:rsidP="002549E0">
            <w:pPr>
              <w:jc w:val="center"/>
              <w:rPr>
                <w:rFonts w:ascii="Arial" w:hAnsi="Arial" w:cs="Arial"/>
                <w:sz w:val="20"/>
                <w:szCs w:val="20"/>
              </w:rPr>
            </w:pPr>
            <w:r w:rsidRPr="00A565F1">
              <w:rPr>
                <w:rFonts w:ascii="Arial" w:hAnsi="Arial" w:cs="Arial"/>
                <w:sz w:val="20"/>
                <w:szCs w:val="20"/>
              </w:rPr>
              <w:t>44</w:t>
            </w:r>
            <w:r w:rsidRPr="00A565F1">
              <w:rPr>
                <w:rFonts w:ascii="Arial" w:hAnsi="Arial" w:cs="Arial"/>
                <w:sz w:val="20"/>
                <w:szCs w:val="20"/>
                <w:vertAlign w:val="superscript"/>
              </w:rPr>
              <w:t>o</w:t>
            </w:r>
            <w:r w:rsidRPr="00A565F1">
              <w:rPr>
                <w:rFonts w:ascii="Arial" w:hAnsi="Arial" w:cs="Arial"/>
                <w:sz w:val="20"/>
                <w:szCs w:val="20"/>
              </w:rPr>
              <w:t xml:space="preserve"> 3’55.25” N, 26</w:t>
            </w:r>
            <w:r w:rsidRPr="00A565F1">
              <w:rPr>
                <w:rFonts w:ascii="Arial" w:hAnsi="Arial" w:cs="Arial"/>
                <w:sz w:val="20"/>
                <w:szCs w:val="20"/>
                <w:vertAlign w:val="superscript"/>
              </w:rPr>
              <w:t>o</w:t>
            </w:r>
            <w:r w:rsidRPr="00A565F1">
              <w:rPr>
                <w:rFonts w:ascii="Arial" w:hAnsi="Arial" w:cs="Arial"/>
                <w:sz w:val="20"/>
                <w:szCs w:val="20"/>
              </w:rPr>
              <w:t>37’25.06” E</w:t>
            </w:r>
          </w:p>
        </w:tc>
        <w:tc>
          <w:tcPr>
            <w:tcW w:w="993"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1.35</w:t>
            </w:r>
          </w:p>
        </w:tc>
        <w:tc>
          <w:tcPr>
            <w:tcW w:w="2268"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Housing area of Oltenita town</w:t>
            </w:r>
          </w:p>
          <w:p w:rsidR="002549E0" w:rsidRPr="00A565F1" w:rsidRDefault="002549E0" w:rsidP="002549E0">
            <w:pPr>
              <w:jc w:val="center"/>
              <w:rPr>
                <w:rFonts w:ascii="Arial" w:hAnsi="Arial" w:cs="Arial"/>
                <w:sz w:val="20"/>
                <w:szCs w:val="20"/>
              </w:rPr>
            </w:pPr>
            <w:r w:rsidRPr="00A565F1">
              <w:rPr>
                <w:rFonts w:ascii="Arial" w:hAnsi="Arial" w:cs="Arial"/>
                <w:sz w:val="20"/>
                <w:szCs w:val="20"/>
              </w:rPr>
              <w:t>44</w:t>
            </w:r>
            <w:r w:rsidRPr="00A565F1">
              <w:rPr>
                <w:rFonts w:ascii="Arial" w:hAnsi="Arial" w:cs="Arial"/>
                <w:sz w:val="20"/>
                <w:szCs w:val="20"/>
                <w:vertAlign w:val="superscript"/>
              </w:rPr>
              <w:t>o</w:t>
            </w:r>
            <w:r w:rsidRPr="00A565F1">
              <w:rPr>
                <w:rFonts w:ascii="Arial" w:hAnsi="Arial" w:cs="Arial"/>
                <w:sz w:val="20"/>
                <w:szCs w:val="20"/>
              </w:rPr>
              <w:t xml:space="preserve"> 5’29.33” N, 26</w:t>
            </w:r>
            <w:r w:rsidRPr="00A565F1">
              <w:rPr>
                <w:rFonts w:ascii="Arial" w:hAnsi="Arial" w:cs="Arial"/>
                <w:sz w:val="20"/>
                <w:szCs w:val="20"/>
                <w:vertAlign w:val="superscript"/>
              </w:rPr>
              <w:t>o</w:t>
            </w:r>
            <w:r w:rsidRPr="00A565F1">
              <w:rPr>
                <w:rFonts w:ascii="Arial" w:hAnsi="Arial" w:cs="Arial"/>
                <w:sz w:val="20"/>
                <w:szCs w:val="20"/>
              </w:rPr>
              <w:t>37’50.92” E</w:t>
            </w:r>
          </w:p>
        </w:tc>
        <w:tc>
          <w:tcPr>
            <w:tcW w:w="993"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10.07</w:t>
            </w:r>
          </w:p>
        </w:tc>
        <w:tc>
          <w:tcPr>
            <w:tcW w:w="2330"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Land free of constructions, about 400 m W of the location</w:t>
            </w:r>
          </w:p>
          <w:p w:rsidR="002549E0" w:rsidRPr="00A565F1" w:rsidRDefault="002549E0" w:rsidP="002549E0">
            <w:pPr>
              <w:jc w:val="center"/>
              <w:rPr>
                <w:rFonts w:ascii="Arial" w:hAnsi="Arial" w:cs="Arial"/>
                <w:sz w:val="20"/>
                <w:szCs w:val="20"/>
              </w:rPr>
            </w:pPr>
            <w:r w:rsidRPr="00A565F1">
              <w:rPr>
                <w:rFonts w:ascii="Arial" w:hAnsi="Arial" w:cs="Arial"/>
                <w:sz w:val="20"/>
                <w:szCs w:val="20"/>
              </w:rPr>
              <w:t>44</w:t>
            </w:r>
            <w:r w:rsidRPr="00A565F1">
              <w:rPr>
                <w:rFonts w:ascii="Arial" w:hAnsi="Arial" w:cs="Arial"/>
                <w:sz w:val="20"/>
                <w:szCs w:val="20"/>
                <w:vertAlign w:val="superscript"/>
              </w:rPr>
              <w:t>o</w:t>
            </w:r>
            <w:r w:rsidRPr="00A565F1">
              <w:rPr>
                <w:rFonts w:ascii="Arial" w:hAnsi="Arial" w:cs="Arial"/>
                <w:sz w:val="20"/>
                <w:szCs w:val="20"/>
              </w:rPr>
              <w:t xml:space="preserve"> 3’57.10” N, 26</w:t>
            </w:r>
            <w:r w:rsidRPr="00A565F1">
              <w:rPr>
                <w:rFonts w:ascii="Arial" w:hAnsi="Arial" w:cs="Arial"/>
                <w:sz w:val="20"/>
                <w:szCs w:val="20"/>
                <w:vertAlign w:val="superscript"/>
              </w:rPr>
              <w:t>o</w:t>
            </w:r>
            <w:r w:rsidRPr="00A565F1">
              <w:rPr>
                <w:rFonts w:ascii="Arial" w:hAnsi="Arial" w:cs="Arial"/>
                <w:sz w:val="20"/>
                <w:szCs w:val="20"/>
              </w:rPr>
              <w:t>37’30.82” E</w:t>
            </w:r>
          </w:p>
        </w:tc>
      </w:tr>
    </w:tbl>
    <w:p w:rsidR="002549E0" w:rsidRPr="00A565F1" w:rsidRDefault="002549E0" w:rsidP="002549E0">
      <w:pPr>
        <w:tabs>
          <w:tab w:val="left" w:pos="709"/>
        </w:tabs>
        <w:spacing w:line="360" w:lineRule="auto"/>
        <w:jc w:val="both"/>
        <w:rPr>
          <w:rFonts w:ascii="Arial" w:hAnsi="Arial" w:cs="Arial"/>
          <w:sz w:val="24"/>
          <w:szCs w:val="24"/>
          <w:lang w:val="en-US"/>
        </w:rPr>
      </w:pPr>
    </w:p>
    <w:p w:rsidR="002549E0" w:rsidRPr="00A565F1" w:rsidRDefault="002549E0" w:rsidP="002549E0">
      <w:pPr>
        <w:tabs>
          <w:tab w:val="left" w:pos="709"/>
        </w:tabs>
        <w:spacing w:line="360" w:lineRule="auto"/>
        <w:jc w:val="both"/>
        <w:rPr>
          <w:rFonts w:ascii="Arial" w:hAnsi="Arial" w:cs="Arial"/>
          <w:sz w:val="24"/>
          <w:szCs w:val="24"/>
          <w:lang w:val="en-US"/>
        </w:rPr>
      </w:pPr>
    </w:p>
    <w:p w:rsidR="002549E0" w:rsidRPr="00A565F1" w:rsidRDefault="002549E0" w:rsidP="002549E0">
      <w:pPr>
        <w:tabs>
          <w:tab w:val="left" w:pos="8100"/>
        </w:tabs>
        <w:spacing w:line="360" w:lineRule="auto"/>
        <w:jc w:val="both"/>
        <w:rPr>
          <w:rFonts w:ascii="Arial" w:hAnsi="Arial" w:cs="Arial"/>
          <w:sz w:val="24"/>
          <w:szCs w:val="24"/>
          <w:lang w:val="en-US"/>
        </w:rPr>
      </w:pPr>
      <w:r w:rsidRPr="00A565F1">
        <w:rPr>
          <w:rFonts w:ascii="Arial" w:hAnsi="Arial" w:cs="Arial"/>
          <w:sz w:val="24"/>
          <w:szCs w:val="24"/>
          <w:lang w:val="en-US"/>
        </w:rPr>
        <w:tab/>
      </w:r>
    </w:p>
    <w:tbl>
      <w:tblPr>
        <w:tblStyle w:val="TableGrid"/>
        <w:tblW w:w="0" w:type="auto"/>
        <w:tblLook w:val="04A0" w:firstRow="1" w:lastRow="0" w:firstColumn="1" w:lastColumn="0" w:noHBand="0" w:noVBand="1"/>
      </w:tblPr>
      <w:tblGrid>
        <w:gridCol w:w="561"/>
        <w:gridCol w:w="1284"/>
        <w:gridCol w:w="994"/>
        <w:gridCol w:w="1560"/>
        <w:gridCol w:w="850"/>
        <w:gridCol w:w="2123"/>
        <w:gridCol w:w="992"/>
        <w:gridCol w:w="2266"/>
        <w:gridCol w:w="992"/>
        <w:gridCol w:w="2328"/>
      </w:tblGrid>
      <w:tr w:rsidR="00A565F1" w:rsidRPr="00A565F1" w:rsidTr="002549E0">
        <w:tc>
          <w:tcPr>
            <w:tcW w:w="561" w:type="dxa"/>
            <w:vMerge w:val="restart"/>
            <w:shd w:val="clear" w:color="auto" w:fill="FBD4B4" w:themeFill="accent6" w:themeFillTint="66"/>
            <w:vAlign w:val="center"/>
          </w:tcPr>
          <w:p w:rsidR="002549E0" w:rsidRPr="00A565F1" w:rsidRDefault="002549E0" w:rsidP="002549E0">
            <w:pPr>
              <w:jc w:val="center"/>
              <w:rPr>
                <w:rFonts w:ascii="Arial" w:hAnsi="Arial" w:cs="Arial"/>
                <w:b/>
                <w:sz w:val="20"/>
                <w:szCs w:val="20"/>
              </w:rPr>
            </w:pPr>
            <w:r w:rsidRPr="00A565F1">
              <w:rPr>
                <w:rFonts w:ascii="Arial" w:hAnsi="Arial" w:cs="Arial"/>
                <w:b/>
                <w:sz w:val="20"/>
                <w:szCs w:val="20"/>
              </w:rPr>
              <w:t>No.</w:t>
            </w:r>
          </w:p>
        </w:tc>
        <w:tc>
          <w:tcPr>
            <w:tcW w:w="1284" w:type="dxa"/>
            <w:vMerge w:val="restart"/>
            <w:shd w:val="clear" w:color="auto" w:fill="FBD4B4" w:themeFill="accent6" w:themeFillTint="66"/>
            <w:vAlign w:val="center"/>
          </w:tcPr>
          <w:p w:rsidR="002549E0" w:rsidRPr="00A565F1" w:rsidRDefault="002549E0" w:rsidP="002549E0">
            <w:pPr>
              <w:jc w:val="center"/>
              <w:rPr>
                <w:rFonts w:ascii="Arial" w:hAnsi="Arial" w:cs="Arial"/>
                <w:b/>
                <w:sz w:val="20"/>
                <w:szCs w:val="20"/>
              </w:rPr>
            </w:pPr>
            <w:r w:rsidRPr="00A565F1">
              <w:rPr>
                <w:rFonts w:ascii="Arial" w:hAnsi="Arial" w:cs="Arial"/>
                <w:b/>
                <w:sz w:val="20"/>
                <w:szCs w:val="20"/>
              </w:rPr>
              <w:t>Average time/ wind direction</w:t>
            </w:r>
          </w:p>
        </w:tc>
        <w:tc>
          <w:tcPr>
            <w:tcW w:w="994" w:type="dxa"/>
            <w:vMerge w:val="restart"/>
            <w:shd w:val="clear" w:color="auto" w:fill="FBD4B4" w:themeFill="accent6" w:themeFillTint="66"/>
            <w:vAlign w:val="center"/>
          </w:tcPr>
          <w:p w:rsidR="002549E0" w:rsidRPr="00A565F1" w:rsidRDefault="002549E0" w:rsidP="002549E0">
            <w:pPr>
              <w:jc w:val="center"/>
              <w:rPr>
                <w:rFonts w:ascii="Arial" w:hAnsi="Arial" w:cs="Arial"/>
                <w:b/>
                <w:sz w:val="20"/>
                <w:szCs w:val="20"/>
              </w:rPr>
            </w:pPr>
            <w:r w:rsidRPr="00A565F1">
              <w:rPr>
                <w:rFonts w:ascii="Arial" w:hAnsi="Arial" w:cs="Arial"/>
                <w:b/>
                <w:sz w:val="20"/>
                <w:szCs w:val="20"/>
              </w:rPr>
              <w:t>Stability class</w:t>
            </w:r>
          </w:p>
        </w:tc>
        <w:tc>
          <w:tcPr>
            <w:tcW w:w="1560" w:type="dxa"/>
            <w:vMerge w:val="restart"/>
            <w:shd w:val="clear" w:color="auto" w:fill="FBD4B4" w:themeFill="accent6" w:themeFillTint="66"/>
            <w:vAlign w:val="center"/>
          </w:tcPr>
          <w:p w:rsidR="002549E0" w:rsidRPr="00A565F1" w:rsidRDefault="002549E0" w:rsidP="002549E0">
            <w:pPr>
              <w:jc w:val="center"/>
              <w:rPr>
                <w:rFonts w:ascii="Arial" w:hAnsi="Arial" w:cs="Arial"/>
                <w:b/>
                <w:sz w:val="20"/>
                <w:szCs w:val="20"/>
              </w:rPr>
            </w:pPr>
            <w:r w:rsidRPr="00A565F1">
              <w:rPr>
                <w:rFonts w:ascii="Arial" w:hAnsi="Arial" w:cs="Arial"/>
                <w:b/>
                <w:sz w:val="20"/>
                <w:szCs w:val="20"/>
              </w:rPr>
              <w:t>Limit val. µg/m</w:t>
            </w:r>
            <w:r w:rsidRPr="00A565F1">
              <w:rPr>
                <w:rFonts w:ascii="Arial" w:hAnsi="Arial" w:cs="Arial"/>
                <w:b/>
                <w:sz w:val="20"/>
                <w:szCs w:val="20"/>
                <w:vertAlign w:val="superscript"/>
              </w:rPr>
              <w:t>3</w:t>
            </w:r>
            <w:r w:rsidRPr="00A565F1">
              <w:rPr>
                <w:rFonts w:ascii="Arial" w:hAnsi="Arial" w:cs="Arial"/>
                <w:b/>
                <w:sz w:val="20"/>
                <w:szCs w:val="20"/>
              </w:rPr>
              <w:t xml:space="preserve"> acc.to Law104/2011</w:t>
            </w:r>
          </w:p>
        </w:tc>
        <w:tc>
          <w:tcPr>
            <w:tcW w:w="2973" w:type="dxa"/>
            <w:gridSpan w:val="2"/>
            <w:shd w:val="clear" w:color="auto" w:fill="00B050"/>
            <w:vAlign w:val="center"/>
          </w:tcPr>
          <w:p w:rsidR="002549E0" w:rsidRPr="00A565F1" w:rsidRDefault="002549E0" w:rsidP="002549E0">
            <w:pPr>
              <w:jc w:val="center"/>
              <w:rPr>
                <w:rFonts w:ascii="Arial" w:hAnsi="Arial" w:cs="Arial"/>
                <w:b/>
                <w:sz w:val="20"/>
                <w:szCs w:val="20"/>
              </w:rPr>
            </w:pPr>
            <w:r w:rsidRPr="00A565F1">
              <w:rPr>
                <w:rFonts w:ascii="Arial" w:hAnsi="Arial" w:cs="Arial"/>
                <w:b/>
                <w:sz w:val="20"/>
                <w:szCs w:val="20"/>
              </w:rPr>
              <w:t>Internally</w:t>
            </w:r>
          </w:p>
        </w:tc>
        <w:tc>
          <w:tcPr>
            <w:tcW w:w="3258" w:type="dxa"/>
            <w:gridSpan w:val="2"/>
            <w:shd w:val="clear" w:color="auto" w:fill="E5B8B7" w:themeFill="accent2" w:themeFillTint="66"/>
            <w:vAlign w:val="center"/>
          </w:tcPr>
          <w:p w:rsidR="002549E0" w:rsidRPr="00A565F1" w:rsidRDefault="002549E0" w:rsidP="002549E0">
            <w:pPr>
              <w:jc w:val="center"/>
              <w:rPr>
                <w:rFonts w:ascii="Arial" w:hAnsi="Arial" w:cs="Arial"/>
                <w:b/>
                <w:sz w:val="20"/>
                <w:szCs w:val="20"/>
              </w:rPr>
            </w:pPr>
            <w:r w:rsidRPr="00A565F1">
              <w:rPr>
                <w:rFonts w:ascii="Arial" w:hAnsi="Arial" w:cs="Arial"/>
                <w:b/>
                <w:sz w:val="20"/>
                <w:szCs w:val="20"/>
              </w:rPr>
              <w:t>Externally</w:t>
            </w:r>
          </w:p>
        </w:tc>
        <w:tc>
          <w:tcPr>
            <w:tcW w:w="3320" w:type="dxa"/>
            <w:gridSpan w:val="2"/>
            <w:shd w:val="clear" w:color="auto" w:fill="B8CCE4" w:themeFill="accent1" w:themeFillTint="66"/>
            <w:vAlign w:val="center"/>
          </w:tcPr>
          <w:p w:rsidR="002549E0" w:rsidRPr="00A565F1" w:rsidRDefault="002549E0" w:rsidP="002549E0">
            <w:pPr>
              <w:jc w:val="center"/>
              <w:rPr>
                <w:rFonts w:ascii="Arial" w:hAnsi="Arial" w:cs="Arial"/>
                <w:b/>
                <w:sz w:val="20"/>
                <w:szCs w:val="20"/>
              </w:rPr>
            </w:pPr>
            <w:r w:rsidRPr="00A565F1">
              <w:rPr>
                <w:rFonts w:ascii="Arial" w:hAnsi="Arial" w:cs="Arial"/>
                <w:b/>
                <w:sz w:val="20"/>
                <w:szCs w:val="20"/>
              </w:rPr>
              <w:t>Cumulation</w:t>
            </w:r>
          </w:p>
        </w:tc>
      </w:tr>
      <w:tr w:rsidR="00A565F1" w:rsidRPr="00A565F1" w:rsidTr="002549E0">
        <w:tc>
          <w:tcPr>
            <w:tcW w:w="561" w:type="dxa"/>
            <w:vMerge/>
            <w:shd w:val="clear" w:color="auto" w:fill="FBD4B4" w:themeFill="accent6" w:themeFillTint="66"/>
            <w:vAlign w:val="center"/>
          </w:tcPr>
          <w:p w:rsidR="002549E0" w:rsidRPr="00A565F1" w:rsidRDefault="002549E0" w:rsidP="002549E0">
            <w:pPr>
              <w:jc w:val="center"/>
              <w:rPr>
                <w:rFonts w:ascii="Arial" w:hAnsi="Arial" w:cs="Arial"/>
                <w:b/>
                <w:sz w:val="20"/>
                <w:szCs w:val="20"/>
              </w:rPr>
            </w:pPr>
          </w:p>
        </w:tc>
        <w:tc>
          <w:tcPr>
            <w:tcW w:w="1284" w:type="dxa"/>
            <w:vMerge/>
            <w:shd w:val="clear" w:color="auto" w:fill="FBD4B4" w:themeFill="accent6" w:themeFillTint="66"/>
            <w:vAlign w:val="center"/>
          </w:tcPr>
          <w:p w:rsidR="002549E0" w:rsidRPr="00A565F1" w:rsidRDefault="002549E0" w:rsidP="002549E0">
            <w:pPr>
              <w:jc w:val="center"/>
              <w:rPr>
                <w:rFonts w:ascii="Arial" w:hAnsi="Arial" w:cs="Arial"/>
                <w:b/>
                <w:sz w:val="20"/>
                <w:szCs w:val="20"/>
              </w:rPr>
            </w:pPr>
          </w:p>
        </w:tc>
        <w:tc>
          <w:tcPr>
            <w:tcW w:w="994" w:type="dxa"/>
            <w:vMerge/>
            <w:shd w:val="clear" w:color="auto" w:fill="FBD4B4" w:themeFill="accent6" w:themeFillTint="66"/>
            <w:vAlign w:val="center"/>
          </w:tcPr>
          <w:p w:rsidR="002549E0" w:rsidRPr="00A565F1" w:rsidRDefault="002549E0" w:rsidP="002549E0">
            <w:pPr>
              <w:jc w:val="center"/>
              <w:rPr>
                <w:rFonts w:ascii="Arial" w:hAnsi="Arial" w:cs="Arial"/>
                <w:b/>
                <w:sz w:val="20"/>
                <w:szCs w:val="20"/>
              </w:rPr>
            </w:pPr>
          </w:p>
        </w:tc>
        <w:tc>
          <w:tcPr>
            <w:tcW w:w="1560" w:type="dxa"/>
            <w:vMerge/>
            <w:shd w:val="clear" w:color="auto" w:fill="FBD4B4" w:themeFill="accent6" w:themeFillTint="66"/>
            <w:vAlign w:val="center"/>
          </w:tcPr>
          <w:p w:rsidR="002549E0" w:rsidRPr="00A565F1" w:rsidRDefault="002549E0" w:rsidP="002549E0">
            <w:pPr>
              <w:jc w:val="center"/>
              <w:rPr>
                <w:rFonts w:ascii="Arial" w:hAnsi="Arial" w:cs="Arial"/>
                <w:b/>
                <w:sz w:val="20"/>
                <w:szCs w:val="20"/>
              </w:rPr>
            </w:pPr>
          </w:p>
        </w:tc>
        <w:tc>
          <w:tcPr>
            <w:tcW w:w="850" w:type="dxa"/>
            <w:shd w:val="clear" w:color="auto" w:fill="00B050"/>
            <w:vAlign w:val="center"/>
          </w:tcPr>
          <w:p w:rsidR="002549E0" w:rsidRPr="00A565F1" w:rsidRDefault="002549E0" w:rsidP="002549E0">
            <w:pPr>
              <w:jc w:val="center"/>
              <w:rPr>
                <w:rFonts w:ascii="Arial" w:hAnsi="Arial" w:cs="Arial"/>
                <w:b/>
                <w:sz w:val="20"/>
                <w:szCs w:val="20"/>
              </w:rPr>
            </w:pPr>
            <w:r w:rsidRPr="00A565F1">
              <w:rPr>
                <w:rFonts w:ascii="Arial" w:hAnsi="Arial" w:cs="Arial"/>
                <w:b/>
                <w:sz w:val="20"/>
                <w:szCs w:val="20"/>
              </w:rPr>
              <w:t>C</w:t>
            </w:r>
            <w:r w:rsidRPr="00A565F1">
              <w:rPr>
                <w:rFonts w:ascii="Arial" w:hAnsi="Arial" w:cs="Arial"/>
                <w:b/>
                <w:sz w:val="20"/>
                <w:szCs w:val="20"/>
                <w:vertAlign w:val="subscript"/>
              </w:rPr>
              <w:t>max</w:t>
            </w:r>
            <w:r w:rsidRPr="00A565F1">
              <w:rPr>
                <w:rFonts w:ascii="Arial" w:hAnsi="Arial" w:cs="Arial"/>
                <w:b/>
                <w:sz w:val="20"/>
                <w:szCs w:val="20"/>
              </w:rPr>
              <w:t>, µg/m</w:t>
            </w:r>
            <w:r w:rsidRPr="00A565F1">
              <w:rPr>
                <w:rFonts w:ascii="Arial" w:hAnsi="Arial" w:cs="Arial"/>
                <w:b/>
                <w:sz w:val="20"/>
                <w:szCs w:val="20"/>
                <w:vertAlign w:val="superscript"/>
              </w:rPr>
              <w:t>3</w:t>
            </w:r>
          </w:p>
        </w:tc>
        <w:tc>
          <w:tcPr>
            <w:tcW w:w="2123" w:type="dxa"/>
            <w:shd w:val="clear" w:color="auto" w:fill="00B050"/>
            <w:vAlign w:val="center"/>
          </w:tcPr>
          <w:p w:rsidR="002549E0" w:rsidRPr="00A565F1" w:rsidRDefault="002549E0" w:rsidP="002549E0">
            <w:pPr>
              <w:jc w:val="center"/>
              <w:rPr>
                <w:rFonts w:ascii="Arial" w:hAnsi="Arial" w:cs="Arial"/>
                <w:b/>
                <w:sz w:val="20"/>
                <w:szCs w:val="20"/>
              </w:rPr>
            </w:pPr>
            <w:r w:rsidRPr="00A565F1">
              <w:rPr>
                <w:rFonts w:ascii="Arial" w:hAnsi="Arial" w:cs="Arial"/>
                <w:b/>
                <w:sz w:val="20"/>
                <w:szCs w:val="20"/>
              </w:rPr>
              <w:t>Location maximum concentration point, coordinates</w:t>
            </w:r>
          </w:p>
        </w:tc>
        <w:tc>
          <w:tcPr>
            <w:tcW w:w="992" w:type="dxa"/>
            <w:shd w:val="clear" w:color="auto" w:fill="E5B8B7" w:themeFill="accent2" w:themeFillTint="66"/>
            <w:vAlign w:val="center"/>
          </w:tcPr>
          <w:p w:rsidR="002549E0" w:rsidRPr="00A565F1" w:rsidRDefault="002549E0" w:rsidP="002549E0">
            <w:pPr>
              <w:jc w:val="center"/>
              <w:rPr>
                <w:rFonts w:ascii="Arial" w:hAnsi="Arial" w:cs="Arial"/>
                <w:b/>
                <w:sz w:val="20"/>
                <w:szCs w:val="20"/>
              </w:rPr>
            </w:pPr>
            <w:r w:rsidRPr="00A565F1">
              <w:rPr>
                <w:rFonts w:ascii="Arial" w:hAnsi="Arial" w:cs="Arial"/>
                <w:b/>
                <w:sz w:val="20"/>
                <w:szCs w:val="20"/>
              </w:rPr>
              <w:t>C</w:t>
            </w:r>
            <w:r w:rsidRPr="00A565F1">
              <w:rPr>
                <w:rFonts w:ascii="Arial" w:hAnsi="Arial" w:cs="Arial"/>
                <w:b/>
                <w:sz w:val="20"/>
                <w:szCs w:val="20"/>
                <w:vertAlign w:val="subscript"/>
              </w:rPr>
              <w:t>max</w:t>
            </w:r>
            <w:r w:rsidRPr="00A565F1">
              <w:rPr>
                <w:rFonts w:ascii="Arial" w:hAnsi="Arial" w:cs="Arial"/>
                <w:b/>
                <w:sz w:val="20"/>
                <w:szCs w:val="20"/>
              </w:rPr>
              <w:t>, µg/m</w:t>
            </w:r>
            <w:r w:rsidRPr="00A565F1">
              <w:rPr>
                <w:rFonts w:ascii="Arial" w:hAnsi="Arial" w:cs="Arial"/>
                <w:b/>
                <w:sz w:val="20"/>
                <w:szCs w:val="20"/>
                <w:vertAlign w:val="superscript"/>
              </w:rPr>
              <w:t>3</w:t>
            </w:r>
          </w:p>
        </w:tc>
        <w:tc>
          <w:tcPr>
            <w:tcW w:w="2266" w:type="dxa"/>
            <w:shd w:val="clear" w:color="auto" w:fill="E5B8B7" w:themeFill="accent2" w:themeFillTint="66"/>
            <w:vAlign w:val="center"/>
          </w:tcPr>
          <w:p w:rsidR="002549E0" w:rsidRPr="00A565F1" w:rsidRDefault="002549E0" w:rsidP="002549E0">
            <w:pPr>
              <w:jc w:val="center"/>
              <w:rPr>
                <w:rFonts w:ascii="Arial" w:hAnsi="Arial" w:cs="Arial"/>
                <w:b/>
                <w:sz w:val="20"/>
                <w:szCs w:val="20"/>
              </w:rPr>
            </w:pPr>
            <w:r w:rsidRPr="00A565F1">
              <w:rPr>
                <w:rFonts w:ascii="Arial" w:hAnsi="Arial" w:cs="Arial"/>
                <w:b/>
                <w:sz w:val="20"/>
                <w:szCs w:val="20"/>
              </w:rPr>
              <w:t>Location maximum concentration point, coordinates</w:t>
            </w:r>
          </w:p>
        </w:tc>
        <w:tc>
          <w:tcPr>
            <w:tcW w:w="992" w:type="dxa"/>
            <w:shd w:val="clear" w:color="auto" w:fill="B8CCE4" w:themeFill="accent1" w:themeFillTint="66"/>
            <w:vAlign w:val="center"/>
          </w:tcPr>
          <w:p w:rsidR="002549E0" w:rsidRPr="00A565F1" w:rsidRDefault="002549E0" w:rsidP="002549E0">
            <w:pPr>
              <w:jc w:val="center"/>
              <w:rPr>
                <w:rFonts w:ascii="Arial" w:hAnsi="Arial" w:cs="Arial"/>
                <w:b/>
                <w:sz w:val="20"/>
                <w:szCs w:val="20"/>
              </w:rPr>
            </w:pPr>
            <w:r w:rsidRPr="00A565F1">
              <w:rPr>
                <w:rFonts w:ascii="Arial" w:hAnsi="Arial" w:cs="Arial"/>
                <w:b/>
                <w:sz w:val="20"/>
                <w:szCs w:val="20"/>
              </w:rPr>
              <w:t>C</w:t>
            </w:r>
            <w:r w:rsidRPr="00A565F1">
              <w:rPr>
                <w:rFonts w:ascii="Arial" w:hAnsi="Arial" w:cs="Arial"/>
                <w:b/>
                <w:sz w:val="20"/>
                <w:szCs w:val="20"/>
                <w:vertAlign w:val="subscript"/>
              </w:rPr>
              <w:t>max</w:t>
            </w:r>
            <w:r w:rsidRPr="00A565F1">
              <w:rPr>
                <w:rFonts w:ascii="Arial" w:hAnsi="Arial" w:cs="Arial"/>
                <w:b/>
                <w:sz w:val="20"/>
                <w:szCs w:val="20"/>
              </w:rPr>
              <w:t>, µg/m</w:t>
            </w:r>
            <w:r w:rsidRPr="00A565F1">
              <w:rPr>
                <w:rFonts w:ascii="Arial" w:hAnsi="Arial" w:cs="Arial"/>
                <w:b/>
                <w:sz w:val="20"/>
                <w:szCs w:val="20"/>
                <w:vertAlign w:val="superscript"/>
              </w:rPr>
              <w:t>3</w:t>
            </w:r>
          </w:p>
        </w:tc>
        <w:tc>
          <w:tcPr>
            <w:tcW w:w="2328" w:type="dxa"/>
            <w:shd w:val="clear" w:color="auto" w:fill="B8CCE4" w:themeFill="accent1" w:themeFillTint="66"/>
            <w:vAlign w:val="center"/>
          </w:tcPr>
          <w:p w:rsidR="002549E0" w:rsidRPr="00A565F1" w:rsidRDefault="002549E0" w:rsidP="002549E0">
            <w:pPr>
              <w:jc w:val="center"/>
              <w:rPr>
                <w:rFonts w:ascii="Arial" w:hAnsi="Arial" w:cs="Arial"/>
                <w:b/>
                <w:sz w:val="20"/>
                <w:szCs w:val="20"/>
              </w:rPr>
            </w:pPr>
            <w:r w:rsidRPr="00A565F1">
              <w:rPr>
                <w:rFonts w:ascii="Arial" w:hAnsi="Arial" w:cs="Arial"/>
                <w:b/>
                <w:sz w:val="20"/>
                <w:szCs w:val="20"/>
              </w:rPr>
              <w:t>Location maximum concentration point, coordinates</w:t>
            </w:r>
          </w:p>
        </w:tc>
      </w:tr>
      <w:tr w:rsidR="00A565F1" w:rsidRPr="00A565F1" w:rsidTr="002549E0">
        <w:tc>
          <w:tcPr>
            <w:tcW w:w="561" w:type="dxa"/>
          </w:tcPr>
          <w:p w:rsidR="002549E0" w:rsidRPr="00A565F1" w:rsidRDefault="002549E0" w:rsidP="002549E0">
            <w:pPr>
              <w:rPr>
                <w:rFonts w:ascii="Arial" w:hAnsi="Arial" w:cs="Arial"/>
                <w:sz w:val="20"/>
                <w:szCs w:val="20"/>
              </w:rPr>
            </w:pPr>
            <w:r w:rsidRPr="00A565F1">
              <w:rPr>
                <w:rFonts w:ascii="Arial" w:hAnsi="Arial" w:cs="Arial"/>
                <w:sz w:val="20"/>
                <w:szCs w:val="20"/>
              </w:rPr>
              <w:t>19</w:t>
            </w:r>
          </w:p>
        </w:tc>
        <w:tc>
          <w:tcPr>
            <w:tcW w:w="2278" w:type="dxa"/>
            <w:gridSpan w:val="2"/>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24 hours/ summer</w:t>
            </w:r>
          </w:p>
        </w:tc>
        <w:tc>
          <w:tcPr>
            <w:tcW w:w="1560"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125</w:t>
            </w:r>
          </w:p>
        </w:tc>
        <w:tc>
          <w:tcPr>
            <w:tcW w:w="850"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6.6</w:t>
            </w:r>
          </w:p>
        </w:tc>
        <w:tc>
          <w:tcPr>
            <w:tcW w:w="2123"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Land free of constructions, about 1200 m E from the location</w:t>
            </w:r>
          </w:p>
          <w:p w:rsidR="002549E0" w:rsidRPr="00A565F1" w:rsidRDefault="002549E0" w:rsidP="002549E0">
            <w:pPr>
              <w:jc w:val="center"/>
              <w:rPr>
                <w:rFonts w:ascii="Arial" w:hAnsi="Arial" w:cs="Arial"/>
                <w:sz w:val="20"/>
                <w:szCs w:val="20"/>
              </w:rPr>
            </w:pPr>
            <w:r w:rsidRPr="00A565F1">
              <w:rPr>
                <w:rFonts w:ascii="Arial" w:hAnsi="Arial" w:cs="Arial"/>
                <w:sz w:val="20"/>
                <w:szCs w:val="20"/>
              </w:rPr>
              <w:t>44</w:t>
            </w:r>
            <w:r w:rsidRPr="00A565F1">
              <w:rPr>
                <w:rFonts w:ascii="Arial" w:hAnsi="Arial" w:cs="Arial"/>
                <w:sz w:val="20"/>
                <w:szCs w:val="20"/>
                <w:vertAlign w:val="superscript"/>
              </w:rPr>
              <w:t>o</w:t>
            </w:r>
            <w:r w:rsidRPr="00A565F1">
              <w:rPr>
                <w:rFonts w:ascii="Arial" w:hAnsi="Arial" w:cs="Arial"/>
                <w:sz w:val="20"/>
                <w:szCs w:val="20"/>
              </w:rPr>
              <w:t xml:space="preserve"> 3’57.17” N, 26</w:t>
            </w:r>
            <w:r w:rsidRPr="00A565F1">
              <w:rPr>
                <w:rFonts w:ascii="Arial" w:hAnsi="Arial" w:cs="Arial"/>
                <w:sz w:val="20"/>
                <w:szCs w:val="20"/>
                <w:vertAlign w:val="superscript"/>
              </w:rPr>
              <w:t>o</w:t>
            </w:r>
            <w:r w:rsidRPr="00A565F1">
              <w:rPr>
                <w:rFonts w:ascii="Arial" w:hAnsi="Arial" w:cs="Arial"/>
                <w:sz w:val="20"/>
                <w:szCs w:val="20"/>
              </w:rPr>
              <w:t>38’39.88” E</w:t>
            </w:r>
          </w:p>
        </w:tc>
        <w:tc>
          <w:tcPr>
            <w:tcW w:w="992"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13.71</w:t>
            </w:r>
          </w:p>
        </w:tc>
        <w:tc>
          <w:tcPr>
            <w:tcW w:w="2266"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Housing area of Oltenita town</w:t>
            </w:r>
          </w:p>
          <w:p w:rsidR="002549E0" w:rsidRPr="00A565F1" w:rsidRDefault="002549E0" w:rsidP="002549E0">
            <w:pPr>
              <w:jc w:val="center"/>
              <w:rPr>
                <w:rFonts w:ascii="Arial" w:hAnsi="Arial" w:cs="Arial"/>
                <w:sz w:val="20"/>
                <w:szCs w:val="20"/>
              </w:rPr>
            </w:pPr>
            <w:r w:rsidRPr="00A565F1">
              <w:rPr>
                <w:rFonts w:ascii="Arial" w:hAnsi="Arial" w:cs="Arial"/>
                <w:sz w:val="20"/>
                <w:szCs w:val="20"/>
              </w:rPr>
              <w:t>44</w:t>
            </w:r>
            <w:r w:rsidRPr="00A565F1">
              <w:rPr>
                <w:rFonts w:ascii="Arial" w:hAnsi="Arial" w:cs="Arial"/>
                <w:sz w:val="20"/>
                <w:szCs w:val="20"/>
                <w:vertAlign w:val="superscript"/>
              </w:rPr>
              <w:t>o</w:t>
            </w:r>
            <w:r w:rsidRPr="00A565F1">
              <w:rPr>
                <w:rFonts w:ascii="Arial" w:hAnsi="Arial" w:cs="Arial"/>
                <w:sz w:val="20"/>
                <w:szCs w:val="20"/>
              </w:rPr>
              <w:t xml:space="preserve"> 5’10.33” N, 26</w:t>
            </w:r>
            <w:r w:rsidRPr="00A565F1">
              <w:rPr>
                <w:rFonts w:ascii="Arial" w:hAnsi="Arial" w:cs="Arial"/>
                <w:sz w:val="20"/>
                <w:szCs w:val="20"/>
                <w:vertAlign w:val="superscript"/>
              </w:rPr>
              <w:t>o</w:t>
            </w:r>
            <w:r w:rsidRPr="00A565F1">
              <w:rPr>
                <w:rFonts w:ascii="Arial" w:hAnsi="Arial" w:cs="Arial"/>
                <w:sz w:val="20"/>
                <w:szCs w:val="20"/>
              </w:rPr>
              <w:t>38’51.51” E</w:t>
            </w:r>
          </w:p>
        </w:tc>
        <w:tc>
          <w:tcPr>
            <w:tcW w:w="992"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6.58</w:t>
            </w:r>
          </w:p>
        </w:tc>
        <w:tc>
          <w:tcPr>
            <w:tcW w:w="2328"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Land free of constructions, about 200 m W of the location</w:t>
            </w:r>
          </w:p>
          <w:p w:rsidR="002549E0" w:rsidRPr="00A565F1" w:rsidRDefault="002549E0" w:rsidP="002549E0">
            <w:pPr>
              <w:jc w:val="center"/>
              <w:rPr>
                <w:rFonts w:ascii="Arial" w:hAnsi="Arial" w:cs="Arial"/>
                <w:sz w:val="20"/>
                <w:szCs w:val="20"/>
              </w:rPr>
            </w:pPr>
            <w:r w:rsidRPr="00A565F1">
              <w:rPr>
                <w:rFonts w:ascii="Arial" w:hAnsi="Arial" w:cs="Arial"/>
                <w:sz w:val="20"/>
                <w:szCs w:val="20"/>
              </w:rPr>
              <w:t>44</w:t>
            </w:r>
            <w:r w:rsidRPr="00A565F1">
              <w:rPr>
                <w:rFonts w:ascii="Arial" w:hAnsi="Arial" w:cs="Arial"/>
                <w:sz w:val="20"/>
                <w:szCs w:val="20"/>
                <w:vertAlign w:val="superscript"/>
              </w:rPr>
              <w:t>o</w:t>
            </w:r>
            <w:r w:rsidRPr="00A565F1">
              <w:rPr>
                <w:rFonts w:ascii="Arial" w:hAnsi="Arial" w:cs="Arial"/>
                <w:sz w:val="20"/>
                <w:szCs w:val="20"/>
              </w:rPr>
              <w:t xml:space="preserve"> 4’1.40” N, 26</w:t>
            </w:r>
            <w:r w:rsidRPr="00A565F1">
              <w:rPr>
                <w:rFonts w:ascii="Arial" w:hAnsi="Arial" w:cs="Arial"/>
                <w:sz w:val="20"/>
                <w:szCs w:val="20"/>
                <w:vertAlign w:val="superscript"/>
              </w:rPr>
              <w:t>o</w:t>
            </w:r>
            <w:r w:rsidRPr="00A565F1">
              <w:rPr>
                <w:rFonts w:ascii="Arial" w:hAnsi="Arial" w:cs="Arial"/>
                <w:sz w:val="20"/>
                <w:szCs w:val="20"/>
              </w:rPr>
              <w:t>37’25.23” E</w:t>
            </w:r>
          </w:p>
        </w:tc>
      </w:tr>
      <w:tr w:rsidR="00A565F1" w:rsidRPr="00A565F1" w:rsidTr="002549E0">
        <w:tc>
          <w:tcPr>
            <w:tcW w:w="561" w:type="dxa"/>
          </w:tcPr>
          <w:p w:rsidR="002549E0" w:rsidRPr="00A565F1" w:rsidRDefault="002549E0" w:rsidP="002549E0">
            <w:pPr>
              <w:rPr>
                <w:rFonts w:ascii="Arial" w:hAnsi="Arial" w:cs="Arial"/>
                <w:sz w:val="20"/>
                <w:szCs w:val="20"/>
              </w:rPr>
            </w:pPr>
            <w:r w:rsidRPr="00A565F1">
              <w:rPr>
                <w:rFonts w:ascii="Arial" w:hAnsi="Arial" w:cs="Arial"/>
                <w:sz w:val="20"/>
                <w:szCs w:val="20"/>
              </w:rPr>
              <w:t>20</w:t>
            </w:r>
          </w:p>
        </w:tc>
        <w:tc>
          <w:tcPr>
            <w:tcW w:w="2278" w:type="dxa"/>
            <w:gridSpan w:val="2"/>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24 hours/ autumn</w:t>
            </w:r>
          </w:p>
        </w:tc>
        <w:tc>
          <w:tcPr>
            <w:tcW w:w="1560"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125</w:t>
            </w:r>
          </w:p>
        </w:tc>
        <w:tc>
          <w:tcPr>
            <w:tcW w:w="850"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13.11</w:t>
            </w:r>
          </w:p>
        </w:tc>
        <w:tc>
          <w:tcPr>
            <w:tcW w:w="2123"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Land free of construction near Tutrakan town, about 1.3 km S from the location</w:t>
            </w:r>
          </w:p>
          <w:p w:rsidR="002549E0" w:rsidRPr="00A565F1" w:rsidRDefault="002549E0" w:rsidP="002549E0">
            <w:pPr>
              <w:jc w:val="center"/>
              <w:rPr>
                <w:rFonts w:ascii="Arial" w:hAnsi="Arial" w:cs="Arial"/>
                <w:sz w:val="20"/>
                <w:szCs w:val="20"/>
              </w:rPr>
            </w:pPr>
            <w:r w:rsidRPr="00A565F1">
              <w:rPr>
                <w:rFonts w:ascii="Arial" w:hAnsi="Arial" w:cs="Arial"/>
                <w:sz w:val="20"/>
                <w:szCs w:val="20"/>
              </w:rPr>
              <w:t>44</w:t>
            </w:r>
            <w:r w:rsidRPr="00A565F1">
              <w:rPr>
                <w:rFonts w:ascii="Arial" w:hAnsi="Arial" w:cs="Arial"/>
                <w:sz w:val="20"/>
                <w:szCs w:val="20"/>
                <w:vertAlign w:val="superscript"/>
              </w:rPr>
              <w:t>o</w:t>
            </w:r>
            <w:r w:rsidRPr="00A565F1">
              <w:rPr>
                <w:rFonts w:ascii="Arial" w:hAnsi="Arial" w:cs="Arial"/>
                <w:sz w:val="20"/>
                <w:szCs w:val="20"/>
              </w:rPr>
              <w:t xml:space="preserve"> 3’14.98” N, 26</w:t>
            </w:r>
            <w:r w:rsidRPr="00A565F1">
              <w:rPr>
                <w:rFonts w:ascii="Arial" w:hAnsi="Arial" w:cs="Arial"/>
                <w:sz w:val="20"/>
                <w:szCs w:val="20"/>
                <w:vertAlign w:val="superscript"/>
              </w:rPr>
              <w:t>o</w:t>
            </w:r>
            <w:r w:rsidRPr="00A565F1">
              <w:rPr>
                <w:rFonts w:ascii="Arial" w:hAnsi="Arial" w:cs="Arial"/>
                <w:sz w:val="20"/>
                <w:szCs w:val="20"/>
              </w:rPr>
              <w:t>37’40.10” E</w:t>
            </w:r>
          </w:p>
        </w:tc>
        <w:tc>
          <w:tcPr>
            <w:tcW w:w="992"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2.20</w:t>
            </w:r>
          </w:p>
        </w:tc>
        <w:tc>
          <w:tcPr>
            <w:tcW w:w="2266"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Housing area of Oltenita town</w:t>
            </w:r>
          </w:p>
          <w:p w:rsidR="002549E0" w:rsidRPr="00A565F1" w:rsidRDefault="002549E0" w:rsidP="002549E0">
            <w:pPr>
              <w:jc w:val="center"/>
              <w:rPr>
                <w:rFonts w:ascii="Arial" w:hAnsi="Arial" w:cs="Arial"/>
                <w:sz w:val="20"/>
                <w:szCs w:val="20"/>
              </w:rPr>
            </w:pPr>
            <w:r w:rsidRPr="00A565F1">
              <w:rPr>
                <w:rFonts w:ascii="Arial" w:hAnsi="Arial" w:cs="Arial"/>
                <w:sz w:val="20"/>
                <w:szCs w:val="20"/>
              </w:rPr>
              <w:t>44</w:t>
            </w:r>
            <w:r w:rsidRPr="00A565F1">
              <w:rPr>
                <w:rFonts w:ascii="Arial" w:hAnsi="Arial" w:cs="Arial"/>
                <w:sz w:val="20"/>
                <w:szCs w:val="20"/>
                <w:vertAlign w:val="superscript"/>
              </w:rPr>
              <w:t>o</w:t>
            </w:r>
            <w:r w:rsidRPr="00A565F1">
              <w:rPr>
                <w:rFonts w:ascii="Arial" w:hAnsi="Arial" w:cs="Arial"/>
                <w:sz w:val="20"/>
                <w:szCs w:val="20"/>
              </w:rPr>
              <w:t xml:space="preserve"> 5’22.72” N, 26</w:t>
            </w:r>
            <w:r w:rsidRPr="00A565F1">
              <w:rPr>
                <w:rFonts w:ascii="Arial" w:hAnsi="Arial" w:cs="Arial"/>
                <w:sz w:val="20"/>
                <w:szCs w:val="20"/>
                <w:vertAlign w:val="superscript"/>
              </w:rPr>
              <w:t>o</w:t>
            </w:r>
            <w:r w:rsidRPr="00A565F1">
              <w:rPr>
                <w:rFonts w:ascii="Arial" w:hAnsi="Arial" w:cs="Arial"/>
                <w:sz w:val="20"/>
                <w:szCs w:val="20"/>
              </w:rPr>
              <w:t>38’13.01” E</w:t>
            </w:r>
          </w:p>
        </w:tc>
        <w:tc>
          <w:tcPr>
            <w:tcW w:w="992"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13.21</w:t>
            </w:r>
          </w:p>
        </w:tc>
        <w:tc>
          <w:tcPr>
            <w:tcW w:w="2328"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Land free of construction near Tutrakan town, about 1.3 km S from the location</w:t>
            </w:r>
          </w:p>
          <w:p w:rsidR="002549E0" w:rsidRPr="00A565F1" w:rsidRDefault="002549E0" w:rsidP="002549E0">
            <w:pPr>
              <w:jc w:val="center"/>
              <w:rPr>
                <w:rFonts w:ascii="Arial" w:hAnsi="Arial" w:cs="Arial"/>
                <w:sz w:val="20"/>
                <w:szCs w:val="20"/>
              </w:rPr>
            </w:pPr>
            <w:r w:rsidRPr="00A565F1">
              <w:rPr>
                <w:rFonts w:ascii="Arial" w:hAnsi="Arial" w:cs="Arial"/>
                <w:sz w:val="20"/>
                <w:szCs w:val="20"/>
              </w:rPr>
              <w:t>44</w:t>
            </w:r>
            <w:r w:rsidRPr="00A565F1">
              <w:rPr>
                <w:rFonts w:ascii="Arial" w:hAnsi="Arial" w:cs="Arial"/>
                <w:sz w:val="20"/>
                <w:szCs w:val="20"/>
                <w:vertAlign w:val="superscript"/>
              </w:rPr>
              <w:t>o</w:t>
            </w:r>
            <w:r w:rsidRPr="00A565F1">
              <w:rPr>
                <w:rFonts w:ascii="Arial" w:hAnsi="Arial" w:cs="Arial"/>
                <w:sz w:val="20"/>
                <w:szCs w:val="20"/>
              </w:rPr>
              <w:t xml:space="preserve"> 3’14.98” N, 26</w:t>
            </w:r>
            <w:r w:rsidRPr="00A565F1">
              <w:rPr>
                <w:rFonts w:ascii="Arial" w:hAnsi="Arial" w:cs="Arial"/>
                <w:sz w:val="20"/>
                <w:szCs w:val="20"/>
                <w:vertAlign w:val="superscript"/>
              </w:rPr>
              <w:t>o</w:t>
            </w:r>
            <w:r w:rsidRPr="00A565F1">
              <w:rPr>
                <w:rFonts w:ascii="Arial" w:hAnsi="Arial" w:cs="Arial"/>
                <w:sz w:val="20"/>
                <w:szCs w:val="20"/>
              </w:rPr>
              <w:t>37’40.10” E</w:t>
            </w:r>
          </w:p>
        </w:tc>
      </w:tr>
      <w:tr w:rsidR="00A565F1" w:rsidRPr="00A565F1" w:rsidTr="002549E0">
        <w:tc>
          <w:tcPr>
            <w:tcW w:w="561" w:type="dxa"/>
          </w:tcPr>
          <w:p w:rsidR="002549E0" w:rsidRPr="00A565F1" w:rsidRDefault="002549E0" w:rsidP="002549E0">
            <w:pPr>
              <w:rPr>
                <w:rFonts w:ascii="Arial" w:hAnsi="Arial" w:cs="Arial"/>
                <w:sz w:val="20"/>
                <w:szCs w:val="20"/>
              </w:rPr>
            </w:pPr>
            <w:r w:rsidRPr="00A565F1">
              <w:rPr>
                <w:rFonts w:ascii="Arial" w:hAnsi="Arial" w:cs="Arial"/>
                <w:sz w:val="20"/>
                <w:szCs w:val="20"/>
              </w:rPr>
              <w:t>21</w:t>
            </w:r>
          </w:p>
        </w:tc>
        <w:tc>
          <w:tcPr>
            <w:tcW w:w="2278" w:type="dxa"/>
            <w:gridSpan w:val="2"/>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Calendar year</w:t>
            </w:r>
          </w:p>
        </w:tc>
        <w:tc>
          <w:tcPr>
            <w:tcW w:w="1560"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20</w:t>
            </w:r>
          </w:p>
        </w:tc>
        <w:tc>
          <w:tcPr>
            <w:tcW w:w="850"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1.87</w:t>
            </w:r>
          </w:p>
        </w:tc>
        <w:tc>
          <w:tcPr>
            <w:tcW w:w="2123"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About 500 m W from the location, land free of constructions</w:t>
            </w:r>
          </w:p>
          <w:p w:rsidR="002549E0" w:rsidRPr="00A565F1" w:rsidRDefault="002549E0" w:rsidP="002549E0">
            <w:pPr>
              <w:jc w:val="center"/>
              <w:rPr>
                <w:rFonts w:ascii="Arial" w:hAnsi="Arial" w:cs="Arial"/>
                <w:sz w:val="20"/>
                <w:szCs w:val="20"/>
              </w:rPr>
            </w:pPr>
            <w:r w:rsidRPr="00A565F1">
              <w:rPr>
                <w:rFonts w:ascii="Arial" w:hAnsi="Arial" w:cs="Arial"/>
                <w:sz w:val="20"/>
                <w:szCs w:val="20"/>
              </w:rPr>
              <w:t>44</w:t>
            </w:r>
            <w:r w:rsidRPr="00A565F1">
              <w:rPr>
                <w:rFonts w:ascii="Arial" w:hAnsi="Arial" w:cs="Arial"/>
                <w:sz w:val="20"/>
                <w:szCs w:val="20"/>
                <w:vertAlign w:val="superscript"/>
              </w:rPr>
              <w:t>o</w:t>
            </w:r>
            <w:r w:rsidRPr="00A565F1">
              <w:rPr>
                <w:rFonts w:ascii="Arial" w:hAnsi="Arial" w:cs="Arial"/>
                <w:sz w:val="20"/>
                <w:szCs w:val="20"/>
              </w:rPr>
              <w:t xml:space="preserve"> 3’55.25” N, 26</w:t>
            </w:r>
            <w:r w:rsidRPr="00A565F1">
              <w:rPr>
                <w:rFonts w:ascii="Arial" w:hAnsi="Arial" w:cs="Arial"/>
                <w:sz w:val="20"/>
                <w:szCs w:val="20"/>
                <w:vertAlign w:val="superscript"/>
              </w:rPr>
              <w:t>o</w:t>
            </w:r>
            <w:r w:rsidRPr="00A565F1">
              <w:rPr>
                <w:rFonts w:ascii="Arial" w:hAnsi="Arial" w:cs="Arial"/>
                <w:sz w:val="20"/>
                <w:szCs w:val="20"/>
              </w:rPr>
              <w:t>37’20.94” E</w:t>
            </w:r>
          </w:p>
        </w:tc>
        <w:tc>
          <w:tcPr>
            <w:tcW w:w="992"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0.403</w:t>
            </w:r>
          </w:p>
        </w:tc>
        <w:tc>
          <w:tcPr>
            <w:tcW w:w="2266"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Housing area of Oltenita town</w:t>
            </w:r>
          </w:p>
          <w:p w:rsidR="002549E0" w:rsidRPr="00A565F1" w:rsidRDefault="002549E0" w:rsidP="002549E0">
            <w:pPr>
              <w:jc w:val="center"/>
              <w:rPr>
                <w:rFonts w:ascii="Arial" w:hAnsi="Arial" w:cs="Arial"/>
                <w:sz w:val="20"/>
                <w:szCs w:val="20"/>
              </w:rPr>
            </w:pPr>
            <w:r w:rsidRPr="00A565F1">
              <w:rPr>
                <w:rFonts w:ascii="Arial" w:hAnsi="Arial" w:cs="Arial"/>
                <w:sz w:val="20"/>
                <w:szCs w:val="20"/>
              </w:rPr>
              <w:t>44</w:t>
            </w:r>
            <w:r w:rsidRPr="00A565F1">
              <w:rPr>
                <w:rFonts w:ascii="Arial" w:hAnsi="Arial" w:cs="Arial"/>
                <w:sz w:val="20"/>
                <w:szCs w:val="20"/>
                <w:vertAlign w:val="superscript"/>
              </w:rPr>
              <w:t>o</w:t>
            </w:r>
            <w:r w:rsidRPr="00A565F1">
              <w:rPr>
                <w:rFonts w:ascii="Arial" w:hAnsi="Arial" w:cs="Arial"/>
                <w:sz w:val="20"/>
                <w:szCs w:val="20"/>
              </w:rPr>
              <w:t xml:space="preserve"> 5’19.98” N, 26</w:t>
            </w:r>
            <w:r w:rsidRPr="00A565F1">
              <w:rPr>
                <w:rFonts w:ascii="Arial" w:hAnsi="Arial" w:cs="Arial"/>
                <w:sz w:val="20"/>
                <w:szCs w:val="20"/>
                <w:vertAlign w:val="superscript"/>
              </w:rPr>
              <w:t>o</w:t>
            </w:r>
            <w:r w:rsidRPr="00A565F1">
              <w:rPr>
                <w:rFonts w:ascii="Arial" w:hAnsi="Arial" w:cs="Arial"/>
                <w:sz w:val="20"/>
                <w:szCs w:val="20"/>
              </w:rPr>
              <w:t>38’4.95” E</w:t>
            </w:r>
          </w:p>
        </w:tc>
        <w:tc>
          <w:tcPr>
            <w:tcW w:w="992"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1.85</w:t>
            </w:r>
          </w:p>
        </w:tc>
        <w:tc>
          <w:tcPr>
            <w:tcW w:w="2328"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About 500 m W from the location, land free of constructions</w:t>
            </w:r>
          </w:p>
          <w:p w:rsidR="002549E0" w:rsidRPr="00A565F1" w:rsidRDefault="002549E0" w:rsidP="002549E0">
            <w:pPr>
              <w:jc w:val="center"/>
              <w:rPr>
                <w:rFonts w:ascii="Arial" w:hAnsi="Arial" w:cs="Arial"/>
                <w:sz w:val="20"/>
                <w:szCs w:val="20"/>
              </w:rPr>
            </w:pPr>
            <w:r w:rsidRPr="00A565F1">
              <w:rPr>
                <w:rFonts w:ascii="Arial" w:hAnsi="Arial" w:cs="Arial"/>
                <w:sz w:val="20"/>
                <w:szCs w:val="20"/>
              </w:rPr>
              <w:t>44</w:t>
            </w:r>
            <w:r w:rsidRPr="00A565F1">
              <w:rPr>
                <w:rFonts w:ascii="Arial" w:hAnsi="Arial" w:cs="Arial"/>
                <w:sz w:val="20"/>
                <w:szCs w:val="20"/>
                <w:vertAlign w:val="superscript"/>
              </w:rPr>
              <w:t>o</w:t>
            </w:r>
            <w:r w:rsidRPr="00A565F1">
              <w:rPr>
                <w:rFonts w:ascii="Arial" w:hAnsi="Arial" w:cs="Arial"/>
                <w:sz w:val="20"/>
                <w:szCs w:val="20"/>
              </w:rPr>
              <w:t xml:space="preserve"> 3’55.25” N, 26</w:t>
            </w:r>
            <w:r w:rsidRPr="00A565F1">
              <w:rPr>
                <w:rFonts w:ascii="Arial" w:hAnsi="Arial" w:cs="Arial"/>
                <w:sz w:val="20"/>
                <w:szCs w:val="20"/>
                <w:vertAlign w:val="superscript"/>
              </w:rPr>
              <w:t>o</w:t>
            </w:r>
            <w:r w:rsidRPr="00A565F1">
              <w:rPr>
                <w:rFonts w:ascii="Arial" w:hAnsi="Arial" w:cs="Arial"/>
                <w:sz w:val="20"/>
                <w:szCs w:val="20"/>
              </w:rPr>
              <w:t>37’20.94” E</w:t>
            </w:r>
          </w:p>
        </w:tc>
      </w:tr>
      <w:tr w:rsidR="002549E0" w:rsidRPr="00A565F1" w:rsidTr="002549E0">
        <w:tc>
          <w:tcPr>
            <w:tcW w:w="561" w:type="dxa"/>
          </w:tcPr>
          <w:p w:rsidR="002549E0" w:rsidRPr="00A565F1" w:rsidRDefault="002549E0" w:rsidP="002549E0">
            <w:pPr>
              <w:rPr>
                <w:rFonts w:ascii="Arial" w:hAnsi="Arial" w:cs="Arial"/>
                <w:sz w:val="20"/>
                <w:szCs w:val="20"/>
              </w:rPr>
            </w:pPr>
            <w:r w:rsidRPr="00A565F1">
              <w:rPr>
                <w:rFonts w:ascii="Arial" w:hAnsi="Arial" w:cs="Arial"/>
                <w:sz w:val="20"/>
                <w:szCs w:val="20"/>
              </w:rPr>
              <w:t>22</w:t>
            </w:r>
          </w:p>
        </w:tc>
        <w:tc>
          <w:tcPr>
            <w:tcW w:w="2278" w:type="dxa"/>
            <w:gridSpan w:val="2"/>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Winter (01.10.2017 – 31.03.2018)</w:t>
            </w:r>
          </w:p>
        </w:tc>
        <w:tc>
          <w:tcPr>
            <w:tcW w:w="1560"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20</w:t>
            </w:r>
          </w:p>
        </w:tc>
        <w:tc>
          <w:tcPr>
            <w:tcW w:w="850"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2.26</w:t>
            </w:r>
          </w:p>
        </w:tc>
        <w:tc>
          <w:tcPr>
            <w:tcW w:w="2123"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About 100 m NE from the location, land free of constructions</w:t>
            </w:r>
          </w:p>
          <w:p w:rsidR="002549E0" w:rsidRPr="00A565F1" w:rsidRDefault="002549E0" w:rsidP="002549E0">
            <w:pPr>
              <w:jc w:val="center"/>
              <w:rPr>
                <w:rFonts w:ascii="Arial" w:hAnsi="Arial" w:cs="Arial"/>
                <w:sz w:val="20"/>
                <w:szCs w:val="20"/>
              </w:rPr>
            </w:pPr>
            <w:r w:rsidRPr="00A565F1">
              <w:rPr>
                <w:rFonts w:ascii="Arial" w:hAnsi="Arial" w:cs="Arial"/>
                <w:sz w:val="20"/>
                <w:szCs w:val="20"/>
              </w:rPr>
              <w:t>44</w:t>
            </w:r>
            <w:r w:rsidRPr="00A565F1">
              <w:rPr>
                <w:rFonts w:ascii="Arial" w:hAnsi="Arial" w:cs="Arial"/>
                <w:sz w:val="20"/>
                <w:szCs w:val="20"/>
                <w:vertAlign w:val="superscript"/>
              </w:rPr>
              <w:t>o</w:t>
            </w:r>
            <w:r w:rsidRPr="00A565F1">
              <w:rPr>
                <w:rFonts w:ascii="Arial" w:hAnsi="Arial" w:cs="Arial"/>
                <w:sz w:val="20"/>
                <w:szCs w:val="20"/>
              </w:rPr>
              <w:t xml:space="preserve"> 4’4.30” N, 26</w:t>
            </w:r>
            <w:r w:rsidRPr="00A565F1">
              <w:rPr>
                <w:rFonts w:ascii="Arial" w:hAnsi="Arial" w:cs="Arial"/>
                <w:sz w:val="20"/>
                <w:szCs w:val="20"/>
                <w:vertAlign w:val="superscript"/>
              </w:rPr>
              <w:t>o</w:t>
            </w:r>
            <w:r w:rsidRPr="00A565F1">
              <w:rPr>
                <w:rFonts w:ascii="Arial" w:hAnsi="Arial" w:cs="Arial"/>
                <w:sz w:val="20"/>
                <w:szCs w:val="20"/>
              </w:rPr>
              <w:t>37’45.16” E</w:t>
            </w:r>
          </w:p>
        </w:tc>
        <w:tc>
          <w:tcPr>
            <w:tcW w:w="992"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0.558</w:t>
            </w:r>
          </w:p>
        </w:tc>
        <w:tc>
          <w:tcPr>
            <w:tcW w:w="2266"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Housing area of Oltenita town</w:t>
            </w:r>
          </w:p>
          <w:p w:rsidR="002549E0" w:rsidRPr="00A565F1" w:rsidRDefault="002549E0" w:rsidP="002549E0">
            <w:pPr>
              <w:jc w:val="center"/>
              <w:rPr>
                <w:rFonts w:ascii="Arial" w:hAnsi="Arial" w:cs="Arial"/>
                <w:sz w:val="20"/>
                <w:szCs w:val="20"/>
              </w:rPr>
            </w:pPr>
            <w:r w:rsidRPr="00A565F1">
              <w:rPr>
                <w:rFonts w:ascii="Arial" w:hAnsi="Arial" w:cs="Arial"/>
                <w:sz w:val="20"/>
                <w:szCs w:val="20"/>
              </w:rPr>
              <w:t>44</w:t>
            </w:r>
            <w:r w:rsidRPr="00A565F1">
              <w:rPr>
                <w:rFonts w:ascii="Arial" w:hAnsi="Arial" w:cs="Arial"/>
                <w:sz w:val="20"/>
                <w:szCs w:val="20"/>
                <w:vertAlign w:val="superscript"/>
              </w:rPr>
              <w:t>o</w:t>
            </w:r>
            <w:r w:rsidRPr="00A565F1">
              <w:rPr>
                <w:rFonts w:ascii="Arial" w:hAnsi="Arial" w:cs="Arial"/>
                <w:sz w:val="20"/>
                <w:szCs w:val="20"/>
              </w:rPr>
              <w:t xml:space="preserve"> 5’19.98” N, 26</w:t>
            </w:r>
            <w:r w:rsidRPr="00A565F1">
              <w:rPr>
                <w:rFonts w:ascii="Arial" w:hAnsi="Arial" w:cs="Arial"/>
                <w:sz w:val="20"/>
                <w:szCs w:val="20"/>
                <w:vertAlign w:val="superscript"/>
              </w:rPr>
              <w:t>o</w:t>
            </w:r>
            <w:r w:rsidRPr="00A565F1">
              <w:rPr>
                <w:rFonts w:ascii="Arial" w:hAnsi="Arial" w:cs="Arial"/>
                <w:sz w:val="20"/>
                <w:szCs w:val="20"/>
              </w:rPr>
              <w:t>38’4.95” E</w:t>
            </w:r>
          </w:p>
        </w:tc>
        <w:tc>
          <w:tcPr>
            <w:tcW w:w="992"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2.36</w:t>
            </w:r>
          </w:p>
        </w:tc>
        <w:tc>
          <w:tcPr>
            <w:tcW w:w="2328" w:type="dxa"/>
            <w:vAlign w:val="center"/>
          </w:tcPr>
          <w:p w:rsidR="002549E0" w:rsidRPr="00A565F1" w:rsidRDefault="002549E0" w:rsidP="002549E0">
            <w:pPr>
              <w:jc w:val="center"/>
              <w:rPr>
                <w:rFonts w:ascii="Arial" w:hAnsi="Arial" w:cs="Arial"/>
                <w:sz w:val="20"/>
                <w:szCs w:val="20"/>
              </w:rPr>
            </w:pPr>
            <w:r w:rsidRPr="00A565F1">
              <w:rPr>
                <w:rFonts w:ascii="Arial" w:hAnsi="Arial" w:cs="Arial"/>
                <w:sz w:val="20"/>
                <w:szCs w:val="20"/>
              </w:rPr>
              <w:t>About 100 m NE from the location, land free of constructions</w:t>
            </w:r>
          </w:p>
          <w:p w:rsidR="002549E0" w:rsidRPr="00A565F1" w:rsidRDefault="002549E0" w:rsidP="002549E0">
            <w:pPr>
              <w:jc w:val="center"/>
              <w:rPr>
                <w:rFonts w:ascii="Arial" w:hAnsi="Arial" w:cs="Arial"/>
                <w:sz w:val="20"/>
                <w:szCs w:val="20"/>
              </w:rPr>
            </w:pPr>
            <w:r w:rsidRPr="00A565F1">
              <w:rPr>
                <w:rFonts w:ascii="Arial" w:hAnsi="Arial" w:cs="Arial"/>
                <w:sz w:val="20"/>
                <w:szCs w:val="20"/>
              </w:rPr>
              <w:t>44</w:t>
            </w:r>
            <w:r w:rsidRPr="00A565F1">
              <w:rPr>
                <w:rFonts w:ascii="Arial" w:hAnsi="Arial" w:cs="Arial"/>
                <w:sz w:val="20"/>
                <w:szCs w:val="20"/>
                <w:vertAlign w:val="superscript"/>
              </w:rPr>
              <w:t>o</w:t>
            </w:r>
            <w:r w:rsidRPr="00A565F1">
              <w:rPr>
                <w:rFonts w:ascii="Arial" w:hAnsi="Arial" w:cs="Arial"/>
                <w:sz w:val="20"/>
                <w:szCs w:val="20"/>
              </w:rPr>
              <w:t xml:space="preserve"> 4’4.30” N, 26</w:t>
            </w:r>
            <w:r w:rsidRPr="00A565F1">
              <w:rPr>
                <w:rFonts w:ascii="Arial" w:hAnsi="Arial" w:cs="Arial"/>
                <w:sz w:val="20"/>
                <w:szCs w:val="20"/>
                <w:vertAlign w:val="superscript"/>
              </w:rPr>
              <w:t>o</w:t>
            </w:r>
            <w:r w:rsidRPr="00A565F1">
              <w:rPr>
                <w:rFonts w:ascii="Arial" w:hAnsi="Arial" w:cs="Arial"/>
                <w:sz w:val="20"/>
                <w:szCs w:val="20"/>
              </w:rPr>
              <w:t>37’45.16” E</w:t>
            </w:r>
          </w:p>
        </w:tc>
      </w:tr>
    </w:tbl>
    <w:p w:rsidR="002549E0" w:rsidRPr="00A565F1" w:rsidRDefault="002549E0" w:rsidP="002549E0">
      <w:pPr>
        <w:tabs>
          <w:tab w:val="left" w:pos="709"/>
        </w:tabs>
        <w:spacing w:line="360" w:lineRule="auto"/>
        <w:jc w:val="both"/>
        <w:rPr>
          <w:rFonts w:ascii="Arial" w:hAnsi="Arial" w:cs="Arial"/>
          <w:sz w:val="24"/>
          <w:szCs w:val="24"/>
          <w:lang w:val="en-US"/>
        </w:rPr>
      </w:pPr>
    </w:p>
    <w:p w:rsidR="002549E0" w:rsidRPr="00A565F1" w:rsidRDefault="002549E0" w:rsidP="002549E0">
      <w:pPr>
        <w:rPr>
          <w:rFonts w:ascii="Arial" w:hAnsi="Arial" w:cs="Arial"/>
          <w:sz w:val="20"/>
          <w:szCs w:val="20"/>
        </w:rPr>
        <w:sectPr w:rsidR="002549E0" w:rsidRPr="00A565F1" w:rsidSect="002549E0">
          <w:pgSz w:w="16840" w:h="11900" w:orient="landscape"/>
          <w:pgMar w:top="1440" w:right="1440" w:bottom="1440" w:left="1440" w:header="822" w:footer="1063" w:gutter="0"/>
          <w:pgNumType w:start="127"/>
          <w:cols w:space="720"/>
          <w:docGrid w:linePitch="299"/>
        </w:sectPr>
      </w:pPr>
      <w:r w:rsidRPr="00A565F1">
        <w:rPr>
          <w:rFonts w:ascii="Arial" w:hAnsi="Arial" w:cs="Arial"/>
          <w:sz w:val="20"/>
          <w:szCs w:val="20"/>
        </w:rPr>
        <w:t>The graphic representations of the calculations for the model dispersion, in the form of dispersion maps for the pollutant SO</w:t>
      </w:r>
      <w:r w:rsidRPr="00A565F1">
        <w:rPr>
          <w:rFonts w:ascii="Arial" w:hAnsi="Arial" w:cs="Arial"/>
          <w:sz w:val="20"/>
          <w:szCs w:val="20"/>
          <w:vertAlign w:val="subscript"/>
        </w:rPr>
        <w:t>2</w:t>
      </w:r>
      <w:r w:rsidRPr="00A565F1">
        <w:rPr>
          <w:rFonts w:ascii="Arial" w:hAnsi="Arial" w:cs="Arial"/>
          <w:sz w:val="20"/>
          <w:szCs w:val="20"/>
        </w:rPr>
        <w:t xml:space="preserve"> are attached to the study - Annexes no. 10 (for the internal sources), 14 (for the external sources) and 18 (for the cumulated impact).</w:t>
      </w:r>
    </w:p>
    <w:p w:rsidR="007463E8" w:rsidRPr="00A565F1" w:rsidRDefault="007463E8" w:rsidP="007463E8">
      <w:pPr>
        <w:spacing w:line="360" w:lineRule="auto"/>
        <w:ind w:firstLine="720"/>
        <w:jc w:val="both"/>
        <w:rPr>
          <w:rFonts w:ascii="Arial" w:hAnsi="Arial" w:cs="Arial"/>
          <w:sz w:val="20"/>
          <w:szCs w:val="20"/>
        </w:rPr>
      </w:pPr>
      <w:r w:rsidRPr="00A565F1">
        <w:rPr>
          <w:rFonts w:ascii="Arial" w:hAnsi="Arial" w:cs="Arial"/>
          <w:sz w:val="20"/>
          <w:szCs w:val="20"/>
        </w:rPr>
        <w:lastRenderedPageBreak/>
        <w:t>From the data presented in the above table, on the model dispersion of SO</w:t>
      </w:r>
      <w:r w:rsidRPr="00A565F1">
        <w:rPr>
          <w:rFonts w:ascii="Arial" w:hAnsi="Arial" w:cs="Arial"/>
          <w:sz w:val="20"/>
          <w:szCs w:val="20"/>
          <w:vertAlign w:val="subscript"/>
        </w:rPr>
        <w:t>2</w:t>
      </w:r>
      <w:r w:rsidRPr="00A565F1">
        <w:rPr>
          <w:rFonts w:ascii="Arial" w:hAnsi="Arial" w:cs="Arial"/>
          <w:sz w:val="20"/>
          <w:szCs w:val="20"/>
        </w:rPr>
        <w:t>, it results that following the commissioning of the installations from the location of the used oil recycling plant, no exceeding of the limit values admitted for the pollutant SO</w:t>
      </w:r>
      <w:r w:rsidRPr="00A565F1">
        <w:rPr>
          <w:rFonts w:ascii="Arial" w:hAnsi="Arial" w:cs="Arial"/>
          <w:sz w:val="20"/>
          <w:szCs w:val="20"/>
          <w:vertAlign w:val="subscript"/>
        </w:rPr>
        <w:t>2</w:t>
      </w:r>
      <w:r w:rsidRPr="00A565F1">
        <w:rPr>
          <w:rFonts w:ascii="Arial" w:hAnsi="Arial" w:cs="Arial"/>
          <w:sz w:val="20"/>
          <w:szCs w:val="20"/>
        </w:rPr>
        <w:t>, in none of the situations analyzed will be registered and the major contribution to the level of SO</w:t>
      </w:r>
      <w:r w:rsidRPr="00A565F1">
        <w:rPr>
          <w:rFonts w:ascii="Arial" w:hAnsi="Arial" w:cs="Arial"/>
          <w:sz w:val="20"/>
          <w:szCs w:val="20"/>
          <w:vertAlign w:val="subscript"/>
        </w:rPr>
        <w:t>2</w:t>
      </w:r>
      <w:r w:rsidRPr="00A565F1">
        <w:rPr>
          <w:rFonts w:ascii="Arial" w:hAnsi="Arial" w:cs="Arial"/>
          <w:sz w:val="20"/>
          <w:szCs w:val="20"/>
        </w:rPr>
        <w:t xml:space="preserve"> in the air belongs to the sources on the location.</w:t>
      </w:r>
    </w:p>
    <w:p w:rsidR="007463E8" w:rsidRPr="00A565F1" w:rsidRDefault="007463E8" w:rsidP="007463E8">
      <w:pPr>
        <w:spacing w:line="360" w:lineRule="auto"/>
        <w:jc w:val="both"/>
        <w:rPr>
          <w:rFonts w:ascii="Arial" w:hAnsi="Arial" w:cs="Arial"/>
          <w:sz w:val="20"/>
          <w:szCs w:val="20"/>
        </w:rPr>
      </w:pPr>
      <w:r w:rsidRPr="00A565F1">
        <w:rPr>
          <w:rFonts w:ascii="Arial" w:hAnsi="Arial" w:cs="Arial"/>
          <w:sz w:val="20"/>
          <w:szCs w:val="20"/>
        </w:rPr>
        <w:tab/>
        <w:t>In the least favorable situation, namely winds from the NNE and N sector, the maximum concentrations reach values of 61.32 µg/ m</w:t>
      </w:r>
      <w:r w:rsidRPr="00A565F1">
        <w:rPr>
          <w:rFonts w:ascii="Arial" w:hAnsi="Arial" w:cs="Arial"/>
          <w:sz w:val="20"/>
          <w:szCs w:val="20"/>
          <w:vertAlign w:val="superscript"/>
        </w:rPr>
        <w:t>3</w:t>
      </w:r>
      <w:r w:rsidRPr="00A565F1">
        <w:rPr>
          <w:rFonts w:ascii="Arial" w:hAnsi="Arial" w:cs="Arial"/>
          <w:sz w:val="20"/>
          <w:szCs w:val="20"/>
        </w:rPr>
        <w:t xml:space="preserve"> according to Law no. 104/ 2011 </w:t>
      </w:r>
      <w:r w:rsidRPr="00A565F1">
        <w:rPr>
          <w:rFonts w:ascii="Arial" w:hAnsi="Arial" w:cs="Arial"/>
          <w:i/>
          <w:sz w:val="20"/>
          <w:szCs w:val="20"/>
        </w:rPr>
        <w:t>on the quality of the surrounding air</w:t>
      </w:r>
      <w:r w:rsidRPr="00A565F1">
        <w:rPr>
          <w:rFonts w:ascii="Arial" w:hAnsi="Arial" w:cs="Arial"/>
          <w:sz w:val="20"/>
          <w:szCs w:val="20"/>
        </w:rPr>
        <w:t xml:space="preserve"> and to Directive 2008/50/EC of the European Parliament and Council, </w:t>
      </w:r>
      <w:r w:rsidRPr="00A565F1">
        <w:rPr>
          <w:rFonts w:ascii="Arial" w:hAnsi="Arial" w:cs="Arial"/>
          <w:i/>
          <w:sz w:val="20"/>
          <w:szCs w:val="20"/>
        </w:rPr>
        <w:t>on the quality of the surrounding air and a cleaner air for Europe,</w:t>
      </w:r>
      <w:r w:rsidRPr="00A565F1">
        <w:rPr>
          <w:rFonts w:ascii="Arial" w:hAnsi="Arial" w:cs="Arial"/>
          <w:sz w:val="20"/>
          <w:szCs w:val="20"/>
        </w:rPr>
        <w:t xml:space="preserve"> and are registered in the area of Tutrakan town - Bulgaria.</w:t>
      </w:r>
    </w:p>
    <w:p w:rsidR="007463E8" w:rsidRPr="00A565F1" w:rsidRDefault="007463E8" w:rsidP="007463E8">
      <w:pPr>
        <w:spacing w:line="360" w:lineRule="auto"/>
        <w:jc w:val="both"/>
        <w:rPr>
          <w:rFonts w:ascii="Arial" w:hAnsi="Arial" w:cs="Arial"/>
          <w:sz w:val="20"/>
          <w:szCs w:val="20"/>
        </w:rPr>
      </w:pPr>
      <w:r w:rsidRPr="00A565F1">
        <w:rPr>
          <w:rFonts w:ascii="Arial" w:hAnsi="Arial" w:cs="Arial"/>
          <w:sz w:val="20"/>
          <w:szCs w:val="20"/>
        </w:rPr>
        <w:tab/>
        <w:t xml:space="preserve">For average periods of 24 hours, yearly and in winter, the maximum concentrations are reach in the vicinity of the location and are situated 1-2 sizes below the limit values in accordance with Law no. 104/ 2011 </w:t>
      </w:r>
      <w:r w:rsidRPr="00A565F1">
        <w:rPr>
          <w:rFonts w:ascii="Arial" w:hAnsi="Arial" w:cs="Arial"/>
          <w:i/>
          <w:sz w:val="20"/>
          <w:szCs w:val="20"/>
        </w:rPr>
        <w:t>on the quality of the surrounding air</w:t>
      </w:r>
      <w:r w:rsidRPr="00A565F1">
        <w:rPr>
          <w:rFonts w:ascii="Arial" w:hAnsi="Arial" w:cs="Arial"/>
          <w:sz w:val="20"/>
          <w:szCs w:val="20"/>
        </w:rPr>
        <w:t xml:space="preserve"> and to Directive 2008/50/EC of the European Parliament and Council, </w:t>
      </w:r>
      <w:r w:rsidRPr="00A565F1">
        <w:rPr>
          <w:rFonts w:ascii="Arial" w:hAnsi="Arial" w:cs="Arial"/>
          <w:i/>
          <w:sz w:val="20"/>
          <w:szCs w:val="20"/>
        </w:rPr>
        <w:t>on the quality of the surrounding air and a cleaner air for Europe</w:t>
      </w:r>
      <w:r w:rsidRPr="00A565F1">
        <w:rPr>
          <w:rFonts w:ascii="Arial" w:hAnsi="Arial" w:cs="Arial"/>
          <w:sz w:val="20"/>
          <w:szCs w:val="20"/>
        </w:rPr>
        <w:t>, that is 125 and 20 µg/m</w:t>
      </w:r>
      <w:r w:rsidRPr="00A565F1">
        <w:rPr>
          <w:rFonts w:ascii="Arial" w:hAnsi="Arial" w:cs="Arial"/>
          <w:sz w:val="20"/>
          <w:szCs w:val="20"/>
          <w:vertAlign w:val="superscript"/>
        </w:rPr>
        <w:t>3</w:t>
      </w:r>
      <w:r w:rsidRPr="00A565F1">
        <w:rPr>
          <w:rFonts w:ascii="Arial" w:hAnsi="Arial" w:cs="Arial"/>
          <w:sz w:val="20"/>
          <w:szCs w:val="20"/>
        </w:rPr>
        <w:t>.</w:t>
      </w:r>
    </w:p>
    <w:p w:rsidR="007463E8" w:rsidRPr="00A565F1" w:rsidRDefault="007463E8" w:rsidP="007463E8">
      <w:pPr>
        <w:spacing w:line="360" w:lineRule="auto"/>
        <w:jc w:val="both"/>
        <w:rPr>
          <w:rFonts w:ascii="Arial" w:hAnsi="Arial" w:cs="Arial"/>
          <w:b/>
          <w:sz w:val="20"/>
          <w:szCs w:val="20"/>
        </w:rPr>
      </w:pPr>
      <w:r w:rsidRPr="00A565F1">
        <w:rPr>
          <w:rFonts w:ascii="Arial" w:hAnsi="Arial" w:cs="Arial"/>
          <w:sz w:val="20"/>
          <w:szCs w:val="20"/>
        </w:rPr>
        <w:tab/>
      </w:r>
      <w:r w:rsidRPr="00A565F1">
        <w:rPr>
          <w:rFonts w:ascii="Arial" w:hAnsi="Arial" w:cs="Arial"/>
          <w:b/>
          <w:sz w:val="20"/>
          <w:szCs w:val="20"/>
        </w:rPr>
        <w:t>Therefore, from the point of view of the SO</w:t>
      </w:r>
      <w:r w:rsidRPr="00A565F1">
        <w:rPr>
          <w:rFonts w:ascii="Arial" w:hAnsi="Arial" w:cs="Arial"/>
          <w:b/>
          <w:sz w:val="20"/>
          <w:szCs w:val="20"/>
          <w:vertAlign w:val="subscript"/>
        </w:rPr>
        <w:t>2</w:t>
      </w:r>
      <w:r w:rsidRPr="00A565F1">
        <w:rPr>
          <w:rFonts w:ascii="Arial" w:hAnsi="Arial" w:cs="Arial"/>
          <w:b/>
          <w:sz w:val="20"/>
          <w:szCs w:val="20"/>
        </w:rPr>
        <w:t xml:space="preserve"> pollution, it resulted that the activities performed on the location of the used oil recycling plant will have an insignificant impact on the quality of the environment factor - on the air.</w:t>
      </w:r>
    </w:p>
    <w:p w:rsidR="007463E8" w:rsidRPr="00A565F1" w:rsidRDefault="007463E8" w:rsidP="007463E8">
      <w:pPr>
        <w:spacing w:line="360" w:lineRule="auto"/>
        <w:jc w:val="both"/>
        <w:rPr>
          <w:rFonts w:ascii="Arial" w:hAnsi="Arial" w:cs="Arial"/>
          <w:b/>
          <w:sz w:val="20"/>
          <w:szCs w:val="20"/>
        </w:rPr>
      </w:pPr>
      <w:r w:rsidRPr="00A565F1">
        <w:rPr>
          <w:rFonts w:ascii="Arial" w:hAnsi="Arial" w:cs="Arial"/>
          <w:b/>
          <w:sz w:val="20"/>
          <w:szCs w:val="20"/>
        </w:rPr>
        <w:tab/>
        <w:t>From the point of view of the NO</w:t>
      </w:r>
      <w:r w:rsidRPr="00A565F1">
        <w:rPr>
          <w:rFonts w:ascii="Arial" w:hAnsi="Arial" w:cs="Arial"/>
          <w:b/>
          <w:sz w:val="20"/>
          <w:szCs w:val="20"/>
          <w:vertAlign w:val="subscript"/>
        </w:rPr>
        <w:t>x</w:t>
      </w:r>
      <w:r w:rsidRPr="00A565F1">
        <w:rPr>
          <w:rFonts w:ascii="Arial" w:hAnsi="Arial" w:cs="Arial"/>
          <w:b/>
          <w:sz w:val="20"/>
          <w:szCs w:val="20"/>
        </w:rPr>
        <w:t>, CO and PM10 particles, following the analysis on the results of the dispersion, it resulted that the activities on the location of the used oil recycling plant have an insignificant contribution to the level of their concentrations in the surrounding air, the main contributor to this meaning being outside sources - residential heating and road traffic in Oltenita town.</w:t>
      </w:r>
    </w:p>
    <w:p w:rsidR="007463E8" w:rsidRPr="00A565F1" w:rsidRDefault="007463E8" w:rsidP="007463E8">
      <w:pPr>
        <w:spacing w:line="360" w:lineRule="auto"/>
        <w:jc w:val="both"/>
        <w:rPr>
          <w:rFonts w:ascii="Arial" w:hAnsi="Arial" w:cs="Arial"/>
          <w:b/>
          <w:sz w:val="20"/>
          <w:szCs w:val="20"/>
        </w:rPr>
      </w:pPr>
      <w:r w:rsidRPr="00A565F1">
        <w:rPr>
          <w:rFonts w:ascii="Arial" w:hAnsi="Arial" w:cs="Arial"/>
          <w:b/>
          <w:sz w:val="20"/>
          <w:szCs w:val="20"/>
        </w:rPr>
        <w:tab/>
        <w:t>Following the results of the dispersion calculation of pollutants resulted from the activities operated on the location of Green Oil and Lubes S.R.L. - the used oil recycling plant, in the context of the cumulated impact, it resulted that the activities that will be performed on the location will have an INSIGNIFICANT impact on the environmental factor AIR.</w:t>
      </w:r>
    </w:p>
    <w:p w:rsidR="004E5601" w:rsidRPr="00A565F1" w:rsidRDefault="004E5601" w:rsidP="00184555">
      <w:pPr>
        <w:pStyle w:val="ListParagraph"/>
        <w:spacing w:line="360" w:lineRule="auto"/>
        <w:ind w:left="1080"/>
        <w:jc w:val="both"/>
        <w:rPr>
          <w:rFonts w:ascii="Arial" w:hAnsi="Arial" w:cs="Arial"/>
          <w:sz w:val="24"/>
          <w:szCs w:val="24"/>
        </w:rPr>
      </w:pPr>
    </w:p>
    <w:p w:rsidR="006A61B1" w:rsidRPr="00A565F1" w:rsidRDefault="002A4768" w:rsidP="007463E8">
      <w:pPr>
        <w:pStyle w:val="ListParagraph"/>
        <w:numPr>
          <w:ilvl w:val="0"/>
          <w:numId w:val="3"/>
        </w:numPr>
        <w:spacing w:line="360" w:lineRule="auto"/>
        <w:jc w:val="both"/>
        <w:rPr>
          <w:rFonts w:ascii="Arial" w:hAnsi="Arial" w:cs="Arial"/>
          <w:sz w:val="24"/>
          <w:szCs w:val="24"/>
          <w:lang w:val="en-US"/>
        </w:rPr>
      </w:pPr>
      <w:r w:rsidRPr="00A565F1">
        <w:rPr>
          <w:rFonts w:ascii="Arial" w:hAnsi="Arial" w:cs="Arial"/>
          <w:sz w:val="24"/>
          <w:szCs w:val="24"/>
          <w:lang w:val="en-US"/>
        </w:rPr>
        <w:t>More detailed approach and analysis of the possibility of spreading unpleasant odors from different site installations.</w:t>
      </w:r>
      <w:r w:rsidR="006A61B1" w:rsidRPr="00A565F1">
        <w:rPr>
          <w:rFonts w:ascii="Arial" w:hAnsi="Arial" w:cs="Arial"/>
          <w:sz w:val="24"/>
          <w:szCs w:val="24"/>
          <w:lang w:val="en-US"/>
        </w:rPr>
        <w:t xml:space="preserve"> </w:t>
      </w:r>
      <w:r w:rsidRPr="00A565F1">
        <w:rPr>
          <w:rFonts w:ascii="Arial" w:hAnsi="Arial" w:cs="Arial"/>
          <w:sz w:val="24"/>
          <w:szCs w:val="24"/>
          <w:lang w:val="en-US"/>
        </w:rPr>
        <w:t xml:space="preserve">It should be noted that the threshold of perception of unpleasant odors for a large part of the organic compounds for these types of sites is lower than the acceptable concentrations and even if they fall within the norm, it is not a guarantee that there will be unpleasant odors in the closest settlement within the Bulgarian territory, which is in a disadvantage </w:t>
      </w:r>
      <w:r w:rsidRPr="00A565F1">
        <w:rPr>
          <w:rFonts w:ascii="Arial" w:hAnsi="Arial" w:cs="Arial"/>
          <w:sz w:val="24"/>
          <w:szCs w:val="24"/>
          <w:lang w:val="en-US"/>
        </w:rPr>
        <w:lastRenderedPageBreak/>
        <w:t>compared to the dominant direction of the wind in the region</w:t>
      </w:r>
      <w:r w:rsidR="007463E8" w:rsidRPr="00A565F1">
        <w:rPr>
          <w:rFonts w:ascii="Arial" w:hAnsi="Arial" w:cs="Arial"/>
          <w:sz w:val="24"/>
          <w:szCs w:val="24"/>
          <w:lang w:val="en-US"/>
        </w:rPr>
        <w:t xml:space="preserve"> - </w:t>
      </w:r>
      <w:proofErr w:type="spellStart"/>
      <w:r w:rsidR="007463E8" w:rsidRPr="00A565F1">
        <w:rPr>
          <w:rFonts w:ascii="Arial" w:hAnsi="Arial" w:cs="Arial"/>
          <w:sz w:val="24"/>
          <w:szCs w:val="24"/>
          <w:lang w:val="en-US"/>
        </w:rPr>
        <w:t>raspuns</w:t>
      </w:r>
      <w:proofErr w:type="spellEnd"/>
      <w:r w:rsidR="007463E8" w:rsidRPr="00A565F1">
        <w:rPr>
          <w:rFonts w:ascii="Arial" w:hAnsi="Arial" w:cs="Arial"/>
          <w:sz w:val="24"/>
          <w:szCs w:val="24"/>
          <w:lang w:val="en-US"/>
        </w:rPr>
        <w:t xml:space="preserve"> </w:t>
      </w:r>
      <w:proofErr w:type="spellStart"/>
      <w:r w:rsidR="007463E8" w:rsidRPr="00A565F1">
        <w:rPr>
          <w:rFonts w:ascii="Arial" w:hAnsi="Arial" w:cs="Arial"/>
          <w:sz w:val="24"/>
          <w:szCs w:val="24"/>
          <w:lang w:val="en-US"/>
        </w:rPr>
        <w:t>corelat</w:t>
      </w:r>
      <w:proofErr w:type="spellEnd"/>
      <w:r w:rsidR="007463E8" w:rsidRPr="00A565F1">
        <w:rPr>
          <w:rFonts w:ascii="Arial" w:hAnsi="Arial" w:cs="Arial"/>
          <w:sz w:val="24"/>
          <w:szCs w:val="24"/>
          <w:lang w:val="en-US"/>
        </w:rPr>
        <w:t xml:space="preserve"> cu </w:t>
      </w:r>
      <w:proofErr w:type="spellStart"/>
      <w:r w:rsidR="007463E8" w:rsidRPr="00A565F1">
        <w:rPr>
          <w:rFonts w:ascii="Arial" w:hAnsi="Arial" w:cs="Arial"/>
          <w:sz w:val="24"/>
          <w:szCs w:val="24"/>
          <w:lang w:val="en-US"/>
        </w:rPr>
        <w:t>punctul</w:t>
      </w:r>
      <w:proofErr w:type="spellEnd"/>
      <w:r w:rsidR="007463E8" w:rsidRPr="00A565F1">
        <w:rPr>
          <w:rFonts w:ascii="Arial" w:hAnsi="Arial" w:cs="Arial"/>
          <w:sz w:val="24"/>
          <w:szCs w:val="24"/>
          <w:lang w:val="en-US"/>
        </w:rPr>
        <w:t xml:space="preserve"> 3 </w:t>
      </w:r>
      <w:proofErr w:type="spellStart"/>
      <w:r w:rsidR="007463E8" w:rsidRPr="00A565F1">
        <w:rPr>
          <w:rFonts w:ascii="Arial" w:hAnsi="Arial" w:cs="Arial"/>
          <w:sz w:val="24"/>
          <w:szCs w:val="24"/>
          <w:lang w:val="en-US"/>
        </w:rPr>
        <w:t>si</w:t>
      </w:r>
      <w:proofErr w:type="spellEnd"/>
      <w:r w:rsidR="007463E8" w:rsidRPr="00A565F1">
        <w:rPr>
          <w:rFonts w:ascii="Arial" w:hAnsi="Arial" w:cs="Arial"/>
          <w:sz w:val="24"/>
          <w:szCs w:val="24"/>
          <w:lang w:val="en-US"/>
        </w:rPr>
        <w:t xml:space="preserve"> </w:t>
      </w:r>
      <w:proofErr w:type="spellStart"/>
      <w:r w:rsidR="007463E8" w:rsidRPr="00A565F1">
        <w:rPr>
          <w:rFonts w:ascii="Arial" w:hAnsi="Arial" w:cs="Arial"/>
          <w:sz w:val="24"/>
          <w:szCs w:val="24"/>
          <w:lang w:val="en-US"/>
        </w:rPr>
        <w:t>punctul</w:t>
      </w:r>
      <w:proofErr w:type="spellEnd"/>
      <w:r w:rsidR="007463E8" w:rsidRPr="00A565F1">
        <w:rPr>
          <w:rFonts w:ascii="Arial" w:hAnsi="Arial" w:cs="Arial"/>
          <w:sz w:val="24"/>
          <w:szCs w:val="24"/>
          <w:lang w:val="en-US"/>
        </w:rPr>
        <w:t xml:space="preserve"> 10, </w:t>
      </w:r>
      <w:proofErr w:type="spellStart"/>
      <w:r w:rsidR="007463E8" w:rsidRPr="00A565F1">
        <w:rPr>
          <w:rFonts w:ascii="Arial" w:hAnsi="Arial" w:cs="Arial"/>
          <w:sz w:val="24"/>
          <w:szCs w:val="24"/>
          <w:lang w:val="en-US"/>
        </w:rPr>
        <w:t>paginile</w:t>
      </w:r>
      <w:proofErr w:type="spellEnd"/>
      <w:r w:rsidR="007463E8" w:rsidRPr="00A565F1">
        <w:rPr>
          <w:rFonts w:ascii="Arial" w:hAnsi="Arial" w:cs="Arial"/>
          <w:sz w:val="24"/>
          <w:szCs w:val="24"/>
          <w:lang w:val="en-US"/>
        </w:rPr>
        <w:t xml:space="preserve"> 160 - 164</w:t>
      </w:r>
    </w:p>
    <w:p w:rsidR="007463E8" w:rsidRPr="00A565F1" w:rsidRDefault="005170B1" w:rsidP="007463E8">
      <w:pPr>
        <w:spacing w:line="360" w:lineRule="auto"/>
        <w:jc w:val="both"/>
        <w:rPr>
          <w:rFonts w:ascii="Arial" w:hAnsi="Arial" w:cs="Arial"/>
        </w:rPr>
      </w:pPr>
      <w:r w:rsidRPr="00A565F1">
        <w:rPr>
          <w:rFonts w:ascii="Arial" w:hAnsi="Arial" w:cs="Arial"/>
          <w:sz w:val="28"/>
          <w:szCs w:val="28"/>
        </w:rPr>
        <w:t> </w:t>
      </w:r>
      <w:r w:rsidR="007463E8" w:rsidRPr="00A565F1">
        <w:rPr>
          <w:rFonts w:ascii="Arial" w:hAnsi="Arial" w:cs="Arial"/>
          <w:sz w:val="28"/>
          <w:szCs w:val="28"/>
        </w:rPr>
        <w:tab/>
      </w:r>
      <w:r w:rsidR="007463E8" w:rsidRPr="00A565F1">
        <w:rPr>
          <w:rFonts w:ascii="Arial" w:hAnsi="Arial" w:cs="Arial"/>
        </w:rPr>
        <w:t>The distance from the nearest residential buildings on the Bulgarian territory is 1.27 km.</w:t>
      </w:r>
    </w:p>
    <w:p w:rsidR="007463E8" w:rsidRPr="00A565F1" w:rsidRDefault="007463E8" w:rsidP="007463E8">
      <w:pPr>
        <w:spacing w:line="360" w:lineRule="auto"/>
        <w:jc w:val="both"/>
        <w:rPr>
          <w:rFonts w:ascii="Arial" w:hAnsi="Arial" w:cs="Arial"/>
        </w:rPr>
      </w:pPr>
      <w:r w:rsidRPr="00A565F1">
        <w:rPr>
          <w:rFonts w:ascii="Arial" w:hAnsi="Arial" w:cs="Arial"/>
        </w:rPr>
        <w:tab/>
        <w:t>Following the analysis of the recycling technological process of used oils by re-refining, it resulted that it will not represent a pollution source for hydrogen sulphide, as all the combustible gases containing hydrogen sulphide will be burned in a controlled manner before being released into the atmosphere.</w:t>
      </w:r>
    </w:p>
    <w:p w:rsidR="007463E8" w:rsidRPr="00A565F1" w:rsidRDefault="007463E8" w:rsidP="007463E8">
      <w:pPr>
        <w:spacing w:line="360" w:lineRule="auto"/>
        <w:jc w:val="both"/>
        <w:rPr>
          <w:rFonts w:ascii="Arial" w:hAnsi="Arial" w:cs="Arial"/>
        </w:rPr>
      </w:pPr>
      <w:r w:rsidRPr="00A565F1">
        <w:rPr>
          <w:rFonts w:ascii="Arial" w:hAnsi="Arial" w:cs="Arial"/>
        </w:rPr>
        <w:tab/>
        <w:t>The technological process of recycling by re-refining of used oils is operated in a closed system. The oils are supplied by tanks, from where they are transferred by pumping in closed storage tanks. Used mineral oils are based on heavy oil fractions, practically nonvolatile. Therefore, from the supply and storage of the used mineral oils, there are no emissions of volatile organic compounds, that could represent a source of smells in the air pool of the towns of Oltenita and Tutrakan.</w:t>
      </w:r>
    </w:p>
    <w:p w:rsidR="007463E8" w:rsidRPr="00A565F1" w:rsidRDefault="007463E8" w:rsidP="007463E8">
      <w:pPr>
        <w:spacing w:line="360" w:lineRule="auto"/>
        <w:jc w:val="both"/>
        <w:rPr>
          <w:rFonts w:ascii="Arial" w:hAnsi="Arial" w:cs="Arial"/>
        </w:rPr>
      </w:pPr>
      <w:r w:rsidRPr="00A565F1">
        <w:rPr>
          <w:rFonts w:ascii="Arial" w:hAnsi="Arial" w:cs="Arial"/>
        </w:rPr>
        <w:tab/>
        <w:t>The refining process of used oils entails a hydrofining phase - catalytic treatment of used oils in high temperatures with hydrogen. Following the hydrofining reaction, a gas mixture results that is rich in hydrogen, inferior hydrocarbons also containing hydrogen sulphide. A part of the gas mixture is recirculated in the process and the excess is used as combustion gas, alone or in a mixture with methane gas, in the technologic oven for heating the thermal fluid - the high temperature heater. As the hydrogen sulphide is an extremely flammable gas, as well as hydrogen, methane and inferior hydrocarbons, in a controlled burning environment, it completely oxidizes to sulphur dioxide and water vapors, the resulting sulphur dioxide then being retained in the scrubber.</w:t>
      </w:r>
    </w:p>
    <w:p w:rsidR="007463E8" w:rsidRPr="00A565F1" w:rsidRDefault="007463E8" w:rsidP="007463E8">
      <w:pPr>
        <w:spacing w:line="360" w:lineRule="auto"/>
        <w:jc w:val="both"/>
        <w:rPr>
          <w:rFonts w:ascii="Arial" w:hAnsi="Arial" w:cs="Arial"/>
        </w:rPr>
      </w:pPr>
      <w:r w:rsidRPr="00A565F1">
        <w:rPr>
          <w:rFonts w:ascii="Arial" w:hAnsi="Arial" w:cs="Arial"/>
        </w:rPr>
        <w:tab/>
        <w:t>In case of malfunction, the gases of the refining circuit are sent to the flame, that in turn represents a controlled burning system, so that the oxidizing of the hydrogen sulphide is also complete in this situation. A malfunction situation of the type of that described in this paragraph has a duration of about 2-3 mixtures, time necessary to remedy the parameter deviations that generated this situation or to shut down the installation, as necessary.</w:t>
      </w:r>
    </w:p>
    <w:p w:rsidR="007463E8" w:rsidRPr="00A565F1" w:rsidRDefault="007463E8" w:rsidP="007463E8">
      <w:pPr>
        <w:spacing w:line="360" w:lineRule="auto"/>
        <w:jc w:val="both"/>
        <w:rPr>
          <w:rFonts w:ascii="Arial" w:hAnsi="Arial" w:cs="Arial"/>
          <w:lang w:val="en-US"/>
        </w:rPr>
      </w:pPr>
      <w:r w:rsidRPr="00A565F1">
        <w:rPr>
          <w:rFonts w:ascii="Arial" w:hAnsi="Arial" w:cs="Arial"/>
        </w:rPr>
        <w:tab/>
        <w:t xml:space="preserve">When storing and delivering the finished products - basis for mineral oils, heavy oil fractions with an extremely low volatility are transported in closed system (tanks, oil cars). Therefore, similar to the supply and storage operations of the used oils, the storage and delivery operations of the finished products do not represent a source of emission for volatile </w:t>
      </w:r>
      <w:r w:rsidRPr="00A565F1">
        <w:rPr>
          <w:rFonts w:ascii="Arial" w:hAnsi="Arial" w:cs="Arial"/>
        </w:rPr>
        <w:lastRenderedPageBreak/>
        <w:t>organic compounds that could represent a source of smells in the air pool of the towns Oltenita and Tutrakan.</w:t>
      </w:r>
      <w:r w:rsidRPr="00A565F1">
        <w:rPr>
          <w:rFonts w:ascii="Arial" w:hAnsi="Arial" w:cs="Arial"/>
          <w:lang w:val="en-US"/>
        </w:rPr>
        <w:t xml:space="preserve"> </w:t>
      </w:r>
    </w:p>
    <w:p w:rsidR="007463E8" w:rsidRPr="00A565F1" w:rsidRDefault="007463E8" w:rsidP="007463E8">
      <w:pPr>
        <w:spacing w:line="360" w:lineRule="auto"/>
        <w:jc w:val="both"/>
        <w:rPr>
          <w:rFonts w:ascii="Arial" w:hAnsi="Arial" w:cs="Arial"/>
        </w:rPr>
      </w:pPr>
      <w:r w:rsidRPr="00A565F1">
        <w:rPr>
          <w:rFonts w:ascii="Arial" w:hAnsi="Arial" w:cs="Arial"/>
          <w:lang w:val="en-US"/>
        </w:rPr>
        <w:tab/>
      </w:r>
      <w:r w:rsidRPr="00A565F1">
        <w:rPr>
          <w:rFonts w:ascii="Arial" w:hAnsi="Arial" w:cs="Arial"/>
        </w:rPr>
        <w:t>The only potential source of smells could be the transitory emissions of gas from the gas circuit rich in hydrogen. The recycling plant for refining used mineral oils is a new installation, that complies with the requirements of the best available techniques (BAT) in the area, so that, even from the design stage, measures to eliminate transitory gases are stipulated.</w:t>
      </w:r>
    </w:p>
    <w:p w:rsidR="005170B1" w:rsidRPr="00A565F1" w:rsidRDefault="007463E8" w:rsidP="007463E8">
      <w:pPr>
        <w:spacing w:line="360" w:lineRule="auto"/>
        <w:jc w:val="both"/>
        <w:rPr>
          <w:rFonts w:ascii="Arial" w:hAnsi="Arial" w:cs="Arial"/>
        </w:rPr>
      </w:pPr>
      <w:r w:rsidRPr="00A565F1">
        <w:rPr>
          <w:rFonts w:ascii="Arial" w:hAnsi="Arial" w:cs="Arial"/>
        </w:rPr>
        <w:tab/>
        <w:t>Considering those above, it results that the used mineral oil recycling plant and its attached installations do not represent a source of hydrogen sulphide and/or organic volatile compounds, that could generate smells in the air pool of the towns Oltenita and Tutrakan.</w:t>
      </w:r>
    </w:p>
    <w:p w:rsidR="00CF4895" w:rsidRPr="00A565F1" w:rsidRDefault="007463E8" w:rsidP="007463E8">
      <w:pPr>
        <w:spacing w:line="360" w:lineRule="auto"/>
        <w:ind w:firstLine="720"/>
        <w:jc w:val="both"/>
        <w:rPr>
          <w:rFonts w:ascii="Arial" w:hAnsi="Arial" w:cs="Arial"/>
        </w:rPr>
      </w:pPr>
      <w:r w:rsidRPr="00A565F1">
        <w:rPr>
          <w:rFonts w:ascii="Arial" w:hAnsi="Arial" w:cs="Arial"/>
        </w:rPr>
        <w:t>The unit has no operating installations in other countries that can be used for comparison on the generating smells. But if the provisions of the environmental laws in force will be followed and the emissions and immissions monitoring will be performed when the plant becomes operational, there is no negative impact expected on the residential areas.</w:t>
      </w:r>
    </w:p>
    <w:p w:rsidR="006A61B1" w:rsidRPr="00A565F1" w:rsidRDefault="002A4768" w:rsidP="00332A2D">
      <w:pPr>
        <w:pStyle w:val="ListParagraph"/>
        <w:numPr>
          <w:ilvl w:val="0"/>
          <w:numId w:val="3"/>
        </w:numPr>
        <w:spacing w:line="360" w:lineRule="auto"/>
        <w:jc w:val="both"/>
        <w:rPr>
          <w:rFonts w:ascii="Arial" w:hAnsi="Arial" w:cs="Arial"/>
          <w:sz w:val="24"/>
          <w:szCs w:val="24"/>
          <w:lang w:val="en-US"/>
        </w:rPr>
      </w:pPr>
      <w:r w:rsidRPr="00A565F1">
        <w:rPr>
          <w:rFonts w:ascii="Arial" w:hAnsi="Arial" w:cs="Arial"/>
          <w:sz w:val="24"/>
          <w:szCs w:val="24"/>
          <w:lang w:val="en-US"/>
        </w:rPr>
        <w:t>Summarizing all the technological solutions and possible measures that are envisaged to prevent the release of pollutants into ambient air and odors other than those for which mathematical modeling and prediction of expected concentrations are achieved,</w:t>
      </w:r>
      <w:r w:rsidR="006A61B1" w:rsidRPr="00A565F1">
        <w:rPr>
          <w:rFonts w:ascii="Arial" w:hAnsi="Arial" w:cs="Arial"/>
          <w:sz w:val="24"/>
          <w:szCs w:val="24"/>
          <w:lang w:val="en-US"/>
        </w:rPr>
        <w:t xml:space="preserve"> </w:t>
      </w:r>
      <w:r w:rsidRPr="00A565F1">
        <w:rPr>
          <w:rFonts w:ascii="Arial" w:hAnsi="Arial" w:cs="Arial"/>
          <w:sz w:val="24"/>
          <w:szCs w:val="24"/>
          <w:lang w:val="en-US"/>
        </w:rPr>
        <w:t>the probability of releasing volatile organic pollutants should be taken into account in the report for identifying and taking measures to reduce air pollution and thus avoiding diffuse pollution of Danube waters with such substances</w:t>
      </w:r>
    </w:p>
    <w:p w:rsidR="00B51665" w:rsidRPr="00A565F1" w:rsidRDefault="002A4768" w:rsidP="007463E8">
      <w:pPr>
        <w:spacing w:line="360" w:lineRule="auto"/>
        <w:ind w:firstLine="720"/>
        <w:jc w:val="both"/>
        <w:rPr>
          <w:rFonts w:ascii="Arial" w:hAnsi="Arial" w:cs="Arial"/>
          <w:sz w:val="24"/>
          <w:szCs w:val="24"/>
          <w:lang w:val="en-US"/>
        </w:rPr>
      </w:pPr>
      <w:r w:rsidRPr="00A565F1">
        <w:rPr>
          <w:rFonts w:ascii="Arial" w:hAnsi="Arial" w:cs="Arial"/>
          <w:sz w:val="24"/>
          <w:szCs w:val="24"/>
        </w:rPr>
        <w:t>After analyzing the technological process of recycling of waste oils by re-refining, it was not a source of pollution with volatile organic compounds that could generate odors in the air basin of Oltenita and Tutrakan.</w:t>
      </w:r>
    </w:p>
    <w:p w:rsidR="00B51665" w:rsidRPr="00A565F1" w:rsidRDefault="00B51665" w:rsidP="00B51665">
      <w:pPr>
        <w:pStyle w:val="ListParagraph"/>
        <w:spacing w:line="360" w:lineRule="auto"/>
        <w:ind w:left="1080"/>
        <w:jc w:val="both"/>
        <w:rPr>
          <w:rFonts w:ascii="Arial" w:hAnsi="Arial" w:cs="Arial"/>
          <w:sz w:val="24"/>
          <w:szCs w:val="24"/>
          <w:lang w:val="en-US"/>
        </w:rPr>
      </w:pPr>
    </w:p>
    <w:p w:rsidR="006A61B1" w:rsidRPr="00A565F1" w:rsidRDefault="002A4768" w:rsidP="00332A2D">
      <w:pPr>
        <w:pStyle w:val="ListParagraph"/>
        <w:numPr>
          <w:ilvl w:val="0"/>
          <w:numId w:val="3"/>
        </w:numPr>
        <w:spacing w:line="360" w:lineRule="auto"/>
        <w:jc w:val="both"/>
        <w:rPr>
          <w:rFonts w:ascii="Arial" w:hAnsi="Arial" w:cs="Arial"/>
          <w:sz w:val="24"/>
          <w:szCs w:val="24"/>
          <w:lang w:val="en-US"/>
        </w:rPr>
      </w:pPr>
      <w:r w:rsidRPr="00A565F1">
        <w:rPr>
          <w:rFonts w:ascii="Arial" w:hAnsi="Arial" w:cs="Arial"/>
          <w:sz w:val="24"/>
          <w:szCs w:val="24"/>
          <w:lang w:val="en-US"/>
        </w:rPr>
        <w:t xml:space="preserve">Provide additional information on the treatment of waste water from </w:t>
      </w:r>
      <w:proofErr w:type="spellStart"/>
      <w:r w:rsidRPr="00A565F1">
        <w:rPr>
          <w:rFonts w:ascii="Arial" w:hAnsi="Arial" w:cs="Arial"/>
          <w:sz w:val="24"/>
          <w:szCs w:val="24"/>
          <w:lang w:val="en-US"/>
        </w:rPr>
        <w:t>Oltenita</w:t>
      </w:r>
      <w:proofErr w:type="spellEnd"/>
      <w:r w:rsidRPr="00A565F1">
        <w:rPr>
          <w:rFonts w:ascii="Arial" w:hAnsi="Arial" w:cs="Arial"/>
          <w:sz w:val="24"/>
          <w:szCs w:val="24"/>
          <w:lang w:val="en-US"/>
        </w:rPr>
        <w:t xml:space="preserve"> and the place of discharge.</w:t>
      </w:r>
      <w:r w:rsidR="006A61B1" w:rsidRPr="00A565F1">
        <w:rPr>
          <w:rFonts w:ascii="Arial" w:hAnsi="Arial" w:cs="Arial"/>
          <w:sz w:val="24"/>
          <w:szCs w:val="24"/>
          <w:lang w:val="en-US"/>
        </w:rPr>
        <w:t xml:space="preserve"> </w:t>
      </w:r>
      <w:r w:rsidRPr="00A565F1">
        <w:rPr>
          <w:rFonts w:ascii="Arial" w:hAnsi="Arial" w:cs="Arial"/>
          <w:sz w:val="24"/>
          <w:szCs w:val="24"/>
          <w:lang w:val="en-US"/>
        </w:rPr>
        <w:t>To indicate whether there are sources of drinking water on the Danube River's terrace on the territory of the Republic of Bulgaria that could be affected by accidental spillages and pollution of the Danube river and if there is a risk of low quality in the Danube</w:t>
      </w:r>
    </w:p>
    <w:p w:rsidR="00A565F1" w:rsidRDefault="00A565F1" w:rsidP="00CE10B0">
      <w:pPr>
        <w:spacing w:before="100" w:beforeAutospacing="1" w:line="360" w:lineRule="auto"/>
        <w:jc w:val="both"/>
        <w:rPr>
          <w:rFonts w:ascii="Arial" w:hAnsi="Arial" w:cs="Arial"/>
          <w:b/>
          <w:sz w:val="20"/>
          <w:szCs w:val="20"/>
        </w:rPr>
      </w:pPr>
    </w:p>
    <w:p w:rsidR="00CE10B0" w:rsidRPr="00A565F1" w:rsidRDefault="00CE10B0" w:rsidP="00CE10B0">
      <w:pPr>
        <w:spacing w:before="100" w:beforeAutospacing="1" w:line="360" w:lineRule="auto"/>
        <w:jc w:val="both"/>
        <w:rPr>
          <w:rFonts w:ascii="Arial" w:hAnsi="Arial" w:cs="Arial"/>
          <w:sz w:val="20"/>
          <w:szCs w:val="20"/>
        </w:rPr>
      </w:pPr>
      <w:r w:rsidRPr="00A565F1">
        <w:rPr>
          <w:rFonts w:ascii="Arial" w:hAnsi="Arial" w:cs="Arial"/>
          <w:sz w:val="20"/>
          <w:szCs w:val="20"/>
        </w:rPr>
        <w:lastRenderedPageBreak/>
        <w:t>Description of the treatment installation flow:</w:t>
      </w:r>
    </w:p>
    <w:p w:rsidR="00CE10B0" w:rsidRPr="00A565F1" w:rsidRDefault="00CE10B0" w:rsidP="00CE10B0">
      <w:pPr>
        <w:spacing w:line="360" w:lineRule="auto"/>
        <w:jc w:val="both"/>
        <w:rPr>
          <w:rFonts w:ascii="Arial" w:hAnsi="Arial" w:cs="Arial"/>
          <w:sz w:val="20"/>
          <w:szCs w:val="20"/>
        </w:rPr>
      </w:pPr>
      <w:r w:rsidRPr="00A565F1">
        <w:rPr>
          <w:rFonts w:ascii="Arial" w:hAnsi="Arial" w:cs="Arial"/>
          <w:sz w:val="20"/>
          <w:szCs w:val="20"/>
        </w:rPr>
        <w:tab/>
        <w:t>The raw effluent will be received in the equilibration tank, where the wastewater must be properly blended. Then, the wastewater will be sent to the TPI unit (the inclined plate interceptor) in order to eliminate the free oil from the wastewater. The wastewater without oil must be sent to the pH regulating tank in order to bring the pH to a neutral value.</w:t>
      </w:r>
    </w:p>
    <w:p w:rsidR="00CE10B0" w:rsidRPr="00A565F1" w:rsidRDefault="00CE10B0" w:rsidP="00CE10B0">
      <w:pPr>
        <w:spacing w:line="360" w:lineRule="auto"/>
        <w:jc w:val="both"/>
        <w:rPr>
          <w:rFonts w:ascii="Arial" w:hAnsi="Arial" w:cs="Arial"/>
          <w:sz w:val="20"/>
          <w:szCs w:val="20"/>
        </w:rPr>
      </w:pPr>
      <w:r w:rsidRPr="00A565F1">
        <w:rPr>
          <w:rFonts w:ascii="Arial" w:hAnsi="Arial" w:cs="Arial"/>
          <w:sz w:val="20"/>
          <w:szCs w:val="20"/>
        </w:rPr>
        <w:tab/>
        <w:t>After regulating the pH, the wastewater must be pumped in the aeration tank through transfer pumps. Airing will be ensured for the elimination of BOD, COD, iron, NO</w:t>
      </w:r>
      <w:r w:rsidRPr="00A565F1">
        <w:rPr>
          <w:rFonts w:ascii="Arial" w:hAnsi="Arial" w:cs="Arial"/>
          <w:sz w:val="20"/>
          <w:szCs w:val="20"/>
          <w:vertAlign w:val="subscript"/>
        </w:rPr>
        <w:t>2</w:t>
      </w:r>
      <w:r w:rsidRPr="00A565F1">
        <w:rPr>
          <w:rFonts w:ascii="Arial" w:hAnsi="Arial" w:cs="Arial"/>
          <w:sz w:val="20"/>
          <w:szCs w:val="20"/>
        </w:rPr>
        <w:t>, NO</w:t>
      </w:r>
      <w:r w:rsidRPr="00A565F1">
        <w:rPr>
          <w:rFonts w:ascii="Arial" w:hAnsi="Arial" w:cs="Arial"/>
          <w:sz w:val="20"/>
          <w:szCs w:val="20"/>
          <w:vertAlign w:val="subscript"/>
        </w:rPr>
        <w:t>3</w:t>
      </w:r>
      <w:r w:rsidRPr="00A565F1">
        <w:rPr>
          <w:rFonts w:ascii="Arial" w:hAnsi="Arial" w:cs="Arial"/>
          <w:sz w:val="20"/>
          <w:szCs w:val="20"/>
        </w:rPr>
        <w:t>, of a part of the H</w:t>
      </w:r>
      <w:r w:rsidRPr="00A565F1">
        <w:rPr>
          <w:rFonts w:ascii="Arial" w:hAnsi="Arial" w:cs="Arial"/>
          <w:sz w:val="20"/>
          <w:szCs w:val="20"/>
          <w:vertAlign w:val="subscript"/>
        </w:rPr>
        <w:t>2</w:t>
      </w:r>
      <w:r w:rsidRPr="00A565F1">
        <w:rPr>
          <w:rFonts w:ascii="Arial" w:hAnsi="Arial" w:cs="Arial"/>
          <w:sz w:val="20"/>
          <w:szCs w:val="20"/>
        </w:rPr>
        <w:t>S and of other organic solids up to the maximum limit of this treatment. The nitrification and denitrification also take place in the aeration tank. The nitrification is a process that develops over two stages: during the first stage, ammonia is oxidized into nitrite through nitrosamine bacteria and in the second stage, the nitrobacterial bacteria oxidize the nitrite intro nitrate. Then, the biological reduction of the nitrate into nitrogen is called biological denitrification.</w:t>
      </w:r>
    </w:p>
    <w:p w:rsidR="00CE10B0" w:rsidRPr="00A565F1" w:rsidRDefault="00CE10B0" w:rsidP="00CE10B0">
      <w:pPr>
        <w:spacing w:line="360" w:lineRule="auto"/>
        <w:jc w:val="both"/>
        <w:rPr>
          <w:rFonts w:ascii="Arial" w:hAnsi="Arial" w:cs="Arial"/>
          <w:sz w:val="20"/>
          <w:szCs w:val="20"/>
        </w:rPr>
      </w:pPr>
      <w:r w:rsidRPr="00A565F1">
        <w:rPr>
          <w:rFonts w:ascii="Arial" w:hAnsi="Arial" w:cs="Arial"/>
          <w:sz w:val="20"/>
          <w:szCs w:val="20"/>
        </w:rPr>
        <w:tab/>
        <w:t>Later on, the effluent will pass in the Decanter. A part of the sludge in the Decanter is recycled in the Airing tank and the excess sludge is transferred in the sludge tank that is then pumped though mixing pumps in the bag filter (sludge dehydrating unit). The sludge thus formed is then sent to be evacuated. The filtered agent from the bag filter must be recycled in the ETP by refilling the balancing tank.</w:t>
      </w:r>
    </w:p>
    <w:p w:rsidR="00CE10B0" w:rsidRPr="00A565F1" w:rsidRDefault="00CE10B0" w:rsidP="00CE10B0">
      <w:pPr>
        <w:spacing w:line="360" w:lineRule="auto"/>
        <w:jc w:val="both"/>
        <w:rPr>
          <w:rFonts w:ascii="Arial" w:hAnsi="Arial" w:cs="Arial"/>
          <w:sz w:val="20"/>
          <w:szCs w:val="20"/>
        </w:rPr>
      </w:pPr>
      <w:r w:rsidRPr="00A565F1">
        <w:rPr>
          <w:rFonts w:ascii="Arial" w:hAnsi="Arial" w:cs="Arial"/>
          <w:sz w:val="20"/>
          <w:szCs w:val="20"/>
        </w:rPr>
        <w:tab/>
        <w:t>Aeration is then followed by Chlorination in the Chlorine Contact Tank. Chlorination must be performed to remove the H</w:t>
      </w:r>
      <w:r w:rsidRPr="00A565F1">
        <w:rPr>
          <w:rFonts w:ascii="Arial" w:hAnsi="Arial" w:cs="Arial"/>
          <w:sz w:val="20"/>
          <w:szCs w:val="20"/>
          <w:vertAlign w:val="subscript"/>
        </w:rPr>
        <w:t>2</w:t>
      </w:r>
      <w:r w:rsidRPr="00A565F1">
        <w:rPr>
          <w:rFonts w:ascii="Arial" w:hAnsi="Arial" w:cs="Arial"/>
          <w:sz w:val="20"/>
          <w:szCs w:val="20"/>
        </w:rPr>
        <w:t>S, COD, BOD and iron residues. Then, dichlorination must be made before passing the effluent in the PSF (Pressure Sand Filter).</w:t>
      </w:r>
    </w:p>
    <w:p w:rsidR="00CE10B0" w:rsidRPr="00A565F1" w:rsidRDefault="00CE10B0" w:rsidP="00CE10B0">
      <w:pPr>
        <w:spacing w:line="360" w:lineRule="auto"/>
        <w:jc w:val="both"/>
        <w:rPr>
          <w:rFonts w:ascii="Arial" w:hAnsi="Arial" w:cs="Arial"/>
          <w:sz w:val="20"/>
          <w:szCs w:val="20"/>
        </w:rPr>
      </w:pPr>
      <w:r w:rsidRPr="00A565F1">
        <w:rPr>
          <w:rFonts w:ascii="Arial" w:hAnsi="Arial" w:cs="Arial"/>
          <w:sz w:val="20"/>
          <w:szCs w:val="20"/>
        </w:rPr>
        <w:tab/>
        <w:t>This effluent is then passed in the Pressure Sand Filter, for eliminating the suspension solids. After the PSF, it goes to the active charcoal filter to eliminate some of the COD. The effluent is then stored in the feeding pond of the softener.</w:t>
      </w:r>
    </w:p>
    <w:p w:rsidR="00D57824" w:rsidRPr="00A565F1" w:rsidRDefault="00CE10B0" w:rsidP="00ED2AE2">
      <w:pPr>
        <w:spacing w:line="360" w:lineRule="auto"/>
        <w:jc w:val="both"/>
        <w:rPr>
          <w:rFonts w:ascii="Arial" w:hAnsi="Arial" w:cs="Arial"/>
          <w:sz w:val="24"/>
          <w:szCs w:val="24"/>
          <w:lang w:val="en-US"/>
        </w:rPr>
      </w:pPr>
      <w:r w:rsidRPr="00A565F1">
        <w:rPr>
          <w:rFonts w:ascii="Arial" w:hAnsi="Arial" w:cs="Arial"/>
          <w:sz w:val="20"/>
          <w:szCs w:val="20"/>
        </w:rPr>
        <w:tab/>
        <w:t>The effluent in the softener feeding pond is pumped in the water softening unit to eliminate calcium, magnesium, etc. and the hard water is turned into softened water, that can then pass through the ultra-filtration system to eliminate the suspended solids and the silt charge and then to eliminate the dissolved solids.</w:t>
      </w:r>
      <w:r w:rsidR="00ED2AE2" w:rsidRPr="00A565F1">
        <w:rPr>
          <w:rFonts w:ascii="Arial" w:hAnsi="Arial" w:cs="Arial"/>
          <w:sz w:val="24"/>
          <w:szCs w:val="24"/>
          <w:lang w:val="en-US"/>
        </w:rPr>
        <w:t xml:space="preserve"> </w:t>
      </w:r>
    </w:p>
    <w:p w:rsidR="00B318A2" w:rsidRPr="00A565F1" w:rsidRDefault="00B318A2" w:rsidP="00B318A2">
      <w:pPr>
        <w:spacing w:after="160" w:line="360" w:lineRule="auto"/>
        <w:ind w:firstLine="720"/>
        <w:jc w:val="both"/>
        <w:rPr>
          <w:rFonts w:ascii="Arial" w:eastAsia="Calibri" w:hAnsi="Arial" w:cs="Arial"/>
          <w:sz w:val="20"/>
          <w:szCs w:val="20"/>
          <w:lang w:val="en-US"/>
        </w:rPr>
      </w:pPr>
      <w:r w:rsidRPr="00A565F1">
        <w:rPr>
          <w:rFonts w:ascii="Arial" w:eastAsia="Calibri" w:hAnsi="Arial" w:cs="Arial"/>
          <w:sz w:val="20"/>
          <w:szCs w:val="20"/>
          <w:lang w:val="en-US"/>
        </w:rPr>
        <w:t>Considering that the water coming from our location is passed through treatment installations before evacuation in the town sewage, our unit does not contribute to the pollution of the Danube water or of the groundwater. After the installation becomes functional, the evacuated wastewater will be monitored by taking periodic samples.</w:t>
      </w:r>
    </w:p>
    <w:p w:rsidR="00B318A2" w:rsidRPr="00A565F1" w:rsidRDefault="00B318A2" w:rsidP="00B318A2">
      <w:pPr>
        <w:spacing w:after="160" w:line="360" w:lineRule="auto"/>
        <w:jc w:val="both"/>
        <w:rPr>
          <w:rFonts w:ascii="Arial" w:eastAsia="Calibri" w:hAnsi="Arial" w:cs="Arial"/>
          <w:sz w:val="20"/>
          <w:szCs w:val="20"/>
          <w:lang w:val="en-US"/>
        </w:rPr>
      </w:pPr>
      <w:r w:rsidRPr="00A565F1">
        <w:rPr>
          <w:rFonts w:ascii="Arial" w:eastAsia="Calibri" w:hAnsi="Arial" w:cs="Arial"/>
          <w:sz w:val="20"/>
          <w:szCs w:val="20"/>
          <w:lang w:val="en-US"/>
        </w:rPr>
        <w:tab/>
        <w:t xml:space="preserve">The </w:t>
      </w:r>
      <w:proofErr w:type="spellStart"/>
      <w:r w:rsidRPr="00A565F1">
        <w:rPr>
          <w:rFonts w:ascii="Arial" w:eastAsia="Calibri" w:hAnsi="Arial" w:cs="Arial"/>
          <w:sz w:val="20"/>
          <w:szCs w:val="20"/>
          <w:lang w:val="en-US"/>
        </w:rPr>
        <w:t>Oltenita</w:t>
      </w:r>
      <w:proofErr w:type="spellEnd"/>
      <w:r w:rsidRPr="00A565F1">
        <w:rPr>
          <w:rFonts w:ascii="Arial" w:eastAsia="Calibri" w:hAnsi="Arial" w:cs="Arial"/>
          <w:sz w:val="20"/>
          <w:szCs w:val="20"/>
          <w:lang w:val="en-US"/>
        </w:rPr>
        <w:t xml:space="preserve"> wastewater treatment installation is located in the industrial area of the town and is mechanical - biological with a capacity of 403 m</w:t>
      </w:r>
      <w:r w:rsidRPr="00A565F1">
        <w:rPr>
          <w:rFonts w:ascii="Arial" w:eastAsia="Calibri" w:hAnsi="Arial" w:cs="Arial"/>
          <w:sz w:val="20"/>
          <w:szCs w:val="20"/>
          <w:vertAlign w:val="superscript"/>
          <w:lang w:val="en-US"/>
        </w:rPr>
        <w:t>3</w:t>
      </w:r>
      <w:r w:rsidRPr="00A565F1">
        <w:rPr>
          <w:rFonts w:ascii="Arial" w:eastAsia="Calibri" w:hAnsi="Arial" w:cs="Arial"/>
          <w:sz w:val="20"/>
          <w:szCs w:val="20"/>
          <w:lang w:val="en-US"/>
        </w:rPr>
        <w:t>/ h.</w:t>
      </w:r>
    </w:p>
    <w:p w:rsidR="00B318A2" w:rsidRPr="00A565F1" w:rsidRDefault="00B318A2" w:rsidP="00B318A2">
      <w:pPr>
        <w:spacing w:after="160" w:line="360" w:lineRule="auto"/>
        <w:jc w:val="both"/>
        <w:rPr>
          <w:rFonts w:ascii="Arial" w:eastAsia="Calibri" w:hAnsi="Arial" w:cs="Arial"/>
          <w:lang w:val="en-US"/>
        </w:rPr>
      </w:pPr>
      <w:r w:rsidRPr="00A565F1">
        <w:rPr>
          <w:rFonts w:ascii="Arial" w:eastAsia="Calibri" w:hAnsi="Arial" w:cs="Arial"/>
          <w:sz w:val="20"/>
          <w:szCs w:val="20"/>
          <w:lang w:val="en-US"/>
        </w:rPr>
        <w:lastRenderedPageBreak/>
        <w:tab/>
      </w:r>
      <w:r w:rsidRPr="00A565F1">
        <w:rPr>
          <w:rFonts w:ascii="Arial" w:eastAsia="Calibri" w:hAnsi="Arial" w:cs="Arial"/>
          <w:lang w:val="en-US"/>
        </w:rPr>
        <w:t>It is designed to respond to the parameters imposed by the NTPA 001/2002 Regulation (main indicators: CCO - 125 mg/l, CBO5 - 25 mg/l, MTS - 35 mg/l, Total N - 15 mg/ l, Total P - 2 mg/ l, extractible substances - 20 mg/ l).</w:t>
      </w:r>
    </w:p>
    <w:p w:rsidR="00B318A2" w:rsidRPr="00A565F1" w:rsidRDefault="00B318A2" w:rsidP="00B318A2">
      <w:pPr>
        <w:spacing w:after="160" w:line="360" w:lineRule="auto"/>
        <w:jc w:val="both"/>
        <w:rPr>
          <w:rFonts w:ascii="Arial" w:eastAsia="Calibri" w:hAnsi="Arial" w:cs="Arial"/>
          <w:lang w:val="en-US"/>
        </w:rPr>
      </w:pPr>
      <w:r w:rsidRPr="00A565F1">
        <w:rPr>
          <w:rFonts w:ascii="Arial" w:eastAsia="Calibri" w:hAnsi="Arial" w:cs="Arial"/>
          <w:lang w:val="en-US"/>
        </w:rPr>
        <w:tab/>
        <w:t>The mechanical stage includes 3 sieving lines, sand filtering (rough substances and sand are retained) and oil separation. The biological stage includes 3 lines for the decomposition of organic substances, nitrification, denitrification and biological dephosphorization.</w:t>
      </w:r>
    </w:p>
    <w:p w:rsidR="00B318A2" w:rsidRPr="00A565F1" w:rsidRDefault="00B318A2" w:rsidP="00B318A2">
      <w:pPr>
        <w:spacing w:after="160" w:line="360" w:lineRule="auto"/>
        <w:jc w:val="both"/>
        <w:rPr>
          <w:rFonts w:ascii="Arial" w:eastAsia="Calibri" w:hAnsi="Arial" w:cs="Arial"/>
          <w:lang w:val="en-US"/>
        </w:rPr>
      </w:pPr>
      <w:r w:rsidRPr="00A565F1">
        <w:rPr>
          <w:rFonts w:ascii="Arial" w:eastAsia="Calibri" w:hAnsi="Arial" w:cs="Arial"/>
          <w:lang w:val="en-US"/>
        </w:rPr>
        <w:tab/>
        <w:t>The concentration of the dehydrated sludge is 22% dry substance.</w:t>
      </w:r>
    </w:p>
    <w:p w:rsidR="00B318A2" w:rsidRPr="00A565F1" w:rsidRDefault="00B318A2" w:rsidP="00B318A2">
      <w:pPr>
        <w:spacing w:after="160" w:line="360" w:lineRule="auto"/>
        <w:jc w:val="both"/>
        <w:rPr>
          <w:rFonts w:ascii="Arial" w:eastAsia="Calibri" w:hAnsi="Arial" w:cs="Arial"/>
          <w:lang w:val="en-US"/>
        </w:rPr>
      </w:pPr>
      <w:r w:rsidRPr="00A565F1">
        <w:rPr>
          <w:rFonts w:ascii="Arial" w:eastAsia="Calibri" w:hAnsi="Arial" w:cs="Arial"/>
          <w:lang w:val="en-US"/>
        </w:rPr>
        <w:tab/>
        <w:t>The wastewater treatment installation has a big handling capacity, but for now its loading is of maximum 50%.</w:t>
      </w:r>
    </w:p>
    <w:p w:rsidR="00B318A2" w:rsidRPr="00A565F1" w:rsidRDefault="00B318A2" w:rsidP="00B318A2">
      <w:pPr>
        <w:spacing w:after="160" w:line="360" w:lineRule="auto"/>
        <w:jc w:val="both"/>
        <w:rPr>
          <w:rFonts w:ascii="Arial" w:eastAsia="Calibri" w:hAnsi="Arial" w:cs="Arial"/>
          <w:lang w:val="en-US"/>
        </w:rPr>
      </w:pPr>
      <w:r w:rsidRPr="00A565F1">
        <w:rPr>
          <w:rFonts w:ascii="Arial" w:eastAsia="Calibri" w:hAnsi="Arial" w:cs="Arial"/>
          <w:lang w:val="en-US"/>
        </w:rPr>
        <w:tab/>
        <w:t>The wastewater is discharged in the Danube river outlet, in the area of Km 428.8.</w:t>
      </w:r>
    </w:p>
    <w:p w:rsidR="006A61B1" w:rsidRPr="00A565F1" w:rsidRDefault="006A61B1" w:rsidP="006A61B1">
      <w:pPr>
        <w:pStyle w:val="ListParagraph"/>
        <w:spacing w:line="360" w:lineRule="auto"/>
        <w:ind w:left="1080"/>
        <w:jc w:val="both"/>
        <w:rPr>
          <w:rFonts w:ascii="Arial" w:hAnsi="Arial" w:cs="Arial"/>
          <w:sz w:val="24"/>
          <w:szCs w:val="24"/>
          <w:lang w:val="en-US"/>
        </w:rPr>
      </w:pPr>
    </w:p>
    <w:p w:rsidR="006A61B1" w:rsidRPr="00A565F1" w:rsidRDefault="0086241E" w:rsidP="00332A2D">
      <w:pPr>
        <w:pStyle w:val="ListParagraph"/>
        <w:numPr>
          <w:ilvl w:val="0"/>
          <w:numId w:val="3"/>
        </w:numPr>
        <w:spacing w:line="360" w:lineRule="auto"/>
        <w:jc w:val="both"/>
        <w:rPr>
          <w:rFonts w:ascii="Arial" w:hAnsi="Arial" w:cs="Arial"/>
          <w:sz w:val="24"/>
          <w:szCs w:val="24"/>
          <w:lang w:val="en-US"/>
        </w:rPr>
      </w:pPr>
      <w:r w:rsidRPr="00A565F1">
        <w:rPr>
          <w:rFonts w:ascii="Arial" w:hAnsi="Arial" w:cs="Arial"/>
          <w:sz w:val="24"/>
          <w:szCs w:val="24"/>
          <w:lang w:val="en-US"/>
        </w:rPr>
        <w:t>Provide additional information on what the "platform" intends to propose to raise the total height of the site above the flood level in Danube waters.</w:t>
      </w:r>
      <w:r w:rsidR="006A61B1" w:rsidRPr="00A565F1">
        <w:rPr>
          <w:rFonts w:ascii="Arial" w:hAnsi="Arial" w:cs="Arial"/>
          <w:sz w:val="24"/>
          <w:szCs w:val="24"/>
          <w:lang w:val="en-US"/>
        </w:rPr>
        <w:t xml:space="preserve"> </w:t>
      </w:r>
    </w:p>
    <w:p w:rsidR="00B318A2" w:rsidRPr="00A565F1" w:rsidRDefault="00B318A2" w:rsidP="00B318A2">
      <w:pPr>
        <w:spacing w:line="360" w:lineRule="auto"/>
        <w:ind w:firstLine="990"/>
        <w:jc w:val="both"/>
        <w:rPr>
          <w:rFonts w:ascii="Arial" w:hAnsi="Arial" w:cs="Arial"/>
          <w:sz w:val="24"/>
          <w:szCs w:val="24"/>
        </w:rPr>
      </w:pPr>
      <w:r w:rsidRPr="00A565F1">
        <w:rPr>
          <w:rFonts w:ascii="Arial" w:hAnsi="Arial" w:cs="Arial"/>
          <w:sz w:val="24"/>
          <w:szCs w:val="24"/>
        </w:rPr>
        <w:t>The solution for protecting the location of the future unit from the floods of the Danube river having the probability of rising of p = 1% is the building of the future plant on the platform with a minimum level of Hmax1%Danube + 0.5 m (protection); HMINIMUM PLATFORM LEVEL = 18.12 mdMN75 + 0.5m = 18.62 mdMN75, solution approved by the location authorization no. 1 of 20.09.2017 issued by ANAR.</w:t>
      </w:r>
    </w:p>
    <w:p w:rsidR="00B318A2" w:rsidRPr="00A565F1" w:rsidRDefault="00B318A2" w:rsidP="00B318A2">
      <w:pPr>
        <w:spacing w:line="360" w:lineRule="auto"/>
        <w:ind w:firstLine="990"/>
        <w:jc w:val="both"/>
        <w:rPr>
          <w:rFonts w:ascii="Arial" w:hAnsi="Arial" w:cs="Arial"/>
          <w:sz w:val="24"/>
          <w:szCs w:val="24"/>
        </w:rPr>
      </w:pPr>
      <w:r w:rsidRPr="00A565F1">
        <w:rPr>
          <w:rFonts w:ascii="Arial" w:hAnsi="Arial" w:cs="Arial"/>
          <w:sz w:val="24"/>
          <w:szCs w:val="24"/>
        </w:rPr>
        <w:tab/>
        <w:t>In order to build the platform at the level + 18.62 m, it was taken into consideration the usage of a compacted filling made under controlled conditions of local material (brown powdery clay) in a mixture with 2.5% hydraulic binder type ViaCalco.</w:t>
      </w:r>
    </w:p>
    <w:p w:rsidR="00B318A2" w:rsidRPr="00A565F1" w:rsidRDefault="00B318A2" w:rsidP="00B318A2">
      <w:pPr>
        <w:spacing w:line="360" w:lineRule="auto"/>
        <w:ind w:firstLine="990"/>
        <w:jc w:val="both"/>
        <w:rPr>
          <w:rFonts w:ascii="Arial" w:hAnsi="Arial" w:cs="Arial"/>
          <w:sz w:val="24"/>
          <w:szCs w:val="24"/>
        </w:rPr>
      </w:pPr>
      <w:r w:rsidRPr="00A565F1">
        <w:rPr>
          <w:rFonts w:ascii="Arial" w:hAnsi="Arial" w:cs="Arial"/>
          <w:sz w:val="24"/>
          <w:szCs w:val="24"/>
        </w:rPr>
        <w:tab/>
        <w:t>Compared to the platform perimeter at the level of +18.62 m, the connection to the natural ground was proposed to be made with a slope with inclination of 1:2 that ensures the long-term stability of the platform, including the foundation terrain, without generating significant compaction in the operation stage. In the areas where the connection to the natural ground is over the limit of the land under concession, a support wall of reinforced concrete will be made.</w:t>
      </w:r>
    </w:p>
    <w:p w:rsidR="00B318A2" w:rsidRPr="00A565F1" w:rsidRDefault="00B318A2" w:rsidP="00B318A2">
      <w:pPr>
        <w:spacing w:line="360" w:lineRule="auto"/>
        <w:ind w:firstLine="990"/>
        <w:jc w:val="both"/>
        <w:rPr>
          <w:rFonts w:ascii="Arial" w:hAnsi="Arial" w:cs="Arial"/>
          <w:sz w:val="24"/>
          <w:szCs w:val="24"/>
        </w:rPr>
      </w:pPr>
      <w:r w:rsidRPr="00A565F1">
        <w:rPr>
          <w:rFonts w:ascii="Arial" w:hAnsi="Arial" w:cs="Arial"/>
          <w:sz w:val="24"/>
          <w:szCs w:val="24"/>
        </w:rPr>
        <w:lastRenderedPageBreak/>
        <w:tab/>
        <w:t>In the location of the plant, the levels of the land vary between 16.12 and 16.82 m resulting a difference between them and the level of 18.62 m of 1.8…2.5 m. At an inclination of 1:2, the slope will vary between 3.6 and 5 m.</w:t>
      </w:r>
    </w:p>
    <w:p w:rsidR="00B318A2" w:rsidRPr="00A565F1" w:rsidRDefault="00B318A2" w:rsidP="00B318A2">
      <w:pPr>
        <w:spacing w:line="360" w:lineRule="auto"/>
        <w:ind w:firstLine="990"/>
        <w:jc w:val="both"/>
        <w:rPr>
          <w:rFonts w:ascii="Arial" w:hAnsi="Arial" w:cs="Arial"/>
          <w:sz w:val="24"/>
          <w:szCs w:val="24"/>
        </w:rPr>
      </w:pPr>
      <w:r w:rsidRPr="00A565F1">
        <w:rPr>
          <w:rFonts w:ascii="Arial" w:hAnsi="Arial" w:cs="Arial"/>
          <w:sz w:val="24"/>
          <w:szCs w:val="24"/>
        </w:rPr>
        <w:tab/>
        <w:t>By analyzing the manner in which the connection to the levels of the natural ground can be made, it resulted that the biggest part of the perimeter will have a slope of 1:2 and in 3 areas, on the south, west and east sides, support walls of variable height will be built.</w:t>
      </w:r>
    </w:p>
    <w:p w:rsidR="00B318A2" w:rsidRPr="00A565F1" w:rsidRDefault="00B318A2" w:rsidP="00ED2AE2">
      <w:pPr>
        <w:spacing w:line="360" w:lineRule="auto"/>
        <w:ind w:firstLine="990"/>
        <w:jc w:val="both"/>
        <w:rPr>
          <w:rFonts w:ascii="Arial" w:hAnsi="Arial" w:cs="Arial"/>
          <w:sz w:val="24"/>
          <w:szCs w:val="24"/>
        </w:rPr>
      </w:pPr>
      <w:r w:rsidRPr="00A565F1">
        <w:rPr>
          <w:rFonts w:ascii="Arial" w:hAnsi="Arial" w:cs="Arial"/>
          <w:sz w:val="24"/>
          <w:szCs w:val="24"/>
        </w:rPr>
        <w:tab/>
        <w:t>The access to the location will be made through some ramps with a slope of 1:10. These will be limited by support walls.</w:t>
      </w:r>
    </w:p>
    <w:p w:rsidR="00B318A2" w:rsidRPr="00A565F1" w:rsidRDefault="00B318A2" w:rsidP="00B318A2">
      <w:pPr>
        <w:spacing w:line="360" w:lineRule="auto"/>
        <w:ind w:firstLine="990"/>
        <w:jc w:val="both"/>
        <w:rPr>
          <w:rFonts w:ascii="Arial" w:hAnsi="Arial" w:cs="Arial"/>
          <w:sz w:val="24"/>
          <w:szCs w:val="24"/>
        </w:rPr>
      </w:pPr>
      <w:r w:rsidRPr="00A565F1">
        <w:rPr>
          <w:rFonts w:ascii="Arial" w:hAnsi="Arial" w:cs="Arial"/>
          <w:sz w:val="24"/>
          <w:szCs w:val="24"/>
        </w:rPr>
        <w:t>Slope of 1:2</w:t>
      </w:r>
    </w:p>
    <w:p w:rsidR="00B318A2" w:rsidRPr="00A565F1" w:rsidRDefault="00B318A2" w:rsidP="00B318A2">
      <w:pPr>
        <w:spacing w:line="360" w:lineRule="auto"/>
        <w:ind w:firstLine="990"/>
        <w:jc w:val="both"/>
        <w:rPr>
          <w:rFonts w:ascii="Arial" w:hAnsi="Arial" w:cs="Arial"/>
          <w:sz w:val="24"/>
          <w:szCs w:val="24"/>
        </w:rPr>
      </w:pPr>
      <w:r w:rsidRPr="00A565F1">
        <w:rPr>
          <w:rFonts w:ascii="Arial" w:hAnsi="Arial" w:cs="Arial"/>
          <w:sz w:val="24"/>
          <w:szCs w:val="24"/>
        </w:rPr>
        <w:t>In the areas where the limits of the location permit it, the connection to the natural ground will be made through a slope with inclination of 1:2. A layer 20 cm thick will be ensured with vegetable land and also the sowing of the slope and all the necessary measure to grow plants on it.</w:t>
      </w:r>
    </w:p>
    <w:p w:rsidR="00B318A2" w:rsidRPr="00A565F1" w:rsidRDefault="00B318A2" w:rsidP="00B318A2">
      <w:pPr>
        <w:spacing w:line="360" w:lineRule="auto"/>
        <w:ind w:firstLine="990"/>
        <w:jc w:val="both"/>
        <w:rPr>
          <w:rFonts w:ascii="Arial" w:hAnsi="Arial" w:cs="Arial"/>
          <w:sz w:val="24"/>
          <w:szCs w:val="24"/>
        </w:rPr>
      </w:pPr>
    </w:p>
    <w:p w:rsidR="00B318A2" w:rsidRPr="00A565F1" w:rsidRDefault="00B318A2" w:rsidP="00B318A2">
      <w:pPr>
        <w:spacing w:line="360" w:lineRule="auto"/>
        <w:ind w:firstLine="990"/>
        <w:jc w:val="both"/>
        <w:rPr>
          <w:rFonts w:ascii="Arial" w:hAnsi="Arial" w:cs="Arial"/>
          <w:sz w:val="24"/>
          <w:szCs w:val="24"/>
        </w:rPr>
      </w:pPr>
      <w:r w:rsidRPr="00A565F1">
        <w:rPr>
          <w:rFonts w:ascii="Arial" w:hAnsi="Arial" w:cs="Arial"/>
          <w:sz w:val="24"/>
          <w:szCs w:val="24"/>
        </w:rPr>
        <w:t>Support wall</w:t>
      </w:r>
    </w:p>
    <w:p w:rsidR="00B318A2" w:rsidRPr="00A565F1" w:rsidRDefault="00B318A2" w:rsidP="00B318A2">
      <w:pPr>
        <w:spacing w:line="360" w:lineRule="auto"/>
        <w:ind w:firstLine="990"/>
        <w:jc w:val="both"/>
        <w:rPr>
          <w:rFonts w:ascii="Arial" w:hAnsi="Arial" w:cs="Arial"/>
          <w:sz w:val="24"/>
          <w:szCs w:val="24"/>
        </w:rPr>
      </w:pPr>
      <w:r w:rsidRPr="00A565F1">
        <w:rPr>
          <w:rFonts w:ascii="Arial" w:hAnsi="Arial" w:cs="Arial"/>
          <w:sz w:val="24"/>
          <w:szCs w:val="24"/>
        </w:rPr>
        <w:tab/>
        <w:t>In the areas where the limits of the location do not allow the connection to the natural ground through a slope, it was proposed to build support walls made of reinforced concrete. The height of these walls was set according to the levels of the natural land to which this is connected, with the addition of 90 cm representing the minimum foundation depth.</w:t>
      </w:r>
    </w:p>
    <w:p w:rsidR="00B318A2" w:rsidRPr="00A565F1" w:rsidRDefault="00B318A2" w:rsidP="00B318A2">
      <w:pPr>
        <w:spacing w:line="360" w:lineRule="auto"/>
        <w:ind w:firstLine="990"/>
        <w:jc w:val="both"/>
        <w:rPr>
          <w:rFonts w:ascii="Arial" w:hAnsi="Arial" w:cs="Arial"/>
          <w:sz w:val="24"/>
          <w:szCs w:val="24"/>
        </w:rPr>
      </w:pPr>
      <w:r w:rsidRPr="00A565F1">
        <w:rPr>
          <w:rFonts w:ascii="Arial" w:hAnsi="Arial" w:cs="Arial"/>
          <w:sz w:val="24"/>
          <w:szCs w:val="24"/>
        </w:rPr>
        <w:tab/>
        <w:t>Considering the consistency state of the material in the location, it was considered necessary to make a foundation for the support wall on a layer of compacted material (mixture of local material and ViaCalco) with the thickness of 50 cm and the width of 3 m.</w:t>
      </w:r>
    </w:p>
    <w:p w:rsidR="00B318A2" w:rsidRPr="00A565F1" w:rsidRDefault="00B318A2" w:rsidP="00B318A2">
      <w:pPr>
        <w:spacing w:line="360" w:lineRule="auto"/>
        <w:ind w:firstLine="990"/>
        <w:jc w:val="both"/>
        <w:rPr>
          <w:rFonts w:ascii="Arial" w:hAnsi="Arial" w:cs="Arial"/>
          <w:sz w:val="24"/>
          <w:szCs w:val="24"/>
        </w:rPr>
      </w:pPr>
      <w:r w:rsidRPr="00A565F1">
        <w:rPr>
          <w:rFonts w:ascii="Arial" w:hAnsi="Arial" w:cs="Arial"/>
          <w:sz w:val="24"/>
          <w:szCs w:val="24"/>
        </w:rPr>
        <w:tab/>
        <w:t>On the perimeter of the plant support walls are necessary in the following areas and with the sizes of:</w:t>
      </w:r>
    </w:p>
    <w:p w:rsidR="00B318A2" w:rsidRPr="00A565F1" w:rsidRDefault="00B318A2" w:rsidP="00B318A2">
      <w:pPr>
        <w:pStyle w:val="ListParagraph"/>
        <w:widowControl w:val="0"/>
        <w:numPr>
          <w:ilvl w:val="0"/>
          <w:numId w:val="8"/>
        </w:numPr>
        <w:autoSpaceDE w:val="0"/>
        <w:autoSpaceDN w:val="0"/>
        <w:spacing w:after="0" w:line="360" w:lineRule="auto"/>
        <w:ind w:firstLine="990"/>
        <w:contextualSpacing w:val="0"/>
        <w:jc w:val="both"/>
        <w:rPr>
          <w:sz w:val="24"/>
          <w:szCs w:val="24"/>
        </w:rPr>
      </w:pPr>
      <w:r w:rsidRPr="00A565F1">
        <w:rPr>
          <w:sz w:val="24"/>
          <w:szCs w:val="24"/>
        </w:rPr>
        <w:t>on the south side, from the area of the access ramp, the support wall will have a height of 3.1 m and a length of 136.60 m;</w:t>
      </w:r>
    </w:p>
    <w:p w:rsidR="00B318A2" w:rsidRPr="00A565F1" w:rsidRDefault="00B318A2" w:rsidP="00B318A2">
      <w:pPr>
        <w:pStyle w:val="ListParagraph"/>
        <w:widowControl w:val="0"/>
        <w:numPr>
          <w:ilvl w:val="0"/>
          <w:numId w:val="8"/>
        </w:numPr>
        <w:autoSpaceDE w:val="0"/>
        <w:autoSpaceDN w:val="0"/>
        <w:spacing w:after="0" w:line="360" w:lineRule="auto"/>
        <w:ind w:firstLine="990"/>
        <w:contextualSpacing w:val="0"/>
        <w:jc w:val="both"/>
        <w:rPr>
          <w:sz w:val="24"/>
          <w:szCs w:val="24"/>
        </w:rPr>
      </w:pPr>
      <w:r w:rsidRPr="00A565F1">
        <w:rPr>
          <w:sz w:val="24"/>
          <w:szCs w:val="24"/>
        </w:rPr>
        <w:lastRenderedPageBreak/>
        <w:t>on the west side, in the area where the archeological site was set up, the support wall will have a height of 2.7 m and a total length of 41.8 m.</w:t>
      </w:r>
    </w:p>
    <w:p w:rsidR="00B318A2" w:rsidRPr="00A565F1" w:rsidRDefault="00B318A2" w:rsidP="00B318A2">
      <w:pPr>
        <w:pStyle w:val="ListParagraph"/>
        <w:widowControl w:val="0"/>
        <w:numPr>
          <w:ilvl w:val="0"/>
          <w:numId w:val="8"/>
        </w:numPr>
        <w:autoSpaceDE w:val="0"/>
        <w:autoSpaceDN w:val="0"/>
        <w:spacing w:after="0" w:line="360" w:lineRule="auto"/>
        <w:ind w:firstLine="990"/>
        <w:contextualSpacing w:val="0"/>
        <w:jc w:val="both"/>
        <w:rPr>
          <w:sz w:val="24"/>
          <w:szCs w:val="24"/>
        </w:rPr>
      </w:pPr>
      <w:r w:rsidRPr="00A565F1">
        <w:rPr>
          <w:sz w:val="24"/>
          <w:szCs w:val="24"/>
        </w:rPr>
        <w:t>on the east side, at the intersection with the north limit, the support wall will have a height of 3.4 m and a length of 45.8 m.</w:t>
      </w:r>
    </w:p>
    <w:p w:rsidR="00B318A2" w:rsidRPr="00A565F1" w:rsidRDefault="00B318A2" w:rsidP="00B318A2">
      <w:pPr>
        <w:pStyle w:val="ListParagraph"/>
        <w:widowControl w:val="0"/>
        <w:numPr>
          <w:ilvl w:val="0"/>
          <w:numId w:val="8"/>
        </w:numPr>
        <w:autoSpaceDE w:val="0"/>
        <w:autoSpaceDN w:val="0"/>
        <w:spacing w:after="0" w:line="360" w:lineRule="auto"/>
        <w:ind w:firstLine="990"/>
        <w:contextualSpacing w:val="0"/>
        <w:jc w:val="both"/>
        <w:rPr>
          <w:sz w:val="24"/>
          <w:szCs w:val="24"/>
        </w:rPr>
      </w:pPr>
      <w:r w:rsidRPr="00A565F1">
        <w:rPr>
          <w:sz w:val="24"/>
          <w:szCs w:val="24"/>
        </w:rPr>
        <w:t>the access ramp on the east side, will be limited on both sides by support walls with the height of 3.2 m and the total length of 47.5 m.</w:t>
      </w:r>
    </w:p>
    <w:p w:rsidR="00B318A2" w:rsidRPr="00A565F1" w:rsidRDefault="00B318A2" w:rsidP="00B318A2">
      <w:pPr>
        <w:spacing w:line="360" w:lineRule="auto"/>
        <w:ind w:firstLine="990"/>
        <w:jc w:val="both"/>
        <w:rPr>
          <w:rFonts w:ascii="Arial" w:hAnsi="Arial" w:cs="Arial"/>
          <w:sz w:val="24"/>
          <w:szCs w:val="24"/>
        </w:rPr>
      </w:pPr>
    </w:p>
    <w:p w:rsidR="00B318A2" w:rsidRPr="00A565F1" w:rsidRDefault="00B318A2" w:rsidP="00B318A2">
      <w:pPr>
        <w:spacing w:line="360" w:lineRule="auto"/>
        <w:ind w:firstLine="990"/>
        <w:jc w:val="both"/>
        <w:rPr>
          <w:rFonts w:ascii="Arial" w:hAnsi="Arial" w:cs="Arial"/>
          <w:sz w:val="24"/>
          <w:szCs w:val="24"/>
        </w:rPr>
      </w:pPr>
    </w:p>
    <w:p w:rsidR="00B318A2" w:rsidRPr="00A565F1" w:rsidRDefault="00B318A2" w:rsidP="00B318A2">
      <w:pPr>
        <w:spacing w:line="360" w:lineRule="auto"/>
        <w:ind w:firstLine="990"/>
        <w:jc w:val="both"/>
        <w:rPr>
          <w:rFonts w:ascii="Arial" w:hAnsi="Arial" w:cs="Arial"/>
          <w:sz w:val="24"/>
          <w:szCs w:val="24"/>
        </w:rPr>
      </w:pPr>
      <w:r w:rsidRPr="00A565F1">
        <w:rPr>
          <w:rFonts w:ascii="Arial" w:hAnsi="Arial" w:cs="Arial"/>
          <w:sz w:val="24"/>
          <w:szCs w:val="24"/>
        </w:rPr>
        <w:t>Access ramps of 1:10</w:t>
      </w:r>
    </w:p>
    <w:p w:rsidR="00B318A2" w:rsidRPr="00A565F1" w:rsidRDefault="00B318A2" w:rsidP="00B318A2">
      <w:pPr>
        <w:spacing w:line="360" w:lineRule="auto"/>
        <w:ind w:firstLine="990"/>
        <w:jc w:val="both"/>
        <w:rPr>
          <w:rFonts w:ascii="Arial" w:hAnsi="Arial" w:cs="Arial"/>
          <w:sz w:val="24"/>
          <w:szCs w:val="24"/>
        </w:rPr>
      </w:pPr>
      <w:r w:rsidRPr="00A565F1">
        <w:rPr>
          <w:rFonts w:ascii="Arial" w:hAnsi="Arial" w:cs="Arial"/>
          <w:sz w:val="24"/>
          <w:szCs w:val="24"/>
        </w:rPr>
        <w:t>The access in the location is made through 3 entrances, 2 located in the south-east corner of the location where a common slope will be built and one in the middle area of the east side. The ramps have the inclination of 1:10.</w:t>
      </w:r>
    </w:p>
    <w:p w:rsidR="00B318A2" w:rsidRPr="00A565F1" w:rsidRDefault="00B318A2" w:rsidP="00B318A2">
      <w:pPr>
        <w:spacing w:line="360" w:lineRule="auto"/>
        <w:ind w:firstLine="990"/>
        <w:jc w:val="both"/>
        <w:rPr>
          <w:rFonts w:ascii="Arial" w:hAnsi="Arial" w:cs="Arial"/>
          <w:sz w:val="24"/>
          <w:szCs w:val="24"/>
        </w:rPr>
      </w:pPr>
      <w:r w:rsidRPr="00A565F1">
        <w:rPr>
          <w:rFonts w:ascii="Arial" w:hAnsi="Arial" w:cs="Arial"/>
          <w:sz w:val="24"/>
          <w:szCs w:val="24"/>
        </w:rPr>
        <w:t>Stages for the execution of the platform:</w:t>
      </w:r>
    </w:p>
    <w:p w:rsidR="00B318A2" w:rsidRPr="00A565F1" w:rsidRDefault="00B318A2" w:rsidP="00B318A2">
      <w:pPr>
        <w:pStyle w:val="ListParagraph"/>
        <w:widowControl w:val="0"/>
        <w:numPr>
          <w:ilvl w:val="0"/>
          <w:numId w:val="8"/>
        </w:numPr>
        <w:autoSpaceDE w:val="0"/>
        <w:autoSpaceDN w:val="0"/>
        <w:spacing w:after="0" w:line="360" w:lineRule="auto"/>
        <w:ind w:firstLine="990"/>
        <w:contextualSpacing w:val="0"/>
        <w:jc w:val="both"/>
        <w:rPr>
          <w:sz w:val="24"/>
          <w:szCs w:val="24"/>
        </w:rPr>
      </w:pPr>
      <w:r w:rsidRPr="00A565F1">
        <w:rPr>
          <w:sz w:val="24"/>
          <w:szCs w:val="24"/>
        </w:rPr>
        <w:t>removing the vegetable land on the entire location, but this will be made by areas;</w:t>
      </w:r>
    </w:p>
    <w:p w:rsidR="00B318A2" w:rsidRPr="00A565F1" w:rsidRDefault="00B318A2" w:rsidP="00B318A2">
      <w:pPr>
        <w:pStyle w:val="ListParagraph"/>
        <w:widowControl w:val="0"/>
        <w:numPr>
          <w:ilvl w:val="0"/>
          <w:numId w:val="8"/>
        </w:numPr>
        <w:autoSpaceDE w:val="0"/>
        <w:autoSpaceDN w:val="0"/>
        <w:spacing w:after="0" w:line="360" w:lineRule="auto"/>
        <w:ind w:firstLine="990"/>
        <w:contextualSpacing w:val="0"/>
        <w:jc w:val="both"/>
        <w:rPr>
          <w:sz w:val="24"/>
          <w:szCs w:val="24"/>
        </w:rPr>
      </w:pPr>
      <w:r w:rsidRPr="00A565F1">
        <w:rPr>
          <w:sz w:val="24"/>
          <w:szCs w:val="24"/>
        </w:rPr>
        <w:t>performing the excavation in the area of the support walls and the compacted filling with the thickness of 0.5 m and the width of 3m;</w:t>
      </w:r>
    </w:p>
    <w:p w:rsidR="00B318A2" w:rsidRPr="00A565F1" w:rsidRDefault="00B318A2" w:rsidP="00B318A2">
      <w:pPr>
        <w:pStyle w:val="ListParagraph"/>
        <w:widowControl w:val="0"/>
        <w:numPr>
          <w:ilvl w:val="0"/>
          <w:numId w:val="8"/>
        </w:numPr>
        <w:autoSpaceDE w:val="0"/>
        <w:autoSpaceDN w:val="0"/>
        <w:spacing w:after="0" w:line="360" w:lineRule="auto"/>
        <w:ind w:firstLine="990"/>
        <w:contextualSpacing w:val="0"/>
        <w:jc w:val="both"/>
        <w:rPr>
          <w:sz w:val="24"/>
          <w:szCs w:val="24"/>
        </w:rPr>
      </w:pPr>
      <w:r w:rsidRPr="00A565F1">
        <w:rPr>
          <w:sz w:val="24"/>
          <w:szCs w:val="24"/>
        </w:rPr>
        <w:t>execution of the support wall;</w:t>
      </w:r>
    </w:p>
    <w:p w:rsidR="00B318A2" w:rsidRPr="00A565F1" w:rsidRDefault="00B318A2" w:rsidP="00B318A2">
      <w:pPr>
        <w:pStyle w:val="ListParagraph"/>
        <w:widowControl w:val="0"/>
        <w:numPr>
          <w:ilvl w:val="0"/>
          <w:numId w:val="8"/>
        </w:numPr>
        <w:autoSpaceDE w:val="0"/>
        <w:autoSpaceDN w:val="0"/>
        <w:spacing w:after="0" w:line="360" w:lineRule="auto"/>
        <w:ind w:firstLine="990"/>
        <w:contextualSpacing w:val="0"/>
        <w:jc w:val="both"/>
        <w:rPr>
          <w:sz w:val="24"/>
          <w:szCs w:val="24"/>
        </w:rPr>
      </w:pPr>
      <w:r w:rsidRPr="00A565F1">
        <w:rPr>
          <w:sz w:val="24"/>
          <w:szCs w:val="24"/>
        </w:rPr>
        <w:t>making the controlled compacted filling and ensuring a compacting level of 97% up to the level of +17.82 m (10 cm above the foundation level of the technological locations in the plant);</w:t>
      </w:r>
    </w:p>
    <w:p w:rsidR="00B318A2" w:rsidRPr="00A565F1" w:rsidRDefault="00B318A2" w:rsidP="00B318A2">
      <w:pPr>
        <w:pStyle w:val="ListParagraph"/>
        <w:widowControl w:val="0"/>
        <w:numPr>
          <w:ilvl w:val="0"/>
          <w:numId w:val="8"/>
        </w:numPr>
        <w:autoSpaceDE w:val="0"/>
        <w:autoSpaceDN w:val="0"/>
        <w:spacing w:after="0" w:line="360" w:lineRule="auto"/>
        <w:ind w:firstLine="990"/>
        <w:contextualSpacing w:val="0"/>
        <w:jc w:val="both"/>
        <w:rPr>
          <w:sz w:val="24"/>
          <w:szCs w:val="24"/>
        </w:rPr>
      </w:pPr>
      <w:r w:rsidRPr="00A565F1">
        <w:rPr>
          <w:sz w:val="24"/>
          <w:szCs w:val="24"/>
        </w:rPr>
        <w:t>making the filling up to the level of +18.62 m on the location perimeter ensuring a width at the ridge of 2 m;</w:t>
      </w:r>
    </w:p>
    <w:p w:rsidR="00B318A2" w:rsidRPr="00A565F1" w:rsidRDefault="00B318A2" w:rsidP="00B318A2">
      <w:pPr>
        <w:pStyle w:val="ListParagraph"/>
        <w:widowControl w:val="0"/>
        <w:numPr>
          <w:ilvl w:val="0"/>
          <w:numId w:val="8"/>
        </w:numPr>
        <w:autoSpaceDE w:val="0"/>
        <w:autoSpaceDN w:val="0"/>
        <w:spacing w:after="0" w:line="360" w:lineRule="auto"/>
        <w:ind w:firstLine="990"/>
        <w:contextualSpacing w:val="0"/>
        <w:jc w:val="both"/>
        <w:rPr>
          <w:sz w:val="24"/>
          <w:szCs w:val="24"/>
        </w:rPr>
      </w:pPr>
      <w:r w:rsidRPr="00A565F1">
        <w:rPr>
          <w:sz w:val="24"/>
          <w:szCs w:val="24"/>
        </w:rPr>
        <w:t>inside the platform, a filling up to the level of +18.62 m will be made after executing the infrastructure works for the technological objectives in the plant;</w:t>
      </w:r>
    </w:p>
    <w:p w:rsidR="00B318A2" w:rsidRPr="00A565F1" w:rsidRDefault="00B318A2" w:rsidP="00B318A2">
      <w:pPr>
        <w:pStyle w:val="ListParagraph"/>
        <w:widowControl w:val="0"/>
        <w:numPr>
          <w:ilvl w:val="0"/>
          <w:numId w:val="8"/>
        </w:numPr>
        <w:autoSpaceDE w:val="0"/>
        <w:autoSpaceDN w:val="0"/>
        <w:spacing w:after="0" w:line="360" w:lineRule="auto"/>
        <w:ind w:firstLine="990"/>
        <w:contextualSpacing w:val="0"/>
        <w:jc w:val="both"/>
        <w:rPr>
          <w:sz w:val="24"/>
          <w:szCs w:val="24"/>
        </w:rPr>
      </w:pPr>
      <w:r w:rsidRPr="00A565F1">
        <w:rPr>
          <w:sz w:val="24"/>
          <w:szCs w:val="24"/>
        </w:rPr>
        <w:t>on the green spaces, the last 20 cm will be vegetable land.</w:t>
      </w:r>
    </w:p>
    <w:p w:rsidR="00B318A2" w:rsidRPr="00A565F1" w:rsidRDefault="00B318A2" w:rsidP="00B318A2">
      <w:pPr>
        <w:pStyle w:val="ListParagraph"/>
        <w:widowControl w:val="0"/>
        <w:numPr>
          <w:ilvl w:val="0"/>
          <w:numId w:val="8"/>
        </w:numPr>
        <w:autoSpaceDE w:val="0"/>
        <w:autoSpaceDN w:val="0"/>
        <w:spacing w:after="0" w:line="360" w:lineRule="auto"/>
        <w:ind w:firstLine="990"/>
        <w:contextualSpacing w:val="0"/>
        <w:jc w:val="both"/>
        <w:rPr>
          <w:sz w:val="24"/>
          <w:szCs w:val="24"/>
        </w:rPr>
      </w:pPr>
      <w:r w:rsidRPr="00A565F1">
        <w:rPr>
          <w:sz w:val="24"/>
          <w:szCs w:val="24"/>
        </w:rPr>
        <w:t>Considering that, in the first stage, the level of 18.62 m will be ensured on the perimeter of the location, during the execution all the necessary measures will be taken to avoid rainwater stagnation by ensuring slopes, making bases and pumping the water from the location.</w:t>
      </w:r>
    </w:p>
    <w:p w:rsidR="00B318A2" w:rsidRPr="00A565F1" w:rsidRDefault="00B318A2" w:rsidP="00B318A2">
      <w:pPr>
        <w:spacing w:line="360" w:lineRule="auto"/>
        <w:ind w:firstLine="990"/>
        <w:jc w:val="both"/>
        <w:rPr>
          <w:rFonts w:ascii="Arial" w:hAnsi="Arial" w:cs="Arial"/>
          <w:sz w:val="24"/>
          <w:szCs w:val="24"/>
        </w:rPr>
      </w:pPr>
    </w:p>
    <w:p w:rsidR="00B318A2" w:rsidRPr="00A565F1" w:rsidRDefault="00B318A2" w:rsidP="00B318A2">
      <w:pPr>
        <w:spacing w:line="360" w:lineRule="auto"/>
        <w:ind w:firstLine="990"/>
        <w:jc w:val="both"/>
        <w:rPr>
          <w:rFonts w:ascii="Arial" w:hAnsi="Arial" w:cs="Arial"/>
          <w:sz w:val="24"/>
          <w:szCs w:val="24"/>
        </w:rPr>
      </w:pPr>
      <w:r w:rsidRPr="00A565F1">
        <w:rPr>
          <w:rFonts w:ascii="Arial" w:hAnsi="Arial" w:cs="Arial"/>
          <w:sz w:val="24"/>
          <w:szCs w:val="24"/>
        </w:rPr>
        <w:t>In accordance with STAS 4273 - 83, paragraph 2.9, table no. 8, the category of hydrotechnical defense constructions for industrial locations of national importance is 2.</w:t>
      </w:r>
    </w:p>
    <w:p w:rsidR="00B318A2" w:rsidRPr="00A565F1" w:rsidRDefault="00B318A2" w:rsidP="00B318A2">
      <w:pPr>
        <w:spacing w:line="360" w:lineRule="auto"/>
        <w:ind w:firstLine="990"/>
        <w:jc w:val="both"/>
        <w:rPr>
          <w:rFonts w:ascii="Arial" w:hAnsi="Arial" w:cs="Arial"/>
          <w:sz w:val="24"/>
          <w:szCs w:val="24"/>
        </w:rPr>
      </w:pPr>
      <w:r w:rsidRPr="00A565F1">
        <w:rPr>
          <w:rFonts w:ascii="Arial" w:hAnsi="Arial" w:cs="Arial"/>
          <w:sz w:val="24"/>
          <w:szCs w:val="24"/>
        </w:rPr>
        <w:t>According to chapter 5, paragraph 5.1, table no. 13 (definitive constructions of main importance) - the resulting importance class is II.</w:t>
      </w:r>
    </w:p>
    <w:p w:rsidR="00650736" w:rsidRPr="00A565F1" w:rsidRDefault="00B318A2" w:rsidP="00A565F1">
      <w:pPr>
        <w:spacing w:line="360" w:lineRule="auto"/>
        <w:ind w:firstLine="990"/>
        <w:jc w:val="both"/>
        <w:rPr>
          <w:rFonts w:ascii="Arial" w:hAnsi="Arial" w:cs="Arial"/>
          <w:sz w:val="24"/>
          <w:szCs w:val="24"/>
        </w:rPr>
      </w:pPr>
      <w:r w:rsidRPr="00A565F1">
        <w:rPr>
          <w:rFonts w:ascii="Arial" w:hAnsi="Arial" w:cs="Arial"/>
          <w:sz w:val="24"/>
          <w:szCs w:val="24"/>
        </w:rPr>
        <w:t>For class II of importance, STAS 4068/2 - 87 stipulates the proper defense of the location corresponding to the flow with flooding probability of p = 1% plus guard (according to STAS 9268-89 for the dams that ensure protection against floods, the level of the ridge is established at the level corresponding to the calculation flow over which a guard is given depending on the level of importance of the objective) - in this case a guard of 0.50 m is adopted for operating in special conditions.</w:t>
      </w:r>
    </w:p>
    <w:p w:rsidR="006A61B1" w:rsidRPr="00A565F1" w:rsidRDefault="00A97384" w:rsidP="00332A2D">
      <w:pPr>
        <w:pStyle w:val="ListParagraph"/>
        <w:numPr>
          <w:ilvl w:val="0"/>
          <w:numId w:val="3"/>
        </w:numPr>
        <w:spacing w:line="360" w:lineRule="auto"/>
        <w:jc w:val="both"/>
        <w:rPr>
          <w:rFonts w:ascii="Arial" w:hAnsi="Arial" w:cs="Arial"/>
          <w:sz w:val="24"/>
          <w:szCs w:val="24"/>
          <w:lang w:val="en-US"/>
        </w:rPr>
      </w:pPr>
      <w:r w:rsidRPr="00A565F1">
        <w:rPr>
          <w:rFonts w:ascii="Arial" w:hAnsi="Arial" w:cs="Arial"/>
          <w:sz w:val="24"/>
          <w:szCs w:val="24"/>
          <w:lang w:val="en-US"/>
        </w:rPr>
        <w:t xml:space="preserve">Correct estimate of the noise level during different parts of the day in the nearest residential area of </w:t>
      </w:r>
      <w:proofErr w:type="spellStart"/>
      <w:r w:rsidRPr="00A565F1">
        <w:rPr>
          <w:rFonts w:ascii="Arial" w:hAnsi="Arial" w:cs="Arial"/>
          <w:sz w:val="24"/>
          <w:szCs w:val="24"/>
          <w:lang w:val="en-US"/>
        </w:rPr>
        <w:t>Tutrakan</w:t>
      </w:r>
      <w:proofErr w:type="spellEnd"/>
      <w:r w:rsidRPr="00A565F1">
        <w:rPr>
          <w:rFonts w:ascii="Arial" w:hAnsi="Arial" w:cs="Arial"/>
          <w:sz w:val="24"/>
          <w:szCs w:val="24"/>
          <w:lang w:val="en-US"/>
        </w:rPr>
        <w:t>, to be compared with the national rules of the Republic of Bulgaria</w:t>
      </w:r>
      <w:r w:rsidR="006A61B1" w:rsidRPr="00A565F1">
        <w:rPr>
          <w:rFonts w:ascii="Arial" w:hAnsi="Arial" w:cs="Arial"/>
          <w:sz w:val="24"/>
          <w:szCs w:val="24"/>
          <w:lang w:val="en-US"/>
        </w:rPr>
        <w:t xml:space="preserve"> </w:t>
      </w:r>
    </w:p>
    <w:p w:rsidR="00ED2AE2" w:rsidRPr="00A565F1" w:rsidRDefault="00ED2AE2" w:rsidP="00ED2AE2">
      <w:pPr>
        <w:spacing w:line="360" w:lineRule="auto"/>
        <w:jc w:val="both"/>
        <w:rPr>
          <w:rFonts w:ascii="Arial" w:hAnsi="Arial" w:cs="Arial"/>
          <w:sz w:val="20"/>
          <w:szCs w:val="20"/>
        </w:rPr>
      </w:pPr>
      <w:r w:rsidRPr="00A565F1">
        <w:rPr>
          <w:rFonts w:ascii="Arial" w:hAnsi="Arial" w:cs="Arial"/>
          <w:sz w:val="20"/>
          <w:szCs w:val="20"/>
        </w:rPr>
        <w:t>Observing the framing of the sound level within the maximum allowed values admitted at the limit of the functional area according to STAS 10009-88.</w:t>
      </w:r>
    </w:p>
    <w:p w:rsidR="00ED2AE2" w:rsidRPr="00A565F1" w:rsidRDefault="00ED2AE2" w:rsidP="00ED2AE2">
      <w:pPr>
        <w:spacing w:line="360" w:lineRule="auto"/>
        <w:jc w:val="both"/>
        <w:rPr>
          <w:rFonts w:ascii="Arial" w:hAnsi="Arial" w:cs="Arial"/>
          <w:sz w:val="20"/>
          <w:szCs w:val="20"/>
        </w:rPr>
      </w:pPr>
      <w:r w:rsidRPr="00A565F1">
        <w:rPr>
          <w:rFonts w:ascii="Arial" w:hAnsi="Arial" w:cs="Arial"/>
          <w:sz w:val="20"/>
          <w:szCs w:val="20"/>
        </w:rPr>
        <w:tab/>
        <w:t>Noise level at the limit of the functional area:</w:t>
      </w:r>
    </w:p>
    <w:p w:rsidR="00ED2AE2" w:rsidRPr="00A565F1" w:rsidRDefault="00ED2AE2" w:rsidP="00ED2AE2">
      <w:pPr>
        <w:pStyle w:val="ListParagraph"/>
        <w:widowControl w:val="0"/>
        <w:numPr>
          <w:ilvl w:val="0"/>
          <w:numId w:val="8"/>
        </w:numPr>
        <w:autoSpaceDE w:val="0"/>
        <w:autoSpaceDN w:val="0"/>
        <w:spacing w:after="0" w:line="360" w:lineRule="auto"/>
        <w:contextualSpacing w:val="0"/>
        <w:jc w:val="both"/>
        <w:rPr>
          <w:sz w:val="20"/>
          <w:szCs w:val="20"/>
        </w:rPr>
      </w:pPr>
      <w:r w:rsidRPr="00A565F1">
        <w:rPr>
          <w:sz w:val="20"/>
          <w:szCs w:val="20"/>
        </w:rPr>
        <w:t>Equivalent noise level Lech = 65 dB (A)</w:t>
      </w:r>
    </w:p>
    <w:p w:rsidR="00ED2AE2" w:rsidRPr="00A565F1" w:rsidRDefault="00ED2AE2" w:rsidP="00ED2AE2">
      <w:pPr>
        <w:pStyle w:val="ListParagraph"/>
        <w:widowControl w:val="0"/>
        <w:numPr>
          <w:ilvl w:val="0"/>
          <w:numId w:val="8"/>
        </w:numPr>
        <w:autoSpaceDE w:val="0"/>
        <w:autoSpaceDN w:val="0"/>
        <w:spacing w:after="0" w:line="360" w:lineRule="auto"/>
        <w:contextualSpacing w:val="0"/>
        <w:jc w:val="both"/>
        <w:rPr>
          <w:sz w:val="20"/>
          <w:szCs w:val="20"/>
        </w:rPr>
      </w:pPr>
      <w:r w:rsidRPr="00A565F1">
        <w:rPr>
          <w:sz w:val="20"/>
          <w:szCs w:val="20"/>
        </w:rPr>
        <w:t>Value of the noise curb CZ = 60 dB</w:t>
      </w:r>
    </w:p>
    <w:p w:rsidR="00ED2AE2" w:rsidRPr="00A565F1" w:rsidRDefault="00ED2AE2" w:rsidP="00ED2AE2">
      <w:pPr>
        <w:pStyle w:val="ListParagraph"/>
        <w:spacing w:line="360" w:lineRule="auto"/>
        <w:jc w:val="both"/>
        <w:rPr>
          <w:sz w:val="20"/>
          <w:szCs w:val="20"/>
        </w:rPr>
      </w:pPr>
      <w:r w:rsidRPr="00A565F1">
        <w:rPr>
          <w:sz w:val="20"/>
          <w:szCs w:val="20"/>
        </w:rPr>
        <w:t>Noise level inside the functional area:</w:t>
      </w:r>
    </w:p>
    <w:p w:rsidR="00ED2AE2" w:rsidRPr="00A565F1" w:rsidRDefault="00ED2AE2" w:rsidP="00ED2AE2">
      <w:pPr>
        <w:pStyle w:val="ListParagraph"/>
        <w:widowControl w:val="0"/>
        <w:numPr>
          <w:ilvl w:val="0"/>
          <w:numId w:val="8"/>
        </w:numPr>
        <w:autoSpaceDE w:val="0"/>
        <w:autoSpaceDN w:val="0"/>
        <w:spacing w:after="0" w:line="360" w:lineRule="auto"/>
        <w:contextualSpacing w:val="0"/>
        <w:jc w:val="both"/>
        <w:rPr>
          <w:sz w:val="20"/>
          <w:szCs w:val="20"/>
        </w:rPr>
      </w:pPr>
      <w:r w:rsidRPr="00A565F1">
        <w:rPr>
          <w:sz w:val="20"/>
          <w:szCs w:val="20"/>
        </w:rPr>
        <w:t>Equivalent noise level Lech = 70 dB (A)</w:t>
      </w:r>
    </w:p>
    <w:p w:rsidR="00ED2AE2" w:rsidRPr="00A565F1" w:rsidRDefault="00ED2AE2" w:rsidP="00ED2AE2">
      <w:pPr>
        <w:pStyle w:val="ListParagraph"/>
        <w:widowControl w:val="0"/>
        <w:numPr>
          <w:ilvl w:val="0"/>
          <w:numId w:val="8"/>
        </w:numPr>
        <w:autoSpaceDE w:val="0"/>
        <w:autoSpaceDN w:val="0"/>
        <w:spacing w:after="0" w:line="360" w:lineRule="auto"/>
        <w:contextualSpacing w:val="0"/>
        <w:jc w:val="both"/>
        <w:rPr>
          <w:sz w:val="20"/>
          <w:szCs w:val="20"/>
        </w:rPr>
      </w:pPr>
      <w:r w:rsidRPr="00A565F1">
        <w:rPr>
          <w:sz w:val="20"/>
          <w:szCs w:val="20"/>
        </w:rPr>
        <w:t>Value of the noise curb Cz = 65 dB</w:t>
      </w:r>
    </w:p>
    <w:p w:rsidR="00ED2AE2" w:rsidRPr="00A565F1" w:rsidRDefault="00ED2AE2" w:rsidP="00ED2AE2">
      <w:pPr>
        <w:pStyle w:val="ListParagraph"/>
        <w:spacing w:line="360" w:lineRule="auto"/>
        <w:jc w:val="both"/>
        <w:rPr>
          <w:sz w:val="20"/>
          <w:szCs w:val="20"/>
        </w:rPr>
      </w:pPr>
      <w:r w:rsidRPr="00A565F1">
        <w:rPr>
          <w:sz w:val="20"/>
          <w:szCs w:val="20"/>
        </w:rPr>
        <w:t>Protection against noise and vibrations:</w:t>
      </w:r>
    </w:p>
    <w:p w:rsidR="00ED2AE2" w:rsidRPr="00A565F1" w:rsidRDefault="00ED2AE2" w:rsidP="00ED2AE2">
      <w:pPr>
        <w:pStyle w:val="ListParagraph"/>
        <w:widowControl w:val="0"/>
        <w:numPr>
          <w:ilvl w:val="0"/>
          <w:numId w:val="8"/>
        </w:numPr>
        <w:autoSpaceDE w:val="0"/>
        <w:autoSpaceDN w:val="0"/>
        <w:spacing w:after="0" w:line="360" w:lineRule="auto"/>
        <w:contextualSpacing w:val="0"/>
        <w:jc w:val="both"/>
        <w:rPr>
          <w:sz w:val="20"/>
          <w:szCs w:val="20"/>
        </w:rPr>
      </w:pPr>
      <w:r w:rsidRPr="00A565F1">
        <w:rPr>
          <w:sz w:val="20"/>
          <w:szCs w:val="20"/>
        </w:rPr>
        <w:t>Avoid, as much as possible, unnecessary collisions, hitting during operations such as: mechanical operations, loading – unloading of raw materials and goods, etc.;</w:t>
      </w:r>
    </w:p>
    <w:p w:rsidR="00ED2AE2" w:rsidRPr="00A565F1" w:rsidRDefault="00ED2AE2" w:rsidP="00ED2AE2">
      <w:pPr>
        <w:pStyle w:val="ListParagraph"/>
        <w:widowControl w:val="0"/>
        <w:numPr>
          <w:ilvl w:val="0"/>
          <w:numId w:val="8"/>
        </w:numPr>
        <w:autoSpaceDE w:val="0"/>
        <w:autoSpaceDN w:val="0"/>
        <w:spacing w:after="0" w:line="360" w:lineRule="auto"/>
        <w:contextualSpacing w:val="0"/>
        <w:jc w:val="both"/>
        <w:rPr>
          <w:sz w:val="20"/>
          <w:szCs w:val="20"/>
        </w:rPr>
      </w:pPr>
      <w:r w:rsidRPr="00A565F1">
        <w:rPr>
          <w:sz w:val="20"/>
          <w:szCs w:val="20"/>
        </w:rPr>
        <w:t>Organizing the work schedule so as not to have an overlapping of noise generating operations;</w:t>
      </w:r>
    </w:p>
    <w:p w:rsidR="00ED2AE2" w:rsidRPr="00A565F1" w:rsidRDefault="00ED2AE2" w:rsidP="00ED2AE2">
      <w:pPr>
        <w:pStyle w:val="ListParagraph"/>
        <w:widowControl w:val="0"/>
        <w:numPr>
          <w:ilvl w:val="0"/>
          <w:numId w:val="8"/>
        </w:numPr>
        <w:autoSpaceDE w:val="0"/>
        <w:autoSpaceDN w:val="0"/>
        <w:spacing w:after="0" w:line="360" w:lineRule="auto"/>
        <w:contextualSpacing w:val="0"/>
        <w:jc w:val="both"/>
        <w:rPr>
          <w:sz w:val="20"/>
          <w:szCs w:val="20"/>
        </w:rPr>
      </w:pPr>
      <w:r w:rsidRPr="00A565F1">
        <w:rPr>
          <w:sz w:val="20"/>
          <w:szCs w:val="20"/>
        </w:rPr>
        <w:t>All the noise generators are located in closed spaces and are fixed on the ground to reduce noise and vibrations.</w:t>
      </w:r>
    </w:p>
    <w:p w:rsidR="00ED2AE2" w:rsidRPr="00A565F1" w:rsidRDefault="00ED2AE2" w:rsidP="00ED2AE2">
      <w:pPr>
        <w:spacing w:line="360" w:lineRule="auto"/>
        <w:ind w:firstLine="720"/>
        <w:jc w:val="both"/>
        <w:rPr>
          <w:rFonts w:ascii="Arial" w:hAnsi="Arial" w:cs="Arial"/>
          <w:sz w:val="20"/>
          <w:szCs w:val="20"/>
        </w:rPr>
      </w:pPr>
      <w:r w:rsidRPr="00A565F1">
        <w:rPr>
          <w:rFonts w:ascii="Arial" w:hAnsi="Arial" w:cs="Arial"/>
          <w:sz w:val="20"/>
          <w:szCs w:val="20"/>
        </w:rPr>
        <w:t>According to Oder no. 6/2006 issued by the Bulgarian authorities in industrial areas, the admissible limit is 70 dB.</w:t>
      </w:r>
    </w:p>
    <w:p w:rsidR="00ED2AE2" w:rsidRPr="00A565F1" w:rsidRDefault="00ED2AE2" w:rsidP="00ED2AE2">
      <w:pPr>
        <w:spacing w:line="360" w:lineRule="auto"/>
        <w:ind w:firstLine="720"/>
        <w:jc w:val="both"/>
        <w:rPr>
          <w:rFonts w:ascii="Arial" w:hAnsi="Arial" w:cs="Arial"/>
          <w:sz w:val="20"/>
          <w:szCs w:val="20"/>
        </w:rPr>
      </w:pPr>
      <w:r w:rsidRPr="00A565F1">
        <w:rPr>
          <w:rFonts w:ascii="Arial" w:hAnsi="Arial" w:cs="Arial"/>
          <w:sz w:val="20"/>
          <w:szCs w:val="20"/>
        </w:rPr>
        <w:lastRenderedPageBreak/>
        <w:t>Concrete measurements will be made when the equipment is installed at the location, but obviously, they cannot be higher than the limits imposed by the laws in force.</w:t>
      </w:r>
    </w:p>
    <w:p w:rsidR="006A61B1" w:rsidRPr="00A565F1" w:rsidRDefault="001323BC" w:rsidP="00332A2D">
      <w:pPr>
        <w:pStyle w:val="ListParagraph"/>
        <w:numPr>
          <w:ilvl w:val="0"/>
          <w:numId w:val="3"/>
        </w:numPr>
        <w:spacing w:line="360" w:lineRule="auto"/>
        <w:jc w:val="both"/>
        <w:rPr>
          <w:rFonts w:ascii="Arial" w:hAnsi="Arial" w:cs="Arial"/>
          <w:sz w:val="24"/>
          <w:szCs w:val="24"/>
          <w:lang w:val="en-US"/>
        </w:rPr>
      </w:pPr>
      <w:r w:rsidRPr="00A565F1">
        <w:rPr>
          <w:rFonts w:ascii="Arial" w:hAnsi="Arial" w:cs="Arial"/>
          <w:sz w:val="24"/>
          <w:szCs w:val="24"/>
          <w:lang w:val="en-US"/>
        </w:rPr>
        <w:t>Provide more detailed data on surrounding industrial sites, especially those that can lead to a cumulative effect and combined with the future installation</w:t>
      </w:r>
    </w:p>
    <w:p w:rsidR="00092350" w:rsidRPr="00A565F1" w:rsidRDefault="001323BC" w:rsidP="00A565F1">
      <w:pPr>
        <w:spacing w:line="360" w:lineRule="auto"/>
        <w:jc w:val="both"/>
        <w:rPr>
          <w:rFonts w:ascii="Arial" w:hAnsi="Arial" w:cs="Arial"/>
          <w:sz w:val="24"/>
          <w:szCs w:val="24"/>
          <w:lang w:val="en-US"/>
        </w:rPr>
      </w:pPr>
      <w:r w:rsidRPr="00A565F1">
        <w:rPr>
          <w:rFonts w:ascii="Arial" w:hAnsi="Arial" w:cs="Arial"/>
          <w:sz w:val="24"/>
          <w:szCs w:val="24"/>
          <w:lang w:val="en-US"/>
        </w:rPr>
        <w:t xml:space="preserve">From the data received from the local authorities, namely APM </w:t>
      </w:r>
      <w:proofErr w:type="spellStart"/>
      <w:r w:rsidRPr="00A565F1">
        <w:rPr>
          <w:rFonts w:ascii="Arial" w:hAnsi="Arial" w:cs="Arial"/>
          <w:sz w:val="24"/>
          <w:szCs w:val="24"/>
          <w:lang w:val="en-US"/>
        </w:rPr>
        <w:t>Calarasi</w:t>
      </w:r>
      <w:proofErr w:type="spellEnd"/>
      <w:r w:rsidRPr="00A565F1">
        <w:rPr>
          <w:rFonts w:ascii="Arial" w:hAnsi="Arial" w:cs="Arial"/>
          <w:sz w:val="24"/>
          <w:szCs w:val="24"/>
          <w:lang w:val="en-US"/>
        </w:rPr>
        <w:t xml:space="preserve">, the National Environmental Guard - </w:t>
      </w:r>
      <w:proofErr w:type="spellStart"/>
      <w:r w:rsidRPr="00A565F1">
        <w:rPr>
          <w:rFonts w:ascii="Arial" w:hAnsi="Arial" w:cs="Arial"/>
          <w:sz w:val="24"/>
          <w:szCs w:val="24"/>
          <w:lang w:val="en-US"/>
        </w:rPr>
        <w:t>Călăraşi</w:t>
      </w:r>
      <w:proofErr w:type="spellEnd"/>
      <w:r w:rsidRPr="00A565F1">
        <w:rPr>
          <w:rFonts w:ascii="Arial" w:hAnsi="Arial" w:cs="Arial"/>
          <w:sz w:val="24"/>
          <w:szCs w:val="24"/>
          <w:lang w:val="en-US"/>
        </w:rPr>
        <w:t xml:space="preserve"> County Commissariat and </w:t>
      </w:r>
      <w:proofErr w:type="spellStart"/>
      <w:r w:rsidRPr="00A565F1">
        <w:rPr>
          <w:rFonts w:ascii="Arial" w:hAnsi="Arial" w:cs="Arial"/>
          <w:sz w:val="24"/>
          <w:szCs w:val="24"/>
          <w:lang w:val="en-US"/>
        </w:rPr>
        <w:t>Olteniţa</w:t>
      </w:r>
      <w:proofErr w:type="spellEnd"/>
      <w:r w:rsidRPr="00A565F1">
        <w:rPr>
          <w:rFonts w:ascii="Arial" w:hAnsi="Arial" w:cs="Arial"/>
          <w:sz w:val="24"/>
          <w:szCs w:val="24"/>
          <w:lang w:val="en-US"/>
        </w:rPr>
        <w:t xml:space="preserve"> City Hall, it appeared that in the vicinity of the investment objective "</w:t>
      </w:r>
      <w:r w:rsidRPr="00A565F1">
        <w:t xml:space="preserve"> </w:t>
      </w:r>
      <w:r w:rsidRPr="00A565F1">
        <w:rPr>
          <w:rFonts w:ascii="Arial" w:hAnsi="Arial" w:cs="Arial"/>
          <w:sz w:val="24"/>
          <w:szCs w:val="24"/>
          <w:lang w:val="en-US"/>
        </w:rPr>
        <w:t xml:space="preserve">"Waste Oil Recycling Plant </w:t>
      </w:r>
      <w:proofErr w:type="spellStart"/>
      <w:r w:rsidRPr="00A565F1">
        <w:rPr>
          <w:rFonts w:ascii="Arial" w:hAnsi="Arial" w:cs="Arial"/>
          <w:sz w:val="24"/>
          <w:szCs w:val="24"/>
          <w:lang w:val="en-US"/>
        </w:rPr>
        <w:t>Olteniţa</w:t>
      </w:r>
      <w:proofErr w:type="spellEnd"/>
      <w:r w:rsidRPr="00A565F1">
        <w:rPr>
          <w:rFonts w:ascii="Arial" w:hAnsi="Arial" w:cs="Arial"/>
          <w:sz w:val="24"/>
          <w:szCs w:val="24"/>
          <w:lang w:val="en-US"/>
        </w:rPr>
        <w:t xml:space="preserve">, </w:t>
      </w:r>
      <w:proofErr w:type="spellStart"/>
      <w:r w:rsidRPr="00A565F1">
        <w:rPr>
          <w:rFonts w:ascii="Arial" w:hAnsi="Arial" w:cs="Arial"/>
          <w:sz w:val="24"/>
          <w:szCs w:val="24"/>
          <w:lang w:val="en-US"/>
        </w:rPr>
        <w:t>Calarasi</w:t>
      </w:r>
      <w:proofErr w:type="spellEnd"/>
      <w:r w:rsidRPr="00A565F1">
        <w:rPr>
          <w:rFonts w:ascii="Arial" w:hAnsi="Arial" w:cs="Arial"/>
          <w:sz w:val="24"/>
          <w:szCs w:val="24"/>
          <w:lang w:val="en-US"/>
        </w:rPr>
        <w:t xml:space="preserve"> County, "there are no other economic activities that could lead to a cumulated impact on the quality of the ambient air.</w:t>
      </w:r>
      <w:r w:rsidR="00092350" w:rsidRPr="00A565F1">
        <w:rPr>
          <w:rFonts w:ascii="Arial" w:hAnsi="Arial" w:cs="Arial"/>
          <w:sz w:val="24"/>
          <w:szCs w:val="24"/>
          <w:lang w:val="en-US"/>
        </w:rPr>
        <w:t xml:space="preserve"> </w:t>
      </w:r>
      <w:r w:rsidRPr="00A565F1">
        <w:rPr>
          <w:rFonts w:ascii="Arial" w:hAnsi="Arial" w:cs="Arial"/>
          <w:sz w:val="24"/>
          <w:szCs w:val="24"/>
          <w:lang w:val="en-US"/>
        </w:rPr>
        <w:t xml:space="preserve">In view of the above, in the Pollutant dispersion study, which substantiated the impact assessment of the Waste Oil Recycling Factory's activity on the AER environmental factor, within the cumulative impact, the residential activities and road traffic within the </w:t>
      </w:r>
      <w:proofErr w:type="spellStart"/>
      <w:r w:rsidRPr="00A565F1">
        <w:rPr>
          <w:rFonts w:ascii="Arial" w:hAnsi="Arial" w:cs="Arial"/>
          <w:sz w:val="24"/>
          <w:szCs w:val="24"/>
          <w:lang w:val="en-US"/>
        </w:rPr>
        <w:t>Olteniţa</w:t>
      </w:r>
      <w:proofErr w:type="spellEnd"/>
      <w:r w:rsidRPr="00A565F1">
        <w:rPr>
          <w:rFonts w:ascii="Arial" w:hAnsi="Arial" w:cs="Arial"/>
          <w:sz w:val="24"/>
          <w:szCs w:val="24"/>
          <w:lang w:val="en-US"/>
        </w:rPr>
        <w:t xml:space="preserve"> district were considered.</w:t>
      </w:r>
    </w:p>
    <w:p w:rsidR="006A61B1" w:rsidRPr="00A565F1" w:rsidRDefault="00ED2AE2" w:rsidP="00ED2AE2">
      <w:pPr>
        <w:spacing w:line="360" w:lineRule="auto"/>
        <w:ind w:firstLine="720"/>
        <w:jc w:val="both"/>
        <w:rPr>
          <w:rFonts w:ascii="Arial" w:hAnsi="Arial" w:cs="Arial"/>
          <w:sz w:val="28"/>
          <w:szCs w:val="28"/>
        </w:rPr>
      </w:pPr>
      <w:r w:rsidRPr="00A565F1">
        <w:rPr>
          <w:rFonts w:ascii="Arial" w:hAnsi="Arial" w:cs="Arial"/>
        </w:rPr>
        <w:t>From the data received from the local authorities, namely APM Calarasi, National Environmental Guard - County Station of Calarasi and the Town Hall of Oltenita, it resulted that in the vicinity of the investment location “the used oil recycling plant of Oltenita, Calarasi County”, no other economic activities are operated that could lead to a cumulated impact on the quality of the surrounding air. Considering those mentioned above, within the dispersion study of pollutants that constituted the basis for the evaluation of the impact of the used oil recycling plant activity on the environmental factor of AIR, in the context of the cumulated impact, the residential activities and the road traffic on the radius of Oltenita town were also taken into consideration.</w:t>
      </w:r>
      <w:r w:rsidRPr="00A565F1">
        <w:rPr>
          <w:rFonts w:ascii="Arial" w:hAnsi="Arial" w:cs="Arial"/>
          <w:sz w:val="28"/>
          <w:szCs w:val="28"/>
        </w:rPr>
        <w:t xml:space="preserve"> </w:t>
      </w:r>
    </w:p>
    <w:p w:rsidR="006A61B1" w:rsidRPr="00A565F1" w:rsidRDefault="00952E77" w:rsidP="00332A2D">
      <w:pPr>
        <w:pStyle w:val="ListParagraph"/>
        <w:numPr>
          <w:ilvl w:val="0"/>
          <w:numId w:val="3"/>
        </w:numPr>
        <w:spacing w:line="360" w:lineRule="auto"/>
        <w:jc w:val="both"/>
        <w:rPr>
          <w:rFonts w:ascii="Arial" w:hAnsi="Arial" w:cs="Arial"/>
          <w:sz w:val="24"/>
          <w:szCs w:val="24"/>
          <w:lang w:val="en-US"/>
        </w:rPr>
      </w:pPr>
      <w:r w:rsidRPr="00A565F1">
        <w:rPr>
          <w:rFonts w:ascii="Arial" w:hAnsi="Arial" w:cs="Arial"/>
          <w:sz w:val="24"/>
          <w:szCs w:val="24"/>
          <w:lang w:val="en-US"/>
        </w:rPr>
        <w:t>Table of dangerous substances and mixtures to be present on site, supplemented with the hazard categories and precautionary measures according to the CLP Regulation:</w:t>
      </w:r>
    </w:p>
    <w:p w:rsidR="00ED2AE2" w:rsidRPr="00A565F1" w:rsidRDefault="00ED2AE2" w:rsidP="00A565F1">
      <w:pPr>
        <w:spacing w:line="360" w:lineRule="auto"/>
        <w:jc w:val="both"/>
        <w:rPr>
          <w:rFonts w:ascii="Arial" w:hAnsi="Arial" w:cs="Arial"/>
          <w:sz w:val="24"/>
          <w:szCs w:val="24"/>
          <w:lang w:val="en-US"/>
        </w:rPr>
      </w:pPr>
    </w:p>
    <w:tbl>
      <w:tblPr>
        <w:tblStyle w:val="TableGrid"/>
        <w:tblW w:w="977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458"/>
        <w:gridCol w:w="983"/>
        <w:gridCol w:w="684"/>
        <w:gridCol w:w="925"/>
        <w:gridCol w:w="1025"/>
        <w:gridCol w:w="750"/>
        <w:gridCol w:w="1191"/>
        <w:gridCol w:w="817"/>
        <w:gridCol w:w="911"/>
        <w:gridCol w:w="858"/>
        <w:gridCol w:w="1169"/>
      </w:tblGrid>
      <w:tr w:rsidR="00A565F1" w:rsidRPr="00A565F1" w:rsidTr="00ED2AE2">
        <w:tc>
          <w:tcPr>
            <w:tcW w:w="458" w:type="dxa"/>
          </w:tcPr>
          <w:p w:rsidR="00ED2AE2" w:rsidRPr="00A565F1" w:rsidRDefault="00ED2AE2" w:rsidP="00ED2AE2">
            <w:pPr>
              <w:jc w:val="center"/>
              <w:rPr>
                <w:rFonts w:ascii="Arial" w:hAnsi="Arial" w:cs="Arial"/>
                <w:b/>
                <w:sz w:val="15"/>
                <w:szCs w:val="15"/>
              </w:rPr>
            </w:pPr>
            <w:r w:rsidRPr="00A565F1">
              <w:rPr>
                <w:rFonts w:ascii="Arial" w:hAnsi="Arial" w:cs="Arial"/>
                <w:b/>
                <w:sz w:val="15"/>
                <w:szCs w:val="15"/>
              </w:rPr>
              <w:t>No.</w:t>
            </w:r>
          </w:p>
        </w:tc>
        <w:tc>
          <w:tcPr>
            <w:tcW w:w="983" w:type="dxa"/>
          </w:tcPr>
          <w:p w:rsidR="00ED2AE2" w:rsidRPr="00A565F1" w:rsidRDefault="00ED2AE2" w:rsidP="00ED2AE2">
            <w:pPr>
              <w:ind w:left="-45" w:right="-71"/>
              <w:jc w:val="center"/>
              <w:rPr>
                <w:rFonts w:ascii="Arial" w:hAnsi="Arial" w:cs="Arial"/>
                <w:b/>
                <w:sz w:val="15"/>
                <w:szCs w:val="15"/>
              </w:rPr>
            </w:pPr>
            <w:r w:rsidRPr="00A565F1">
              <w:rPr>
                <w:rFonts w:ascii="Arial" w:hAnsi="Arial" w:cs="Arial"/>
                <w:b/>
                <w:sz w:val="15"/>
                <w:szCs w:val="15"/>
              </w:rPr>
              <w:t>Name of the hazardous product/ substance stored</w:t>
            </w:r>
          </w:p>
        </w:tc>
        <w:tc>
          <w:tcPr>
            <w:tcW w:w="684" w:type="dxa"/>
          </w:tcPr>
          <w:p w:rsidR="00ED2AE2" w:rsidRPr="00A565F1" w:rsidRDefault="00ED2AE2" w:rsidP="00ED2AE2">
            <w:pPr>
              <w:ind w:left="-45" w:right="-71"/>
              <w:jc w:val="center"/>
              <w:rPr>
                <w:rFonts w:ascii="Arial" w:hAnsi="Arial" w:cs="Arial"/>
                <w:b/>
                <w:sz w:val="15"/>
                <w:szCs w:val="15"/>
              </w:rPr>
            </w:pPr>
            <w:r w:rsidRPr="00A565F1">
              <w:rPr>
                <w:rFonts w:ascii="Arial" w:hAnsi="Arial" w:cs="Arial"/>
                <w:b/>
                <w:sz w:val="15"/>
                <w:szCs w:val="15"/>
              </w:rPr>
              <w:t>CAS no.</w:t>
            </w:r>
          </w:p>
        </w:tc>
        <w:tc>
          <w:tcPr>
            <w:tcW w:w="925" w:type="dxa"/>
          </w:tcPr>
          <w:p w:rsidR="00ED2AE2" w:rsidRPr="00A565F1" w:rsidRDefault="00ED2AE2" w:rsidP="00ED2AE2">
            <w:pPr>
              <w:ind w:left="-45" w:right="-71"/>
              <w:jc w:val="center"/>
              <w:rPr>
                <w:rFonts w:ascii="Arial" w:hAnsi="Arial" w:cs="Arial"/>
                <w:b/>
                <w:sz w:val="15"/>
                <w:szCs w:val="15"/>
              </w:rPr>
            </w:pPr>
            <w:r w:rsidRPr="00A565F1">
              <w:rPr>
                <w:rFonts w:ascii="Arial" w:hAnsi="Arial" w:cs="Arial"/>
                <w:b/>
                <w:sz w:val="15"/>
                <w:szCs w:val="15"/>
              </w:rPr>
              <w:t>CLP danger categories</w:t>
            </w:r>
          </w:p>
        </w:tc>
        <w:tc>
          <w:tcPr>
            <w:tcW w:w="1025" w:type="dxa"/>
          </w:tcPr>
          <w:p w:rsidR="00ED2AE2" w:rsidRPr="00A565F1" w:rsidRDefault="00ED2AE2" w:rsidP="00ED2AE2">
            <w:pPr>
              <w:ind w:left="-45" w:right="-71"/>
              <w:jc w:val="center"/>
              <w:rPr>
                <w:rFonts w:ascii="Arial" w:hAnsi="Arial" w:cs="Arial"/>
                <w:b/>
                <w:sz w:val="15"/>
                <w:szCs w:val="15"/>
              </w:rPr>
            </w:pPr>
            <w:r w:rsidRPr="00A565F1">
              <w:rPr>
                <w:rFonts w:ascii="Arial" w:hAnsi="Arial" w:cs="Arial"/>
                <w:b/>
                <w:sz w:val="15"/>
                <w:szCs w:val="15"/>
              </w:rPr>
              <w:t>CLP precaution phases</w:t>
            </w:r>
          </w:p>
        </w:tc>
        <w:tc>
          <w:tcPr>
            <w:tcW w:w="750" w:type="dxa"/>
          </w:tcPr>
          <w:p w:rsidR="00ED2AE2" w:rsidRPr="00A565F1" w:rsidRDefault="00ED2AE2" w:rsidP="00ED2AE2">
            <w:pPr>
              <w:ind w:left="-45" w:right="-71"/>
              <w:jc w:val="center"/>
              <w:rPr>
                <w:rFonts w:ascii="Arial" w:hAnsi="Arial" w:cs="Arial"/>
                <w:b/>
                <w:sz w:val="15"/>
                <w:szCs w:val="15"/>
              </w:rPr>
            </w:pPr>
            <w:r w:rsidRPr="00A565F1">
              <w:rPr>
                <w:rFonts w:ascii="Arial" w:hAnsi="Arial" w:cs="Arial"/>
                <w:b/>
                <w:sz w:val="15"/>
                <w:szCs w:val="15"/>
              </w:rPr>
              <w:t>Classi-fication</w:t>
            </w:r>
          </w:p>
          <w:p w:rsidR="00ED2AE2" w:rsidRPr="00A565F1" w:rsidRDefault="00ED2AE2" w:rsidP="00ED2AE2">
            <w:pPr>
              <w:ind w:left="-45" w:right="-71"/>
              <w:jc w:val="center"/>
              <w:rPr>
                <w:rFonts w:ascii="Arial" w:hAnsi="Arial" w:cs="Arial"/>
                <w:b/>
                <w:sz w:val="15"/>
                <w:szCs w:val="15"/>
              </w:rPr>
            </w:pPr>
            <w:r w:rsidRPr="00A565F1">
              <w:rPr>
                <w:rFonts w:ascii="Arial" w:hAnsi="Arial" w:cs="Arial"/>
                <w:b/>
                <w:sz w:val="15"/>
                <w:szCs w:val="15"/>
              </w:rPr>
              <w:t>(1272/ 2008/ EC)</w:t>
            </w:r>
          </w:p>
        </w:tc>
        <w:tc>
          <w:tcPr>
            <w:tcW w:w="1191" w:type="dxa"/>
          </w:tcPr>
          <w:p w:rsidR="00ED2AE2" w:rsidRPr="00A565F1" w:rsidRDefault="00ED2AE2" w:rsidP="00ED2AE2">
            <w:pPr>
              <w:ind w:left="-45" w:right="-71"/>
              <w:jc w:val="center"/>
              <w:rPr>
                <w:rFonts w:ascii="Arial" w:hAnsi="Arial" w:cs="Arial"/>
                <w:b/>
                <w:sz w:val="15"/>
                <w:szCs w:val="15"/>
              </w:rPr>
            </w:pPr>
            <w:r w:rsidRPr="00A565F1">
              <w:rPr>
                <w:rFonts w:ascii="Arial" w:hAnsi="Arial" w:cs="Arial"/>
                <w:b/>
                <w:sz w:val="15"/>
                <w:szCs w:val="15"/>
              </w:rPr>
              <w:t>Storage place</w:t>
            </w:r>
          </w:p>
        </w:tc>
        <w:tc>
          <w:tcPr>
            <w:tcW w:w="817" w:type="dxa"/>
          </w:tcPr>
          <w:p w:rsidR="00ED2AE2" w:rsidRPr="00A565F1" w:rsidRDefault="00ED2AE2" w:rsidP="00ED2AE2">
            <w:pPr>
              <w:ind w:left="-45" w:right="-71"/>
              <w:jc w:val="center"/>
              <w:rPr>
                <w:rFonts w:ascii="Arial" w:hAnsi="Arial" w:cs="Arial"/>
                <w:b/>
                <w:sz w:val="15"/>
                <w:szCs w:val="15"/>
              </w:rPr>
            </w:pPr>
            <w:r w:rsidRPr="00A565F1">
              <w:rPr>
                <w:rFonts w:ascii="Arial" w:hAnsi="Arial" w:cs="Arial"/>
                <w:b/>
                <w:sz w:val="15"/>
                <w:szCs w:val="15"/>
              </w:rPr>
              <w:t>Storage capacity (l)</w:t>
            </w:r>
          </w:p>
        </w:tc>
        <w:tc>
          <w:tcPr>
            <w:tcW w:w="911" w:type="dxa"/>
          </w:tcPr>
          <w:p w:rsidR="00ED2AE2" w:rsidRPr="00A565F1" w:rsidRDefault="00ED2AE2" w:rsidP="00ED2AE2">
            <w:pPr>
              <w:ind w:left="-45" w:right="-71"/>
              <w:jc w:val="center"/>
              <w:rPr>
                <w:rFonts w:ascii="Arial" w:hAnsi="Arial" w:cs="Arial"/>
                <w:b/>
                <w:sz w:val="15"/>
                <w:szCs w:val="15"/>
              </w:rPr>
            </w:pPr>
            <w:r w:rsidRPr="00A565F1">
              <w:rPr>
                <w:rFonts w:ascii="Arial" w:hAnsi="Arial" w:cs="Arial"/>
                <w:b/>
                <w:sz w:val="15"/>
                <w:szCs w:val="15"/>
              </w:rPr>
              <w:t>Physical state</w:t>
            </w:r>
          </w:p>
        </w:tc>
        <w:tc>
          <w:tcPr>
            <w:tcW w:w="858" w:type="dxa"/>
          </w:tcPr>
          <w:p w:rsidR="00ED2AE2" w:rsidRPr="00A565F1" w:rsidRDefault="00ED2AE2" w:rsidP="00ED2AE2">
            <w:pPr>
              <w:ind w:left="-45" w:right="-71"/>
              <w:jc w:val="center"/>
              <w:rPr>
                <w:rFonts w:ascii="Arial" w:hAnsi="Arial" w:cs="Arial"/>
                <w:b/>
                <w:sz w:val="15"/>
                <w:szCs w:val="15"/>
              </w:rPr>
            </w:pPr>
            <w:r w:rsidRPr="00A565F1">
              <w:rPr>
                <w:rFonts w:ascii="Arial" w:hAnsi="Arial" w:cs="Arial"/>
                <w:b/>
                <w:sz w:val="15"/>
                <w:szCs w:val="15"/>
              </w:rPr>
              <w:t>Handing/ storage manner</w:t>
            </w:r>
          </w:p>
        </w:tc>
        <w:tc>
          <w:tcPr>
            <w:tcW w:w="1169" w:type="dxa"/>
          </w:tcPr>
          <w:p w:rsidR="00ED2AE2" w:rsidRPr="00A565F1" w:rsidRDefault="00ED2AE2" w:rsidP="00ED2AE2">
            <w:pPr>
              <w:ind w:left="-45" w:right="-71"/>
              <w:jc w:val="center"/>
              <w:rPr>
                <w:rFonts w:ascii="Arial" w:hAnsi="Arial" w:cs="Arial"/>
                <w:b/>
                <w:sz w:val="15"/>
                <w:szCs w:val="15"/>
              </w:rPr>
            </w:pPr>
            <w:r w:rsidRPr="00A565F1">
              <w:rPr>
                <w:rFonts w:ascii="Arial" w:hAnsi="Arial" w:cs="Arial"/>
                <w:b/>
                <w:sz w:val="15"/>
                <w:szCs w:val="15"/>
              </w:rPr>
              <w:t>Storage conditions</w:t>
            </w:r>
          </w:p>
        </w:tc>
      </w:tr>
      <w:tr w:rsidR="00A565F1" w:rsidRPr="00A565F1" w:rsidTr="00ED2AE2">
        <w:tc>
          <w:tcPr>
            <w:tcW w:w="458" w:type="dxa"/>
          </w:tcPr>
          <w:p w:rsidR="00ED2AE2" w:rsidRPr="00A565F1" w:rsidRDefault="00ED2AE2" w:rsidP="00ED2AE2">
            <w:pPr>
              <w:jc w:val="both"/>
              <w:rPr>
                <w:rFonts w:ascii="Arial" w:hAnsi="Arial" w:cs="Arial"/>
                <w:b/>
                <w:sz w:val="15"/>
                <w:szCs w:val="15"/>
              </w:rPr>
            </w:pPr>
            <w:r w:rsidRPr="00A565F1">
              <w:rPr>
                <w:rFonts w:ascii="Arial" w:hAnsi="Arial" w:cs="Arial"/>
                <w:b/>
                <w:sz w:val="15"/>
                <w:szCs w:val="15"/>
              </w:rPr>
              <w:t>1</w:t>
            </w:r>
          </w:p>
        </w:tc>
        <w:tc>
          <w:tcPr>
            <w:tcW w:w="983" w:type="dxa"/>
            <w:vAlign w:val="center"/>
          </w:tcPr>
          <w:p w:rsidR="00ED2AE2" w:rsidRPr="00A565F1" w:rsidRDefault="00ED2AE2" w:rsidP="00ED2AE2">
            <w:pPr>
              <w:rPr>
                <w:rFonts w:ascii="Arial" w:hAnsi="Arial" w:cs="Arial"/>
                <w:b/>
                <w:sz w:val="15"/>
                <w:szCs w:val="15"/>
              </w:rPr>
            </w:pPr>
            <w:r w:rsidRPr="00A565F1">
              <w:rPr>
                <w:rFonts w:ascii="Arial" w:hAnsi="Arial" w:cs="Arial"/>
                <w:b/>
                <w:sz w:val="15"/>
                <w:szCs w:val="15"/>
              </w:rPr>
              <w:t>Used lube oil</w:t>
            </w:r>
          </w:p>
        </w:tc>
        <w:tc>
          <w:tcPr>
            <w:tcW w:w="684" w:type="dxa"/>
            <w:vAlign w:val="center"/>
          </w:tcPr>
          <w:p w:rsidR="00ED2AE2" w:rsidRPr="00A565F1" w:rsidRDefault="00ED2AE2" w:rsidP="00ED2AE2">
            <w:pPr>
              <w:rPr>
                <w:rFonts w:ascii="Arial" w:hAnsi="Arial" w:cs="Arial"/>
                <w:sz w:val="15"/>
                <w:szCs w:val="15"/>
              </w:rPr>
            </w:pPr>
            <w:r w:rsidRPr="00A565F1">
              <w:rPr>
                <w:rFonts w:ascii="Arial" w:hAnsi="Arial" w:cs="Arial"/>
                <w:sz w:val="15"/>
                <w:szCs w:val="15"/>
              </w:rPr>
              <w:t>70514-12-4</w:t>
            </w:r>
          </w:p>
        </w:tc>
        <w:tc>
          <w:tcPr>
            <w:tcW w:w="925" w:type="dxa"/>
          </w:tcPr>
          <w:p w:rsidR="00ED2AE2" w:rsidRPr="00A565F1" w:rsidRDefault="00ED2AE2" w:rsidP="00ED2AE2">
            <w:pPr>
              <w:rPr>
                <w:rFonts w:ascii="Arial" w:hAnsi="Arial" w:cs="Arial"/>
                <w:sz w:val="15"/>
                <w:szCs w:val="15"/>
              </w:rPr>
            </w:pPr>
            <w:r w:rsidRPr="00A565F1">
              <w:rPr>
                <w:rFonts w:ascii="Arial" w:hAnsi="Arial" w:cs="Arial"/>
                <w:sz w:val="15"/>
                <w:szCs w:val="15"/>
              </w:rPr>
              <w:t>No Category 1</w:t>
            </w:r>
          </w:p>
          <w:p w:rsidR="00ED2AE2" w:rsidRPr="00A565F1" w:rsidRDefault="00ED2AE2" w:rsidP="00ED2AE2">
            <w:pPr>
              <w:rPr>
                <w:rFonts w:ascii="Arial" w:hAnsi="Arial" w:cs="Arial"/>
                <w:sz w:val="15"/>
                <w:szCs w:val="15"/>
              </w:rPr>
            </w:pPr>
            <w:r w:rsidRPr="00A565F1">
              <w:rPr>
                <w:rFonts w:ascii="Arial" w:hAnsi="Arial" w:cs="Arial"/>
                <w:sz w:val="15"/>
                <w:szCs w:val="15"/>
              </w:rPr>
              <w:t>Category 1A and 1B</w:t>
            </w:r>
          </w:p>
          <w:p w:rsidR="00ED2AE2" w:rsidRPr="00A565F1" w:rsidRDefault="00ED2AE2" w:rsidP="00ED2AE2">
            <w:pPr>
              <w:rPr>
                <w:rFonts w:ascii="Arial" w:hAnsi="Arial" w:cs="Arial"/>
                <w:sz w:val="15"/>
                <w:szCs w:val="15"/>
              </w:rPr>
            </w:pPr>
            <w:r w:rsidRPr="00A565F1">
              <w:rPr>
                <w:rFonts w:ascii="Arial" w:hAnsi="Arial" w:cs="Arial"/>
                <w:sz w:val="15"/>
                <w:szCs w:val="15"/>
              </w:rPr>
              <w:t xml:space="preserve">No Category 2 </w:t>
            </w:r>
          </w:p>
          <w:p w:rsidR="00ED2AE2" w:rsidRPr="00A565F1" w:rsidRDefault="00ED2AE2" w:rsidP="00ED2AE2">
            <w:pPr>
              <w:rPr>
                <w:rFonts w:ascii="Arial" w:hAnsi="Arial" w:cs="Arial"/>
                <w:sz w:val="15"/>
                <w:szCs w:val="15"/>
              </w:rPr>
            </w:pPr>
            <w:r w:rsidRPr="00A565F1">
              <w:rPr>
                <w:rFonts w:ascii="Arial" w:hAnsi="Arial" w:cs="Arial"/>
                <w:sz w:val="15"/>
                <w:szCs w:val="15"/>
              </w:rPr>
              <w:t xml:space="preserve">No </w:t>
            </w:r>
            <w:r w:rsidRPr="00A565F1">
              <w:rPr>
                <w:rFonts w:ascii="Arial" w:hAnsi="Arial" w:cs="Arial"/>
                <w:sz w:val="15"/>
                <w:szCs w:val="15"/>
              </w:rPr>
              <w:lastRenderedPageBreak/>
              <w:t>Category 3</w:t>
            </w:r>
          </w:p>
        </w:tc>
        <w:tc>
          <w:tcPr>
            <w:tcW w:w="1025" w:type="dxa"/>
          </w:tcPr>
          <w:p w:rsidR="00ED2AE2" w:rsidRPr="00A565F1" w:rsidRDefault="00ED2AE2" w:rsidP="00ED2AE2">
            <w:pPr>
              <w:rPr>
                <w:rFonts w:ascii="Arial" w:hAnsi="Arial" w:cs="Arial"/>
                <w:sz w:val="15"/>
                <w:szCs w:val="15"/>
              </w:rPr>
            </w:pPr>
            <w:r w:rsidRPr="00A565F1">
              <w:rPr>
                <w:rFonts w:ascii="Arial" w:hAnsi="Arial" w:cs="Arial"/>
                <w:sz w:val="15"/>
                <w:szCs w:val="15"/>
              </w:rPr>
              <w:lastRenderedPageBreak/>
              <w:t>No</w:t>
            </w:r>
          </w:p>
          <w:p w:rsidR="00ED2AE2" w:rsidRPr="00A565F1" w:rsidRDefault="00ED2AE2" w:rsidP="00ED2AE2">
            <w:pPr>
              <w:rPr>
                <w:rFonts w:ascii="Arial" w:hAnsi="Arial" w:cs="Arial"/>
                <w:sz w:val="15"/>
                <w:szCs w:val="15"/>
              </w:rPr>
            </w:pPr>
            <w:r w:rsidRPr="00A565F1">
              <w:rPr>
                <w:rFonts w:ascii="Arial" w:hAnsi="Arial" w:cs="Arial"/>
                <w:sz w:val="15"/>
                <w:szCs w:val="15"/>
              </w:rPr>
              <w:t>P301+P310; P405, P501</w:t>
            </w:r>
          </w:p>
          <w:p w:rsidR="00ED2AE2" w:rsidRPr="00A565F1" w:rsidRDefault="00ED2AE2" w:rsidP="00ED2AE2">
            <w:pPr>
              <w:rPr>
                <w:rFonts w:ascii="Arial" w:hAnsi="Arial" w:cs="Arial"/>
                <w:sz w:val="15"/>
                <w:szCs w:val="15"/>
              </w:rPr>
            </w:pPr>
            <w:r w:rsidRPr="00A565F1">
              <w:rPr>
                <w:rFonts w:ascii="Arial" w:hAnsi="Arial" w:cs="Arial"/>
                <w:sz w:val="15"/>
                <w:szCs w:val="15"/>
              </w:rPr>
              <w:t>P201, P308+P313, P405, P501</w:t>
            </w:r>
          </w:p>
          <w:p w:rsidR="00ED2AE2" w:rsidRPr="00A565F1" w:rsidRDefault="00ED2AE2" w:rsidP="00ED2AE2">
            <w:pPr>
              <w:rPr>
                <w:rFonts w:ascii="Arial" w:hAnsi="Arial" w:cs="Arial"/>
                <w:sz w:val="15"/>
                <w:szCs w:val="15"/>
              </w:rPr>
            </w:pPr>
            <w:r w:rsidRPr="00A565F1">
              <w:rPr>
                <w:rFonts w:ascii="Arial" w:hAnsi="Arial" w:cs="Arial"/>
                <w:sz w:val="15"/>
                <w:szCs w:val="15"/>
              </w:rPr>
              <w:t>No</w:t>
            </w:r>
          </w:p>
          <w:p w:rsidR="00ED2AE2" w:rsidRPr="00A565F1" w:rsidRDefault="00ED2AE2" w:rsidP="00ED2AE2">
            <w:pPr>
              <w:rPr>
                <w:rFonts w:ascii="Arial" w:hAnsi="Arial" w:cs="Arial"/>
                <w:sz w:val="15"/>
                <w:szCs w:val="15"/>
              </w:rPr>
            </w:pPr>
            <w:r w:rsidRPr="00A565F1">
              <w:rPr>
                <w:rFonts w:ascii="Arial" w:hAnsi="Arial" w:cs="Arial"/>
                <w:sz w:val="15"/>
                <w:szCs w:val="15"/>
              </w:rPr>
              <w:lastRenderedPageBreak/>
              <w:t>P264, P302+P352</w:t>
            </w:r>
          </w:p>
          <w:p w:rsidR="00ED2AE2" w:rsidRPr="00A565F1" w:rsidRDefault="00ED2AE2" w:rsidP="00ED2AE2">
            <w:pPr>
              <w:rPr>
                <w:rFonts w:ascii="Arial" w:hAnsi="Arial" w:cs="Arial"/>
                <w:sz w:val="15"/>
                <w:szCs w:val="15"/>
              </w:rPr>
            </w:pPr>
            <w:r w:rsidRPr="00A565F1">
              <w:rPr>
                <w:rFonts w:ascii="Arial" w:hAnsi="Arial" w:cs="Arial"/>
                <w:sz w:val="15"/>
                <w:szCs w:val="15"/>
              </w:rPr>
              <w:t xml:space="preserve">P273, P501 </w:t>
            </w:r>
          </w:p>
        </w:tc>
        <w:tc>
          <w:tcPr>
            <w:tcW w:w="750" w:type="dxa"/>
            <w:vAlign w:val="center"/>
          </w:tcPr>
          <w:p w:rsidR="00ED2AE2" w:rsidRPr="00A565F1" w:rsidRDefault="00ED2AE2" w:rsidP="00ED2AE2">
            <w:pPr>
              <w:rPr>
                <w:rFonts w:ascii="Arial" w:hAnsi="Arial" w:cs="Arial"/>
                <w:sz w:val="15"/>
                <w:szCs w:val="15"/>
              </w:rPr>
            </w:pPr>
            <w:r w:rsidRPr="00A565F1">
              <w:rPr>
                <w:rFonts w:ascii="Arial" w:hAnsi="Arial" w:cs="Arial"/>
                <w:sz w:val="15"/>
                <w:szCs w:val="15"/>
              </w:rPr>
              <w:lastRenderedPageBreak/>
              <w:t>H227,</w:t>
            </w:r>
          </w:p>
          <w:p w:rsidR="00ED2AE2" w:rsidRPr="00A565F1" w:rsidRDefault="00ED2AE2" w:rsidP="00ED2AE2">
            <w:pPr>
              <w:rPr>
                <w:rFonts w:ascii="Arial" w:hAnsi="Arial" w:cs="Arial"/>
                <w:sz w:val="15"/>
                <w:szCs w:val="15"/>
              </w:rPr>
            </w:pPr>
            <w:r w:rsidRPr="00A565F1">
              <w:rPr>
                <w:rFonts w:ascii="Arial" w:hAnsi="Arial" w:cs="Arial"/>
                <w:sz w:val="15"/>
                <w:szCs w:val="15"/>
              </w:rPr>
              <w:t>H304.</w:t>
            </w:r>
          </w:p>
          <w:p w:rsidR="00ED2AE2" w:rsidRPr="00A565F1" w:rsidRDefault="00ED2AE2" w:rsidP="00ED2AE2">
            <w:pPr>
              <w:rPr>
                <w:rFonts w:ascii="Arial" w:hAnsi="Arial" w:cs="Arial"/>
                <w:sz w:val="15"/>
                <w:szCs w:val="15"/>
              </w:rPr>
            </w:pPr>
          </w:p>
          <w:p w:rsidR="00ED2AE2" w:rsidRPr="00A565F1" w:rsidRDefault="00ED2AE2" w:rsidP="00ED2AE2">
            <w:pPr>
              <w:rPr>
                <w:rFonts w:ascii="Arial" w:hAnsi="Arial" w:cs="Arial"/>
                <w:sz w:val="15"/>
                <w:szCs w:val="15"/>
              </w:rPr>
            </w:pPr>
            <w:r w:rsidRPr="00A565F1">
              <w:rPr>
                <w:rFonts w:ascii="Arial" w:hAnsi="Arial" w:cs="Arial"/>
                <w:sz w:val="15"/>
                <w:szCs w:val="15"/>
              </w:rPr>
              <w:t>H350,</w:t>
            </w:r>
          </w:p>
          <w:p w:rsidR="00ED2AE2" w:rsidRPr="00A565F1" w:rsidRDefault="00ED2AE2" w:rsidP="00ED2AE2">
            <w:pPr>
              <w:rPr>
                <w:rFonts w:ascii="Arial" w:hAnsi="Arial" w:cs="Arial"/>
                <w:sz w:val="15"/>
                <w:szCs w:val="15"/>
              </w:rPr>
            </w:pPr>
          </w:p>
          <w:p w:rsidR="00ED2AE2" w:rsidRPr="00A565F1" w:rsidRDefault="00ED2AE2" w:rsidP="00ED2AE2">
            <w:pPr>
              <w:rPr>
                <w:rFonts w:ascii="Arial" w:hAnsi="Arial" w:cs="Arial"/>
                <w:sz w:val="15"/>
                <w:szCs w:val="15"/>
              </w:rPr>
            </w:pPr>
            <w:r w:rsidRPr="00A565F1">
              <w:rPr>
                <w:rFonts w:ascii="Arial" w:hAnsi="Arial" w:cs="Arial"/>
                <w:sz w:val="15"/>
                <w:szCs w:val="15"/>
              </w:rPr>
              <w:t>H336,</w:t>
            </w:r>
          </w:p>
          <w:p w:rsidR="00ED2AE2" w:rsidRPr="00A565F1" w:rsidRDefault="00ED2AE2" w:rsidP="00ED2AE2">
            <w:pPr>
              <w:rPr>
                <w:rFonts w:ascii="Arial" w:hAnsi="Arial" w:cs="Arial"/>
                <w:sz w:val="15"/>
                <w:szCs w:val="15"/>
              </w:rPr>
            </w:pPr>
            <w:r w:rsidRPr="00A565F1">
              <w:rPr>
                <w:rFonts w:ascii="Arial" w:hAnsi="Arial" w:cs="Arial"/>
                <w:sz w:val="15"/>
                <w:szCs w:val="15"/>
              </w:rPr>
              <w:t>H315,</w:t>
            </w:r>
          </w:p>
          <w:p w:rsidR="00ED2AE2" w:rsidRPr="00A565F1" w:rsidRDefault="00ED2AE2" w:rsidP="00ED2AE2">
            <w:pPr>
              <w:rPr>
                <w:rFonts w:ascii="Arial" w:hAnsi="Arial" w:cs="Arial"/>
                <w:sz w:val="15"/>
                <w:szCs w:val="15"/>
              </w:rPr>
            </w:pPr>
          </w:p>
          <w:p w:rsidR="00ED2AE2" w:rsidRPr="00A565F1" w:rsidRDefault="00ED2AE2" w:rsidP="00ED2AE2">
            <w:pPr>
              <w:rPr>
                <w:rFonts w:ascii="Arial" w:hAnsi="Arial" w:cs="Arial"/>
                <w:sz w:val="15"/>
                <w:szCs w:val="15"/>
              </w:rPr>
            </w:pPr>
            <w:r w:rsidRPr="00A565F1">
              <w:rPr>
                <w:rFonts w:ascii="Arial" w:hAnsi="Arial" w:cs="Arial"/>
                <w:sz w:val="15"/>
                <w:szCs w:val="15"/>
              </w:rPr>
              <w:t>H412</w:t>
            </w:r>
          </w:p>
        </w:tc>
        <w:tc>
          <w:tcPr>
            <w:tcW w:w="1191" w:type="dxa"/>
          </w:tcPr>
          <w:p w:rsidR="00ED2AE2" w:rsidRPr="00A565F1" w:rsidRDefault="00ED2AE2" w:rsidP="00ED2AE2">
            <w:pPr>
              <w:rPr>
                <w:rFonts w:ascii="Arial" w:hAnsi="Arial" w:cs="Arial"/>
                <w:sz w:val="15"/>
                <w:szCs w:val="15"/>
              </w:rPr>
            </w:pPr>
            <w:r w:rsidRPr="00A565F1">
              <w:rPr>
                <w:sz w:val="18"/>
                <w:szCs w:val="18"/>
              </w:rPr>
              <w:t>Metallic storage tank</w:t>
            </w:r>
          </w:p>
        </w:tc>
        <w:tc>
          <w:tcPr>
            <w:tcW w:w="817" w:type="dxa"/>
            <w:vAlign w:val="center"/>
          </w:tcPr>
          <w:p w:rsidR="00ED2AE2" w:rsidRPr="00A565F1" w:rsidRDefault="00ED2AE2" w:rsidP="00ED2AE2">
            <w:pPr>
              <w:rPr>
                <w:rFonts w:ascii="Arial" w:hAnsi="Arial" w:cs="Arial"/>
                <w:sz w:val="15"/>
                <w:szCs w:val="15"/>
              </w:rPr>
            </w:pPr>
            <w:r w:rsidRPr="00A565F1">
              <w:rPr>
                <w:sz w:val="18"/>
                <w:szCs w:val="18"/>
              </w:rPr>
              <w:t>5849</w:t>
            </w:r>
          </w:p>
        </w:tc>
        <w:tc>
          <w:tcPr>
            <w:tcW w:w="911" w:type="dxa"/>
            <w:vAlign w:val="center"/>
          </w:tcPr>
          <w:p w:rsidR="00ED2AE2" w:rsidRPr="00A565F1" w:rsidRDefault="00ED2AE2" w:rsidP="00ED2AE2">
            <w:pPr>
              <w:rPr>
                <w:rFonts w:ascii="Arial" w:hAnsi="Arial" w:cs="Arial"/>
                <w:sz w:val="15"/>
                <w:szCs w:val="15"/>
              </w:rPr>
            </w:pPr>
            <w:r w:rsidRPr="00A565F1">
              <w:rPr>
                <w:sz w:val="18"/>
                <w:szCs w:val="18"/>
              </w:rPr>
              <w:t>liquid</w:t>
            </w:r>
          </w:p>
        </w:tc>
        <w:tc>
          <w:tcPr>
            <w:tcW w:w="858" w:type="dxa"/>
            <w:vAlign w:val="center"/>
          </w:tcPr>
          <w:p w:rsidR="00ED2AE2" w:rsidRPr="00A565F1" w:rsidRDefault="00ED2AE2" w:rsidP="00ED2AE2">
            <w:pPr>
              <w:rPr>
                <w:rFonts w:ascii="Arial" w:hAnsi="Arial" w:cs="Arial"/>
                <w:sz w:val="15"/>
                <w:szCs w:val="15"/>
              </w:rPr>
            </w:pPr>
            <w:r w:rsidRPr="00A565F1">
              <w:rPr>
                <w:rFonts w:ascii="Arial" w:hAnsi="Arial" w:cs="Arial"/>
                <w:sz w:val="15"/>
                <w:szCs w:val="15"/>
              </w:rPr>
              <w:t>tank</w:t>
            </w:r>
          </w:p>
        </w:tc>
        <w:tc>
          <w:tcPr>
            <w:tcW w:w="1169" w:type="dxa"/>
          </w:tcPr>
          <w:p w:rsidR="00ED2AE2" w:rsidRPr="00A565F1" w:rsidRDefault="00ED2AE2" w:rsidP="00ED2AE2">
            <w:pPr>
              <w:rPr>
                <w:rFonts w:ascii="Arial" w:hAnsi="Arial" w:cs="Arial"/>
                <w:sz w:val="15"/>
                <w:szCs w:val="15"/>
              </w:rPr>
            </w:pPr>
            <w:r w:rsidRPr="00A565F1">
              <w:rPr>
                <w:rFonts w:ascii="Arial" w:hAnsi="Arial" w:cs="Arial"/>
                <w:sz w:val="15"/>
                <w:szCs w:val="15"/>
              </w:rPr>
              <w:t>4 metallic tanks, capacity 1 x 107 m</w:t>
            </w:r>
            <w:r w:rsidRPr="00A565F1">
              <w:rPr>
                <w:rFonts w:ascii="Arial" w:hAnsi="Arial" w:cs="Arial"/>
                <w:sz w:val="15"/>
                <w:szCs w:val="15"/>
                <w:vertAlign w:val="superscript"/>
              </w:rPr>
              <w:t>3</w:t>
            </w:r>
            <w:r w:rsidRPr="00A565F1">
              <w:rPr>
                <w:rFonts w:ascii="Arial" w:hAnsi="Arial" w:cs="Arial"/>
                <w:sz w:val="15"/>
                <w:szCs w:val="15"/>
              </w:rPr>
              <w:t xml:space="preserve"> and 3 x 1914 m</w:t>
            </w:r>
            <w:r w:rsidRPr="00A565F1">
              <w:rPr>
                <w:rFonts w:ascii="Arial" w:hAnsi="Arial" w:cs="Arial"/>
                <w:sz w:val="15"/>
                <w:szCs w:val="15"/>
                <w:vertAlign w:val="superscript"/>
              </w:rPr>
              <w:t>3</w:t>
            </w:r>
          </w:p>
        </w:tc>
      </w:tr>
      <w:tr w:rsidR="00A565F1" w:rsidRPr="00A565F1" w:rsidTr="00ED2AE2">
        <w:tc>
          <w:tcPr>
            <w:tcW w:w="458" w:type="dxa"/>
          </w:tcPr>
          <w:p w:rsidR="00ED2AE2" w:rsidRPr="00A565F1" w:rsidRDefault="00ED2AE2" w:rsidP="00ED2AE2">
            <w:pPr>
              <w:jc w:val="both"/>
              <w:rPr>
                <w:rFonts w:ascii="Arial" w:hAnsi="Arial" w:cs="Arial"/>
                <w:b/>
                <w:sz w:val="15"/>
                <w:szCs w:val="15"/>
              </w:rPr>
            </w:pPr>
            <w:r w:rsidRPr="00A565F1">
              <w:rPr>
                <w:rFonts w:ascii="Arial" w:hAnsi="Arial" w:cs="Arial"/>
                <w:b/>
                <w:sz w:val="15"/>
                <w:szCs w:val="15"/>
              </w:rPr>
              <w:lastRenderedPageBreak/>
              <w:t>2</w:t>
            </w:r>
          </w:p>
        </w:tc>
        <w:tc>
          <w:tcPr>
            <w:tcW w:w="983" w:type="dxa"/>
            <w:vAlign w:val="center"/>
          </w:tcPr>
          <w:p w:rsidR="00ED2AE2" w:rsidRPr="00A565F1" w:rsidRDefault="00ED2AE2" w:rsidP="00ED2AE2">
            <w:pPr>
              <w:rPr>
                <w:rFonts w:ascii="Arial" w:hAnsi="Arial" w:cs="Arial"/>
                <w:b/>
                <w:sz w:val="15"/>
                <w:szCs w:val="15"/>
              </w:rPr>
            </w:pPr>
            <w:r w:rsidRPr="00A565F1">
              <w:rPr>
                <w:rFonts w:ascii="Arial" w:hAnsi="Arial" w:cs="Arial"/>
                <w:b/>
                <w:sz w:val="15"/>
                <w:szCs w:val="15"/>
              </w:rPr>
              <w:t>Diesel/ light oil</w:t>
            </w:r>
          </w:p>
        </w:tc>
        <w:tc>
          <w:tcPr>
            <w:tcW w:w="684" w:type="dxa"/>
            <w:vAlign w:val="center"/>
          </w:tcPr>
          <w:p w:rsidR="00ED2AE2" w:rsidRPr="00A565F1" w:rsidRDefault="00ED2AE2" w:rsidP="00ED2AE2">
            <w:pPr>
              <w:rPr>
                <w:rFonts w:ascii="Arial" w:hAnsi="Arial" w:cs="Arial"/>
                <w:sz w:val="15"/>
                <w:szCs w:val="15"/>
              </w:rPr>
            </w:pPr>
            <w:r w:rsidRPr="00A565F1">
              <w:rPr>
                <w:rFonts w:ascii="Arial" w:hAnsi="Arial" w:cs="Arial"/>
                <w:sz w:val="15"/>
                <w:szCs w:val="15"/>
              </w:rPr>
              <w:t>64741-77-1</w:t>
            </w:r>
          </w:p>
        </w:tc>
        <w:tc>
          <w:tcPr>
            <w:tcW w:w="925" w:type="dxa"/>
            <w:vAlign w:val="center"/>
          </w:tcPr>
          <w:p w:rsidR="00ED2AE2" w:rsidRPr="00A565F1" w:rsidRDefault="00ED2AE2" w:rsidP="00ED2AE2">
            <w:pPr>
              <w:rPr>
                <w:rFonts w:ascii="Arial" w:hAnsi="Arial" w:cs="Arial"/>
                <w:sz w:val="15"/>
                <w:szCs w:val="15"/>
              </w:rPr>
            </w:pPr>
            <w:r w:rsidRPr="00A565F1">
              <w:rPr>
                <w:rFonts w:ascii="Arial" w:hAnsi="Arial" w:cs="Arial"/>
                <w:sz w:val="15"/>
                <w:szCs w:val="15"/>
              </w:rPr>
              <w:t>Category 1</w:t>
            </w:r>
          </w:p>
        </w:tc>
        <w:tc>
          <w:tcPr>
            <w:tcW w:w="1025" w:type="dxa"/>
          </w:tcPr>
          <w:p w:rsidR="00ED2AE2" w:rsidRPr="00A565F1" w:rsidRDefault="00ED2AE2" w:rsidP="00ED2AE2">
            <w:pPr>
              <w:rPr>
                <w:rFonts w:ascii="Arial" w:hAnsi="Arial" w:cs="Arial"/>
                <w:sz w:val="15"/>
                <w:szCs w:val="15"/>
              </w:rPr>
            </w:pPr>
            <w:r w:rsidRPr="00A565F1">
              <w:rPr>
                <w:rFonts w:ascii="Arial" w:hAnsi="Arial" w:cs="Arial"/>
                <w:sz w:val="15"/>
                <w:szCs w:val="15"/>
              </w:rPr>
              <w:t>P301+P310, P405, P501</w:t>
            </w:r>
          </w:p>
        </w:tc>
        <w:tc>
          <w:tcPr>
            <w:tcW w:w="750" w:type="dxa"/>
            <w:vAlign w:val="center"/>
          </w:tcPr>
          <w:p w:rsidR="00ED2AE2" w:rsidRPr="00A565F1" w:rsidRDefault="00ED2AE2" w:rsidP="00ED2AE2">
            <w:pPr>
              <w:rPr>
                <w:rFonts w:ascii="Arial" w:hAnsi="Arial" w:cs="Arial"/>
                <w:sz w:val="15"/>
                <w:szCs w:val="15"/>
              </w:rPr>
            </w:pPr>
            <w:r w:rsidRPr="00A565F1">
              <w:rPr>
                <w:rFonts w:ascii="Arial" w:hAnsi="Arial" w:cs="Arial"/>
                <w:sz w:val="15"/>
                <w:szCs w:val="15"/>
              </w:rPr>
              <w:t>H304</w:t>
            </w:r>
          </w:p>
        </w:tc>
        <w:tc>
          <w:tcPr>
            <w:tcW w:w="1191" w:type="dxa"/>
          </w:tcPr>
          <w:p w:rsidR="00ED2AE2" w:rsidRPr="00A565F1" w:rsidRDefault="00ED2AE2" w:rsidP="00ED2AE2">
            <w:pPr>
              <w:rPr>
                <w:rFonts w:ascii="Arial" w:hAnsi="Arial" w:cs="Arial"/>
                <w:sz w:val="15"/>
                <w:szCs w:val="15"/>
              </w:rPr>
            </w:pPr>
            <w:r w:rsidRPr="00A565F1">
              <w:rPr>
                <w:sz w:val="18"/>
                <w:szCs w:val="18"/>
              </w:rPr>
              <w:t>Metallic storage tank</w:t>
            </w:r>
          </w:p>
        </w:tc>
        <w:tc>
          <w:tcPr>
            <w:tcW w:w="817" w:type="dxa"/>
            <w:vAlign w:val="center"/>
          </w:tcPr>
          <w:p w:rsidR="00ED2AE2" w:rsidRPr="00A565F1" w:rsidRDefault="00ED2AE2" w:rsidP="00ED2AE2">
            <w:pPr>
              <w:rPr>
                <w:rFonts w:ascii="Arial" w:hAnsi="Arial" w:cs="Arial"/>
                <w:sz w:val="15"/>
                <w:szCs w:val="15"/>
              </w:rPr>
            </w:pPr>
            <w:r w:rsidRPr="00A565F1">
              <w:rPr>
                <w:sz w:val="18"/>
                <w:szCs w:val="18"/>
              </w:rPr>
              <w:t>718</w:t>
            </w:r>
          </w:p>
        </w:tc>
        <w:tc>
          <w:tcPr>
            <w:tcW w:w="911" w:type="dxa"/>
            <w:vAlign w:val="center"/>
          </w:tcPr>
          <w:p w:rsidR="00ED2AE2" w:rsidRPr="00A565F1" w:rsidRDefault="00ED2AE2" w:rsidP="00ED2AE2">
            <w:pPr>
              <w:rPr>
                <w:rFonts w:ascii="Arial" w:hAnsi="Arial" w:cs="Arial"/>
                <w:sz w:val="15"/>
                <w:szCs w:val="15"/>
              </w:rPr>
            </w:pPr>
            <w:r w:rsidRPr="00A565F1">
              <w:rPr>
                <w:sz w:val="18"/>
                <w:szCs w:val="18"/>
              </w:rPr>
              <w:t>liquid</w:t>
            </w:r>
          </w:p>
        </w:tc>
        <w:tc>
          <w:tcPr>
            <w:tcW w:w="858" w:type="dxa"/>
            <w:vAlign w:val="center"/>
          </w:tcPr>
          <w:p w:rsidR="00ED2AE2" w:rsidRPr="00A565F1" w:rsidRDefault="00ED2AE2" w:rsidP="00ED2AE2">
            <w:pPr>
              <w:rPr>
                <w:rFonts w:ascii="Arial" w:hAnsi="Arial" w:cs="Arial"/>
                <w:sz w:val="15"/>
                <w:szCs w:val="15"/>
              </w:rPr>
            </w:pPr>
            <w:r w:rsidRPr="00A565F1">
              <w:rPr>
                <w:rFonts w:ascii="Arial" w:hAnsi="Arial" w:cs="Arial"/>
                <w:sz w:val="15"/>
                <w:szCs w:val="15"/>
              </w:rPr>
              <w:t>tank</w:t>
            </w:r>
          </w:p>
        </w:tc>
        <w:tc>
          <w:tcPr>
            <w:tcW w:w="1169" w:type="dxa"/>
            <w:vAlign w:val="center"/>
          </w:tcPr>
          <w:p w:rsidR="00ED2AE2" w:rsidRPr="00A565F1" w:rsidRDefault="00ED2AE2" w:rsidP="00ED2AE2">
            <w:pPr>
              <w:rPr>
                <w:rFonts w:ascii="Arial" w:hAnsi="Arial" w:cs="Arial"/>
                <w:sz w:val="15"/>
                <w:szCs w:val="15"/>
              </w:rPr>
            </w:pPr>
            <w:r w:rsidRPr="00A565F1">
              <w:rPr>
                <w:rFonts w:ascii="Arial" w:hAnsi="Arial" w:cs="Arial"/>
                <w:sz w:val="15"/>
                <w:szCs w:val="15"/>
              </w:rPr>
              <w:t>Metallic tank with double walls, above ground 1 x 473 m3 and 1 x 245 m3</w:t>
            </w:r>
          </w:p>
        </w:tc>
      </w:tr>
      <w:tr w:rsidR="00A565F1" w:rsidRPr="00A565F1" w:rsidTr="00ED2AE2">
        <w:tc>
          <w:tcPr>
            <w:tcW w:w="458" w:type="dxa"/>
          </w:tcPr>
          <w:p w:rsidR="00ED2AE2" w:rsidRPr="00A565F1" w:rsidRDefault="00ED2AE2" w:rsidP="00ED2AE2">
            <w:pPr>
              <w:jc w:val="both"/>
              <w:rPr>
                <w:rFonts w:ascii="Arial" w:hAnsi="Arial" w:cs="Arial"/>
                <w:b/>
                <w:sz w:val="15"/>
                <w:szCs w:val="15"/>
              </w:rPr>
            </w:pPr>
            <w:r w:rsidRPr="00A565F1">
              <w:rPr>
                <w:rFonts w:ascii="Arial" w:hAnsi="Arial" w:cs="Arial"/>
                <w:b/>
                <w:sz w:val="15"/>
                <w:szCs w:val="15"/>
              </w:rPr>
              <w:t>3</w:t>
            </w:r>
          </w:p>
        </w:tc>
        <w:tc>
          <w:tcPr>
            <w:tcW w:w="983" w:type="dxa"/>
            <w:vAlign w:val="center"/>
          </w:tcPr>
          <w:p w:rsidR="00ED2AE2" w:rsidRPr="00A565F1" w:rsidRDefault="00ED2AE2" w:rsidP="00ED2AE2">
            <w:pPr>
              <w:rPr>
                <w:rFonts w:ascii="Arial" w:hAnsi="Arial" w:cs="Arial"/>
                <w:b/>
                <w:sz w:val="15"/>
                <w:szCs w:val="15"/>
              </w:rPr>
            </w:pPr>
            <w:r w:rsidRPr="00A565F1">
              <w:rPr>
                <w:rFonts w:ascii="Arial" w:hAnsi="Arial" w:cs="Arial"/>
                <w:b/>
                <w:sz w:val="15"/>
                <w:szCs w:val="15"/>
              </w:rPr>
              <w:t>Middle distillate</w:t>
            </w:r>
          </w:p>
        </w:tc>
        <w:tc>
          <w:tcPr>
            <w:tcW w:w="684" w:type="dxa"/>
            <w:vAlign w:val="center"/>
          </w:tcPr>
          <w:p w:rsidR="00ED2AE2" w:rsidRPr="00A565F1" w:rsidRDefault="00ED2AE2" w:rsidP="00ED2AE2">
            <w:pPr>
              <w:rPr>
                <w:rFonts w:ascii="Arial" w:hAnsi="Arial" w:cs="Arial"/>
                <w:sz w:val="15"/>
                <w:szCs w:val="15"/>
              </w:rPr>
            </w:pPr>
            <w:r w:rsidRPr="00A565F1">
              <w:rPr>
                <w:rFonts w:ascii="Arial" w:hAnsi="Arial" w:cs="Arial"/>
                <w:sz w:val="15"/>
                <w:szCs w:val="15"/>
              </w:rPr>
              <w:t>64742-54-7</w:t>
            </w:r>
          </w:p>
        </w:tc>
        <w:tc>
          <w:tcPr>
            <w:tcW w:w="925" w:type="dxa"/>
            <w:vAlign w:val="center"/>
          </w:tcPr>
          <w:p w:rsidR="00ED2AE2" w:rsidRPr="00A565F1" w:rsidRDefault="00ED2AE2" w:rsidP="00ED2AE2">
            <w:pPr>
              <w:rPr>
                <w:rFonts w:ascii="Arial" w:hAnsi="Arial" w:cs="Arial"/>
                <w:sz w:val="15"/>
                <w:szCs w:val="15"/>
              </w:rPr>
            </w:pPr>
            <w:r w:rsidRPr="00A565F1">
              <w:rPr>
                <w:rFonts w:ascii="Arial" w:hAnsi="Arial" w:cs="Arial"/>
                <w:sz w:val="15"/>
                <w:szCs w:val="15"/>
              </w:rPr>
              <w:t>Category 1</w:t>
            </w:r>
          </w:p>
        </w:tc>
        <w:tc>
          <w:tcPr>
            <w:tcW w:w="1025" w:type="dxa"/>
          </w:tcPr>
          <w:p w:rsidR="00ED2AE2" w:rsidRPr="00A565F1" w:rsidRDefault="00ED2AE2" w:rsidP="00ED2AE2">
            <w:pPr>
              <w:rPr>
                <w:rFonts w:ascii="Arial" w:hAnsi="Arial" w:cs="Arial"/>
                <w:sz w:val="15"/>
                <w:szCs w:val="15"/>
              </w:rPr>
            </w:pPr>
            <w:r w:rsidRPr="00A565F1">
              <w:rPr>
                <w:rFonts w:ascii="Arial" w:hAnsi="Arial" w:cs="Arial"/>
                <w:sz w:val="15"/>
                <w:szCs w:val="15"/>
              </w:rPr>
              <w:t>P301+P310, P405, P501</w:t>
            </w:r>
          </w:p>
        </w:tc>
        <w:tc>
          <w:tcPr>
            <w:tcW w:w="750" w:type="dxa"/>
            <w:vAlign w:val="center"/>
          </w:tcPr>
          <w:p w:rsidR="00ED2AE2" w:rsidRPr="00A565F1" w:rsidRDefault="00ED2AE2" w:rsidP="00ED2AE2">
            <w:pPr>
              <w:rPr>
                <w:rFonts w:ascii="Arial" w:hAnsi="Arial" w:cs="Arial"/>
                <w:sz w:val="15"/>
                <w:szCs w:val="15"/>
              </w:rPr>
            </w:pPr>
            <w:r w:rsidRPr="00A565F1">
              <w:rPr>
                <w:rFonts w:ascii="Arial" w:hAnsi="Arial" w:cs="Arial"/>
                <w:sz w:val="15"/>
                <w:szCs w:val="15"/>
              </w:rPr>
              <w:t>H304</w:t>
            </w:r>
          </w:p>
        </w:tc>
        <w:tc>
          <w:tcPr>
            <w:tcW w:w="1191" w:type="dxa"/>
          </w:tcPr>
          <w:p w:rsidR="00ED2AE2" w:rsidRPr="00A565F1" w:rsidRDefault="00ED2AE2" w:rsidP="00ED2AE2">
            <w:pPr>
              <w:rPr>
                <w:rFonts w:ascii="Arial" w:hAnsi="Arial" w:cs="Arial"/>
                <w:sz w:val="15"/>
                <w:szCs w:val="15"/>
              </w:rPr>
            </w:pPr>
            <w:r w:rsidRPr="00A565F1">
              <w:rPr>
                <w:sz w:val="18"/>
                <w:szCs w:val="18"/>
              </w:rPr>
              <w:t>Condensed metallic storage tank</w:t>
            </w:r>
          </w:p>
        </w:tc>
        <w:tc>
          <w:tcPr>
            <w:tcW w:w="817" w:type="dxa"/>
            <w:vAlign w:val="center"/>
          </w:tcPr>
          <w:p w:rsidR="00ED2AE2" w:rsidRPr="00A565F1" w:rsidRDefault="00ED2AE2" w:rsidP="00ED2AE2">
            <w:pPr>
              <w:rPr>
                <w:rFonts w:ascii="Arial" w:hAnsi="Arial" w:cs="Arial"/>
                <w:sz w:val="15"/>
                <w:szCs w:val="15"/>
              </w:rPr>
            </w:pPr>
            <w:r w:rsidRPr="00A565F1">
              <w:rPr>
                <w:sz w:val="18"/>
                <w:szCs w:val="18"/>
              </w:rPr>
              <w:t>186-t</w:t>
            </w:r>
          </w:p>
        </w:tc>
        <w:tc>
          <w:tcPr>
            <w:tcW w:w="911" w:type="dxa"/>
            <w:vAlign w:val="center"/>
          </w:tcPr>
          <w:p w:rsidR="00ED2AE2" w:rsidRPr="00A565F1" w:rsidRDefault="00ED2AE2" w:rsidP="00ED2AE2">
            <w:pPr>
              <w:rPr>
                <w:rFonts w:ascii="Arial" w:hAnsi="Arial" w:cs="Arial"/>
                <w:sz w:val="15"/>
                <w:szCs w:val="15"/>
              </w:rPr>
            </w:pPr>
            <w:r w:rsidRPr="00A565F1">
              <w:rPr>
                <w:sz w:val="18"/>
                <w:szCs w:val="18"/>
              </w:rPr>
              <w:t>liquid</w:t>
            </w:r>
          </w:p>
        </w:tc>
        <w:tc>
          <w:tcPr>
            <w:tcW w:w="858" w:type="dxa"/>
            <w:vAlign w:val="center"/>
          </w:tcPr>
          <w:p w:rsidR="00ED2AE2" w:rsidRPr="00A565F1" w:rsidRDefault="00ED2AE2" w:rsidP="00ED2AE2">
            <w:pPr>
              <w:rPr>
                <w:rFonts w:ascii="Arial" w:hAnsi="Arial" w:cs="Arial"/>
                <w:sz w:val="15"/>
                <w:szCs w:val="15"/>
              </w:rPr>
            </w:pPr>
            <w:r w:rsidRPr="00A565F1">
              <w:rPr>
                <w:rFonts w:ascii="Arial" w:hAnsi="Arial" w:cs="Arial"/>
                <w:sz w:val="15"/>
                <w:szCs w:val="15"/>
              </w:rPr>
              <w:t>tank</w:t>
            </w:r>
          </w:p>
        </w:tc>
        <w:tc>
          <w:tcPr>
            <w:tcW w:w="1169" w:type="dxa"/>
            <w:vAlign w:val="center"/>
          </w:tcPr>
          <w:p w:rsidR="00ED2AE2" w:rsidRPr="00A565F1" w:rsidRDefault="00ED2AE2" w:rsidP="00ED2AE2">
            <w:pPr>
              <w:rPr>
                <w:rFonts w:ascii="Arial" w:hAnsi="Arial" w:cs="Arial"/>
                <w:sz w:val="15"/>
                <w:szCs w:val="15"/>
              </w:rPr>
            </w:pPr>
            <w:r w:rsidRPr="00A565F1">
              <w:rPr>
                <w:rFonts w:ascii="Arial" w:hAnsi="Arial" w:cs="Arial"/>
                <w:sz w:val="15"/>
                <w:szCs w:val="15"/>
              </w:rPr>
              <w:t>Two metallic tanks above ground, 1 x 930 m3 and 1 x 934 m3</w:t>
            </w:r>
          </w:p>
        </w:tc>
      </w:tr>
      <w:tr w:rsidR="00A565F1" w:rsidRPr="00A565F1" w:rsidTr="00ED2AE2">
        <w:tc>
          <w:tcPr>
            <w:tcW w:w="458" w:type="dxa"/>
          </w:tcPr>
          <w:p w:rsidR="00ED2AE2" w:rsidRPr="00A565F1" w:rsidRDefault="00ED2AE2" w:rsidP="00ED2AE2">
            <w:pPr>
              <w:jc w:val="both"/>
              <w:rPr>
                <w:rFonts w:ascii="Arial" w:hAnsi="Arial" w:cs="Arial"/>
                <w:b/>
                <w:sz w:val="15"/>
                <w:szCs w:val="15"/>
              </w:rPr>
            </w:pPr>
            <w:r w:rsidRPr="00A565F1">
              <w:rPr>
                <w:rFonts w:ascii="Arial" w:hAnsi="Arial" w:cs="Arial"/>
                <w:b/>
                <w:sz w:val="15"/>
                <w:szCs w:val="15"/>
              </w:rPr>
              <w:t>4</w:t>
            </w:r>
          </w:p>
        </w:tc>
        <w:tc>
          <w:tcPr>
            <w:tcW w:w="983" w:type="dxa"/>
            <w:vAlign w:val="center"/>
          </w:tcPr>
          <w:p w:rsidR="00ED2AE2" w:rsidRPr="00A565F1" w:rsidRDefault="00ED2AE2" w:rsidP="00ED2AE2">
            <w:pPr>
              <w:rPr>
                <w:rFonts w:ascii="Arial" w:hAnsi="Arial" w:cs="Arial"/>
                <w:b/>
                <w:sz w:val="15"/>
                <w:szCs w:val="15"/>
              </w:rPr>
            </w:pPr>
            <w:r w:rsidRPr="00A565F1">
              <w:rPr>
                <w:rFonts w:ascii="Arial" w:hAnsi="Arial" w:cs="Arial"/>
                <w:b/>
                <w:sz w:val="15"/>
                <w:szCs w:val="15"/>
              </w:rPr>
              <w:t>Heavy distillate</w:t>
            </w:r>
          </w:p>
        </w:tc>
        <w:tc>
          <w:tcPr>
            <w:tcW w:w="684" w:type="dxa"/>
            <w:vAlign w:val="center"/>
          </w:tcPr>
          <w:p w:rsidR="00ED2AE2" w:rsidRPr="00A565F1" w:rsidRDefault="00ED2AE2" w:rsidP="00ED2AE2">
            <w:pPr>
              <w:rPr>
                <w:rFonts w:ascii="Arial" w:hAnsi="Arial" w:cs="Arial"/>
                <w:sz w:val="15"/>
                <w:szCs w:val="15"/>
              </w:rPr>
            </w:pPr>
            <w:r w:rsidRPr="00A565F1">
              <w:rPr>
                <w:rFonts w:ascii="Arial" w:hAnsi="Arial" w:cs="Arial"/>
                <w:sz w:val="15"/>
                <w:szCs w:val="15"/>
              </w:rPr>
              <w:t>64741-76-0</w:t>
            </w:r>
          </w:p>
        </w:tc>
        <w:tc>
          <w:tcPr>
            <w:tcW w:w="925" w:type="dxa"/>
            <w:vAlign w:val="center"/>
          </w:tcPr>
          <w:p w:rsidR="00ED2AE2" w:rsidRPr="00A565F1" w:rsidRDefault="00ED2AE2" w:rsidP="00ED2AE2">
            <w:pPr>
              <w:rPr>
                <w:rFonts w:ascii="Arial" w:hAnsi="Arial" w:cs="Arial"/>
                <w:sz w:val="15"/>
                <w:szCs w:val="15"/>
              </w:rPr>
            </w:pPr>
            <w:r w:rsidRPr="00A565F1">
              <w:rPr>
                <w:rFonts w:ascii="Arial" w:hAnsi="Arial" w:cs="Arial"/>
                <w:sz w:val="15"/>
                <w:szCs w:val="15"/>
              </w:rPr>
              <w:t>Category 1</w:t>
            </w:r>
          </w:p>
        </w:tc>
        <w:tc>
          <w:tcPr>
            <w:tcW w:w="1025" w:type="dxa"/>
          </w:tcPr>
          <w:p w:rsidR="00ED2AE2" w:rsidRPr="00A565F1" w:rsidRDefault="00ED2AE2" w:rsidP="00ED2AE2">
            <w:pPr>
              <w:rPr>
                <w:rFonts w:ascii="Arial" w:hAnsi="Arial" w:cs="Arial"/>
                <w:sz w:val="15"/>
                <w:szCs w:val="15"/>
              </w:rPr>
            </w:pPr>
            <w:r w:rsidRPr="00A565F1">
              <w:rPr>
                <w:rFonts w:ascii="Arial" w:hAnsi="Arial" w:cs="Arial"/>
                <w:sz w:val="15"/>
                <w:szCs w:val="15"/>
              </w:rPr>
              <w:t>P301+P310, P405, P501</w:t>
            </w:r>
          </w:p>
        </w:tc>
        <w:tc>
          <w:tcPr>
            <w:tcW w:w="750" w:type="dxa"/>
            <w:vAlign w:val="center"/>
          </w:tcPr>
          <w:p w:rsidR="00ED2AE2" w:rsidRPr="00A565F1" w:rsidRDefault="00ED2AE2" w:rsidP="00ED2AE2">
            <w:pPr>
              <w:rPr>
                <w:rFonts w:ascii="Arial" w:hAnsi="Arial" w:cs="Arial"/>
                <w:sz w:val="15"/>
                <w:szCs w:val="15"/>
              </w:rPr>
            </w:pPr>
            <w:r w:rsidRPr="00A565F1">
              <w:rPr>
                <w:rFonts w:ascii="Arial" w:hAnsi="Arial" w:cs="Arial"/>
                <w:sz w:val="15"/>
                <w:szCs w:val="15"/>
              </w:rPr>
              <w:t>H304</w:t>
            </w:r>
          </w:p>
        </w:tc>
        <w:tc>
          <w:tcPr>
            <w:tcW w:w="1191" w:type="dxa"/>
          </w:tcPr>
          <w:p w:rsidR="00ED2AE2" w:rsidRPr="00A565F1" w:rsidRDefault="00ED2AE2" w:rsidP="00ED2AE2">
            <w:pPr>
              <w:pStyle w:val="TableParagraph"/>
              <w:spacing w:before="6"/>
              <w:ind w:left="1" w:right="45"/>
              <w:jc w:val="center"/>
              <w:rPr>
                <w:sz w:val="18"/>
                <w:szCs w:val="18"/>
              </w:rPr>
            </w:pPr>
          </w:p>
          <w:p w:rsidR="00ED2AE2" w:rsidRPr="00A565F1" w:rsidRDefault="00ED2AE2" w:rsidP="00ED2AE2">
            <w:pPr>
              <w:rPr>
                <w:rFonts w:ascii="Arial" w:hAnsi="Arial" w:cs="Arial"/>
                <w:sz w:val="15"/>
                <w:szCs w:val="15"/>
              </w:rPr>
            </w:pPr>
            <w:r w:rsidRPr="00A565F1">
              <w:rPr>
                <w:sz w:val="18"/>
                <w:szCs w:val="18"/>
              </w:rPr>
              <w:t>Condensed metallic storage tank</w:t>
            </w:r>
          </w:p>
        </w:tc>
        <w:tc>
          <w:tcPr>
            <w:tcW w:w="817" w:type="dxa"/>
            <w:vAlign w:val="center"/>
          </w:tcPr>
          <w:p w:rsidR="00ED2AE2" w:rsidRPr="00A565F1" w:rsidRDefault="00ED2AE2" w:rsidP="00ED2AE2">
            <w:pPr>
              <w:rPr>
                <w:rFonts w:ascii="Arial" w:hAnsi="Arial" w:cs="Arial"/>
                <w:sz w:val="15"/>
                <w:szCs w:val="15"/>
              </w:rPr>
            </w:pPr>
            <w:r w:rsidRPr="00A565F1">
              <w:rPr>
                <w:sz w:val="18"/>
                <w:szCs w:val="18"/>
              </w:rPr>
              <w:t>1879</w:t>
            </w:r>
          </w:p>
        </w:tc>
        <w:tc>
          <w:tcPr>
            <w:tcW w:w="911" w:type="dxa"/>
            <w:vAlign w:val="center"/>
          </w:tcPr>
          <w:p w:rsidR="00ED2AE2" w:rsidRPr="00A565F1" w:rsidRDefault="00ED2AE2" w:rsidP="00ED2AE2">
            <w:pPr>
              <w:rPr>
                <w:rFonts w:ascii="Arial" w:hAnsi="Arial" w:cs="Arial"/>
                <w:sz w:val="15"/>
                <w:szCs w:val="15"/>
              </w:rPr>
            </w:pPr>
            <w:r w:rsidRPr="00A565F1">
              <w:rPr>
                <w:sz w:val="18"/>
                <w:szCs w:val="18"/>
              </w:rPr>
              <w:t>liquid</w:t>
            </w:r>
          </w:p>
        </w:tc>
        <w:tc>
          <w:tcPr>
            <w:tcW w:w="858" w:type="dxa"/>
            <w:vAlign w:val="center"/>
          </w:tcPr>
          <w:p w:rsidR="00ED2AE2" w:rsidRPr="00A565F1" w:rsidRDefault="00ED2AE2" w:rsidP="00ED2AE2">
            <w:pPr>
              <w:rPr>
                <w:rFonts w:ascii="Arial" w:hAnsi="Arial" w:cs="Arial"/>
                <w:sz w:val="15"/>
                <w:szCs w:val="15"/>
              </w:rPr>
            </w:pPr>
            <w:r w:rsidRPr="00A565F1">
              <w:rPr>
                <w:rFonts w:ascii="Arial" w:hAnsi="Arial" w:cs="Arial"/>
                <w:sz w:val="15"/>
                <w:szCs w:val="15"/>
              </w:rPr>
              <w:t>tank</w:t>
            </w:r>
          </w:p>
        </w:tc>
        <w:tc>
          <w:tcPr>
            <w:tcW w:w="1169" w:type="dxa"/>
            <w:vAlign w:val="center"/>
          </w:tcPr>
          <w:p w:rsidR="00ED2AE2" w:rsidRPr="00A565F1" w:rsidRDefault="00ED2AE2" w:rsidP="00ED2AE2">
            <w:pPr>
              <w:rPr>
                <w:rFonts w:ascii="Arial" w:hAnsi="Arial" w:cs="Arial"/>
                <w:sz w:val="15"/>
                <w:szCs w:val="15"/>
              </w:rPr>
            </w:pPr>
            <w:r w:rsidRPr="00A565F1">
              <w:rPr>
                <w:rFonts w:ascii="Arial" w:hAnsi="Arial" w:cs="Arial"/>
                <w:sz w:val="15"/>
                <w:szCs w:val="15"/>
              </w:rPr>
              <w:t>Two metallic tanks above ground, 1 x 945 m3 and 1 x 934 m3</w:t>
            </w:r>
          </w:p>
        </w:tc>
      </w:tr>
      <w:tr w:rsidR="00A565F1" w:rsidRPr="00A565F1" w:rsidTr="00ED2AE2">
        <w:tc>
          <w:tcPr>
            <w:tcW w:w="458" w:type="dxa"/>
          </w:tcPr>
          <w:p w:rsidR="00ED2AE2" w:rsidRPr="00A565F1" w:rsidRDefault="00ED2AE2" w:rsidP="00ED2AE2">
            <w:pPr>
              <w:jc w:val="both"/>
              <w:rPr>
                <w:rFonts w:ascii="Arial" w:hAnsi="Arial" w:cs="Arial"/>
                <w:b/>
                <w:sz w:val="15"/>
                <w:szCs w:val="15"/>
              </w:rPr>
            </w:pPr>
            <w:r w:rsidRPr="00A565F1">
              <w:rPr>
                <w:rFonts w:ascii="Arial" w:hAnsi="Arial" w:cs="Arial"/>
                <w:b/>
                <w:sz w:val="15"/>
                <w:szCs w:val="15"/>
              </w:rPr>
              <w:t>5</w:t>
            </w:r>
          </w:p>
        </w:tc>
        <w:tc>
          <w:tcPr>
            <w:tcW w:w="983" w:type="dxa"/>
            <w:vAlign w:val="center"/>
          </w:tcPr>
          <w:p w:rsidR="00ED2AE2" w:rsidRPr="00A565F1" w:rsidRDefault="00ED2AE2" w:rsidP="00ED2AE2">
            <w:pPr>
              <w:rPr>
                <w:rFonts w:ascii="Arial" w:hAnsi="Arial" w:cs="Arial"/>
                <w:b/>
                <w:sz w:val="15"/>
                <w:szCs w:val="15"/>
              </w:rPr>
            </w:pPr>
            <w:r w:rsidRPr="00A565F1">
              <w:rPr>
                <w:rFonts w:ascii="Arial" w:hAnsi="Arial" w:cs="Arial"/>
                <w:b/>
                <w:sz w:val="15"/>
                <w:szCs w:val="15"/>
              </w:rPr>
              <w:t>Heavy lubricating</w:t>
            </w:r>
          </w:p>
        </w:tc>
        <w:tc>
          <w:tcPr>
            <w:tcW w:w="684" w:type="dxa"/>
            <w:vAlign w:val="center"/>
          </w:tcPr>
          <w:p w:rsidR="00ED2AE2" w:rsidRPr="00A565F1" w:rsidRDefault="00ED2AE2" w:rsidP="00ED2AE2">
            <w:pPr>
              <w:rPr>
                <w:rFonts w:ascii="Arial" w:hAnsi="Arial" w:cs="Arial"/>
                <w:sz w:val="15"/>
                <w:szCs w:val="15"/>
              </w:rPr>
            </w:pPr>
            <w:r w:rsidRPr="00A565F1">
              <w:rPr>
                <w:rFonts w:ascii="Arial" w:hAnsi="Arial" w:cs="Arial"/>
                <w:sz w:val="15"/>
                <w:szCs w:val="15"/>
              </w:rPr>
              <w:t>8052-42-4</w:t>
            </w:r>
          </w:p>
        </w:tc>
        <w:tc>
          <w:tcPr>
            <w:tcW w:w="925" w:type="dxa"/>
          </w:tcPr>
          <w:p w:rsidR="00ED2AE2" w:rsidRPr="00A565F1" w:rsidRDefault="00ED2AE2" w:rsidP="00ED2AE2">
            <w:pPr>
              <w:rPr>
                <w:rFonts w:ascii="Arial" w:hAnsi="Arial" w:cs="Arial"/>
                <w:sz w:val="15"/>
                <w:szCs w:val="15"/>
              </w:rPr>
            </w:pPr>
            <w:r w:rsidRPr="00A565F1">
              <w:rPr>
                <w:rFonts w:ascii="Arial" w:hAnsi="Arial" w:cs="Arial"/>
                <w:sz w:val="15"/>
                <w:szCs w:val="15"/>
              </w:rPr>
              <w:t>Not classified</w:t>
            </w:r>
          </w:p>
        </w:tc>
        <w:tc>
          <w:tcPr>
            <w:tcW w:w="1025" w:type="dxa"/>
          </w:tcPr>
          <w:p w:rsidR="00ED2AE2" w:rsidRPr="00A565F1" w:rsidRDefault="00ED2AE2" w:rsidP="00ED2AE2">
            <w:pPr>
              <w:rPr>
                <w:rFonts w:ascii="Arial" w:hAnsi="Arial" w:cs="Arial"/>
                <w:sz w:val="15"/>
                <w:szCs w:val="15"/>
              </w:rPr>
            </w:pPr>
            <w:r w:rsidRPr="00A565F1">
              <w:rPr>
                <w:rFonts w:ascii="Arial" w:hAnsi="Arial" w:cs="Arial"/>
                <w:sz w:val="15"/>
                <w:szCs w:val="15"/>
              </w:rPr>
              <w:t>Not classified</w:t>
            </w:r>
          </w:p>
        </w:tc>
        <w:tc>
          <w:tcPr>
            <w:tcW w:w="750" w:type="dxa"/>
          </w:tcPr>
          <w:p w:rsidR="00ED2AE2" w:rsidRPr="00A565F1" w:rsidRDefault="00ED2AE2" w:rsidP="00ED2AE2">
            <w:pPr>
              <w:rPr>
                <w:rFonts w:ascii="Arial" w:hAnsi="Arial" w:cs="Arial"/>
                <w:sz w:val="15"/>
                <w:szCs w:val="15"/>
              </w:rPr>
            </w:pPr>
            <w:r w:rsidRPr="00A565F1">
              <w:rPr>
                <w:rFonts w:ascii="Arial" w:hAnsi="Arial" w:cs="Arial"/>
                <w:sz w:val="15"/>
                <w:szCs w:val="15"/>
              </w:rPr>
              <w:t>Not classified</w:t>
            </w:r>
          </w:p>
        </w:tc>
        <w:tc>
          <w:tcPr>
            <w:tcW w:w="1191" w:type="dxa"/>
          </w:tcPr>
          <w:p w:rsidR="00ED2AE2" w:rsidRPr="00A565F1" w:rsidRDefault="00ED2AE2" w:rsidP="00ED2AE2">
            <w:pPr>
              <w:pStyle w:val="TableParagraph"/>
              <w:spacing w:before="6"/>
              <w:ind w:left="1" w:right="45"/>
              <w:jc w:val="center"/>
              <w:rPr>
                <w:sz w:val="18"/>
                <w:szCs w:val="18"/>
              </w:rPr>
            </w:pPr>
          </w:p>
          <w:p w:rsidR="00ED2AE2" w:rsidRPr="00A565F1" w:rsidRDefault="00ED2AE2" w:rsidP="00ED2AE2">
            <w:pPr>
              <w:rPr>
                <w:rFonts w:ascii="Arial" w:hAnsi="Arial" w:cs="Arial"/>
                <w:sz w:val="15"/>
                <w:szCs w:val="15"/>
              </w:rPr>
            </w:pPr>
            <w:r w:rsidRPr="00A565F1">
              <w:rPr>
                <w:sz w:val="18"/>
                <w:szCs w:val="18"/>
              </w:rPr>
              <w:t>Tank</w:t>
            </w:r>
          </w:p>
        </w:tc>
        <w:tc>
          <w:tcPr>
            <w:tcW w:w="817" w:type="dxa"/>
            <w:vAlign w:val="center"/>
          </w:tcPr>
          <w:p w:rsidR="00ED2AE2" w:rsidRPr="00A565F1" w:rsidRDefault="00ED2AE2" w:rsidP="00ED2AE2">
            <w:pPr>
              <w:rPr>
                <w:rFonts w:ascii="Arial" w:hAnsi="Arial" w:cs="Arial"/>
                <w:sz w:val="15"/>
                <w:szCs w:val="15"/>
              </w:rPr>
            </w:pPr>
            <w:r w:rsidRPr="00A565F1">
              <w:rPr>
                <w:sz w:val="18"/>
                <w:szCs w:val="18"/>
              </w:rPr>
              <w:t>188</w:t>
            </w:r>
          </w:p>
        </w:tc>
        <w:tc>
          <w:tcPr>
            <w:tcW w:w="911" w:type="dxa"/>
            <w:vAlign w:val="center"/>
          </w:tcPr>
          <w:p w:rsidR="00ED2AE2" w:rsidRPr="00A565F1" w:rsidRDefault="00ED2AE2" w:rsidP="00ED2AE2">
            <w:pPr>
              <w:rPr>
                <w:rFonts w:ascii="Arial" w:hAnsi="Arial" w:cs="Arial"/>
                <w:sz w:val="15"/>
                <w:szCs w:val="15"/>
              </w:rPr>
            </w:pPr>
            <w:r w:rsidRPr="00A565F1">
              <w:rPr>
                <w:sz w:val="18"/>
                <w:szCs w:val="18"/>
              </w:rPr>
              <w:t>liquid</w:t>
            </w:r>
          </w:p>
        </w:tc>
        <w:tc>
          <w:tcPr>
            <w:tcW w:w="858" w:type="dxa"/>
            <w:vAlign w:val="center"/>
          </w:tcPr>
          <w:p w:rsidR="00ED2AE2" w:rsidRPr="00A565F1" w:rsidRDefault="00ED2AE2" w:rsidP="00ED2AE2">
            <w:pPr>
              <w:rPr>
                <w:rFonts w:ascii="Arial" w:hAnsi="Arial" w:cs="Arial"/>
                <w:sz w:val="15"/>
                <w:szCs w:val="15"/>
              </w:rPr>
            </w:pPr>
            <w:r w:rsidRPr="00A565F1">
              <w:rPr>
                <w:rFonts w:ascii="Arial" w:hAnsi="Arial" w:cs="Arial"/>
                <w:sz w:val="15"/>
                <w:szCs w:val="15"/>
              </w:rPr>
              <w:t>tank</w:t>
            </w:r>
          </w:p>
        </w:tc>
        <w:tc>
          <w:tcPr>
            <w:tcW w:w="1169" w:type="dxa"/>
            <w:vAlign w:val="center"/>
          </w:tcPr>
          <w:p w:rsidR="00ED2AE2" w:rsidRPr="00A565F1" w:rsidRDefault="00ED2AE2" w:rsidP="00ED2AE2">
            <w:pPr>
              <w:rPr>
                <w:rFonts w:ascii="Arial" w:hAnsi="Arial" w:cs="Arial"/>
                <w:sz w:val="15"/>
                <w:szCs w:val="15"/>
              </w:rPr>
            </w:pPr>
            <w:r w:rsidRPr="00A565F1">
              <w:rPr>
                <w:rFonts w:ascii="Arial" w:hAnsi="Arial" w:cs="Arial"/>
                <w:sz w:val="15"/>
                <w:szCs w:val="15"/>
              </w:rPr>
              <w:t>2 tanks x 244 m3</w:t>
            </w:r>
          </w:p>
        </w:tc>
      </w:tr>
      <w:tr w:rsidR="00A565F1" w:rsidRPr="00A565F1" w:rsidTr="00ED2AE2">
        <w:tc>
          <w:tcPr>
            <w:tcW w:w="458" w:type="dxa"/>
          </w:tcPr>
          <w:p w:rsidR="00ED2AE2" w:rsidRPr="00A565F1" w:rsidRDefault="00ED2AE2" w:rsidP="00ED2AE2">
            <w:pPr>
              <w:jc w:val="both"/>
              <w:rPr>
                <w:rFonts w:ascii="Arial" w:hAnsi="Arial" w:cs="Arial"/>
                <w:b/>
                <w:sz w:val="15"/>
                <w:szCs w:val="15"/>
              </w:rPr>
            </w:pPr>
            <w:r w:rsidRPr="00A565F1">
              <w:rPr>
                <w:rFonts w:ascii="Arial" w:hAnsi="Arial" w:cs="Arial"/>
                <w:b/>
                <w:sz w:val="15"/>
                <w:szCs w:val="15"/>
              </w:rPr>
              <w:t>6</w:t>
            </w:r>
          </w:p>
        </w:tc>
        <w:tc>
          <w:tcPr>
            <w:tcW w:w="983" w:type="dxa"/>
            <w:vAlign w:val="center"/>
          </w:tcPr>
          <w:p w:rsidR="00ED2AE2" w:rsidRPr="00A565F1" w:rsidRDefault="00ED2AE2" w:rsidP="00ED2AE2">
            <w:pPr>
              <w:rPr>
                <w:rFonts w:ascii="Arial" w:hAnsi="Arial" w:cs="Arial"/>
                <w:b/>
                <w:sz w:val="15"/>
                <w:szCs w:val="15"/>
              </w:rPr>
            </w:pPr>
            <w:r w:rsidRPr="00A565F1">
              <w:rPr>
                <w:rFonts w:ascii="Arial" w:hAnsi="Arial" w:cs="Arial"/>
                <w:b/>
                <w:sz w:val="15"/>
                <w:szCs w:val="15"/>
              </w:rPr>
              <w:t>Caustic soda</w:t>
            </w:r>
          </w:p>
        </w:tc>
        <w:tc>
          <w:tcPr>
            <w:tcW w:w="684" w:type="dxa"/>
            <w:vAlign w:val="center"/>
          </w:tcPr>
          <w:p w:rsidR="00ED2AE2" w:rsidRPr="00A565F1" w:rsidRDefault="00ED2AE2" w:rsidP="00ED2AE2">
            <w:pPr>
              <w:rPr>
                <w:rFonts w:ascii="Arial" w:hAnsi="Arial" w:cs="Arial"/>
                <w:sz w:val="15"/>
                <w:szCs w:val="15"/>
              </w:rPr>
            </w:pPr>
            <w:r w:rsidRPr="00A565F1">
              <w:rPr>
                <w:rFonts w:ascii="Arial" w:hAnsi="Arial" w:cs="Arial"/>
                <w:sz w:val="15"/>
                <w:szCs w:val="15"/>
              </w:rPr>
              <w:t>1310-73-2</w:t>
            </w:r>
          </w:p>
        </w:tc>
        <w:tc>
          <w:tcPr>
            <w:tcW w:w="925" w:type="dxa"/>
          </w:tcPr>
          <w:p w:rsidR="00ED2AE2" w:rsidRPr="00A565F1" w:rsidRDefault="00ED2AE2" w:rsidP="00ED2AE2">
            <w:pPr>
              <w:rPr>
                <w:rFonts w:ascii="Arial" w:hAnsi="Arial" w:cs="Arial"/>
                <w:sz w:val="15"/>
                <w:szCs w:val="15"/>
              </w:rPr>
            </w:pPr>
            <w:r w:rsidRPr="00A565F1">
              <w:rPr>
                <w:rFonts w:ascii="Arial" w:hAnsi="Arial" w:cs="Arial"/>
                <w:sz w:val="15"/>
                <w:szCs w:val="15"/>
              </w:rPr>
              <w:t>Sub-categories 1A, 1B, 1C and category 1</w:t>
            </w:r>
          </w:p>
        </w:tc>
        <w:tc>
          <w:tcPr>
            <w:tcW w:w="1025" w:type="dxa"/>
          </w:tcPr>
          <w:p w:rsidR="00ED2AE2" w:rsidRPr="00A565F1" w:rsidRDefault="00ED2AE2" w:rsidP="00ED2AE2">
            <w:pPr>
              <w:rPr>
                <w:rFonts w:ascii="Arial" w:hAnsi="Arial" w:cs="Arial"/>
                <w:sz w:val="15"/>
                <w:szCs w:val="15"/>
              </w:rPr>
            </w:pPr>
            <w:r w:rsidRPr="00A565F1">
              <w:rPr>
                <w:rFonts w:ascii="Arial" w:hAnsi="Arial" w:cs="Arial"/>
                <w:sz w:val="15"/>
                <w:szCs w:val="15"/>
              </w:rPr>
              <w:t>P260, P301+P330+P331, P405, P501</w:t>
            </w:r>
          </w:p>
        </w:tc>
        <w:tc>
          <w:tcPr>
            <w:tcW w:w="750" w:type="dxa"/>
            <w:vAlign w:val="center"/>
          </w:tcPr>
          <w:p w:rsidR="00ED2AE2" w:rsidRPr="00A565F1" w:rsidRDefault="00ED2AE2" w:rsidP="00ED2AE2">
            <w:pPr>
              <w:rPr>
                <w:rFonts w:ascii="Arial" w:hAnsi="Arial" w:cs="Arial"/>
                <w:sz w:val="15"/>
                <w:szCs w:val="15"/>
              </w:rPr>
            </w:pPr>
            <w:r w:rsidRPr="00A565F1">
              <w:rPr>
                <w:rFonts w:ascii="Arial" w:hAnsi="Arial" w:cs="Arial"/>
                <w:sz w:val="15"/>
                <w:szCs w:val="15"/>
              </w:rPr>
              <w:t>H314</w:t>
            </w:r>
          </w:p>
        </w:tc>
        <w:tc>
          <w:tcPr>
            <w:tcW w:w="1191" w:type="dxa"/>
          </w:tcPr>
          <w:p w:rsidR="00ED2AE2" w:rsidRPr="00A565F1" w:rsidRDefault="00ED2AE2" w:rsidP="00ED2AE2">
            <w:pPr>
              <w:pStyle w:val="TableParagraph"/>
              <w:spacing w:before="6"/>
              <w:ind w:left="1" w:right="45"/>
              <w:jc w:val="center"/>
              <w:rPr>
                <w:sz w:val="18"/>
                <w:szCs w:val="18"/>
              </w:rPr>
            </w:pPr>
          </w:p>
          <w:p w:rsidR="00ED2AE2" w:rsidRPr="00A565F1" w:rsidRDefault="00ED2AE2" w:rsidP="00ED2AE2">
            <w:pPr>
              <w:rPr>
                <w:rFonts w:ascii="Arial" w:hAnsi="Arial" w:cs="Arial"/>
                <w:sz w:val="15"/>
                <w:szCs w:val="15"/>
              </w:rPr>
            </w:pPr>
            <w:r w:rsidRPr="00A565F1">
              <w:rPr>
                <w:sz w:val="18"/>
                <w:szCs w:val="18"/>
              </w:rPr>
              <w:t>Anticorrosive tank</w:t>
            </w:r>
          </w:p>
        </w:tc>
        <w:tc>
          <w:tcPr>
            <w:tcW w:w="817" w:type="dxa"/>
            <w:vAlign w:val="center"/>
          </w:tcPr>
          <w:p w:rsidR="00ED2AE2" w:rsidRPr="00A565F1" w:rsidRDefault="00ED2AE2" w:rsidP="00ED2AE2">
            <w:pPr>
              <w:rPr>
                <w:rFonts w:ascii="Arial" w:hAnsi="Arial" w:cs="Arial"/>
                <w:sz w:val="15"/>
                <w:szCs w:val="15"/>
              </w:rPr>
            </w:pPr>
            <w:r w:rsidRPr="00A565F1">
              <w:rPr>
                <w:sz w:val="18"/>
                <w:szCs w:val="18"/>
              </w:rPr>
              <w:t>26,35</w:t>
            </w:r>
          </w:p>
        </w:tc>
        <w:tc>
          <w:tcPr>
            <w:tcW w:w="911" w:type="dxa"/>
            <w:vAlign w:val="center"/>
          </w:tcPr>
          <w:p w:rsidR="00ED2AE2" w:rsidRPr="00A565F1" w:rsidRDefault="00ED2AE2" w:rsidP="00ED2AE2">
            <w:pPr>
              <w:rPr>
                <w:rFonts w:ascii="Arial" w:hAnsi="Arial" w:cs="Arial"/>
                <w:sz w:val="15"/>
                <w:szCs w:val="15"/>
              </w:rPr>
            </w:pPr>
            <w:r w:rsidRPr="00A565F1">
              <w:rPr>
                <w:sz w:val="18"/>
                <w:szCs w:val="18"/>
              </w:rPr>
              <w:t>Liquid 32% concentr.</w:t>
            </w:r>
          </w:p>
        </w:tc>
        <w:tc>
          <w:tcPr>
            <w:tcW w:w="858" w:type="dxa"/>
            <w:vAlign w:val="center"/>
          </w:tcPr>
          <w:p w:rsidR="00ED2AE2" w:rsidRPr="00A565F1" w:rsidRDefault="00ED2AE2" w:rsidP="00ED2AE2">
            <w:pPr>
              <w:rPr>
                <w:rFonts w:ascii="Arial" w:hAnsi="Arial" w:cs="Arial"/>
                <w:sz w:val="15"/>
                <w:szCs w:val="15"/>
              </w:rPr>
            </w:pPr>
            <w:r w:rsidRPr="00A565F1">
              <w:rPr>
                <w:rFonts w:ascii="Arial" w:hAnsi="Arial" w:cs="Arial"/>
                <w:sz w:val="15"/>
                <w:szCs w:val="15"/>
              </w:rPr>
              <w:t>tank</w:t>
            </w:r>
          </w:p>
        </w:tc>
        <w:tc>
          <w:tcPr>
            <w:tcW w:w="1169" w:type="dxa"/>
            <w:vAlign w:val="center"/>
          </w:tcPr>
          <w:p w:rsidR="00ED2AE2" w:rsidRPr="00A565F1" w:rsidRDefault="00ED2AE2" w:rsidP="00ED2AE2">
            <w:pPr>
              <w:rPr>
                <w:rFonts w:ascii="Arial" w:hAnsi="Arial" w:cs="Arial"/>
                <w:sz w:val="15"/>
                <w:szCs w:val="15"/>
              </w:rPr>
            </w:pPr>
            <w:r w:rsidRPr="00A565F1">
              <w:rPr>
                <w:rFonts w:ascii="Arial" w:hAnsi="Arial" w:cs="Arial"/>
                <w:sz w:val="15"/>
                <w:szCs w:val="15"/>
              </w:rPr>
              <w:t>1 x 54,89 m3 and 1 x 11 m3</w:t>
            </w:r>
          </w:p>
        </w:tc>
      </w:tr>
      <w:tr w:rsidR="00ED2AE2" w:rsidRPr="00A565F1" w:rsidTr="00ED2AE2">
        <w:tc>
          <w:tcPr>
            <w:tcW w:w="458" w:type="dxa"/>
          </w:tcPr>
          <w:p w:rsidR="00ED2AE2" w:rsidRPr="00A565F1" w:rsidRDefault="00ED2AE2" w:rsidP="00ED2AE2">
            <w:pPr>
              <w:jc w:val="both"/>
              <w:rPr>
                <w:rFonts w:ascii="Arial" w:hAnsi="Arial" w:cs="Arial"/>
                <w:b/>
                <w:sz w:val="15"/>
                <w:szCs w:val="15"/>
              </w:rPr>
            </w:pPr>
            <w:r w:rsidRPr="00A565F1">
              <w:rPr>
                <w:rFonts w:ascii="Arial" w:hAnsi="Arial" w:cs="Arial"/>
                <w:b/>
                <w:sz w:val="15"/>
                <w:szCs w:val="15"/>
              </w:rPr>
              <w:t>7</w:t>
            </w:r>
          </w:p>
        </w:tc>
        <w:tc>
          <w:tcPr>
            <w:tcW w:w="983" w:type="dxa"/>
            <w:vAlign w:val="center"/>
          </w:tcPr>
          <w:p w:rsidR="00ED2AE2" w:rsidRPr="00A565F1" w:rsidRDefault="00ED2AE2" w:rsidP="00ED2AE2">
            <w:pPr>
              <w:rPr>
                <w:rFonts w:ascii="Arial" w:hAnsi="Arial" w:cs="Arial"/>
                <w:b/>
                <w:sz w:val="15"/>
                <w:szCs w:val="15"/>
              </w:rPr>
            </w:pPr>
            <w:r w:rsidRPr="00A565F1">
              <w:rPr>
                <w:rFonts w:ascii="Arial" w:hAnsi="Arial" w:cs="Arial"/>
                <w:b/>
                <w:sz w:val="15"/>
                <w:szCs w:val="15"/>
              </w:rPr>
              <w:t>Hydrogen</w:t>
            </w:r>
          </w:p>
        </w:tc>
        <w:tc>
          <w:tcPr>
            <w:tcW w:w="684" w:type="dxa"/>
            <w:vAlign w:val="center"/>
          </w:tcPr>
          <w:p w:rsidR="00ED2AE2" w:rsidRPr="00A565F1" w:rsidRDefault="00ED2AE2" w:rsidP="00ED2AE2">
            <w:pPr>
              <w:rPr>
                <w:rFonts w:ascii="Arial" w:hAnsi="Arial" w:cs="Arial"/>
                <w:sz w:val="15"/>
                <w:szCs w:val="15"/>
              </w:rPr>
            </w:pPr>
            <w:r w:rsidRPr="00A565F1">
              <w:rPr>
                <w:rFonts w:ascii="Arial" w:hAnsi="Arial" w:cs="Arial"/>
                <w:sz w:val="15"/>
                <w:szCs w:val="15"/>
              </w:rPr>
              <w:t>1333-74-0</w:t>
            </w:r>
          </w:p>
        </w:tc>
        <w:tc>
          <w:tcPr>
            <w:tcW w:w="925" w:type="dxa"/>
          </w:tcPr>
          <w:p w:rsidR="00ED2AE2" w:rsidRPr="00A565F1" w:rsidRDefault="00ED2AE2" w:rsidP="00ED2AE2">
            <w:pPr>
              <w:rPr>
                <w:rFonts w:ascii="Arial" w:hAnsi="Arial" w:cs="Arial"/>
                <w:sz w:val="15"/>
                <w:szCs w:val="15"/>
              </w:rPr>
            </w:pPr>
          </w:p>
        </w:tc>
        <w:tc>
          <w:tcPr>
            <w:tcW w:w="1025" w:type="dxa"/>
          </w:tcPr>
          <w:p w:rsidR="00ED2AE2" w:rsidRPr="00A565F1" w:rsidRDefault="00ED2AE2" w:rsidP="00ED2AE2">
            <w:pPr>
              <w:rPr>
                <w:rFonts w:ascii="Arial" w:hAnsi="Arial" w:cs="Arial"/>
                <w:sz w:val="15"/>
                <w:szCs w:val="15"/>
              </w:rPr>
            </w:pPr>
            <w:r w:rsidRPr="00A565F1">
              <w:rPr>
                <w:rFonts w:ascii="Arial" w:hAnsi="Arial" w:cs="Arial"/>
                <w:sz w:val="15"/>
                <w:szCs w:val="15"/>
              </w:rPr>
              <w:t>P210; P337; P381; P403</w:t>
            </w:r>
          </w:p>
        </w:tc>
        <w:tc>
          <w:tcPr>
            <w:tcW w:w="750" w:type="dxa"/>
            <w:vAlign w:val="center"/>
          </w:tcPr>
          <w:p w:rsidR="00ED2AE2" w:rsidRPr="00A565F1" w:rsidRDefault="00ED2AE2" w:rsidP="00ED2AE2">
            <w:pPr>
              <w:rPr>
                <w:rFonts w:ascii="Arial" w:hAnsi="Arial" w:cs="Arial"/>
                <w:sz w:val="15"/>
                <w:szCs w:val="15"/>
              </w:rPr>
            </w:pPr>
            <w:r w:rsidRPr="00A565F1">
              <w:rPr>
                <w:rFonts w:ascii="Arial" w:hAnsi="Arial" w:cs="Arial"/>
                <w:sz w:val="15"/>
                <w:szCs w:val="15"/>
              </w:rPr>
              <w:t>H220</w:t>
            </w:r>
          </w:p>
          <w:p w:rsidR="00ED2AE2" w:rsidRPr="00A565F1" w:rsidRDefault="00ED2AE2" w:rsidP="00ED2AE2">
            <w:pPr>
              <w:rPr>
                <w:rFonts w:ascii="Arial" w:hAnsi="Arial" w:cs="Arial"/>
                <w:sz w:val="15"/>
                <w:szCs w:val="15"/>
              </w:rPr>
            </w:pPr>
            <w:r w:rsidRPr="00A565F1">
              <w:rPr>
                <w:rFonts w:ascii="Arial" w:hAnsi="Arial" w:cs="Arial"/>
                <w:sz w:val="15"/>
                <w:szCs w:val="15"/>
              </w:rPr>
              <w:t>H280</w:t>
            </w:r>
          </w:p>
        </w:tc>
        <w:tc>
          <w:tcPr>
            <w:tcW w:w="1191" w:type="dxa"/>
          </w:tcPr>
          <w:p w:rsidR="00ED2AE2" w:rsidRPr="00A565F1" w:rsidRDefault="00ED2AE2" w:rsidP="00ED2AE2">
            <w:pPr>
              <w:pStyle w:val="TableParagraph"/>
              <w:spacing w:before="6"/>
              <w:ind w:left="1" w:right="45"/>
              <w:jc w:val="center"/>
              <w:rPr>
                <w:sz w:val="18"/>
                <w:szCs w:val="18"/>
              </w:rPr>
            </w:pPr>
          </w:p>
          <w:p w:rsidR="00ED2AE2" w:rsidRPr="00A565F1" w:rsidRDefault="00ED2AE2" w:rsidP="00ED2AE2">
            <w:pPr>
              <w:rPr>
                <w:rFonts w:ascii="Arial" w:hAnsi="Arial" w:cs="Arial"/>
                <w:sz w:val="15"/>
                <w:szCs w:val="15"/>
              </w:rPr>
            </w:pPr>
            <w:r w:rsidRPr="00A565F1">
              <w:rPr>
                <w:sz w:val="18"/>
                <w:szCs w:val="18"/>
              </w:rPr>
              <w:t>Water treatment unit</w:t>
            </w:r>
          </w:p>
        </w:tc>
        <w:tc>
          <w:tcPr>
            <w:tcW w:w="817" w:type="dxa"/>
            <w:vAlign w:val="center"/>
          </w:tcPr>
          <w:p w:rsidR="00ED2AE2" w:rsidRPr="00A565F1" w:rsidRDefault="00ED2AE2" w:rsidP="00ED2AE2">
            <w:pPr>
              <w:rPr>
                <w:rFonts w:ascii="Arial" w:hAnsi="Arial" w:cs="Arial"/>
                <w:sz w:val="15"/>
                <w:szCs w:val="15"/>
              </w:rPr>
            </w:pPr>
            <w:r w:rsidRPr="00A565F1">
              <w:rPr>
                <w:sz w:val="18"/>
                <w:szCs w:val="18"/>
              </w:rPr>
              <w:t>0,431</w:t>
            </w:r>
          </w:p>
        </w:tc>
        <w:tc>
          <w:tcPr>
            <w:tcW w:w="911" w:type="dxa"/>
            <w:vAlign w:val="center"/>
          </w:tcPr>
          <w:p w:rsidR="00ED2AE2" w:rsidRPr="00A565F1" w:rsidRDefault="00ED2AE2" w:rsidP="00ED2AE2">
            <w:pPr>
              <w:rPr>
                <w:rFonts w:ascii="Arial" w:hAnsi="Arial" w:cs="Arial"/>
                <w:sz w:val="15"/>
                <w:szCs w:val="15"/>
              </w:rPr>
            </w:pPr>
            <w:r w:rsidRPr="00A565F1">
              <w:rPr>
                <w:sz w:val="18"/>
                <w:szCs w:val="18"/>
              </w:rPr>
              <w:t>gas</w:t>
            </w:r>
          </w:p>
        </w:tc>
        <w:tc>
          <w:tcPr>
            <w:tcW w:w="858" w:type="dxa"/>
            <w:vAlign w:val="center"/>
          </w:tcPr>
          <w:p w:rsidR="00ED2AE2" w:rsidRPr="00A565F1" w:rsidRDefault="00ED2AE2" w:rsidP="00ED2AE2">
            <w:pPr>
              <w:rPr>
                <w:rFonts w:ascii="Arial" w:hAnsi="Arial" w:cs="Arial"/>
                <w:sz w:val="15"/>
                <w:szCs w:val="15"/>
              </w:rPr>
            </w:pPr>
            <w:r w:rsidRPr="00A565F1">
              <w:rPr>
                <w:rFonts w:ascii="Arial" w:hAnsi="Arial" w:cs="Arial"/>
                <w:sz w:val="15"/>
                <w:szCs w:val="15"/>
              </w:rPr>
              <w:t>Tanks under pressure, pipes</w:t>
            </w:r>
          </w:p>
        </w:tc>
        <w:tc>
          <w:tcPr>
            <w:tcW w:w="1169" w:type="dxa"/>
            <w:vAlign w:val="center"/>
          </w:tcPr>
          <w:p w:rsidR="00ED2AE2" w:rsidRPr="00A565F1" w:rsidRDefault="00ED2AE2" w:rsidP="00ED2AE2">
            <w:pPr>
              <w:rPr>
                <w:rFonts w:ascii="Arial" w:hAnsi="Arial" w:cs="Arial"/>
                <w:sz w:val="15"/>
                <w:szCs w:val="15"/>
              </w:rPr>
            </w:pPr>
            <w:r w:rsidRPr="00A565F1">
              <w:rPr>
                <w:rFonts w:ascii="Arial" w:hAnsi="Arial" w:cs="Arial"/>
                <w:sz w:val="15"/>
                <w:szCs w:val="15"/>
              </w:rPr>
              <w:t>Tank under pressure</w:t>
            </w:r>
          </w:p>
        </w:tc>
      </w:tr>
    </w:tbl>
    <w:p w:rsidR="00091A12" w:rsidRPr="00A565F1" w:rsidRDefault="00091A12" w:rsidP="00ED2AE2">
      <w:pPr>
        <w:spacing w:line="360" w:lineRule="auto"/>
        <w:jc w:val="both"/>
        <w:rPr>
          <w:rFonts w:ascii="Arial" w:hAnsi="Arial" w:cs="Arial"/>
          <w:sz w:val="24"/>
          <w:szCs w:val="24"/>
          <w:lang w:val="en-US"/>
        </w:rPr>
      </w:pPr>
    </w:p>
    <w:p w:rsidR="006A61B1" w:rsidRPr="00A565F1" w:rsidRDefault="00ED2AE2" w:rsidP="00A565F1">
      <w:pPr>
        <w:spacing w:line="360" w:lineRule="auto"/>
        <w:ind w:firstLine="720"/>
        <w:jc w:val="both"/>
        <w:rPr>
          <w:rFonts w:ascii="Arial" w:hAnsi="Arial" w:cs="Arial"/>
          <w:sz w:val="20"/>
          <w:szCs w:val="20"/>
        </w:rPr>
      </w:pPr>
      <w:r w:rsidRPr="00A565F1">
        <w:rPr>
          <w:rFonts w:ascii="Arial" w:hAnsi="Arial" w:cs="Arial"/>
          <w:sz w:val="20"/>
          <w:szCs w:val="20"/>
        </w:rPr>
        <w:t>Following the submission with APM of the Seveso Notification, the company received as reply Address no. 7162/ 07.08.2018 issued by APM Calarasi, the Environmental Garde of Calarasi and the Emergency Inspectorate of Calarasi expressing the fact that after the analysis of the location and the types and quantities of substances to be present on the location, the company does not fit the provisions of Law 59/ 2016 on the controlling of major accidents danger where dangerous substances are involved.</w:t>
      </w:r>
    </w:p>
    <w:p w:rsidR="006A61B1" w:rsidRPr="00A565F1" w:rsidRDefault="006A61B1" w:rsidP="006A61B1">
      <w:pPr>
        <w:pStyle w:val="ListParagraph"/>
        <w:spacing w:line="360" w:lineRule="auto"/>
        <w:ind w:left="1800"/>
        <w:jc w:val="both"/>
        <w:rPr>
          <w:rFonts w:ascii="Arial" w:hAnsi="Arial" w:cs="Arial"/>
          <w:sz w:val="24"/>
          <w:szCs w:val="24"/>
          <w:lang w:val="en-US"/>
        </w:rPr>
      </w:pPr>
    </w:p>
    <w:p w:rsidR="006A61B1" w:rsidRPr="00A565F1" w:rsidRDefault="006C4CED" w:rsidP="00904E5F">
      <w:pPr>
        <w:pStyle w:val="ListParagraph"/>
        <w:numPr>
          <w:ilvl w:val="0"/>
          <w:numId w:val="3"/>
        </w:numPr>
        <w:spacing w:line="360" w:lineRule="auto"/>
        <w:jc w:val="both"/>
        <w:rPr>
          <w:rFonts w:ascii="Arial" w:hAnsi="Arial" w:cs="Arial"/>
          <w:sz w:val="24"/>
          <w:szCs w:val="24"/>
          <w:lang w:val="en-US"/>
        </w:rPr>
      </w:pPr>
      <w:r w:rsidRPr="00A565F1">
        <w:rPr>
          <w:rFonts w:ascii="Arial" w:hAnsi="Arial" w:cs="Arial"/>
          <w:sz w:val="24"/>
          <w:szCs w:val="24"/>
          <w:lang w:val="en-US"/>
        </w:rPr>
        <w:t xml:space="preserve">It is necessary to supplement tank </w:t>
      </w:r>
      <w:r w:rsidR="0075316A" w:rsidRPr="00A565F1">
        <w:rPr>
          <w:rFonts w:ascii="Arial" w:hAnsi="Arial" w:cs="Arial"/>
          <w:sz w:val="24"/>
          <w:szCs w:val="24"/>
          <w:lang w:val="en-US"/>
        </w:rPr>
        <w:t>park</w:t>
      </w:r>
      <w:r w:rsidRPr="00A565F1">
        <w:rPr>
          <w:rFonts w:ascii="Arial" w:hAnsi="Arial" w:cs="Arial"/>
          <w:sz w:val="24"/>
          <w:szCs w:val="24"/>
          <w:lang w:val="en-US"/>
        </w:rPr>
        <w:t xml:space="preserve"> information by providing information on the number, type and capacity of each tank and the type of product stored in it</w:t>
      </w:r>
    </w:p>
    <w:tbl>
      <w:tblPr>
        <w:tblW w:w="293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81"/>
        <w:gridCol w:w="1116"/>
        <w:gridCol w:w="1356"/>
        <w:gridCol w:w="816"/>
        <w:gridCol w:w="826"/>
        <w:gridCol w:w="1046"/>
      </w:tblGrid>
      <w:tr w:rsidR="00A565F1" w:rsidRPr="00A565F1" w:rsidTr="00376736">
        <w:trPr>
          <w:trHeight w:val="1035"/>
          <w:tblHeader/>
          <w:jc w:val="center"/>
        </w:trPr>
        <w:tc>
          <w:tcPr>
            <w:tcW w:w="432" w:type="pct"/>
            <w:tcBorders>
              <w:top w:val="single" w:sz="12" w:space="0" w:color="auto"/>
              <w:left w:val="single" w:sz="12" w:space="0" w:color="auto"/>
              <w:bottom w:val="single" w:sz="6" w:space="0" w:color="auto"/>
              <w:right w:val="single" w:sz="6" w:space="0" w:color="auto"/>
            </w:tcBorders>
            <w:vAlign w:val="center"/>
          </w:tcPr>
          <w:p w:rsidR="00376736" w:rsidRPr="00A565F1" w:rsidRDefault="00376736" w:rsidP="002549E0">
            <w:pPr>
              <w:suppressAutoHyphens/>
              <w:spacing w:after="0" w:line="240" w:lineRule="auto"/>
              <w:jc w:val="center"/>
              <w:rPr>
                <w:rFonts w:ascii="Times New Roman" w:eastAsia="Times New Roman" w:hAnsi="Times New Roman" w:cs="Times New Roman"/>
                <w:bCs/>
                <w:sz w:val="18"/>
                <w:szCs w:val="18"/>
                <w:lang w:val="en-US"/>
              </w:rPr>
            </w:pPr>
            <w:r w:rsidRPr="00A565F1">
              <w:rPr>
                <w:rFonts w:ascii="Times New Roman" w:eastAsia="Times New Roman" w:hAnsi="Times New Roman" w:cs="Times New Roman"/>
                <w:bCs/>
                <w:sz w:val="18"/>
                <w:szCs w:val="18"/>
                <w:lang w:val="en-US"/>
              </w:rPr>
              <w:t>N</w:t>
            </w:r>
            <w:r w:rsidR="0075316A" w:rsidRPr="00A565F1">
              <w:rPr>
                <w:rFonts w:ascii="Times New Roman" w:eastAsia="Times New Roman" w:hAnsi="Times New Roman" w:cs="Times New Roman"/>
                <w:bCs/>
                <w:sz w:val="18"/>
                <w:szCs w:val="18"/>
                <w:lang w:val="en-US"/>
              </w:rPr>
              <w:t>o</w:t>
            </w:r>
            <w:r w:rsidRPr="00A565F1">
              <w:rPr>
                <w:rFonts w:ascii="Times New Roman" w:eastAsia="Times New Roman" w:hAnsi="Times New Roman" w:cs="Times New Roman"/>
                <w:bCs/>
                <w:sz w:val="18"/>
                <w:szCs w:val="18"/>
                <w:lang w:val="en-US"/>
              </w:rPr>
              <w:t>.</w:t>
            </w:r>
          </w:p>
          <w:p w:rsidR="00376736" w:rsidRPr="00A565F1" w:rsidRDefault="00376736" w:rsidP="002549E0">
            <w:pPr>
              <w:suppressAutoHyphens/>
              <w:spacing w:after="0" w:line="240" w:lineRule="auto"/>
              <w:jc w:val="center"/>
              <w:rPr>
                <w:rFonts w:ascii="Calibri" w:eastAsia="Times New Roman" w:hAnsi="Calibri" w:cs="Times New Roman"/>
                <w:bCs/>
                <w:sz w:val="18"/>
                <w:szCs w:val="18"/>
                <w:lang w:val="en-US" w:eastAsia="ar-SA"/>
              </w:rPr>
            </w:pPr>
          </w:p>
        </w:tc>
        <w:tc>
          <w:tcPr>
            <w:tcW w:w="1051" w:type="pct"/>
            <w:tcBorders>
              <w:top w:val="single" w:sz="12" w:space="0" w:color="auto"/>
              <w:left w:val="single" w:sz="6" w:space="0" w:color="auto"/>
              <w:bottom w:val="single" w:sz="6" w:space="0" w:color="auto"/>
              <w:right w:val="single" w:sz="6" w:space="0" w:color="auto"/>
            </w:tcBorders>
            <w:vAlign w:val="center"/>
          </w:tcPr>
          <w:p w:rsidR="00376736" w:rsidRPr="00A565F1" w:rsidRDefault="0075316A" w:rsidP="002549E0">
            <w:pPr>
              <w:suppressAutoHyphens/>
              <w:spacing w:after="0" w:line="240" w:lineRule="auto"/>
              <w:jc w:val="center"/>
              <w:rPr>
                <w:rFonts w:ascii="Calibri" w:eastAsia="Times New Roman" w:hAnsi="Calibri" w:cs="Times New Roman"/>
                <w:bCs/>
                <w:sz w:val="18"/>
                <w:szCs w:val="18"/>
                <w:lang w:val="en-US" w:eastAsia="ar-SA"/>
              </w:rPr>
            </w:pPr>
            <w:r w:rsidRPr="00A565F1">
              <w:rPr>
                <w:rFonts w:ascii="Times New Roman" w:eastAsia="Times New Roman" w:hAnsi="Times New Roman" w:cs="Times New Roman"/>
                <w:bCs/>
                <w:sz w:val="18"/>
                <w:szCs w:val="18"/>
                <w:lang w:val="en-US"/>
              </w:rPr>
              <w:t>Product name / hazardous substances stored</w:t>
            </w:r>
          </w:p>
        </w:tc>
        <w:tc>
          <w:tcPr>
            <w:tcW w:w="969" w:type="pct"/>
            <w:tcBorders>
              <w:top w:val="single" w:sz="12" w:space="0" w:color="auto"/>
              <w:left w:val="single" w:sz="6" w:space="0" w:color="auto"/>
              <w:bottom w:val="single" w:sz="6" w:space="0" w:color="auto"/>
              <w:right w:val="single" w:sz="6" w:space="0" w:color="auto"/>
            </w:tcBorders>
            <w:vAlign w:val="center"/>
          </w:tcPr>
          <w:p w:rsidR="00376736" w:rsidRPr="00A565F1" w:rsidRDefault="0075316A" w:rsidP="002549E0">
            <w:pPr>
              <w:suppressAutoHyphens/>
              <w:spacing w:after="0" w:line="240" w:lineRule="auto"/>
              <w:jc w:val="center"/>
              <w:rPr>
                <w:rFonts w:ascii="Calibri" w:eastAsia="Times New Roman" w:hAnsi="Calibri" w:cs="Times New Roman"/>
                <w:bCs/>
                <w:sz w:val="18"/>
                <w:szCs w:val="18"/>
                <w:lang w:val="en-US" w:eastAsia="ar-SA"/>
              </w:rPr>
            </w:pPr>
            <w:r w:rsidRPr="00A565F1">
              <w:rPr>
                <w:rFonts w:ascii="Times New Roman" w:eastAsia="Times New Roman" w:hAnsi="Times New Roman" w:cs="Times New Roman"/>
                <w:bCs/>
                <w:sz w:val="18"/>
                <w:szCs w:val="18"/>
                <w:lang w:val="en-US"/>
              </w:rPr>
              <w:t>Storage place</w:t>
            </w:r>
          </w:p>
        </w:tc>
        <w:tc>
          <w:tcPr>
            <w:tcW w:w="959" w:type="pct"/>
            <w:tcBorders>
              <w:top w:val="single" w:sz="12" w:space="0" w:color="auto"/>
              <w:left w:val="single" w:sz="6" w:space="0" w:color="auto"/>
              <w:bottom w:val="single" w:sz="6" w:space="0" w:color="auto"/>
              <w:right w:val="single" w:sz="6" w:space="0" w:color="auto"/>
            </w:tcBorders>
            <w:vAlign w:val="center"/>
          </w:tcPr>
          <w:p w:rsidR="00376736" w:rsidRPr="00A565F1" w:rsidRDefault="0075316A" w:rsidP="002549E0">
            <w:pPr>
              <w:suppressAutoHyphens/>
              <w:spacing w:after="0" w:line="240" w:lineRule="auto"/>
              <w:jc w:val="center"/>
              <w:rPr>
                <w:rFonts w:ascii="Calibri" w:eastAsia="Times New Roman" w:hAnsi="Calibri" w:cs="Times New Roman"/>
                <w:bCs/>
                <w:sz w:val="18"/>
                <w:szCs w:val="18"/>
                <w:lang w:val="en-US" w:eastAsia="ar-SA"/>
              </w:rPr>
            </w:pPr>
            <w:r w:rsidRPr="00A565F1">
              <w:rPr>
                <w:rFonts w:ascii="Times New Roman" w:eastAsia="Times New Roman" w:hAnsi="Times New Roman" w:cs="Times New Roman"/>
                <w:bCs/>
                <w:sz w:val="18"/>
                <w:szCs w:val="18"/>
                <w:lang w:val="en-US"/>
              </w:rPr>
              <w:t xml:space="preserve">Storage capacity </w:t>
            </w:r>
            <w:r w:rsidR="00376736" w:rsidRPr="00A565F1">
              <w:rPr>
                <w:rFonts w:ascii="Times New Roman" w:eastAsia="Times New Roman" w:hAnsi="Times New Roman" w:cs="Times New Roman"/>
                <w:bCs/>
                <w:sz w:val="18"/>
                <w:szCs w:val="18"/>
                <w:lang w:val="en-US"/>
              </w:rPr>
              <w:t>(t)</w:t>
            </w:r>
          </w:p>
        </w:tc>
        <w:tc>
          <w:tcPr>
            <w:tcW w:w="629" w:type="pct"/>
            <w:tcBorders>
              <w:top w:val="single" w:sz="12" w:space="0" w:color="auto"/>
              <w:left w:val="single" w:sz="6" w:space="0" w:color="auto"/>
              <w:bottom w:val="single" w:sz="6" w:space="0" w:color="auto"/>
              <w:right w:val="single" w:sz="6" w:space="0" w:color="auto"/>
            </w:tcBorders>
            <w:vAlign w:val="center"/>
          </w:tcPr>
          <w:p w:rsidR="00376736" w:rsidRPr="00A565F1" w:rsidRDefault="0075316A" w:rsidP="002549E0">
            <w:pPr>
              <w:suppressAutoHyphens/>
              <w:spacing w:after="0" w:line="240" w:lineRule="auto"/>
              <w:jc w:val="center"/>
              <w:rPr>
                <w:rFonts w:ascii="Calibri" w:eastAsia="Times New Roman" w:hAnsi="Calibri" w:cs="Times New Roman"/>
                <w:bCs/>
                <w:sz w:val="18"/>
                <w:szCs w:val="18"/>
                <w:lang w:val="en-US" w:eastAsia="ar-SA"/>
              </w:rPr>
            </w:pPr>
            <w:r w:rsidRPr="00A565F1">
              <w:rPr>
                <w:rFonts w:ascii="Times New Roman" w:eastAsia="Times New Roman" w:hAnsi="Times New Roman" w:cs="Times New Roman"/>
                <w:bCs/>
                <w:sz w:val="18"/>
                <w:szCs w:val="18"/>
                <w:lang w:val="en-US"/>
              </w:rPr>
              <w:t>Physical status</w:t>
            </w:r>
          </w:p>
        </w:tc>
        <w:tc>
          <w:tcPr>
            <w:tcW w:w="959" w:type="pct"/>
            <w:tcBorders>
              <w:top w:val="single" w:sz="12" w:space="0" w:color="auto"/>
              <w:left w:val="single" w:sz="6" w:space="0" w:color="auto"/>
              <w:bottom w:val="single" w:sz="6" w:space="0" w:color="auto"/>
              <w:right w:val="single" w:sz="6" w:space="0" w:color="auto"/>
            </w:tcBorders>
            <w:vAlign w:val="center"/>
          </w:tcPr>
          <w:p w:rsidR="00376736" w:rsidRPr="00A565F1" w:rsidRDefault="0075316A" w:rsidP="002549E0">
            <w:pPr>
              <w:suppressAutoHyphens/>
              <w:spacing w:after="0" w:line="240" w:lineRule="auto"/>
              <w:jc w:val="center"/>
              <w:rPr>
                <w:rFonts w:ascii="Calibri" w:eastAsia="Times New Roman" w:hAnsi="Calibri" w:cs="Times New Roman"/>
                <w:bCs/>
                <w:sz w:val="18"/>
                <w:szCs w:val="18"/>
                <w:lang w:val="en-US" w:eastAsia="ar-SA"/>
              </w:rPr>
            </w:pPr>
            <w:r w:rsidRPr="00A565F1">
              <w:rPr>
                <w:rFonts w:ascii="Times New Roman" w:eastAsia="Times New Roman" w:hAnsi="Times New Roman" w:cs="Times New Roman"/>
                <w:bCs/>
                <w:sz w:val="18"/>
                <w:szCs w:val="18"/>
                <w:lang w:val="en-US"/>
              </w:rPr>
              <w:t>Storage conditions</w:t>
            </w:r>
          </w:p>
        </w:tc>
      </w:tr>
      <w:tr w:rsidR="00A565F1" w:rsidRPr="00A565F1" w:rsidTr="00376736">
        <w:trPr>
          <w:trHeight w:val="851"/>
          <w:jc w:val="center"/>
        </w:trPr>
        <w:tc>
          <w:tcPr>
            <w:tcW w:w="432" w:type="pct"/>
            <w:tcBorders>
              <w:top w:val="single" w:sz="6" w:space="0" w:color="auto"/>
              <w:left w:val="single" w:sz="12" w:space="0" w:color="auto"/>
              <w:bottom w:val="single" w:sz="6" w:space="0" w:color="auto"/>
              <w:right w:val="single" w:sz="6" w:space="0" w:color="auto"/>
            </w:tcBorders>
            <w:vAlign w:val="center"/>
          </w:tcPr>
          <w:p w:rsidR="00376736" w:rsidRPr="00A565F1" w:rsidRDefault="00376736" w:rsidP="002549E0">
            <w:pPr>
              <w:suppressAutoHyphens/>
              <w:spacing w:after="0" w:line="240" w:lineRule="auto"/>
              <w:jc w:val="center"/>
              <w:rPr>
                <w:rFonts w:ascii="Calibri" w:eastAsia="Times New Roman" w:hAnsi="Calibri" w:cs="Times New Roman"/>
                <w:sz w:val="18"/>
                <w:szCs w:val="18"/>
                <w:lang w:val="en-US" w:eastAsia="ar-SA"/>
              </w:rPr>
            </w:pPr>
            <w:r w:rsidRPr="00A565F1">
              <w:rPr>
                <w:rFonts w:ascii="Times New Roman" w:eastAsia="Times New Roman" w:hAnsi="Times New Roman" w:cs="Times New Roman"/>
                <w:sz w:val="18"/>
                <w:szCs w:val="18"/>
                <w:lang w:val="en-US"/>
              </w:rPr>
              <w:t>1</w:t>
            </w:r>
          </w:p>
        </w:tc>
        <w:tc>
          <w:tcPr>
            <w:tcW w:w="1051" w:type="pct"/>
            <w:tcBorders>
              <w:top w:val="single" w:sz="6" w:space="0" w:color="auto"/>
              <w:left w:val="single" w:sz="6" w:space="0" w:color="auto"/>
              <w:bottom w:val="single" w:sz="6" w:space="0" w:color="auto"/>
              <w:right w:val="single" w:sz="6" w:space="0" w:color="auto"/>
            </w:tcBorders>
            <w:vAlign w:val="center"/>
          </w:tcPr>
          <w:p w:rsidR="00376736" w:rsidRPr="00A565F1" w:rsidRDefault="00376736" w:rsidP="002549E0">
            <w:pPr>
              <w:suppressAutoHyphens/>
              <w:spacing w:after="0" w:line="240" w:lineRule="auto"/>
              <w:rPr>
                <w:rFonts w:ascii="Calibri" w:eastAsia="Times New Roman" w:hAnsi="Calibri" w:cs="Times New Roman"/>
                <w:bCs/>
                <w:sz w:val="18"/>
                <w:szCs w:val="18"/>
                <w:lang w:val="en-US" w:eastAsia="ar-SA"/>
              </w:rPr>
            </w:pPr>
            <w:r w:rsidRPr="00A565F1">
              <w:rPr>
                <w:rFonts w:ascii="Times New Roman" w:eastAsia="Times New Roman" w:hAnsi="Times New Roman" w:cs="Times New Roman"/>
                <w:bCs/>
                <w:sz w:val="18"/>
                <w:szCs w:val="18"/>
                <w:lang w:val="en-US"/>
              </w:rPr>
              <w:t>Used Lube Oil</w:t>
            </w:r>
          </w:p>
        </w:tc>
        <w:tc>
          <w:tcPr>
            <w:tcW w:w="969" w:type="pct"/>
            <w:tcBorders>
              <w:top w:val="single" w:sz="6" w:space="0" w:color="auto"/>
              <w:left w:val="single" w:sz="6" w:space="0" w:color="auto"/>
              <w:bottom w:val="single" w:sz="6" w:space="0" w:color="auto"/>
              <w:right w:val="single" w:sz="6" w:space="0" w:color="auto"/>
            </w:tcBorders>
            <w:vAlign w:val="center"/>
          </w:tcPr>
          <w:p w:rsidR="00376736" w:rsidRPr="00A565F1" w:rsidRDefault="0075316A" w:rsidP="002549E0">
            <w:pPr>
              <w:suppressAutoHyphens/>
              <w:spacing w:after="0" w:line="240" w:lineRule="auto"/>
              <w:rPr>
                <w:rFonts w:ascii="Calibri" w:eastAsia="Times New Roman" w:hAnsi="Calibri" w:cs="Times New Roman"/>
                <w:sz w:val="18"/>
                <w:szCs w:val="18"/>
                <w:lang w:val="en-US" w:eastAsia="ar-SA"/>
              </w:rPr>
            </w:pPr>
            <w:r w:rsidRPr="00A565F1">
              <w:rPr>
                <w:rFonts w:ascii="Times New Roman" w:eastAsia="Times New Roman" w:hAnsi="Times New Roman" w:cs="Times New Roman"/>
                <w:sz w:val="18"/>
                <w:szCs w:val="18"/>
                <w:lang w:val="en-US"/>
              </w:rPr>
              <w:t>metallic storage tank</w:t>
            </w:r>
          </w:p>
        </w:tc>
        <w:tc>
          <w:tcPr>
            <w:tcW w:w="959" w:type="pct"/>
            <w:tcBorders>
              <w:top w:val="single" w:sz="6" w:space="0" w:color="auto"/>
              <w:left w:val="single" w:sz="6" w:space="0" w:color="auto"/>
              <w:bottom w:val="single" w:sz="6" w:space="0" w:color="auto"/>
              <w:right w:val="single" w:sz="6" w:space="0" w:color="auto"/>
            </w:tcBorders>
            <w:vAlign w:val="center"/>
          </w:tcPr>
          <w:p w:rsidR="00376736" w:rsidRPr="00A565F1" w:rsidRDefault="00376736" w:rsidP="002549E0">
            <w:pPr>
              <w:suppressAutoHyphens/>
              <w:spacing w:after="0" w:line="240" w:lineRule="auto"/>
              <w:jc w:val="center"/>
              <w:rPr>
                <w:rFonts w:ascii="Calibri" w:eastAsia="Times New Roman" w:hAnsi="Calibri" w:cs="Times New Roman"/>
                <w:sz w:val="18"/>
                <w:szCs w:val="18"/>
                <w:lang w:val="en-US" w:eastAsia="ar-SA"/>
              </w:rPr>
            </w:pPr>
            <w:r w:rsidRPr="00A565F1">
              <w:rPr>
                <w:rFonts w:ascii="Times New Roman" w:eastAsia="Times New Roman" w:hAnsi="Times New Roman" w:cs="Times New Roman"/>
                <w:sz w:val="18"/>
                <w:szCs w:val="18"/>
                <w:lang w:val="en-US"/>
              </w:rPr>
              <w:t>5849</w:t>
            </w:r>
          </w:p>
        </w:tc>
        <w:tc>
          <w:tcPr>
            <w:tcW w:w="629" w:type="pct"/>
            <w:tcBorders>
              <w:top w:val="single" w:sz="6" w:space="0" w:color="auto"/>
              <w:left w:val="single" w:sz="6" w:space="0" w:color="auto"/>
              <w:bottom w:val="single" w:sz="6" w:space="0" w:color="auto"/>
              <w:right w:val="single" w:sz="6" w:space="0" w:color="auto"/>
            </w:tcBorders>
            <w:vAlign w:val="center"/>
          </w:tcPr>
          <w:p w:rsidR="00376736" w:rsidRPr="00A565F1" w:rsidRDefault="0075316A" w:rsidP="002549E0">
            <w:pPr>
              <w:suppressAutoHyphens/>
              <w:spacing w:after="0" w:line="240" w:lineRule="auto"/>
              <w:jc w:val="both"/>
              <w:rPr>
                <w:rFonts w:ascii="Calibri" w:eastAsia="Times New Roman" w:hAnsi="Calibri" w:cs="Times New Roman"/>
                <w:sz w:val="18"/>
                <w:szCs w:val="18"/>
                <w:lang w:val="en-US" w:eastAsia="ar-SA"/>
              </w:rPr>
            </w:pPr>
            <w:r w:rsidRPr="00A565F1">
              <w:rPr>
                <w:rFonts w:ascii="Times New Roman" w:eastAsia="Times New Roman" w:hAnsi="Times New Roman" w:cs="Times New Roman"/>
                <w:sz w:val="18"/>
                <w:szCs w:val="18"/>
                <w:lang w:val="en-US"/>
              </w:rPr>
              <w:t>liquid</w:t>
            </w:r>
          </w:p>
        </w:tc>
        <w:tc>
          <w:tcPr>
            <w:tcW w:w="959" w:type="pct"/>
            <w:tcBorders>
              <w:top w:val="single" w:sz="6" w:space="0" w:color="auto"/>
              <w:left w:val="single" w:sz="6" w:space="0" w:color="auto"/>
              <w:bottom w:val="single" w:sz="6" w:space="0" w:color="auto"/>
              <w:right w:val="single" w:sz="6" w:space="0" w:color="auto"/>
            </w:tcBorders>
            <w:vAlign w:val="center"/>
          </w:tcPr>
          <w:p w:rsidR="00376736" w:rsidRPr="00A565F1" w:rsidRDefault="0075316A" w:rsidP="002549E0">
            <w:pPr>
              <w:suppressAutoHyphens/>
              <w:spacing w:after="0" w:line="240" w:lineRule="auto"/>
              <w:rPr>
                <w:rFonts w:ascii="Times New Roman" w:eastAsia="Times New Roman" w:hAnsi="Times New Roman" w:cs="Times New Roman"/>
                <w:sz w:val="18"/>
                <w:szCs w:val="18"/>
                <w:vertAlign w:val="superscript"/>
                <w:lang w:val="en-US"/>
              </w:rPr>
            </w:pPr>
            <w:r w:rsidRPr="00A565F1">
              <w:rPr>
                <w:rFonts w:ascii="Times New Roman" w:eastAsia="Times New Roman" w:hAnsi="Times New Roman" w:cs="Times New Roman"/>
                <w:sz w:val="18"/>
                <w:szCs w:val="18"/>
                <w:lang w:val="en-US"/>
              </w:rPr>
              <w:t>4 metal tanks, capacity 1 x 107 m</w:t>
            </w:r>
            <w:r w:rsidRPr="00A565F1">
              <w:rPr>
                <w:rFonts w:ascii="Times New Roman" w:eastAsia="Times New Roman" w:hAnsi="Times New Roman" w:cs="Times New Roman"/>
                <w:sz w:val="18"/>
                <w:szCs w:val="18"/>
                <w:vertAlign w:val="superscript"/>
                <w:lang w:val="en-US"/>
              </w:rPr>
              <w:t xml:space="preserve">3 </w:t>
            </w:r>
            <w:r w:rsidRPr="00A565F1">
              <w:rPr>
                <w:rFonts w:ascii="Times New Roman" w:eastAsia="Times New Roman" w:hAnsi="Times New Roman" w:cs="Times New Roman"/>
                <w:sz w:val="18"/>
                <w:szCs w:val="18"/>
                <w:lang w:val="en-US"/>
              </w:rPr>
              <w:t xml:space="preserve">and 3 x 1914 </w:t>
            </w:r>
            <w:r w:rsidR="00376736" w:rsidRPr="00A565F1">
              <w:rPr>
                <w:rFonts w:ascii="Times New Roman" w:eastAsia="Times New Roman" w:hAnsi="Times New Roman" w:cs="Times New Roman"/>
                <w:sz w:val="18"/>
                <w:szCs w:val="18"/>
                <w:lang w:val="en-US"/>
              </w:rPr>
              <w:t>m</w:t>
            </w:r>
            <w:r w:rsidR="00376736" w:rsidRPr="00A565F1">
              <w:rPr>
                <w:rFonts w:ascii="Times New Roman" w:eastAsia="Times New Roman" w:hAnsi="Times New Roman" w:cs="Times New Roman"/>
                <w:sz w:val="18"/>
                <w:szCs w:val="18"/>
                <w:vertAlign w:val="superscript"/>
                <w:lang w:val="en-US"/>
              </w:rPr>
              <w:t>3</w:t>
            </w:r>
          </w:p>
        </w:tc>
      </w:tr>
      <w:tr w:rsidR="00A565F1" w:rsidRPr="00A565F1" w:rsidTr="00376736">
        <w:trPr>
          <w:trHeight w:val="851"/>
          <w:jc w:val="center"/>
        </w:trPr>
        <w:tc>
          <w:tcPr>
            <w:tcW w:w="432" w:type="pct"/>
            <w:tcBorders>
              <w:top w:val="single" w:sz="6" w:space="0" w:color="auto"/>
              <w:left w:val="single" w:sz="12" w:space="0" w:color="auto"/>
              <w:bottom w:val="single" w:sz="6" w:space="0" w:color="auto"/>
              <w:right w:val="single" w:sz="6" w:space="0" w:color="auto"/>
            </w:tcBorders>
            <w:vAlign w:val="center"/>
          </w:tcPr>
          <w:p w:rsidR="00376736" w:rsidRPr="00A565F1" w:rsidRDefault="00376736" w:rsidP="002549E0">
            <w:pPr>
              <w:suppressAutoHyphens/>
              <w:spacing w:after="0" w:line="240" w:lineRule="auto"/>
              <w:jc w:val="center"/>
              <w:rPr>
                <w:rFonts w:ascii="Calibri" w:eastAsia="Times New Roman" w:hAnsi="Calibri" w:cs="Times New Roman"/>
                <w:sz w:val="18"/>
                <w:szCs w:val="18"/>
                <w:lang w:val="en-US" w:eastAsia="ar-SA"/>
              </w:rPr>
            </w:pPr>
            <w:r w:rsidRPr="00A565F1">
              <w:rPr>
                <w:rFonts w:ascii="Times New Roman" w:eastAsia="Times New Roman" w:hAnsi="Times New Roman" w:cs="Times New Roman"/>
                <w:sz w:val="18"/>
                <w:szCs w:val="18"/>
                <w:lang w:val="en-US"/>
              </w:rPr>
              <w:t>2</w:t>
            </w:r>
          </w:p>
        </w:tc>
        <w:tc>
          <w:tcPr>
            <w:tcW w:w="1051" w:type="pct"/>
            <w:tcBorders>
              <w:top w:val="single" w:sz="6" w:space="0" w:color="auto"/>
              <w:left w:val="single" w:sz="6" w:space="0" w:color="auto"/>
              <w:bottom w:val="single" w:sz="6" w:space="0" w:color="auto"/>
              <w:right w:val="single" w:sz="6" w:space="0" w:color="auto"/>
            </w:tcBorders>
            <w:vAlign w:val="center"/>
          </w:tcPr>
          <w:p w:rsidR="00376736" w:rsidRPr="00A565F1" w:rsidRDefault="00376736" w:rsidP="002549E0">
            <w:pPr>
              <w:suppressAutoHyphens/>
              <w:spacing w:after="0" w:line="240" w:lineRule="auto"/>
              <w:rPr>
                <w:rFonts w:ascii="Calibri" w:eastAsia="Times New Roman" w:hAnsi="Calibri" w:cs="Times New Roman"/>
                <w:bCs/>
                <w:sz w:val="18"/>
                <w:szCs w:val="18"/>
                <w:lang w:val="en-US" w:eastAsia="ar-SA"/>
              </w:rPr>
            </w:pPr>
            <w:r w:rsidRPr="00A565F1">
              <w:rPr>
                <w:rFonts w:ascii="Times New Roman" w:eastAsia="Times New Roman" w:hAnsi="Times New Roman" w:cs="Times New Roman"/>
                <w:bCs/>
                <w:sz w:val="18"/>
                <w:szCs w:val="18"/>
                <w:lang w:val="en-US"/>
              </w:rPr>
              <w:t>Diesel/Light Oil</w:t>
            </w:r>
          </w:p>
        </w:tc>
        <w:tc>
          <w:tcPr>
            <w:tcW w:w="969" w:type="pct"/>
            <w:tcBorders>
              <w:top w:val="single" w:sz="6" w:space="0" w:color="auto"/>
              <w:left w:val="single" w:sz="6" w:space="0" w:color="auto"/>
              <w:bottom w:val="single" w:sz="6" w:space="0" w:color="auto"/>
              <w:right w:val="single" w:sz="6" w:space="0" w:color="auto"/>
            </w:tcBorders>
            <w:vAlign w:val="center"/>
          </w:tcPr>
          <w:p w:rsidR="00376736" w:rsidRPr="00A565F1" w:rsidRDefault="0075316A" w:rsidP="002549E0">
            <w:pPr>
              <w:suppressAutoHyphens/>
              <w:spacing w:after="0" w:line="240" w:lineRule="auto"/>
              <w:rPr>
                <w:rFonts w:ascii="Calibri" w:eastAsia="Times New Roman" w:hAnsi="Calibri" w:cs="Times New Roman"/>
                <w:sz w:val="18"/>
                <w:szCs w:val="18"/>
                <w:lang w:val="en-US" w:eastAsia="ar-SA"/>
              </w:rPr>
            </w:pPr>
            <w:r w:rsidRPr="00A565F1">
              <w:rPr>
                <w:rFonts w:ascii="Times New Roman" w:eastAsia="Times New Roman" w:hAnsi="Times New Roman" w:cs="Times New Roman"/>
                <w:sz w:val="18"/>
                <w:szCs w:val="18"/>
                <w:lang w:val="en-US"/>
              </w:rPr>
              <w:t xml:space="preserve">metallic storage tank </w:t>
            </w:r>
          </w:p>
        </w:tc>
        <w:tc>
          <w:tcPr>
            <w:tcW w:w="959" w:type="pct"/>
            <w:tcBorders>
              <w:top w:val="single" w:sz="6" w:space="0" w:color="auto"/>
              <w:left w:val="single" w:sz="6" w:space="0" w:color="auto"/>
              <w:bottom w:val="single" w:sz="6" w:space="0" w:color="auto"/>
              <w:right w:val="single" w:sz="6" w:space="0" w:color="auto"/>
            </w:tcBorders>
            <w:vAlign w:val="center"/>
          </w:tcPr>
          <w:p w:rsidR="00376736" w:rsidRPr="00A565F1" w:rsidRDefault="00376736" w:rsidP="002549E0">
            <w:pPr>
              <w:suppressAutoHyphens/>
              <w:spacing w:after="0" w:line="240" w:lineRule="auto"/>
              <w:jc w:val="center"/>
              <w:rPr>
                <w:rFonts w:ascii="Calibri" w:eastAsia="Times New Roman" w:hAnsi="Calibri" w:cs="Times New Roman"/>
                <w:sz w:val="18"/>
                <w:szCs w:val="18"/>
                <w:lang w:val="en-US" w:eastAsia="ar-SA"/>
              </w:rPr>
            </w:pPr>
            <w:r w:rsidRPr="00A565F1">
              <w:rPr>
                <w:rFonts w:ascii="Times New Roman" w:eastAsia="Times New Roman" w:hAnsi="Times New Roman" w:cs="Times New Roman"/>
                <w:sz w:val="18"/>
                <w:szCs w:val="18"/>
                <w:lang w:val="en-US"/>
              </w:rPr>
              <w:t>718</w:t>
            </w:r>
          </w:p>
        </w:tc>
        <w:tc>
          <w:tcPr>
            <w:tcW w:w="629" w:type="pct"/>
            <w:tcBorders>
              <w:top w:val="single" w:sz="6" w:space="0" w:color="auto"/>
              <w:left w:val="single" w:sz="6" w:space="0" w:color="auto"/>
              <w:bottom w:val="single" w:sz="6" w:space="0" w:color="auto"/>
              <w:right w:val="single" w:sz="6" w:space="0" w:color="auto"/>
            </w:tcBorders>
            <w:vAlign w:val="center"/>
          </w:tcPr>
          <w:p w:rsidR="00376736" w:rsidRPr="00A565F1" w:rsidRDefault="0075316A" w:rsidP="002549E0">
            <w:pPr>
              <w:suppressAutoHyphens/>
              <w:spacing w:after="0" w:line="240" w:lineRule="auto"/>
              <w:jc w:val="both"/>
              <w:rPr>
                <w:rFonts w:ascii="Calibri" w:eastAsia="Times New Roman" w:hAnsi="Calibri" w:cs="Times New Roman"/>
                <w:sz w:val="18"/>
                <w:szCs w:val="18"/>
                <w:lang w:val="en-US" w:eastAsia="ar-SA"/>
              </w:rPr>
            </w:pPr>
            <w:r w:rsidRPr="00A565F1">
              <w:rPr>
                <w:rFonts w:ascii="Times New Roman" w:eastAsia="Times New Roman" w:hAnsi="Times New Roman" w:cs="Times New Roman"/>
                <w:sz w:val="18"/>
                <w:szCs w:val="18"/>
                <w:lang w:val="en-US"/>
              </w:rPr>
              <w:t>liquid</w:t>
            </w:r>
          </w:p>
        </w:tc>
        <w:tc>
          <w:tcPr>
            <w:tcW w:w="959" w:type="pct"/>
            <w:tcBorders>
              <w:top w:val="single" w:sz="6" w:space="0" w:color="auto"/>
              <w:left w:val="single" w:sz="6" w:space="0" w:color="auto"/>
              <w:bottom w:val="single" w:sz="6" w:space="0" w:color="auto"/>
              <w:right w:val="single" w:sz="6" w:space="0" w:color="auto"/>
            </w:tcBorders>
            <w:vAlign w:val="center"/>
          </w:tcPr>
          <w:p w:rsidR="00376736" w:rsidRPr="00A565F1" w:rsidRDefault="0075316A" w:rsidP="002549E0">
            <w:pPr>
              <w:suppressAutoHyphens/>
              <w:spacing w:after="0" w:line="240" w:lineRule="auto"/>
              <w:rPr>
                <w:rFonts w:ascii="Calibri" w:eastAsia="Times New Roman" w:hAnsi="Calibri" w:cs="Times New Roman"/>
                <w:sz w:val="18"/>
                <w:szCs w:val="18"/>
                <w:lang w:val="en-US" w:eastAsia="ar-SA"/>
              </w:rPr>
            </w:pPr>
            <w:r w:rsidRPr="00A565F1">
              <w:rPr>
                <w:rFonts w:ascii="Times New Roman" w:eastAsia="Times New Roman" w:hAnsi="Times New Roman" w:cs="Times New Roman"/>
                <w:sz w:val="18"/>
                <w:szCs w:val="18"/>
                <w:lang w:val="en-US"/>
              </w:rPr>
              <w:t>metallic tank with double walls, overhead 1 x 473 m</w:t>
            </w:r>
            <w:r w:rsidRPr="00A565F1">
              <w:rPr>
                <w:rFonts w:ascii="Times New Roman" w:eastAsia="Times New Roman" w:hAnsi="Times New Roman" w:cs="Times New Roman"/>
                <w:sz w:val="18"/>
                <w:szCs w:val="18"/>
                <w:vertAlign w:val="superscript"/>
                <w:lang w:val="en-US"/>
              </w:rPr>
              <w:t xml:space="preserve">3 </w:t>
            </w:r>
            <w:r w:rsidRPr="00A565F1">
              <w:rPr>
                <w:rFonts w:ascii="Times New Roman" w:eastAsia="Times New Roman" w:hAnsi="Times New Roman" w:cs="Times New Roman"/>
                <w:sz w:val="18"/>
                <w:szCs w:val="18"/>
                <w:lang w:val="en-US"/>
              </w:rPr>
              <w:t xml:space="preserve">and 1 x </w:t>
            </w:r>
            <w:r w:rsidRPr="00A565F1">
              <w:rPr>
                <w:rFonts w:ascii="Times New Roman" w:eastAsia="Times New Roman" w:hAnsi="Times New Roman" w:cs="Times New Roman"/>
                <w:sz w:val="18"/>
                <w:szCs w:val="18"/>
                <w:lang w:val="en-US"/>
              </w:rPr>
              <w:lastRenderedPageBreak/>
              <w:t>245 m</w:t>
            </w:r>
            <w:r w:rsidRPr="00A565F1">
              <w:rPr>
                <w:rFonts w:ascii="Times New Roman" w:eastAsia="Times New Roman" w:hAnsi="Times New Roman" w:cs="Times New Roman"/>
                <w:sz w:val="18"/>
                <w:szCs w:val="18"/>
                <w:vertAlign w:val="superscript"/>
                <w:lang w:val="en-US"/>
              </w:rPr>
              <w:t>3</w:t>
            </w:r>
          </w:p>
        </w:tc>
      </w:tr>
      <w:tr w:rsidR="00A565F1" w:rsidRPr="00A565F1" w:rsidTr="00376736">
        <w:trPr>
          <w:trHeight w:val="851"/>
          <w:jc w:val="center"/>
        </w:trPr>
        <w:tc>
          <w:tcPr>
            <w:tcW w:w="432" w:type="pct"/>
            <w:tcBorders>
              <w:top w:val="single" w:sz="6" w:space="0" w:color="auto"/>
              <w:left w:val="single" w:sz="12" w:space="0" w:color="auto"/>
              <w:bottom w:val="single" w:sz="6" w:space="0" w:color="auto"/>
              <w:right w:val="single" w:sz="6" w:space="0" w:color="auto"/>
            </w:tcBorders>
            <w:vAlign w:val="center"/>
          </w:tcPr>
          <w:p w:rsidR="00376736" w:rsidRPr="00A565F1" w:rsidRDefault="00376736" w:rsidP="002549E0">
            <w:pPr>
              <w:suppressAutoHyphens/>
              <w:spacing w:after="0" w:line="240" w:lineRule="auto"/>
              <w:jc w:val="center"/>
              <w:rPr>
                <w:rFonts w:ascii="Calibri" w:eastAsia="Times New Roman" w:hAnsi="Calibri" w:cs="Times New Roman"/>
                <w:sz w:val="18"/>
                <w:szCs w:val="18"/>
                <w:lang w:val="en-US" w:eastAsia="ar-SA"/>
              </w:rPr>
            </w:pPr>
            <w:r w:rsidRPr="00A565F1">
              <w:rPr>
                <w:rFonts w:ascii="Times New Roman" w:eastAsia="Times New Roman" w:hAnsi="Times New Roman" w:cs="Times New Roman"/>
                <w:sz w:val="18"/>
                <w:szCs w:val="18"/>
                <w:lang w:val="en-US"/>
              </w:rPr>
              <w:lastRenderedPageBreak/>
              <w:t>3</w:t>
            </w:r>
          </w:p>
        </w:tc>
        <w:tc>
          <w:tcPr>
            <w:tcW w:w="1051" w:type="pct"/>
            <w:tcBorders>
              <w:top w:val="single" w:sz="6" w:space="0" w:color="auto"/>
              <w:left w:val="single" w:sz="6" w:space="0" w:color="auto"/>
              <w:bottom w:val="single" w:sz="6" w:space="0" w:color="auto"/>
              <w:right w:val="single" w:sz="6" w:space="0" w:color="auto"/>
            </w:tcBorders>
            <w:vAlign w:val="center"/>
          </w:tcPr>
          <w:p w:rsidR="00376736" w:rsidRPr="00A565F1" w:rsidRDefault="00376736" w:rsidP="002549E0">
            <w:pPr>
              <w:suppressAutoHyphens/>
              <w:spacing w:after="0" w:line="240" w:lineRule="auto"/>
              <w:rPr>
                <w:rFonts w:ascii="Calibri" w:eastAsia="Times New Roman" w:hAnsi="Calibri" w:cs="Times New Roman"/>
                <w:bCs/>
                <w:sz w:val="18"/>
                <w:szCs w:val="18"/>
                <w:lang w:val="en-US" w:eastAsia="ar-SA"/>
              </w:rPr>
            </w:pPr>
            <w:r w:rsidRPr="00A565F1">
              <w:rPr>
                <w:rFonts w:ascii="Times New Roman" w:eastAsia="Times New Roman" w:hAnsi="Times New Roman" w:cs="Times New Roman"/>
                <w:bCs/>
                <w:sz w:val="18"/>
                <w:szCs w:val="18"/>
                <w:lang w:val="en-US"/>
              </w:rPr>
              <w:t xml:space="preserve">Middle </w:t>
            </w:r>
            <w:proofErr w:type="spellStart"/>
            <w:r w:rsidRPr="00A565F1">
              <w:rPr>
                <w:rFonts w:ascii="Times New Roman" w:eastAsia="Times New Roman" w:hAnsi="Times New Roman" w:cs="Times New Roman"/>
                <w:bCs/>
                <w:sz w:val="18"/>
                <w:szCs w:val="18"/>
                <w:lang w:val="en-US"/>
              </w:rPr>
              <w:t>Distilate</w:t>
            </w:r>
            <w:proofErr w:type="spellEnd"/>
          </w:p>
        </w:tc>
        <w:tc>
          <w:tcPr>
            <w:tcW w:w="969" w:type="pct"/>
            <w:tcBorders>
              <w:top w:val="single" w:sz="6" w:space="0" w:color="auto"/>
              <w:left w:val="single" w:sz="6" w:space="0" w:color="auto"/>
              <w:bottom w:val="single" w:sz="6" w:space="0" w:color="auto"/>
              <w:right w:val="single" w:sz="6" w:space="0" w:color="auto"/>
            </w:tcBorders>
            <w:vAlign w:val="center"/>
          </w:tcPr>
          <w:p w:rsidR="00376736" w:rsidRPr="00A565F1" w:rsidRDefault="0075316A" w:rsidP="002549E0">
            <w:pPr>
              <w:suppressAutoHyphens/>
              <w:spacing w:after="0" w:line="240" w:lineRule="auto"/>
              <w:rPr>
                <w:rFonts w:ascii="Calibri" w:eastAsia="Times New Roman" w:hAnsi="Calibri" w:cs="Times New Roman"/>
                <w:sz w:val="18"/>
                <w:szCs w:val="18"/>
                <w:lang w:val="en-US" w:eastAsia="ar-SA"/>
              </w:rPr>
            </w:pPr>
            <w:r w:rsidRPr="00A565F1">
              <w:rPr>
                <w:rFonts w:ascii="Times New Roman" w:eastAsia="Times New Roman" w:hAnsi="Times New Roman" w:cs="Times New Roman"/>
                <w:sz w:val="18"/>
                <w:szCs w:val="18"/>
                <w:lang w:val="en-US"/>
              </w:rPr>
              <w:t xml:space="preserve">Metallic storage tank </w:t>
            </w:r>
            <w:proofErr w:type="spellStart"/>
            <w:r w:rsidRPr="00A565F1">
              <w:rPr>
                <w:rFonts w:ascii="Times New Roman" w:eastAsia="Times New Roman" w:hAnsi="Times New Roman" w:cs="Times New Roman"/>
                <w:sz w:val="18"/>
                <w:szCs w:val="18"/>
                <w:lang w:val="en-US"/>
              </w:rPr>
              <w:t>condensated</w:t>
            </w:r>
            <w:proofErr w:type="spellEnd"/>
          </w:p>
        </w:tc>
        <w:tc>
          <w:tcPr>
            <w:tcW w:w="959" w:type="pct"/>
            <w:tcBorders>
              <w:top w:val="single" w:sz="6" w:space="0" w:color="auto"/>
              <w:left w:val="single" w:sz="6" w:space="0" w:color="auto"/>
              <w:bottom w:val="single" w:sz="6" w:space="0" w:color="auto"/>
              <w:right w:val="single" w:sz="6" w:space="0" w:color="auto"/>
            </w:tcBorders>
            <w:vAlign w:val="center"/>
          </w:tcPr>
          <w:p w:rsidR="00376736" w:rsidRPr="00A565F1" w:rsidRDefault="00376736" w:rsidP="002549E0">
            <w:pPr>
              <w:suppressAutoHyphens/>
              <w:spacing w:after="0" w:line="240" w:lineRule="auto"/>
              <w:jc w:val="center"/>
              <w:rPr>
                <w:rFonts w:ascii="Calibri" w:eastAsia="Times New Roman" w:hAnsi="Calibri" w:cs="Times New Roman"/>
                <w:sz w:val="18"/>
                <w:szCs w:val="18"/>
                <w:lang w:val="en-US" w:eastAsia="ar-SA"/>
              </w:rPr>
            </w:pPr>
            <w:r w:rsidRPr="00A565F1">
              <w:rPr>
                <w:rFonts w:ascii="Times New Roman" w:eastAsia="Times New Roman" w:hAnsi="Times New Roman" w:cs="Times New Roman"/>
                <w:sz w:val="18"/>
                <w:szCs w:val="18"/>
                <w:lang w:val="en-US"/>
              </w:rPr>
              <w:t>1864</w:t>
            </w:r>
          </w:p>
        </w:tc>
        <w:tc>
          <w:tcPr>
            <w:tcW w:w="629" w:type="pct"/>
            <w:tcBorders>
              <w:top w:val="single" w:sz="6" w:space="0" w:color="auto"/>
              <w:left w:val="single" w:sz="6" w:space="0" w:color="auto"/>
              <w:bottom w:val="single" w:sz="6" w:space="0" w:color="auto"/>
              <w:right w:val="single" w:sz="6" w:space="0" w:color="auto"/>
            </w:tcBorders>
            <w:vAlign w:val="center"/>
          </w:tcPr>
          <w:p w:rsidR="00376736" w:rsidRPr="00A565F1" w:rsidRDefault="0075316A" w:rsidP="002549E0">
            <w:pPr>
              <w:suppressAutoHyphens/>
              <w:spacing w:after="0" w:line="240" w:lineRule="auto"/>
              <w:jc w:val="both"/>
              <w:rPr>
                <w:rFonts w:ascii="Calibri" w:eastAsia="Times New Roman" w:hAnsi="Calibri" w:cs="Times New Roman"/>
                <w:sz w:val="18"/>
                <w:szCs w:val="18"/>
                <w:lang w:val="en-US" w:eastAsia="ar-SA"/>
              </w:rPr>
            </w:pPr>
            <w:r w:rsidRPr="00A565F1">
              <w:rPr>
                <w:rFonts w:ascii="Times New Roman" w:eastAsia="Times New Roman" w:hAnsi="Times New Roman" w:cs="Times New Roman"/>
                <w:sz w:val="18"/>
                <w:szCs w:val="18"/>
                <w:lang w:val="en-US"/>
              </w:rPr>
              <w:t>liquid</w:t>
            </w:r>
          </w:p>
        </w:tc>
        <w:tc>
          <w:tcPr>
            <w:tcW w:w="959" w:type="pct"/>
            <w:tcBorders>
              <w:top w:val="single" w:sz="6" w:space="0" w:color="auto"/>
              <w:left w:val="single" w:sz="6" w:space="0" w:color="auto"/>
              <w:bottom w:val="single" w:sz="6" w:space="0" w:color="auto"/>
              <w:right w:val="single" w:sz="6" w:space="0" w:color="auto"/>
            </w:tcBorders>
            <w:vAlign w:val="center"/>
          </w:tcPr>
          <w:p w:rsidR="00376736" w:rsidRPr="00A565F1" w:rsidRDefault="00BA799B" w:rsidP="002549E0">
            <w:pPr>
              <w:suppressAutoHyphens/>
              <w:spacing w:after="0" w:line="240" w:lineRule="auto"/>
              <w:rPr>
                <w:rFonts w:ascii="Calibri" w:eastAsia="Times New Roman" w:hAnsi="Calibri" w:cs="Times New Roman"/>
                <w:sz w:val="18"/>
                <w:szCs w:val="18"/>
                <w:lang w:val="en-US" w:eastAsia="ar-SA"/>
              </w:rPr>
            </w:pPr>
            <w:r w:rsidRPr="00A565F1">
              <w:rPr>
                <w:rFonts w:ascii="Times New Roman" w:eastAsia="Times New Roman" w:hAnsi="Times New Roman" w:cs="Times New Roman"/>
                <w:sz w:val="18"/>
                <w:szCs w:val="18"/>
                <w:lang w:val="en-US"/>
              </w:rPr>
              <w:t xml:space="preserve">two metallic </w:t>
            </w:r>
            <w:proofErr w:type="spellStart"/>
            <w:r w:rsidRPr="00A565F1">
              <w:rPr>
                <w:rFonts w:ascii="Times New Roman" w:eastAsia="Times New Roman" w:hAnsi="Times New Roman" w:cs="Times New Roman"/>
                <w:sz w:val="18"/>
                <w:szCs w:val="18"/>
                <w:lang w:val="en-US"/>
              </w:rPr>
              <w:t>overground</w:t>
            </w:r>
            <w:proofErr w:type="spellEnd"/>
            <w:r w:rsidRPr="00A565F1">
              <w:rPr>
                <w:rFonts w:ascii="Times New Roman" w:eastAsia="Times New Roman" w:hAnsi="Times New Roman" w:cs="Times New Roman"/>
                <w:sz w:val="18"/>
                <w:szCs w:val="18"/>
                <w:lang w:val="en-US"/>
              </w:rPr>
              <w:t xml:space="preserve"> tanks 1 x 930 m</w:t>
            </w:r>
            <w:r w:rsidRPr="00A565F1">
              <w:rPr>
                <w:rFonts w:ascii="Times New Roman" w:eastAsia="Times New Roman" w:hAnsi="Times New Roman" w:cs="Times New Roman"/>
                <w:sz w:val="18"/>
                <w:szCs w:val="18"/>
                <w:vertAlign w:val="superscript"/>
                <w:lang w:val="en-US"/>
              </w:rPr>
              <w:t xml:space="preserve">3 </w:t>
            </w:r>
            <w:r w:rsidRPr="00A565F1">
              <w:rPr>
                <w:rFonts w:ascii="Times New Roman" w:eastAsia="Times New Roman" w:hAnsi="Times New Roman" w:cs="Times New Roman"/>
                <w:sz w:val="18"/>
                <w:szCs w:val="18"/>
                <w:lang w:val="en-US"/>
              </w:rPr>
              <w:t>and 1 x 934 m</w:t>
            </w:r>
            <w:r w:rsidRPr="00A565F1">
              <w:rPr>
                <w:rFonts w:ascii="Times New Roman" w:eastAsia="Times New Roman" w:hAnsi="Times New Roman" w:cs="Times New Roman"/>
                <w:sz w:val="18"/>
                <w:szCs w:val="18"/>
                <w:vertAlign w:val="superscript"/>
                <w:lang w:val="en-US"/>
              </w:rPr>
              <w:t>3</w:t>
            </w:r>
          </w:p>
        </w:tc>
      </w:tr>
      <w:tr w:rsidR="00A565F1" w:rsidRPr="00A565F1" w:rsidTr="00376736">
        <w:trPr>
          <w:trHeight w:val="851"/>
          <w:jc w:val="center"/>
        </w:trPr>
        <w:tc>
          <w:tcPr>
            <w:tcW w:w="432" w:type="pct"/>
            <w:tcBorders>
              <w:top w:val="single" w:sz="6" w:space="0" w:color="auto"/>
              <w:left w:val="single" w:sz="12" w:space="0" w:color="auto"/>
              <w:bottom w:val="single" w:sz="6" w:space="0" w:color="auto"/>
              <w:right w:val="single" w:sz="6" w:space="0" w:color="auto"/>
            </w:tcBorders>
            <w:vAlign w:val="center"/>
          </w:tcPr>
          <w:p w:rsidR="00376736" w:rsidRPr="00A565F1" w:rsidRDefault="00376736" w:rsidP="002549E0">
            <w:pPr>
              <w:suppressAutoHyphens/>
              <w:spacing w:after="0" w:line="240" w:lineRule="auto"/>
              <w:jc w:val="center"/>
              <w:rPr>
                <w:rFonts w:ascii="Times New Roman" w:eastAsia="Times New Roman" w:hAnsi="Times New Roman" w:cs="Times New Roman"/>
                <w:sz w:val="18"/>
                <w:szCs w:val="18"/>
                <w:lang w:val="en-US"/>
              </w:rPr>
            </w:pPr>
            <w:r w:rsidRPr="00A565F1">
              <w:rPr>
                <w:rFonts w:ascii="Times New Roman" w:eastAsia="Times New Roman" w:hAnsi="Times New Roman" w:cs="Times New Roman"/>
                <w:sz w:val="18"/>
                <w:szCs w:val="18"/>
                <w:lang w:val="en-US"/>
              </w:rPr>
              <w:t>4</w:t>
            </w:r>
          </w:p>
        </w:tc>
        <w:tc>
          <w:tcPr>
            <w:tcW w:w="1051" w:type="pct"/>
            <w:tcBorders>
              <w:top w:val="single" w:sz="6" w:space="0" w:color="auto"/>
              <w:left w:val="single" w:sz="6" w:space="0" w:color="auto"/>
              <w:bottom w:val="single" w:sz="6" w:space="0" w:color="auto"/>
              <w:right w:val="single" w:sz="6" w:space="0" w:color="auto"/>
            </w:tcBorders>
            <w:vAlign w:val="center"/>
          </w:tcPr>
          <w:p w:rsidR="00376736" w:rsidRPr="00A565F1" w:rsidRDefault="00376736" w:rsidP="002549E0">
            <w:pPr>
              <w:suppressAutoHyphens/>
              <w:spacing w:after="0" w:line="240" w:lineRule="auto"/>
              <w:rPr>
                <w:rFonts w:ascii="Times New Roman" w:eastAsia="Times New Roman" w:hAnsi="Times New Roman" w:cs="Times New Roman"/>
                <w:sz w:val="18"/>
                <w:szCs w:val="18"/>
                <w:lang w:val="en-US"/>
              </w:rPr>
            </w:pPr>
            <w:r w:rsidRPr="00A565F1">
              <w:rPr>
                <w:rFonts w:ascii="Times New Roman" w:eastAsia="Times New Roman" w:hAnsi="Times New Roman" w:cs="Times New Roman"/>
                <w:sz w:val="18"/>
                <w:szCs w:val="18"/>
                <w:lang w:val="en-US"/>
              </w:rPr>
              <w:t>Heavy Distillate</w:t>
            </w:r>
          </w:p>
        </w:tc>
        <w:tc>
          <w:tcPr>
            <w:tcW w:w="969" w:type="pct"/>
            <w:tcBorders>
              <w:top w:val="single" w:sz="6" w:space="0" w:color="auto"/>
              <w:left w:val="single" w:sz="6" w:space="0" w:color="auto"/>
              <w:bottom w:val="single" w:sz="6" w:space="0" w:color="auto"/>
              <w:right w:val="single" w:sz="6" w:space="0" w:color="auto"/>
            </w:tcBorders>
          </w:tcPr>
          <w:p w:rsidR="00376736" w:rsidRPr="00A565F1" w:rsidRDefault="00BA799B" w:rsidP="002549E0">
            <w:pPr>
              <w:spacing w:after="0" w:line="240" w:lineRule="auto"/>
              <w:rPr>
                <w:rFonts w:ascii="Times New Roman" w:eastAsia="Times New Roman" w:hAnsi="Times New Roman" w:cs="Times New Roman"/>
                <w:sz w:val="18"/>
                <w:szCs w:val="18"/>
                <w:lang w:val="en-US"/>
              </w:rPr>
            </w:pPr>
            <w:r w:rsidRPr="00A565F1">
              <w:rPr>
                <w:rFonts w:ascii="Times New Roman" w:eastAsia="Times New Roman" w:hAnsi="Times New Roman" w:cs="Times New Roman"/>
                <w:sz w:val="18"/>
                <w:szCs w:val="18"/>
                <w:lang w:val="en-US"/>
              </w:rPr>
              <w:t xml:space="preserve">Metallic storage tank </w:t>
            </w:r>
            <w:proofErr w:type="spellStart"/>
            <w:r w:rsidRPr="00A565F1">
              <w:rPr>
                <w:rFonts w:ascii="Times New Roman" w:eastAsia="Times New Roman" w:hAnsi="Times New Roman" w:cs="Times New Roman"/>
                <w:sz w:val="18"/>
                <w:szCs w:val="18"/>
                <w:lang w:val="en-US"/>
              </w:rPr>
              <w:t>condensated</w:t>
            </w:r>
            <w:proofErr w:type="spellEnd"/>
          </w:p>
        </w:tc>
        <w:tc>
          <w:tcPr>
            <w:tcW w:w="959" w:type="pct"/>
            <w:tcBorders>
              <w:top w:val="single" w:sz="6" w:space="0" w:color="auto"/>
              <w:left w:val="single" w:sz="6" w:space="0" w:color="auto"/>
              <w:bottom w:val="single" w:sz="6" w:space="0" w:color="auto"/>
              <w:right w:val="single" w:sz="6" w:space="0" w:color="auto"/>
            </w:tcBorders>
          </w:tcPr>
          <w:p w:rsidR="00376736" w:rsidRPr="00A565F1" w:rsidRDefault="00376736" w:rsidP="002549E0">
            <w:pPr>
              <w:spacing w:after="0" w:line="240" w:lineRule="auto"/>
              <w:rPr>
                <w:rFonts w:ascii="Times New Roman" w:eastAsia="Times New Roman" w:hAnsi="Times New Roman" w:cs="Times New Roman"/>
                <w:sz w:val="18"/>
                <w:szCs w:val="18"/>
                <w:lang w:val="en-US"/>
              </w:rPr>
            </w:pPr>
            <w:r w:rsidRPr="00A565F1">
              <w:rPr>
                <w:rFonts w:ascii="Times New Roman" w:eastAsia="Times New Roman" w:hAnsi="Times New Roman" w:cs="Times New Roman"/>
                <w:sz w:val="18"/>
                <w:szCs w:val="18"/>
                <w:lang w:val="en-US"/>
              </w:rPr>
              <w:t xml:space="preserve">      1879</w:t>
            </w:r>
          </w:p>
        </w:tc>
        <w:tc>
          <w:tcPr>
            <w:tcW w:w="629" w:type="pct"/>
            <w:tcBorders>
              <w:top w:val="single" w:sz="6" w:space="0" w:color="auto"/>
              <w:left w:val="single" w:sz="6" w:space="0" w:color="auto"/>
              <w:bottom w:val="single" w:sz="6" w:space="0" w:color="auto"/>
              <w:right w:val="single" w:sz="6" w:space="0" w:color="auto"/>
            </w:tcBorders>
          </w:tcPr>
          <w:p w:rsidR="00376736" w:rsidRPr="00A565F1" w:rsidRDefault="00BA799B" w:rsidP="002549E0">
            <w:pPr>
              <w:spacing w:after="0" w:line="240" w:lineRule="auto"/>
              <w:rPr>
                <w:rFonts w:ascii="Times New Roman" w:eastAsia="Times New Roman" w:hAnsi="Times New Roman" w:cs="Times New Roman"/>
                <w:sz w:val="18"/>
                <w:szCs w:val="18"/>
                <w:lang w:val="en-US"/>
              </w:rPr>
            </w:pPr>
            <w:r w:rsidRPr="00A565F1">
              <w:rPr>
                <w:rFonts w:ascii="Times New Roman" w:eastAsia="Times New Roman" w:hAnsi="Times New Roman" w:cs="Times New Roman"/>
                <w:sz w:val="18"/>
                <w:szCs w:val="18"/>
                <w:lang w:val="en-US"/>
              </w:rPr>
              <w:t>liquid</w:t>
            </w:r>
          </w:p>
        </w:tc>
        <w:tc>
          <w:tcPr>
            <w:tcW w:w="959" w:type="pct"/>
            <w:tcBorders>
              <w:top w:val="single" w:sz="6" w:space="0" w:color="auto"/>
              <w:left w:val="single" w:sz="6" w:space="0" w:color="auto"/>
              <w:bottom w:val="single" w:sz="6" w:space="0" w:color="auto"/>
              <w:right w:val="single" w:sz="6" w:space="0" w:color="auto"/>
            </w:tcBorders>
          </w:tcPr>
          <w:p w:rsidR="00376736" w:rsidRPr="00A565F1" w:rsidRDefault="00BA799B" w:rsidP="002549E0">
            <w:pPr>
              <w:spacing w:after="0" w:line="240" w:lineRule="auto"/>
              <w:rPr>
                <w:rFonts w:ascii="Times New Roman" w:eastAsia="Times New Roman" w:hAnsi="Times New Roman" w:cs="Times New Roman"/>
                <w:sz w:val="18"/>
                <w:szCs w:val="18"/>
                <w:lang w:val="en-US"/>
              </w:rPr>
            </w:pPr>
            <w:r w:rsidRPr="00A565F1">
              <w:rPr>
                <w:rFonts w:ascii="Times New Roman" w:eastAsia="Times New Roman" w:hAnsi="Times New Roman" w:cs="Times New Roman"/>
                <w:sz w:val="18"/>
                <w:szCs w:val="18"/>
                <w:lang w:val="en-US"/>
              </w:rPr>
              <w:t xml:space="preserve">two metallic </w:t>
            </w:r>
            <w:proofErr w:type="spellStart"/>
            <w:r w:rsidRPr="00A565F1">
              <w:rPr>
                <w:rFonts w:ascii="Times New Roman" w:eastAsia="Times New Roman" w:hAnsi="Times New Roman" w:cs="Times New Roman"/>
                <w:sz w:val="18"/>
                <w:szCs w:val="18"/>
                <w:lang w:val="en-US"/>
              </w:rPr>
              <w:t>overground</w:t>
            </w:r>
            <w:proofErr w:type="spellEnd"/>
            <w:r w:rsidRPr="00A565F1">
              <w:rPr>
                <w:rFonts w:ascii="Times New Roman" w:eastAsia="Times New Roman" w:hAnsi="Times New Roman" w:cs="Times New Roman"/>
                <w:sz w:val="18"/>
                <w:szCs w:val="18"/>
                <w:lang w:val="en-US"/>
              </w:rPr>
              <w:t xml:space="preserve"> tanks 1 x 945 m</w:t>
            </w:r>
            <w:r w:rsidRPr="00A565F1">
              <w:rPr>
                <w:rFonts w:ascii="Times New Roman" w:eastAsia="Times New Roman" w:hAnsi="Times New Roman" w:cs="Times New Roman"/>
                <w:sz w:val="18"/>
                <w:szCs w:val="18"/>
                <w:vertAlign w:val="superscript"/>
                <w:lang w:val="en-US"/>
              </w:rPr>
              <w:t xml:space="preserve">3 </w:t>
            </w:r>
            <w:r w:rsidRPr="00A565F1">
              <w:rPr>
                <w:rFonts w:ascii="Times New Roman" w:eastAsia="Times New Roman" w:hAnsi="Times New Roman" w:cs="Times New Roman"/>
                <w:sz w:val="18"/>
                <w:szCs w:val="18"/>
                <w:lang w:val="en-US"/>
              </w:rPr>
              <w:t>and 1 x 934 m</w:t>
            </w:r>
            <w:r w:rsidRPr="00A565F1">
              <w:rPr>
                <w:rFonts w:ascii="Times New Roman" w:eastAsia="Times New Roman" w:hAnsi="Times New Roman" w:cs="Times New Roman"/>
                <w:sz w:val="18"/>
                <w:szCs w:val="18"/>
                <w:vertAlign w:val="superscript"/>
                <w:lang w:val="en-US"/>
              </w:rPr>
              <w:t>3</w:t>
            </w:r>
          </w:p>
        </w:tc>
      </w:tr>
      <w:tr w:rsidR="00A565F1" w:rsidRPr="00A565F1" w:rsidTr="00376736">
        <w:trPr>
          <w:trHeight w:val="851"/>
          <w:jc w:val="center"/>
        </w:trPr>
        <w:tc>
          <w:tcPr>
            <w:tcW w:w="432" w:type="pct"/>
            <w:tcBorders>
              <w:top w:val="single" w:sz="6" w:space="0" w:color="auto"/>
              <w:left w:val="single" w:sz="12" w:space="0" w:color="auto"/>
              <w:bottom w:val="single" w:sz="6" w:space="0" w:color="auto"/>
              <w:right w:val="single" w:sz="6" w:space="0" w:color="auto"/>
            </w:tcBorders>
            <w:vAlign w:val="center"/>
          </w:tcPr>
          <w:p w:rsidR="00376736" w:rsidRPr="00A565F1" w:rsidRDefault="00376736" w:rsidP="002549E0">
            <w:pPr>
              <w:suppressAutoHyphens/>
              <w:spacing w:after="0" w:line="240" w:lineRule="auto"/>
              <w:jc w:val="center"/>
              <w:rPr>
                <w:rFonts w:ascii="Times New Roman" w:eastAsia="Times New Roman" w:hAnsi="Times New Roman" w:cs="Times New Roman"/>
                <w:sz w:val="18"/>
                <w:szCs w:val="18"/>
                <w:lang w:val="en-US"/>
              </w:rPr>
            </w:pPr>
            <w:r w:rsidRPr="00A565F1">
              <w:rPr>
                <w:rFonts w:ascii="Times New Roman" w:eastAsia="Times New Roman" w:hAnsi="Times New Roman" w:cs="Times New Roman"/>
                <w:sz w:val="18"/>
                <w:szCs w:val="18"/>
                <w:lang w:val="en-US"/>
              </w:rPr>
              <w:t>5</w:t>
            </w:r>
          </w:p>
        </w:tc>
        <w:tc>
          <w:tcPr>
            <w:tcW w:w="1051" w:type="pct"/>
            <w:tcBorders>
              <w:top w:val="single" w:sz="6" w:space="0" w:color="auto"/>
              <w:left w:val="single" w:sz="6" w:space="0" w:color="auto"/>
              <w:bottom w:val="single" w:sz="6" w:space="0" w:color="auto"/>
              <w:right w:val="single" w:sz="6" w:space="0" w:color="auto"/>
            </w:tcBorders>
            <w:vAlign w:val="center"/>
          </w:tcPr>
          <w:p w:rsidR="00376736" w:rsidRPr="00A565F1" w:rsidRDefault="00376736" w:rsidP="002549E0">
            <w:pPr>
              <w:suppressAutoHyphens/>
              <w:spacing w:after="0" w:line="240" w:lineRule="auto"/>
              <w:rPr>
                <w:rFonts w:ascii="Times New Roman" w:eastAsia="Times New Roman" w:hAnsi="Times New Roman" w:cs="Times New Roman"/>
                <w:bCs/>
                <w:sz w:val="18"/>
                <w:szCs w:val="18"/>
                <w:lang w:val="en-US"/>
              </w:rPr>
            </w:pPr>
            <w:r w:rsidRPr="00A565F1">
              <w:rPr>
                <w:rFonts w:ascii="Times New Roman" w:eastAsia="Times New Roman" w:hAnsi="Times New Roman" w:cs="Times New Roman"/>
                <w:bCs/>
                <w:sz w:val="18"/>
                <w:szCs w:val="18"/>
                <w:lang w:val="en-US"/>
              </w:rPr>
              <w:t>Heavy Lubricating</w:t>
            </w:r>
          </w:p>
        </w:tc>
        <w:tc>
          <w:tcPr>
            <w:tcW w:w="969" w:type="pct"/>
            <w:tcBorders>
              <w:top w:val="single" w:sz="6" w:space="0" w:color="auto"/>
              <w:left w:val="single" w:sz="6" w:space="0" w:color="auto"/>
              <w:bottom w:val="single" w:sz="6" w:space="0" w:color="auto"/>
              <w:right w:val="single" w:sz="6" w:space="0" w:color="auto"/>
            </w:tcBorders>
            <w:vAlign w:val="center"/>
          </w:tcPr>
          <w:p w:rsidR="00376736" w:rsidRPr="00A565F1" w:rsidRDefault="00BA799B" w:rsidP="002549E0">
            <w:pPr>
              <w:suppressAutoHyphens/>
              <w:spacing w:after="0" w:line="240" w:lineRule="auto"/>
              <w:rPr>
                <w:rFonts w:ascii="Times New Roman" w:eastAsia="Times New Roman" w:hAnsi="Times New Roman" w:cs="Times New Roman"/>
                <w:sz w:val="18"/>
                <w:szCs w:val="18"/>
                <w:lang w:val="en-US"/>
              </w:rPr>
            </w:pPr>
            <w:r w:rsidRPr="00A565F1">
              <w:rPr>
                <w:rFonts w:ascii="Times New Roman" w:eastAsia="Times New Roman" w:hAnsi="Times New Roman" w:cs="Times New Roman"/>
                <w:sz w:val="18"/>
                <w:szCs w:val="18"/>
                <w:lang w:val="en-US"/>
              </w:rPr>
              <w:t>tank</w:t>
            </w:r>
          </w:p>
        </w:tc>
        <w:tc>
          <w:tcPr>
            <w:tcW w:w="959" w:type="pct"/>
            <w:tcBorders>
              <w:top w:val="single" w:sz="6" w:space="0" w:color="auto"/>
              <w:left w:val="single" w:sz="6" w:space="0" w:color="auto"/>
              <w:bottom w:val="single" w:sz="6" w:space="0" w:color="auto"/>
              <w:right w:val="single" w:sz="6" w:space="0" w:color="auto"/>
            </w:tcBorders>
            <w:vAlign w:val="center"/>
          </w:tcPr>
          <w:p w:rsidR="00376736" w:rsidRPr="00A565F1" w:rsidRDefault="00376736" w:rsidP="002549E0">
            <w:pPr>
              <w:suppressAutoHyphens/>
              <w:spacing w:after="0" w:line="240" w:lineRule="auto"/>
              <w:jc w:val="center"/>
              <w:rPr>
                <w:rFonts w:ascii="Times New Roman" w:eastAsia="Times New Roman" w:hAnsi="Times New Roman" w:cs="Times New Roman"/>
                <w:sz w:val="18"/>
                <w:szCs w:val="18"/>
                <w:lang w:val="en-US"/>
              </w:rPr>
            </w:pPr>
            <w:r w:rsidRPr="00A565F1">
              <w:rPr>
                <w:rFonts w:ascii="Times New Roman" w:eastAsia="Times New Roman" w:hAnsi="Times New Roman" w:cs="Times New Roman"/>
                <w:sz w:val="18"/>
                <w:szCs w:val="18"/>
                <w:lang w:val="en-US"/>
              </w:rPr>
              <w:t>488</w:t>
            </w:r>
          </w:p>
        </w:tc>
        <w:tc>
          <w:tcPr>
            <w:tcW w:w="629" w:type="pct"/>
            <w:tcBorders>
              <w:top w:val="single" w:sz="6" w:space="0" w:color="auto"/>
              <w:left w:val="single" w:sz="6" w:space="0" w:color="auto"/>
              <w:bottom w:val="single" w:sz="6" w:space="0" w:color="auto"/>
              <w:right w:val="single" w:sz="6" w:space="0" w:color="auto"/>
            </w:tcBorders>
            <w:vAlign w:val="center"/>
          </w:tcPr>
          <w:p w:rsidR="00376736" w:rsidRPr="00A565F1" w:rsidRDefault="00BA799B" w:rsidP="002549E0">
            <w:pPr>
              <w:suppressAutoHyphens/>
              <w:spacing w:after="0" w:line="240" w:lineRule="auto"/>
              <w:jc w:val="both"/>
              <w:rPr>
                <w:rFonts w:ascii="Times New Roman" w:eastAsia="Times New Roman" w:hAnsi="Times New Roman" w:cs="Times New Roman"/>
                <w:sz w:val="18"/>
                <w:szCs w:val="18"/>
                <w:lang w:val="en-US"/>
              </w:rPr>
            </w:pPr>
            <w:r w:rsidRPr="00A565F1">
              <w:rPr>
                <w:rFonts w:ascii="Times New Roman" w:eastAsia="Times New Roman" w:hAnsi="Times New Roman" w:cs="Times New Roman"/>
                <w:sz w:val="18"/>
                <w:szCs w:val="18"/>
                <w:lang w:val="en-US"/>
              </w:rPr>
              <w:t>liquid</w:t>
            </w:r>
          </w:p>
        </w:tc>
        <w:tc>
          <w:tcPr>
            <w:tcW w:w="959" w:type="pct"/>
            <w:tcBorders>
              <w:top w:val="single" w:sz="6" w:space="0" w:color="auto"/>
              <w:left w:val="single" w:sz="6" w:space="0" w:color="auto"/>
              <w:bottom w:val="single" w:sz="6" w:space="0" w:color="auto"/>
              <w:right w:val="single" w:sz="6" w:space="0" w:color="auto"/>
            </w:tcBorders>
            <w:vAlign w:val="center"/>
          </w:tcPr>
          <w:p w:rsidR="00376736" w:rsidRPr="00A565F1" w:rsidRDefault="00376736" w:rsidP="002549E0">
            <w:pPr>
              <w:suppressAutoHyphens/>
              <w:spacing w:after="0" w:line="240" w:lineRule="auto"/>
              <w:rPr>
                <w:rFonts w:ascii="Times New Roman" w:eastAsia="Times New Roman" w:hAnsi="Times New Roman" w:cs="Times New Roman"/>
                <w:sz w:val="18"/>
                <w:szCs w:val="18"/>
                <w:lang w:val="en-US"/>
              </w:rPr>
            </w:pPr>
            <w:r w:rsidRPr="00A565F1">
              <w:rPr>
                <w:rFonts w:ascii="Times New Roman" w:eastAsia="Times New Roman" w:hAnsi="Times New Roman" w:cs="Times New Roman"/>
                <w:sz w:val="18"/>
                <w:szCs w:val="18"/>
                <w:lang w:val="en-US"/>
              </w:rPr>
              <w:t xml:space="preserve">2 </w:t>
            </w:r>
            <w:r w:rsidR="00BA799B" w:rsidRPr="00A565F1">
              <w:rPr>
                <w:rFonts w:ascii="Times New Roman" w:eastAsia="Times New Roman" w:hAnsi="Times New Roman" w:cs="Times New Roman"/>
                <w:sz w:val="18"/>
                <w:szCs w:val="18"/>
                <w:lang w:val="en-US"/>
              </w:rPr>
              <w:t>tanks</w:t>
            </w:r>
            <w:r w:rsidRPr="00A565F1">
              <w:rPr>
                <w:rFonts w:ascii="Times New Roman" w:eastAsia="Times New Roman" w:hAnsi="Times New Roman" w:cs="Times New Roman"/>
                <w:sz w:val="18"/>
                <w:szCs w:val="18"/>
                <w:lang w:val="en-US"/>
              </w:rPr>
              <w:t xml:space="preserve"> x 244 </w:t>
            </w:r>
            <w:r w:rsidR="00BA799B" w:rsidRPr="00A565F1">
              <w:rPr>
                <w:rFonts w:ascii="Times New Roman" w:eastAsia="Times New Roman" w:hAnsi="Times New Roman" w:cs="Times New Roman"/>
                <w:sz w:val="18"/>
                <w:szCs w:val="18"/>
                <w:lang w:val="en-US"/>
              </w:rPr>
              <w:t>m</w:t>
            </w:r>
            <w:r w:rsidR="00BA799B" w:rsidRPr="00A565F1">
              <w:rPr>
                <w:rFonts w:ascii="Times New Roman" w:eastAsia="Times New Roman" w:hAnsi="Times New Roman" w:cs="Times New Roman"/>
                <w:sz w:val="18"/>
                <w:szCs w:val="18"/>
                <w:vertAlign w:val="superscript"/>
                <w:lang w:val="en-US"/>
              </w:rPr>
              <w:t>3</w:t>
            </w:r>
          </w:p>
        </w:tc>
      </w:tr>
      <w:tr w:rsidR="00A565F1" w:rsidRPr="00A565F1" w:rsidTr="00376736">
        <w:trPr>
          <w:trHeight w:val="1033"/>
          <w:jc w:val="center"/>
        </w:trPr>
        <w:tc>
          <w:tcPr>
            <w:tcW w:w="432" w:type="pct"/>
            <w:tcBorders>
              <w:top w:val="single" w:sz="6" w:space="0" w:color="auto"/>
              <w:left w:val="single" w:sz="12" w:space="0" w:color="auto"/>
              <w:bottom w:val="single" w:sz="6" w:space="0" w:color="auto"/>
              <w:right w:val="single" w:sz="6" w:space="0" w:color="auto"/>
            </w:tcBorders>
            <w:vAlign w:val="center"/>
          </w:tcPr>
          <w:p w:rsidR="00376736" w:rsidRPr="00A565F1" w:rsidRDefault="00376736" w:rsidP="002549E0">
            <w:pPr>
              <w:suppressAutoHyphens/>
              <w:spacing w:after="0" w:line="240" w:lineRule="auto"/>
              <w:jc w:val="center"/>
              <w:rPr>
                <w:rFonts w:ascii="Times New Roman" w:eastAsia="Times New Roman" w:hAnsi="Times New Roman" w:cs="Times New Roman"/>
                <w:sz w:val="18"/>
                <w:szCs w:val="18"/>
                <w:lang w:val="en-US"/>
              </w:rPr>
            </w:pPr>
            <w:r w:rsidRPr="00A565F1">
              <w:rPr>
                <w:rFonts w:ascii="Times New Roman" w:eastAsia="Times New Roman" w:hAnsi="Times New Roman" w:cs="Times New Roman"/>
                <w:sz w:val="18"/>
                <w:szCs w:val="18"/>
                <w:lang w:val="en-US"/>
              </w:rPr>
              <w:t>6</w:t>
            </w:r>
          </w:p>
        </w:tc>
        <w:tc>
          <w:tcPr>
            <w:tcW w:w="1051" w:type="pct"/>
            <w:tcBorders>
              <w:top w:val="single" w:sz="6" w:space="0" w:color="auto"/>
              <w:left w:val="single" w:sz="6" w:space="0" w:color="auto"/>
              <w:bottom w:val="single" w:sz="6" w:space="0" w:color="auto"/>
              <w:right w:val="single" w:sz="6" w:space="0" w:color="auto"/>
            </w:tcBorders>
            <w:vAlign w:val="center"/>
          </w:tcPr>
          <w:p w:rsidR="00376736" w:rsidRPr="00A565F1" w:rsidRDefault="00376736" w:rsidP="002549E0">
            <w:pPr>
              <w:suppressAutoHyphens/>
              <w:spacing w:after="0" w:line="240" w:lineRule="auto"/>
              <w:rPr>
                <w:rFonts w:ascii="Times New Roman" w:eastAsia="Times New Roman" w:hAnsi="Times New Roman" w:cs="Times New Roman"/>
                <w:bCs/>
                <w:sz w:val="18"/>
                <w:szCs w:val="18"/>
                <w:lang w:val="en-US"/>
              </w:rPr>
            </w:pPr>
            <w:r w:rsidRPr="00A565F1">
              <w:rPr>
                <w:rFonts w:ascii="Times New Roman" w:eastAsia="Times New Roman" w:hAnsi="Times New Roman" w:cs="Times New Roman"/>
                <w:bCs/>
                <w:sz w:val="18"/>
                <w:szCs w:val="18"/>
                <w:lang w:val="en-US"/>
              </w:rPr>
              <w:t xml:space="preserve">Caustic Soda </w:t>
            </w:r>
          </w:p>
        </w:tc>
        <w:tc>
          <w:tcPr>
            <w:tcW w:w="969" w:type="pct"/>
            <w:tcBorders>
              <w:top w:val="single" w:sz="6" w:space="0" w:color="auto"/>
              <w:left w:val="single" w:sz="6" w:space="0" w:color="auto"/>
              <w:bottom w:val="single" w:sz="6" w:space="0" w:color="auto"/>
              <w:right w:val="single" w:sz="6" w:space="0" w:color="auto"/>
            </w:tcBorders>
            <w:vAlign w:val="center"/>
          </w:tcPr>
          <w:p w:rsidR="00376736" w:rsidRPr="00A565F1" w:rsidRDefault="00BA799B" w:rsidP="002549E0">
            <w:pPr>
              <w:suppressAutoHyphens/>
              <w:spacing w:after="0" w:line="240" w:lineRule="auto"/>
              <w:rPr>
                <w:rFonts w:ascii="Times New Roman" w:eastAsia="Times New Roman" w:hAnsi="Times New Roman" w:cs="Times New Roman"/>
                <w:sz w:val="18"/>
                <w:szCs w:val="18"/>
                <w:lang w:val="en-US"/>
              </w:rPr>
            </w:pPr>
            <w:r w:rsidRPr="00A565F1">
              <w:rPr>
                <w:rFonts w:ascii="Times New Roman" w:eastAsia="Times New Roman" w:hAnsi="Times New Roman" w:cs="Times New Roman"/>
                <w:sz w:val="18"/>
                <w:szCs w:val="18"/>
                <w:lang w:val="en-US"/>
              </w:rPr>
              <w:t>Anticorrosive tank</w:t>
            </w:r>
          </w:p>
        </w:tc>
        <w:tc>
          <w:tcPr>
            <w:tcW w:w="959" w:type="pct"/>
            <w:tcBorders>
              <w:top w:val="single" w:sz="6" w:space="0" w:color="auto"/>
              <w:left w:val="single" w:sz="6" w:space="0" w:color="auto"/>
              <w:bottom w:val="single" w:sz="6" w:space="0" w:color="auto"/>
              <w:right w:val="single" w:sz="6" w:space="0" w:color="auto"/>
            </w:tcBorders>
            <w:vAlign w:val="center"/>
          </w:tcPr>
          <w:p w:rsidR="00376736" w:rsidRPr="00A565F1" w:rsidRDefault="00376736" w:rsidP="002549E0">
            <w:pPr>
              <w:suppressAutoHyphens/>
              <w:spacing w:after="0" w:line="240" w:lineRule="auto"/>
              <w:jc w:val="center"/>
              <w:rPr>
                <w:rFonts w:ascii="Times New Roman" w:eastAsia="Times New Roman" w:hAnsi="Times New Roman" w:cs="Times New Roman"/>
                <w:sz w:val="18"/>
                <w:szCs w:val="18"/>
                <w:lang w:val="en-US"/>
              </w:rPr>
            </w:pPr>
            <w:r w:rsidRPr="00A565F1">
              <w:rPr>
                <w:rFonts w:ascii="Times New Roman" w:eastAsia="Times New Roman" w:hAnsi="Times New Roman" w:cs="Times New Roman"/>
                <w:sz w:val="18"/>
                <w:szCs w:val="18"/>
                <w:lang w:val="en-US"/>
              </w:rPr>
              <w:t>26,35</w:t>
            </w:r>
          </w:p>
        </w:tc>
        <w:tc>
          <w:tcPr>
            <w:tcW w:w="629" w:type="pct"/>
            <w:tcBorders>
              <w:top w:val="single" w:sz="6" w:space="0" w:color="auto"/>
              <w:left w:val="single" w:sz="6" w:space="0" w:color="auto"/>
              <w:bottom w:val="single" w:sz="6" w:space="0" w:color="auto"/>
              <w:right w:val="single" w:sz="6" w:space="0" w:color="auto"/>
            </w:tcBorders>
            <w:vAlign w:val="center"/>
          </w:tcPr>
          <w:p w:rsidR="00376736" w:rsidRPr="00A565F1" w:rsidRDefault="00BA799B" w:rsidP="002549E0">
            <w:pPr>
              <w:suppressAutoHyphens/>
              <w:spacing w:after="0" w:line="240" w:lineRule="auto"/>
              <w:jc w:val="both"/>
              <w:rPr>
                <w:rFonts w:ascii="Times New Roman" w:eastAsia="Times New Roman" w:hAnsi="Times New Roman" w:cs="Times New Roman"/>
                <w:sz w:val="18"/>
                <w:szCs w:val="18"/>
                <w:lang w:val="en-US"/>
              </w:rPr>
            </w:pPr>
            <w:r w:rsidRPr="00A565F1">
              <w:rPr>
                <w:rFonts w:ascii="Times New Roman" w:eastAsia="Times New Roman" w:hAnsi="Times New Roman" w:cs="Times New Roman"/>
                <w:sz w:val="18"/>
                <w:szCs w:val="18"/>
                <w:lang w:val="en-US"/>
              </w:rPr>
              <w:t>liquid</w:t>
            </w:r>
            <w:r w:rsidR="00376736" w:rsidRPr="00A565F1">
              <w:rPr>
                <w:rFonts w:ascii="Times New Roman" w:eastAsia="Times New Roman" w:hAnsi="Times New Roman" w:cs="Times New Roman"/>
                <w:sz w:val="18"/>
                <w:szCs w:val="18"/>
                <w:lang w:val="en-US"/>
              </w:rPr>
              <w:t xml:space="preserve"> 32% conc.</w:t>
            </w:r>
          </w:p>
        </w:tc>
        <w:tc>
          <w:tcPr>
            <w:tcW w:w="959" w:type="pct"/>
            <w:tcBorders>
              <w:top w:val="single" w:sz="6" w:space="0" w:color="auto"/>
              <w:left w:val="single" w:sz="6" w:space="0" w:color="auto"/>
              <w:bottom w:val="single" w:sz="6" w:space="0" w:color="auto"/>
              <w:right w:val="single" w:sz="6" w:space="0" w:color="auto"/>
            </w:tcBorders>
            <w:vAlign w:val="center"/>
          </w:tcPr>
          <w:p w:rsidR="00376736" w:rsidRPr="00A565F1" w:rsidRDefault="00376736" w:rsidP="002549E0">
            <w:pPr>
              <w:suppressAutoHyphens/>
              <w:spacing w:after="0" w:line="240" w:lineRule="auto"/>
              <w:rPr>
                <w:rFonts w:ascii="Times New Roman" w:eastAsia="Times New Roman" w:hAnsi="Times New Roman" w:cs="Times New Roman"/>
                <w:sz w:val="18"/>
                <w:szCs w:val="18"/>
                <w:lang w:val="en-US"/>
              </w:rPr>
            </w:pPr>
            <w:r w:rsidRPr="00A565F1">
              <w:rPr>
                <w:rFonts w:ascii="Times New Roman" w:eastAsia="Times New Roman" w:hAnsi="Times New Roman" w:cs="Times New Roman"/>
                <w:sz w:val="18"/>
                <w:szCs w:val="18"/>
                <w:lang w:val="en-US"/>
              </w:rPr>
              <w:t xml:space="preserve">1 x 54,89 </w:t>
            </w:r>
            <w:r w:rsidR="00BA799B" w:rsidRPr="00A565F1">
              <w:rPr>
                <w:rFonts w:ascii="Times New Roman" w:eastAsia="Times New Roman" w:hAnsi="Times New Roman" w:cs="Times New Roman"/>
                <w:sz w:val="18"/>
                <w:szCs w:val="18"/>
                <w:lang w:val="en-US"/>
              </w:rPr>
              <w:t>m</w:t>
            </w:r>
            <w:r w:rsidR="00BA799B" w:rsidRPr="00A565F1">
              <w:rPr>
                <w:rFonts w:ascii="Times New Roman" w:eastAsia="Times New Roman" w:hAnsi="Times New Roman" w:cs="Times New Roman"/>
                <w:sz w:val="18"/>
                <w:szCs w:val="18"/>
                <w:vertAlign w:val="superscript"/>
                <w:lang w:val="en-US"/>
              </w:rPr>
              <w:t xml:space="preserve">3 </w:t>
            </w:r>
            <w:r w:rsidR="00BA799B" w:rsidRPr="00A565F1">
              <w:rPr>
                <w:rFonts w:ascii="Times New Roman" w:eastAsia="Times New Roman" w:hAnsi="Times New Roman" w:cs="Times New Roman"/>
                <w:sz w:val="18"/>
                <w:szCs w:val="18"/>
                <w:lang w:val="en-US"/>
              </w:rPr>
              <w:t>and</w:t>
            </w:r>
            <w:r w:rsidRPr="00A565F1">
              <w:rPr>
                <w:rFonts w:ascii="Times New Roman" w:eastAsia="Times New Roman" w:hAnsi="Times New Roman" w:cs="Times New Roman"/>
                <w:sz w:val="18"/>
                <w:szCs w:val="18"/>
                <w:lang w:val="en-US"/>
              </w:rPr>
              <w:t xml:space="preserve"> 1 x 11 </w:t>
            </w:r>
            <w:r w:rsidR="00BA799B" w:rsidRPr="00A565F1">
              <w:rPr>
                <w:rFonts w:ascii="Times New Roman" w:eastAsia="Times New Roman" w:hAnsi="Times New Roman" w:cs="Times New Roman"/>
                <w:sz w:val="18"/>
                <w:szCs w:val="18"/>
                <w:lang w:val="en-US"/>
              </w:rPr>
              <w:t>m</w:t>
            </w:r>
            <w:r w:rsidR="00BA799B" w:rsidRPr="00A565F1">
              <w:rPr>
                <w:rFonts w:ascii="Times New Roman" w:eastAsia="Times New Roman" w:hAnsi="Times New Roman" w:cs="Times New Roman"/>
                <w:sz w:val="18"/>
                <w:szCs w:val="18"/>
                <w:vertAlign w:val="superscript"/>
                <w:lang w:val="en-US"/>
              </w:rPr>
              <w:t>3</w:t>
            </w:r>
          </w:p>
        </w:tc>
      </w:tr>
      <w:tr w:rsidR="00A565F1" w:rsidRPr="00A565F1" w:rsidTr="00376736">
        <w:trPr>
          <w:trHeight w:val="1033"/>
          <w:jc w:val="center"/>
        </w:trPr>
        <w:tc>
          <w:tcPr>
            <w:tcW w:w="432" w:type="pct"/>
            <w:tcBorders>
              <w:top w:val="single" w:sz="6" w:space="0" w:color="auto"/>
              <w:left w:val="single" w:sz="12" w:space="0" w:color="auto"/>
              <w:bottom w:val="single" w:sz="6" w:space="0" w:color="auto"/>
              <w:right w:val="single" w:sz="6" w:space="0" w:color="auto"/>
            </w:tcBorders>
            <w:vAlign w:val="center"/>
          </w:tcPr>
          <w:p w:rsidR="00376736" w:rsidRPr="00A565F1" w:rsidRDefault="00376736" w:rsidP="002549E0">
            <w:pPr>
              <w:suppressAutoHyphens/>
              <w:spacing w:after="0" w:line="240" w:lineRule="auto"/>
              <w:jc w:val="center"/>
              <w:rPr>
                <w:rFonts w:ascii="Times New Roman" w:eastAsia="Times New Roman" w:hAnsi="Times New Roman" w:cs="Times New Roman"/>
                <w:sz w:val="18"/>
                <w:szCs w:val="18"/>
                <w:lang w:val="en-US"/>
              </w:rPr>
            </w:pPr>
            <w:r w:rsidRPr="00A565F1">
              <w:rPr>
                <w:rFonts w:ascii="Times New Roman" w:eastAsia="Times New Roman" w:hAnsi="Times New Roman" w:cs="Times New Roman"/>
                <w:sz w:val="18"/>
                <w:szCs w:val="18"/>
                <w:lang w:val="en-US"/>
              </w:rPr>
              <w:t>7</w:t>
            </w:r>
          </w:p>
        </w:tc>
        <w:tc>
          <w:tcPr>
            <w:tcW w:w="1051" w:type="pct"/>
            <w:tcBorders>
              <w:top w:val="single" w:sz="6" w:space="0" w:color="auto"/>
              <w:left w:val="single" w:sz="6" w:space="0" w:color="auto"/>
              <w:bottom w:val="single" w:sz="6" w:space="0" w:color="auto"/>
              <w:right w:val="single" w:sz="6" w:space="0" w:color="auto"/>
            </w:tcBorders>
            <w:vAlign w:val="center"/>
          </w:tcPr>
          <w:p w:rsidR="00376736" w:rsidRPr="00A565F1" w:rsidRDefault="00ED2AE2" w:rsidP="002549E0">
            <w:pPr>
              <w:suppressAutoHyphens/>
              <w:spacing w:after="0" w:line="240" w:lineRule="auto"/>
              <w:rPr>
                <w:rFonts w:ascii="Times New Roman" w:eastAsia="Times New Roman" w:hAnsi="Times New Roman" w:cs="Times New Roman"/>
                <w:bCs/>
                <w:sz w:val="18"/>
                <w:szCs w:val="18"/>
                <w:lang w:val="en-US"/>
              </w:rPr>
            </w:pPr>
            <w:r w:rsidRPr="00A565F1">
              <w:rPr>
                <w:rFonts w:ascii="Times New Roman" w:eastAsia="Times New Roman" w:hAnsi="Times New Roman" w:cs="Times New Roman"/>
                <w:bCs/>
                <w:sz w:val="18"/>
                <w:szCs w:val="18"/>
                <w:lang w:val="en-US"/>
              </w:rPr>
              <w:t>Hy</w:t>
            </w:r>
            <w:r w:rsidR="00376736" w:rsidRPr="00A565F1">
              <w:rPr>
                <w:rFonts w:ascii="Times New Roman" w:eastAsia="Times New Roman" w:hAnsi="Times New Roman" w:cs="Times New Roman"/>
                <w:bCs/>
                <w:sz w:val="18"/>
                <w:szCs w:val="18"/>
                <w:lang w:val="en-US"/>
              </w:rPr>
              <w:t>drogen</w:t>
            </w:r>
          </w:p>
        </w:tc>
        <w:tc>
          <w:tcPr>
            <w:tcW w:w="969" w:type="pct"/>
            <w:tcBorders>
              <w:top w:val="single" w:sz="6" w:space="0" w:color="auto"/>
              <w:left w:val="single" w:sz="6" w:space="0" w:color="auto"/>
              <w:bottom w:val="single" w:sz="6" w:space="0" w:color="auto"/>
              <w:right w:val="single" w:sz="6" w:space="0" w:color="auto"/>
            </w:tcBorders>
            <w:vAlign w:val="center"/>
          </w:tcPr>
          <w:p w:rsidR="00376736" w:rsidRPr="00A565F1" w:rsidRDefault="00BA799B" w:rsidP="002549E0">
            <w:pPr>
              <w:suppressAutoHyphens/>
              <w:spacing w:after="0" w:line="240" w:lineRule="auto"/>
              <w:rPr>
                <w:rFonts w:ascii="Times New Roman" w:eastAsia="Times New Roman" w:hAnsi="Times New Roman" w:cs="Times New Roman"/>
                <w:sz w:val="18"/>
                <w:szCs w:val="18"/>
                <w:lang w:val="en-US"/>
              </w:rPr>
            </w:pPr>
            <w:r w:rsidRPr="00A565F1">
              <w:rPr>
                <w:rFonts w:ascii="Times New Roman" w:eastAsia="Times New Roman" w:hAnsi="Times New Roman" w:cs="Times New Roman"/>
                <w:sz w:val="18"/>
                <w:szCs w:val="18"/>
                <w:lang w:val="en-US"/>
              </w:rPr>
              <w:t>Hydrotreatment unit</w:t>
            </w:r>
          </w:p>
        </w:tc>
        <w:tc>
          <w:tcPr>
            <w:tcW w:w="959" w:type="pct"/>
            <w:tcBorders>
              <w:top w:val="single" w:sz="6" w:space="0" w:color="auto"/>
              <w:left w:val="single" w:sz="6" w:space="0" w:color="auto"/>
              <w:bottom w:val="single" w:sz="6" w:space="0" w:color="auto"/>
              <w:right w:val="single" w:sz="6" w:space="0" w:color="auto"/>
            </w:tcBorders>
            <w:vAlign w:val="center"/>
          </w:tcPr>
          <w:p w:rsidR="00376736" w:rsidRPr="00A565F1" w:rsidRDefault="00376736" w:rsidP="002549E0">
            <w:pPr>
              <w:suppressAutoHyphens/>
              <w:spacing w:after="0" w:line="240" w:lineRule="auto"/>
              <w:jc w:val="center"/>
              <w:rPr>
                <w:rFonts w:ascii="Times New Roman" w:eastAsia="Times New Roman" w:hAnsi="Times New Roman" w:cs="Times New Roman"/>
                <w:sz w:val="18"/>
                <w:szCs w:val="18"/>
                <w:lang w:val="en-US"/>
              </w:rPr>
            </w:pPr>
            <w:r w:rsidRPr="00A565F1">
              <w:rPr>
                <w:rFonts w:ascii="Times New Roman" w:eastAsia="Times New Roman" w:hAnsi="Times New Roman" w:cs="Times New Roman"/>
                <w:sz w:val="18"/>
                <w:szCs w:val="18"/>
                <w:lang w:val="en-US"/>
              </w:rPr>
              <w:t>0,431</w:t>
            </w:r>
          </w:p>
        </w:tc>
        <w:tc>
          <w:tcPr>
            <w:tcW w:w="629" w:type="pct"/>
            <w:tcBorders>
              <w:top w:val="single" w:sz="6" w:space="0" w:color="auto"/>
              <w:left w:val="single" w:sz="6" w:space="0" w:color="auto"/>
              <w:bottom w:val="single" w:sz="6" w:space="0" w:color="auto"/>
              <w:right w:val="single" w:sz="6" w:space="0" w:color="auto"/>
            </w:tcBorders>
            <w:vAlign w:val="center"/>
          </w:tcPr>
          <w:p w:rsidR="00376736" w:rsidRPr="00A565F1" w:rsidRDefault="00376736" w:rsidP="002549E0">
            <w:pPr>
              <w:suppressAutoHyphens/>
              <w:spacing w:after="0" w:line="240" w:lineRule="auto"/>
              <w:jc w:val="both"/>
              <w:rPr>
                <w:rFonts w:ascii="Times New Roman" w:eastAsia="Times New Roman" w:hAnsi="Times New Roman" w:cs="Times New Roman"/>
                <w:sz w:val="18"/>
                <w:szCs w:val="18"/>
                <w:lang w:val="en-US"/>
              </w:rPr>
            </w:pPr>
            <w:proofErr w:type="spellStart"/>
            <w:r w:rsidRPr="00A565F1">
              <w:rPr>
                <w:rFonts w:ascii="Times New Roman" w:eastAsia="Times New Roman" w:hAnsi="Times New Roman" w:cs="Times New Roman"/>
                <w:sz w:val="18"/>
                <w:szCs w:val="18"/>
                <w:lang w:val="en-US"/>
              </w:rPr>
              <w:t>ga</w:t>
            </w:r>
            <w:r w:rsidR="00BA799B" w:rsidRPr="00A565F1">
              <w:rPr>
                <w:rFonts w:ascii="Times New Roman" w:eastAsia="Times New Roman" w:hAnsi="Times New Roman" w:cs="Times New Roman"/>
                <w:sz w:val="18"/>
                <w:szCs w:val="18"/>
                <w:lang w:val="en-US"/>
              </w:rPr>
              <w:t>a</w:t>
            </w:r>
            <w:proofErr w:type="spellEnd"/>
          </w:p>
        </w:tc>
        <w:tc>
          <w:tcPr>
            <w:tcW w:w="959" w:type="pct"/>
            <w:tcBorders>
              <w:top w:val="single" w:sz="6" w:space="0" w:color="auto"/>
              <w:left w:val="single" w:sz="6" w:space="0" w:color="auto"/>
              <w:bottom w:val="single" w:sz="6" w:space="0" w:color="auto"/>
              <w:right w:val="single" w:sz="6" w:space="0" w:color="auto"/>
            </w:tcBorders>
            <w:vAlign w:val="center"/>
          </w:tcPr>
          <w:p w:rsidR="00376736" w:rsidRPr="00A565F1" w:rsidRDefault="00BA799B" w:rsidP="002549E0">
            <w:pPr>
              <w:suppressAutoHyphens/>
              <w:spacing w:after="0" w:line="240" w:lineRule="auto"/>
              <w:rPr>
                <w:rFonts w:ascii="Times New Roman" w:eastAsia="Times New Roman" w:hAnsi="Times New Roman" w:cs="Times New Roman"/>
                <w:sz w:val="18"/>
                <w:szCs w:val="18"/>
                <w:lang w:val="en-US"/>
              </w:rPr>
            </w:pPr>
            <w:r w:rsidRPr="00A565F1">
              <w:rPr>
                <w:rFonts w:ascii="Times New Roman" w:eastAsia="Times New Roman" w:hAnsi="Times New Roman" w:cs="Times New Roman"/>
                <w:sz w:val="18"/>
                <w:szCs w:val="18"/>
                <w:lang w:val="en-US"/>
              </w:rPr>
              <w:t>Pressurized vessel</w:t>
            </w:r>
          </w:p>
        </w:tc>
      </w:tr>
    </w:tbl>
    <w:p w:rsidR="00D97319" w:rsidRPr="00A565F1" w:rsidRDefault="00D97319" w:rsidP="00D97319">
      <w:pPr>
        <w:pStyle w:val="ListParagraph"/>
        <w:spacing w:line="360" w:lineRule="auto"/>
        <w:ind w:left="1080"/>
        <w:jc w:val="both"/>
        <w:rPr>
          <w:rFonts w:ascii="Arial" w:hAnsi="Arial" w:cs="Arial"/>
          <w:b/>
          <w:sz w:val="24"/>
          <w:szCs w:val="24"/>
          <w:lang w:val="en-US"/>
        </w:rPr>
      </w:pPr>
    </w:p>
    <w:p w:rsidR="006A61B1" w:rsidRPr="00A565F1" w:rsidRDefault="006A61B1" w:rsidP="006A61B1">
      <w:pPr>
        <w:pStyle w:val="ListParagraph"/>
        <w:spacing w:line="360" w:lineRule="auto"/>
        <w:ind w:left="1800"/>
        <w:jc w:val="both"/>
        <w:rPr>
          <w:rFonts w:ascii="Arial" w:hAnsi="Arial" w:cs="Arial"/>
          <w:sz w:val="24"/>
          <w:szCs w:val="24"/>
          <w:lang w:val="en-US"/>
        </w:rPr>
      </w:pPr>
    </w:p>
    <w:p w:rsidR="00C63722" w:rsidRPr="00A565F1" w:rsidRDefault="00BA799B" w:rsidP="00904E5F">
      <w:pPr>
        <w:pStyle w:val="ListParagraph"/>
        <w:numPr>
          <w:ilvl w:val="0"/>
          <w:numId w:val="3"/>
        </w:numPr>
        <w:spacing w:line="360" w:lineRule="auto"/>
        <w:jc w:val="both"/>
        <w:rPr>
          <w:rFonts w:ascii="Arial" w:hAnsi="Arial" w:cs="Arial"/>
          <w:sz w:val="24"/>
          <w:szCs w:val="24"/>
          <w:lang w:val="en-US"/>
        </w:rPr>
      </w:pPr>
      <w:r w:rsidRPr="00A565F1">
        <w:rPr>
          <w:rFonts w:ascii="Arial" w:hAnsi="Arial" w:cs="Arial"/>
          <w:sz w:val="24"/>
          <w:szCs w:val="24"/>
          <w:lang w:val="en-US"/>
        </w:rPr>
        <w:t>It is desirable that information on the same types of objectives, allegedly operated by the company in other countries, be presented to indicate how far they are located, where there are problems with the spread of unpleasant smells and how they are resolved.</w:t>
      </w:r>
    </w:p>
    <w:p w:rsidR="006A61B1" w:rsidRPr="00A565F1" w:rsidRDefault="00ED2AE2" w:rsidP="00ED2AE2">
      <w:pPr>
        <w:spacing w:line="360" w:lineRule="auto"/>
        <w:ind w:firstLine="720"/>
        <w:jc w:val="both"/>
        <w:rPr>
          <w:rFonts w:ascii="Arial" w:hAnsi="Arial" w:cs="Arial"/>
          <w:sz w:val="24"/>
          <w:szCs w:val="24"/>
          <w:lang w:val="en-US"/>
        </w:rPr>
      </w:pPr>
      <w:r w:rsidRPr="00A565F1">
        <w:rPr>
          <w:rFonts w:ascii="Arial" w:hAnsi="Arial" w:cs="Arial"/>
          <w:sz w:val="24"/>
          <w:szCs w:val="24"/>
          <w:lang w:val="en-US"/>
        </w:rPr>
        <w:t xml:space="preserve">The unit has no operating installations in other countries that can be used for comparison on the generating smells. But if the provisions of the environmental laws in force will be followed and the emissions and </w:t>
      </w:r>
      <w:proofErr w:type="spellStart"/>
      <w:r w:rsidRPr="00A565F1">
        <w:rPr>
          <w:rFonts w:ascii="Arial" w:hAnsi="Arial" w:cs="Arial"/>
          <w:sz w:val="24"/>
          <w:szCs w:val="24"/>
          <w:lang w:val="en-US"/>
        </w:rPr>
        <w:t>immissions</w:t>
      </w:r>
      <w:proofErr w:type="spellEnd"/>
      <w:r w:rsidRPr="00A565F1">
        <w:rPr>
          <w:rFonts w:ascii="Arial" w:hAnsi="Arial" w:cs="Arial"/>
          <w:sz w:val="24"/>
          <w:szCs w:val="24"/>
          <w:lang w:val="en-US"/>
        </w:rPr>
        <w:t xml:space="preserve"> monitoring will be performed when the plant becomes operational, there is no negative impact expected on the residential areas</w:t>
      </w:r>
      <w:r w:rsidR="00BA799B" w:rsidRPr="00A565F1">
        <w:rPr>
          <w:rFonts w:ascii="Arial" w:hAnsi="Arial" w:cs="Arial"/>
          <w:sz w:val="24"/>
          <w:szCs w:val="24"/>
          <w:lang w:val="en-US"/>
        </w:rPr>
        <w:t>.</w:t>
      </w:r>
      <w:r w:rsidR="00C63722" w:rsidRPr="00A565F1">
        <w:rPr>
          <w:rFonts w:ascii="Arial" w:hAnsi="Arial" w:cs="Arial"/>
          <w:sz w:val="24"/>
          <w:szCs w:val="24"/>
          <w:lang w:val="en-US"/>
        </w:rPr>
        <w:t xml:space="preserve">  </w:t>
      </w:r>
      <w:r w:rsidR="006A61B1" w:rsidRPr="00A565F1">
        <w:rPr>
          <w:rFonts w:ascii="Arial" w:hAnsi="Arial" w:cs="Arial"/>
          <w:sz w:val="24"/>
          <w:szCs w:val="24"/>
          <w:lang w:val="en-US"/>
        </w:rPr>
        <w:t xml:space="preserve"> </w:t>
      </w:r>
    </w:p>
    <w:p w:rsidR="006A61B1" w:rsidRPr="00A565F1" w:rsidRDefault="006A61B1" w:rsidP="006A61B1">
      <w:pPr>
        <w:pStyle w:val="ListParagraph"/>
        <w:rPr>
          <w:rFonts w:ascii="Arial" w:hAnsi="Arial" w:cs="Arial"/>
          <w:sz w:val="24"/>
          <w:szCs w:val="24"/>
        </w:rPr>
      </w:pPr>
    </w:p>
    <w:p w:rsidR="006A61B1" w:rsidRDefault="006A61B1" w:rsidP="006A61B1">
      <w:pPr>
        <w:pStyle w:val="ListParagraph"/>
        <w:spacing w:line="360" w:lineRule="auto"/>
        <w:ind w:left="1800"/>
        <w:jc w:val="both"/>
        <w:rPr>
          <w:rFonts w:ascii="Arial" w:hAnsi="Arial" w:cs="Arial"/>
          <w:sz w:val="24"/>
          <w:szCs w:val="24"/>
          <w:lang w:val="en-US"/>
        </w:rPr>
      </w:pPr>
    </w:p>
    <w:p w:rsidR="00A565F1" w:rsidRPr="00A565F1" w:rsidRDefault="00A565F1" w:rsidP="006A61B1">
      <w:pPr>
        <w:pStyle w:val="ListParagraph"/>
        <w:spacing w:line="360" w:lineRule="auto"/>
        <w:ind w:left="1800"/>
        <w:jc w:val="both"/>
        <w:rPr>
          <w:rFonts w:ascii="Arial" w:hAnsi="Arial" w:cs="Arial"/>
          <w:sz w:val="24"/>
          <w:szCs w:val="24"/>
          <w:lang w:val="en-US"/>
        </w:rPr>
      </w:pPr>
    </w:p>
    <w:p w:rsidR="006A61B1" w:rsidRPr="00A565F1" w:rsidRDefault="00BA799B" w:rsidP="00904E5F">
      <w:pPr>
        <w:pStyle w:val="ListParagraph"/>
        <w:numPr>
          <w:ilvl w:val="0"/>
          <w:numId w:val="3"/>
        </w:numPr>
        <w:spacing w:line="360" w:lineRule="auto"/>
        <w:jc w:val="both"/>
        <w:rPr>
          <w:rFonts w:ascii="Arial" w:hAnsi="Arial" w:cs="Arial"/>
          <w:sz w:val="24"/>
          <w:szCs w:val="24"/>
          <w:lang w:val="en-US"/>
        </w:rPr>
      </w:pPr>
      <w:r w:rsidRPr="00A565F1">
        <w:rPr>
          <w:rFonts w:ascii="Arial" w:hAnsi="Arial" w:cs="Arial"/>
          <w:sz w:val="24"/>
          <w:szCs w:val="24"/>
          <w:lang w:val="en-US"/>
        </w:rPr>
        <w:lastRenderedPageBreak/>
        <w:t>Develop an emergency plan containing</w:t>
      </w:r>
      <w:proofErr w:type="gramStart"/>
      <w:r w:rsidRPr="00A565F1">
        <w:rPr>
          <w:rFonts w:ascii="Arial" w:hAnsi="Arial" w:cs="Arial"/>
          <w:sz w:val="24"/>
          <w:szCs w:val="24"/>
          <w:lang w:val="en-US"/>
        </w:rPr>
        <w:t>, in particular, measures</w:t>
      </w:r>
      <w:proofErr w:type="gramEnd"/>
      <w:r w:rsidRPr="00A565F1">
        <w:rPr>
          <w:rFonts w:ascii="Arial" w:hAnsi="Arial" w:cs="Arial"/>
          <w:sz w:val="24"/>
          <w:szCs w:val="24"/>
          <w:lang w:val="en-US"/>
        </w:rPr>
        <w:t xml:space="preserve"> to limit and eliminate the consequences of an accident on site, the authorities responsible for implementing the measures and the procedure for informing the executive authorities, if necessary, disaster protection</w:t>
      </w:r>
      <w:r w:rsidR="006A61B1" w:rsidRPr="00A565F1">
        <w:rPr>
          <w:rFonts w:ascii="Arial" w:hAnsi="Arial" w:cs="Arial"/>
          <w:sz w:val="24"/>
          <w:szCs w:val="24"/>
          <w:lang w:val="en-US"/>
        </w:rPr>
        <w:t xml:space="preserve"> </w:t>
      </w:r>
    </w:p>
    <w:p w:rsidR="00ED2AE2" w:rsidRPr="00A565F1" w:rsidRDefault="00ED2AE2" w:rsidP="00ED2AE2">
      <w:pPr>
        <w:spacing w:line="360" w:lineRule="auto"/>
        <w:ind w:firstLine="720"/>
        <w:jc w:val="both"/>
        <w:rPr>
          <w:rFonts w:ascii="Arial" w:hAnsi="Arial" w:cs="Arial"/>
        </w:rPr>
      </w:pPr>
      <w:r w:rsidRPr="00A565F1">
        <w:rPr>
          <w:rFonts w:ascii="Arial" w:hAnsi="Arial" w:cs="Arial"/>
          <w:sz w:val="20"/>
          <w:szCs w:val="20"/>
        </w:rPr>
        <w:t xml:space="preserve">The ESI (ISU) Authorization was obtained for fire safety, having no. 81/18/SU-CL on </w:t>
      </w:r>
      <w:r w:rsidRPr="00A565F1">
        <w:rPr>
          <w:rFonts w:ascii="Arial" w:hAnsi="Arial" w:cs="Arial"/>
        </w:rPr>
        <w:t>29.08.2018 for this investment.</w:t>
      </w:r>
    </w:p>
    <w:p w:rsidR="00ED2AE2" w:rsidRPr="00A565F1" w:rsidRDefault="00ED2AE2" w:rsidP="00ED2AE2">
      <w:pPr>
        <w:spacing w:line="360" w:lineRule="auto"/>
        <w:ind w:firstLine="720"/>
        <w:jc w:val="both"/>
        <w:rPr>
          <w:rFonts w:ascii="Arial" w:hAnsi="Arial" w:cs="Arial"/>
        </w:rPr>
      </w:pPr>
      <w:r w:rsidRPr="00A565F1">
        <w:rPr>
          <w:rFonts w:ascii="Arial" w:hAnsi="Arial" w:cs="Arial"/>
        </w:rPr>
        <w:t>For emergency situations, the following measures were stipulated:</w:t>
      </w:r>
    </w:p>
    <w:p w:rsidR="00ED2AE2" w:rsidRPr="00A565F1" w:rsidRDefault="00ED2AE2" w:rsidP="00ED2AE2">
      <w:pPr>
        <w:spacing w:line="360" w:lineRule="auto"/>
        <w:jc w:val="both"/>
        <w:rPr>
          <w:rFonts w:ascii="Arial" w:hAnsi="Arial" w:cs="Arial"/>
        </w:rPr>
      </w:pPr>
      <w:r w:rsidRPr="00A565F1">
        <w:rPr>
          <w:rFonts w:ascii="Arial" w:hAnsi="Arial" w:cs="Arial"/>
        </w:rPr>
        <w:tab/>
        <w:t>Access roads in the plant will be sized so that they allow the access of the fire tankers without having to go back, as well as the easy access of fire trucks in case of fire interventions. For the technological access part and for parking, the width of the road will be that of 6 meters.</w:t>
      </w:r>
    </w:p>
    <w:p w:rsidR="00ED2AE2" w:rsidRPr="00A565F1" w:rsidRDefault="00ED2AE2" w:rsidP="00ED2AE2">
      <w:pPr>
        <w:spacing w:line="360" w:lineRule="auto"/>
        <w:ind w:firstLine="720"/>
        <w:jc w:val="both"/>
        <w:rPr>
          <w:rFonts w:ascii="Arial" w:hAnsi="Arial" w:cs="Arial"/>
        </w:rPr>
      </w:pPr>
      <w:r w:rsidRPr="00A565F1">
        <w:rPr>
          <w:rFonts w:ascii="Arial" w:hAnsi="Arial" w:cs="Arial"/>
        </w:rPr>
        <w:t>In the close vicinity of the main access, a parking lot was stipulated for the working staff cars.</w:t>
      </w:r>
    </w:p>
    <w:p w:rsidR="00ED2AE2" w:rsidRPr="00A565F1" w:rsidRDefault="00ED2AE2" w:rsidP="00ED2AE2">
      <w:pPr>
        <w:spacing w:line="360" w:lineRule="auto"/>
        <w:jc w:val="both"/>
        <w:rPr>
          <w:rFonts w:ascii="Arial" w:hAnsi="Arial" w:cs="Arial"/>
        </w:rPr>
      </w:pPr>
      <w:r w:rsidRPr="00A565F1">
        <w:rPr>
          <w:rFonts w:ascii="Arial" w:hAnsi="Arial" w:cs="Arial"/>
        </w:rPr>
        <w:tab/>
        <w:t>3 gates will be stipulated for access in the location, according to the location plan:</w:t>
      </w:r>
    </w:p>
    <w:p w:rsidR="00ED2AE2" w:rsidRPr="00A565F1" w:rsidRDefault="00ED2AE2" w:rsidP="00ED2AE2">
      <w:pPr>
        <w:pStyle w:val="ListParagraph"/>
        <w:widowControl w:val="0"/>
        <w:numPr>
          <w:ilvl w:val="0"/>
          <w:numId w:val="9"/>
        </w:numPr>
        <w:autoSpaceDE w:val="0"/>
        <w:autoSpaceDN w:val="0"/>
        <w:spacing w:after="0" w:line="360" w:lineRule="auto"/>
        <w:contextualSpacing w:val="0"/>
        <w:jc w:val="both"/>
      </w:pPr>
      <w:r w:rsidRPr="00A565F1">
        <w:t>one main gate for the access of trucks for unloading of the raw material (used oil) and loading of finished products;</w:t>
      </w:r>
    </w:p>
    <w:p w:rsidR="00ED2AE2" w:rsidRPr="00A565F1" w:rsidRDefault="00ED2AE2" w:rsidP="00ED2AE2">
      <w:pPr>
        <w:pStyle w:val="ListParagraph"/>
        <w:widowControl w:val="0"/>
        <w:numPr>
          <w:ilvl w:val="0"/>
          <w:numId w:val="9"/>
        </w:numPr>
        <w:autoSpaceDE w:val="0"/>
        <w:autoSpaceDN w:val="0"/>
        <w:spacing w:after="0" w:line="360" w:lineRule="auto"/>
        <w:contextualSpacing w:val="0"/>
        <w:jc w:val="both"/>
      </w:pPr>
      <w:r w:rsidRPr="00A565F1">
        <w:t>one secondary gate for the access of the working staff;</w:t>
      </w:r>
    </w:p>
    <w:p w:rsidR="00ED2AE2" w:rsidRPr="00A565F1" w:rsidRDefault="00ED2AE2" w:rsidP="00ED2AE2">
      <w:pPr>
        <w:pStyle w:val="ListParagraph"/>
        <w:widowControl w:val="0"/>
        <w:numPr>
          <w:ilvl w:val="0"/>
          <w:numId w:val="9"/>
        </w:numPr>
        <w:autoSpaceDE w:val="0"/>
        <w:autoSpaceDN w:val="0"/>
        <w:spacing w:after="0" w:line="360" w:lineRule="auto"/>
        <w:contextualSpacing w:val="0"/>
        <w:jc w:val="both"/>
      </w:pPr>
      <w:r w:rsidRPr="00A565F1">
        <w:t>one gate for access in emergency situations.</w:t>
      </w:r>
    </w:p>
    <w:p w:rsidR="00ED2AE2" w:rsidRPr="00A565F1" w:rsidRDefault="00ED2AE2" w:rsidP="00ED2AE2">
      <w:pPr>
        <w:spacing w:line="360" w:lineRule="auto"/>
        <w:ind w:firstLine="720"/>
        <w:jc w:val="both"/>
        <w:rPr>
          <w:rFonts w:ascii="Arial" w:hAnsi="Arial" w:cs="Arial"/>
        </w:rPr>
      </w:pPr>
      <w:r w:rsidRPr="00A565F1">
        <w:rPr>
          <w:rFonts w:ascii="Arial" w:hAnsi="Arial" w:cs="Arial"/>
        </w:rPr>
        <w:t>The fire extinguishing and prevention system will cover the entire surface of the investment by installing hydrants networks.</w:t>
      </w:r>
    </w:p>
    <w:p w:rsidR="00ED2AE2" w:rsidRPr="00A565F1" w:rsidRDefault="00ED2AE2" w:rsidP="00ED2AE2">
      <w:pPr>
        <w:spacing w:line="360" w:lineRule="auto"/>
        <w:ind w:firstLine="720"/>
        <w:jc w:val="both"/>
        <w:rPr>
          <w:rFonts w:ascii="Arial" w:hAnsi="Arial" w:cs="Arial"/>
        </w:rPr>
      </w:pPr>
      <w:r w:rsidRPr="00A565F1">
        <w:rPr>
          <w:rFonts w:ascii="Arial" w:hAnsi="Arial" w:cs="Arial"/>
        </w:rPr>
        <w:t>The fire extinguishing installation will comprise:</w:t>
      </w:r>
    </w:p>
    <w:p w:rsidR="00ED2AE2" w:rsidRPr="00A565F1" w:rsidRDefault="00ED2AE2" w:rsidP="00ED2AE2">
      <w:pPr>
        <w:pStyle w:val="ListParagraph"/>
        <w:widowControl w:val="0"/>
        <w:numPr>
          <w:ilvl w:val="0"/>
          <w:numId w:val="10"/>
        </w:numPr>
        <w:autoSpaceDE w:val="0"/>
        <w:autoSpaceDN w:val="0"/>
        <w:spacing w:after="0" w:line="360" w:lineRule="auto"/>
        <w:contextualSpacing w:val="0"/>
        <w:jc w:val="both"/>
      </w:pPr>
      <w:r w:rsidRPr="00A565F1">
        <w:t>a group of fire prevention and extinguishing pumps;</w:t>
      </w:r>
    </w:p>
    <w:p w:rsidR="00ED2AE2" w:rsidRPr="00A565F1" w:rsidRDefault="00ED2AE2" w:rsidP="00ED2AE2">
      <w:pPr>
        <w:pStyle w:val="ListParagraph"/>
        <w:widowControl w:val="0"/>
        <w:numPr>
          <w:ilvl w:val="0"/>
          <w:numId w:val="10"/>
        </w:numPr>
        <w:autoSpaceDE w:val="0"/>
        <w:autoSpaceDN w:val="0"/>
        <w:spacing w:after="0" w:line="360" w:lineRule="auto"/>
        <w:contextualSpacing w:val="0"/>
        <w:jc w:val="both"/>
      </w:pPr>
      <w:r w:rsidRPr="00A565F1">
        <w:t>tanks above ground for the intangible reserve of fire water;</w:t>
      </w:r>
    </w:p>
    <w:p w:rsidR="00ED2AE2" w:rsidRPr="00A565F1" w:rsidRDefault="00ED2AE2" w:rsidP="00ED2AE2">
      <w:pPr>
        <w:pStyle w:val="ListParagraph"/>
        <w:widowControl w:val="0"/>
        <w:numPr>
          <w:ilvl w:val="0"/>
          <w:numId w:val="10"/>
        </w:numPr>
        <w:autoSpaceDE w:val="0"/>
        <w:autoSpaceDN w:val="0"/>
        <w:spacing w:after="0" w:line="360" w:lineRule="auto"/>
        <w:contextualSpacing w:val="0"/>
        <w:jc w:val="both"/>
      </w:pPr>
      <w:r w:rsidRPr="00A565F1">
        <w:t>foam extinguishing system for the tanks in the tank park;</w:t>
      </w:r>
    </w:p>
    <w:p w:rsidR="00ED2AE2" w:rsidRPr="00A565F1" w:rsidRDefault="00ED2AE2" w:rsidP="00ED2AE2">
      <w:pPr>
        <w:pStyle w:val="ListParagraph"/>
        <w:widowControl w:val="0"/>
        <w:numPr>
          <w:ilvl w:val="0"/>
          <w:numId w:val="10"/>
        </w:numPr>
        <w:autoSpaceDE w:val="0"/>
        <w:autoSpaceDN w:val="0"/>
        <w:spacing w:after="0" w:line="360" w:lineRule="auto"/>
        <w:contextualSpacing w:val="0"/>
        <w:jc w:val="both"/>
      </w:pPr>
      <w:r w:rsidRPr="00A565F1">
        <w:t>fire extinguishing water and foam cannons;</w:t>
      </w:r>
    </w:p>
    <w:p w:rsidR="00ED2AE2" w:rsidRPr="00A565F1" w:rsidRDefault="00ED2AE2" w:rsidP="00ED2AE2">
      <w:pPr>
        <w:pStyle w:val="ListParagraph"/>
        <w:widowControl w:val="0"/>
        <w:numPr>
          <w:ilvl w:val="0"/>
          <w:numId w:val="10"/>
        </w:numPr>
        <w:autoSpaceDE w:val="0"/>
        <w:autoSpaceDN w:val="0"/>
        <w:spacing w:after="0" w:line="360" w:lineRule="auto"/>
        <w:contextualSpacing w:val="0"/>
        <w:jc w:val="both"/>
      </w:pPr>
      <w:r w:rsidRPr="00A565F1">
        <w:t>hydrant ring network;</w:t>
      </w:r>
    </w:p>
    <w:p w:rsidR="00ED2AE2" w:rsidRPr="00A565F1" w:rsidRDefault="00ED2AE2" w:rsidP="00ED2AE2">
      <w:pPr>
        <w:pStyle w:val="ListParagraph"/>
        <w:widowControl w:val="0"/>
        <w:numPr>
          <w:ilvl w:val="0"/>
          <w:numId w:val="10"/>
        </w:numPr>
        <w:autoSpaceDE w:val="0"/>
        <w:autoSpaceDN w:val="0"/>
        <w:spacing w:after="0" w:line="360" w:lineRule="auto"/>
        <w:contextualSpacing w:val="0"/>
        <w:jc w:val="both"/>
      </w:pPr>
      <w:r w:rsidRPr="00A565F1">
        <w:t>dry column stipulated for the multi-level structure of the technological installation for processing used oils;</w:t>
      </w:r>
    </w:p>
    <w:p w:rsidR="00ED2AE2" w:rsidRPr="00A565F1" w:rsidRDefault="00ED2AE2" w:rsidP="00ED2AE2">
      <w:pPr>
        <w:pStyle w:val="ListParagraph"/>
        <w:widowControl w:val="0"/>
        <w:numPr>
          <w:ilvl w:val="0"/>
          <w:numId w:val="10"/>
        </w:numPr>
        <w:autoSpaceDE w:val="0"/>
        <w:autoSpaceDN w:val="0"/>
        <w:spacing w:after="0" w:line="360" w:lineRule="auto"/>
        <w:contextualSpacing w:val="0"/>
        <w:jc w:val="both"/>
      </w:pPr>
      <w:r w:rsidRPr="00A565F1">
        <w:t>mobile means for first intervention.</w:t>
      </w:r>
    </w:p>
    <w:p w:rsidR="00ED2AE2" w:rsidRPr="00A565F1" w:rsidRDefault="00ED2AE2" w:rsidP="00ED2AE2">
      <w:pPr>
        <w:spacing w:line="360" w:lineRule="auto"/>
        <w:ind w:firstLine="720"/>
        <w:jc w:val="both"/>
        <w:rPr>
          <w:rFonts w:ascii="Arial" w:hAnsi="Arial" w:cs="Arial"/>
        </w:rPr>
      </w:pPr>
      <w:r w:rsidRPr="00A565F1">
        <w:rPr>
          <w:rFonts w:ascii="Arial" w:hAnsi="Arial" w:cs="Arial"/>
        </w:rPr>
        <w:t>In case of technological installations, gas and smoke detectors will be installed, necessary for the alarm in case of toxic gas leaks and/ or flammable gas leaks and possible fires.</w:t>
      </w:r>
    </w:p>
    <w:p w:rsidR="00ED2AE2" w:rsidRPr="00A565F1" w:rsidRDefault="00ED2AE2" w:rsidP="00ED2AE2">
      <w:pPr>
        <w:spacing w:line="360" w:lineRule="auto"/>
        <w:jc w:val="both"/>
        <w:rPr>
          <w:rFonts w:ascii="Arial" w:hAnsi="Arial" w:cs="Arial"/>
        </w:rPr>
      </w:pPr>
      <w:r w:rsidRPr="00A565F1">
        <w:rPr>
          <w:rFonts w:ascii="Arial" w:hAnsi="Arial" w:cs="Arial"/>
        </w:rPr>
        <w:lastRenderedPageBreak/>
        <w:tab/>
        <w:t>All the buildings will be equipped with an automated system for fire detection by placing smoke detectors in all the rooms and, also, warning buttons will be placed for alarming fire to the working staff.</w:t>
      </w:r>
    </w:p>
    <w:p w:rsidR="00ED2AE2" w:rsidRPr="00A565F1" w:rsidRDefault="00ED2AE2" w:rsidP="00ED2AE2">
      <w:pPr>
        <w:spacing w:line="360" w:lineRule="auto"/>
        <w:jc w:val="both"/>
        <w:rPr>
          <w:rFonts w:ascii="Arial" w:hAnsi="Arial" w:cs="Arial"/>
        </w:rPr>
      </w:pPr>
      <w:r w:rsidRPr="00A565F1">
        <w:rPr>
          <w:rFonts w:ascii="Arial" w:hAnsi="Arial" w:cs="Arial"/>
        </w:rPr>
        <w:tab/>
        <w:t>Framing of the works in the importance class was made as such:</w:t>
      </w:r>
    </w:p>
    <w:p w:rsidR="00ED2AE2" w:rsidRPr="00A565F1" w:rsidRDefault="00ED2AE2" w:rsidP="00ED2AE2">
      <w:pPr>
        <w:pStyle w:val="ListParagraph"/>
        <w:widowControl w:val="0"/>
        <w:numPr>
          <w:ilvl w:val="0"/>
          <w:numId w:val="11"/>
        </w:numPr>
        <w:autoSpaceDE w:val="0"/>
        <w:autoSpaceDN w:val="0"/>
        <w:spacing w:after="0" w:line="360" w:lineRule="auto"/>
        <w:contextualSpacing w:val="0"/>
        <w:jc w:val="both"/>
      </w:pPr>
      <w:r w:rsidRPr="00A565F1">
        <w:t xml:space="preserve">according to the “Regulation on establishing the importance category of constructions”, annexed to G.D. no. 766/ 21.11.1997, the category of importance for the mentioned location is “C” </w:t>
      </w:r>
      <w:r w:rsidRPr="00A565F1">
        <w:rPr>
          <w:b/>
        </w:rPr>
        <w:t>(location of normal importance)</w:t>
      </w:r>
      <w:r w:rsidRPr="00A565F1">
        <w:t>;</w:t>
      </w:r>
    </w:p>
    <w:p w:rsidR="00ED2AE2" w:rsidRPr="00A565F1" w:rsidRDefault="00ED2AE2" w:rsidP="00ED2AE2">
      <w:pPr>
        <w:pStyle w:val="ListParagraph"/>
        <w:widowControl w:val="0"/>
        <w:numPr>
          <w:ilvl w:val="0"/>
          <w:numId w:val="11"/>
        </w:numPr>
        <w:autoSpaceDE w:val="0"/>
        <w:autoSpaceDN w:val="0"/>
        <w:spacing w:after="0" w:line="360" w:lineRule="auto"/>
        <w:contextualSpacing w:val="0"/>
        <w:jc w:val="both"/>
      </w:pPr>
      <w:r w:rsidRPr="00A565F1">
        <w:t xml:space="preserve">according to the “Regulation P100/2013”, from the point of view of earthquakes, the location is characterized by a peak value of the ground acceleration for earthquakes, ag = 0.25 g, with an average interval of recurrence (IMR) = 100 years and a Time corner (Tc) of the response spectrum equal to 1.0 sec. </w:t>
      </w:r>
      <w:r w:rsidRPr="00A565F1">
        <w:rPr>
          <w:b/>
        </w:rPr>
        <w:t>The class of importance of buildings is class III.</w:t>
      </w:r>
    </w:p>
    <w:p w:rsidR="00ED2AE2" w:rsidRPr="00A565F1" w:rsidRDefault="00ED2AE2" w:rsidP="00ED2AE2">
      <w:pPr>
        <w:spacing w:line="360" w:lineRule="auto"/>
        <w:jc w:val="both"/>
        <w:rPr>
          <w:rFonts w:ascii="Arial" w:hAnsi="Arial" w:cs="Arial"/>
          <w:sz w:val="28"/>
          <w:szCs w:val="28"/>
          <w:lang w:val="en-US"/>
        </w:rPr>
      </w:pPr>
      <w:r w:rsidRPr="00A565F1">
        <w:rPr>
          <w:rFonts w:ascii="Arial" w:hAnsi="Arial" w:cs="Arial"/>
        </w:rPr>
        <w:t>When the unit becomes operational, the accidental pollution plan will be elaborated containing all the points that are a risk in case of an emergency situation as well as the personnel and equipment that will be used to solve emergency situations and the responsible authorities for the application of the measures and the fire safety authorization will be requested and obtained.</w:t>
      </w:r>
    </w:p>
    <w:p w:rsidR="001B31E9" w:rsidRPr="00A565F1" w:rsidRDefault="00BA799B" w:rsidP="00ED2AE2">
      <w:pPr>
        <w:pStyle w:val="ListParagraph"/>
        <w:numPr>
          <w:ilvl w:val="0"/>
          <w:numId w:val="3"/>
        </w:numPr>
        <w:spacing w:line="360" w:lineRule="auto"/>
        <w:jc w:val="both"/>
        <w:rPr>
          <w:rFonts w:ascii="Arial" w:hAnsi="Arial" w:cs="Arial"/>
          <w:sz w:val="24"/>
          <w:szCs w:val="24"/>
          <w:lang w:val="en-US"/>
        </w:rPr>
      </w:pPr>
      <w:r w:rsidRPr="00A565F1">
        <w:rPr>
          <w:rFonts w:ascii="Arial" w:hAnsi="Arial" w:cs="Arial"/>
          <w:sz w:val="24"/>
          <w:szCs w:val="24"/>
          <w:lang w:val="en-US"/>
        </w:rPr>
        <w:t xml:space="preserve"> The waste to be treated and those generated during the operation of the plant will be classified with six-digit codes in accordance with European / Romanian legislation and their estimated quantities</w:t>
      </w:r>
    </w:p>
    <w:p w:rsidR="00ED2AE2" w:rsidRPr="00A565F1" w:rsidRDefault="00ED2AE2" w:rsidP="00ED2AE2">
      <w:pPr>
        <w:spacing w:line="360" w:lineRule="auto"/>
        <w:ind w:firstLine="72"/>
        <w:jc w:val="both"/>
        <w:rPr>
          <w:rFonts w:ascii="Arial" w:hAnsi="Arial" w:cs="Arial"/>
          <w:sz w:val="24"/>
          <w:szCs w:val="24"/>
        </w:rPr>
      </w:pPr>
      <w:r w:rsidRPr="00A565F1">
        <w:rPr>
          <w:rFonts w:ascii="Arial" w:hAnsi="Arial" w:cs="Arial"/>
          <w:sz w:val="24"/>
          <w:szCs w:val="24"/>
        </w:rPr>
        <w:t>The types of waste generated will be the following with corresponding waste codes in accordance with the GD no. 856/2002:</w:t>
      </w:r>
    </w:p>
    <w:p w:rsidR="00ED2AE2" w:rsidRPr="00A565F1" w:rsidRDefault="00ED2AE2" w:rsidP="00ED2AE2">
      <w:pPr>
        <w:pStyle w:val="ListParagraph"/>
        <w:widowControl w:val="0"/>
        <w:numPr>
          <w:ilvl w:val="0"/>
          <w:numId w:val="8"/>
        </w:numPr>
        <w:autoSpaceDE w:val="0"/>
        <w:autoSpaceDN w:val="0"/>
        <w:spacing w:after="0" w:line="360" w:lineRule="auto"/>
        <w:contextualSpacing w:val="0"/>
        <w:jc w:val="both"/>
        <w:rPr>
          <w:sz w:val="24"/>
          <w:szCs w:val="24"/>
        </w:rPr>
      </w:pPr>
      <w:r w:rsidRPr="00A565F1">
        <w:rPr>
          <w:sz w:val="24"/>
          <w:szCs w:val="24"/>
        </w:rPr>
        <w:t>Mixed municipal waste – code 20 03 01</w:t>
      </w:r>
    </w:p>
    <w:p w:rsidR="00ED2AE2" w:rsidRPr="00A565F1" w:rsidRDefault="00ED2AE2" w:rsidP="00ED2AE2">
      <w:pPr>
        <w:pStyle w:val="ListParagraph"/>
        <w:widowControl w:val="0"/>
        <w:numPr>
          <w:ilvl w:val="0"/>
          <w:numId w:val="8"/>
        </w:numPr>
        <w:autoSpaceDE w:val="0"/>
        <w:autoSpaceDN w:val="0"/>
        <w:spacing w:after="0" w:line="360" w:lineRule="auto"/>
        <w:contextualSpacing w:val="0"/>
        <w:jc w:val="both"/>
        <w:rPr>
          <w:sz w:val="24"/>
          <w:szCs w:val="24"/>
        </w:rPr>
      </w:pPr>
      <w:r w:rsidRPr="00A565F1">
        <w:rPr>
          <w:sz w:val="24"/>
          <w:szCs w:val="24"/>
        </w:rPr>
        <w:t>Paper and carton packaging waste – code 15 01 01</w:t>
      </w:r>
    </w:p>
    <w:p w:rsidR="00ED2AE2" w:rsidRPr="00A565F1" w:rsidRDefault="00ED2AE2" w:rsidP="00ED2AE2">
      <w:pPr>
        <w:pStyle w:val="ListParagraph"/>
        <w:widowControl w:val="0"/>
        <w:numPr>
          <w:ilvl w:val="0"/>
          <w:numId w:val="8"/>
        </w:numPr>
        <w:autoSpaceDE w:val="0"/>
        <w:autoSpaceDN w:val="0"/>
        <w:spacing w:after="0" w:line="360" w:lineRule="auto"/>
        <w:contextualSpacing w:val="0"/>
        <w:jc w:val="both"/>
        <w:rPr>
          <w:sz w:val="24"/>
          <w:szCs w:val="24"/>
        </w:rPr>
      </w:pPr>
      <w:r w:rsidRPr="00A565F1">
        <w:rPr>
          <w:sz w:val="24"/>
          <w:szCs w:val="24"/>
        </w:rPr>
        <w:t>Plastic material packaging waste – code 15 01 02</w:t>
      </w:r>
    </w:p>
    <w:p w:rsidR="00ED2AE2" w:rsidRPr="00A565F1" w:rsidRDefault="00ED2AE2" w:rsidP="00ED2AE2">
      <w:pPr>
        <w:pStyle w:val="ListParagraph"/>
        <w:widowControl w:val="0"/>
        <w:numPr>
          <w:ilvl w:val="0"/>
          <w:numId w:val="8"/>
        </w:numPr>
        <w:autoSpaceDE w:val="0"/>
        <w:autoSpaceDN w:val="0"/>
        <w:spacing w:after="0" w:line="360" w:lineRule="auto"/>
        <w:contextualSpacing w:val="0"/>
        <w:jc w:val="both"/>
        <w:rPr>
          <w:sz w:val="24"/>
          <w:szCs w:val="24"/>
        </w:rPr>
      </w:pPr>
      <w:r w:rsidRPr="00A565F1">
        <w:rPr>
          <w:sz w:val="24"/>
          <w:szCs w:val="24"/>
        </w:rPr>
        <w:t>Hydraulic oils with PCB content – code 13 01 01*</w:t>
      </w:r>
    </w:p>
    <w:p w:rsidR="00ED2AE2" w:rsidRPr="00A565F1" w:rsidRDefault="00ED2AE2" w:rsidP="00ED2AE2">
      <w:pPr>
        <w:pStyle w:val="ListParagraph"/>
        <w:widowControl w:val="0"/>
        <w:numPr>
          <w:ilvl w:val="0"/>
          <w:numId w:val="8"/>
        </w:numPr>
        <w:autoSpaceDE w:val="0"/>
        <w:autoSpaceDN w:val="0"/>
        <w:spacing w:after="0" w:line="360" w:lineRule="auto"/>
        <w:contextualSpacing w:val="0"/>
        <w:jc w:val="both"/>
        <w:rPr>
          <w:sz w:val="24"/>
          <w:szCs w:val="24"/>
        </w:rPr>
      </w:pPr>
      <w:r w:rsidRPr="00A565F1">
        <w:rPr>
          <w:sz w:val="24"/>
          <w:szCs w:val="24"/>
        </w:rPr>
        <w:t>Other hydraulic oils – code 13 01 13*</w:t>
      </w:r>
    </w:p>
    <w:p w:rsidR="00ED2AE2" w:rsidRPr="00A565F1" w:rsidRDefault="00ED2AE2" w:rsidP="00ED2AE2">
      <w:pPr>
        <w:pStyle w:val="ListParagraph"/>
        <w:widowControl w:val="0"/>
        <w:numPr>
          <w:ilvl w:val="0"/>
          <w:numId w:val="8"/>
        </w:numPr>
        <w:autoSpaceDE w:val="0"/>
        <w:autoSpaceDN w:val="0"/>
        <w:spacing w:after="0" w:line="360" w:lineRule="auto"/>
        <w:contextualSpacing w:val="0"/>
        <w:jc w:val="both"/>
        <w:rPr>
          <w:sz w:val="24"/>
          <w:szCs w:val="24"/>
        </w:rPr>
      </w:pPr>
      <w:r w:rsidRPr="00A565F1">
        <w:rPr>
          <w:sz w:val="24"/>
          <w:szCs w:val="24"/>
        </w:rPr>
        <w:t>Other transmission, motor and lubrication oils – code 13 02 08*</w:t>
      </w:r>
    </w:p>
    <w:p w:rsidR="00ED2AE2" w:rsidRPr="00A565F1" w:rsidRDefault="00ED2AE2" w:rsidP="00ED2AE2">
      <w:pPr>
        <w:pStyle w:val="ListParagraph"/>
        <w:widowControl w:val="0"/>
        <w:numPr>
          <w:ilvl w:val="0"/>
          <w:numId w:val="8"/>
        </w:numPr>
        <w:autoSpaceDE w:val="0"/>
        <w:autoSpaceDN w:val="0"/>
        <w:spacing w:after="0" w:line="360" w:lineRule="auto"/>
        <w:contextualSpacing w:val="0"/>
        <w:jc w:val="both"/>
        <w:rPr>
          <w:sz w:val="24"/>
          <w:szCs w:val="24"/>
        </w:rPr>
      </w:pPr>
      <w:r w:rsidRPr="00A565F1">
        <w:rPr>
          <w:sz w:val="24"/>
          <w:szCs w:val="24"/>
        </w:rPr>
        <w:t>Other insulating and heat transmission oils – code 13 03 10*</w:t>
      </w:r>
    </w:p>
    <w:p w:rsidR="00ED2AE2" w:rsidRPr="00A565F1" w:rsidRDefault="00ED2AE2" w:rsidP="00ED2AE2">
      <w:pPr>
        <w:pStyle w:val="ListParagraph"/>
        <w:widowControl w:val="0"/>
        <w:numPr>
          <w:ilvl w:val="0"/>
          <w:numId w:val="8"/>
        </w:numPr>
        <w:autoSpaceDE w:val="0"/>
        <w:autoSpaceDN w:val="0"/>
        <w:spacing w:after="0" w:line="360" w:lineRule="auto"/>
        <w:contextualSpacing w:val="0"/>
        <w:jc w:val="both"/>
        <w:rPr>
          <w:sz w:val="24"/>
          <w:szCs w:val="24"/>
        </w:rPr>
      </w:pPr>
      <w:r w:rsidRPr="00A565F1">
        <w:rPr>
          <w:sz w:val="24"/>
          <w:szCs w:val="24"/>
        </w:rPr>
        <w:t>Sludge from the oil – water separators – code 13 05 02*</w:t>
      </w:r>
    </w:p>
    <w:p w:rsidR="00ED2AE2" w:rsidRPr="00A565F1" w:rsidRDefault="00ED2AE2" w:rsidP="00ED2AE2">
      <w:pPr>
        <w:pStyle w:val="ListParagraph"/>
        <w:widowControl w:val="0"/>
        <w:numPr>
          <w:ilvl w:val="0"/>
          <w:numId w:val="8"/>
        </w:numPr>
        <w:autoSpaceDE w:val="0"/>
        <w:autoSpaceDN w:val="0"/>
        <w:spacing w:after="0" w:line="360" w:lineRule="auto"/>
        <w:contextualSpacing w:val="0"/>
        <w:jc w:val="both"/>
        <w:rPr>
          <w:sz w:val="24"/>
          <w:szCs w:val="24"/>
        </w:rPr>
      </w:pPr>
      <w:r w:rsidRPr="00A565F1">
        <w:rPr>
          <w:sz w:val="24"/>
          <w:szCs w:val="24"/>
        </w:rPr>
        <w:t>Oily water from the oil – water separators – code 13 05 07*</w:t>
      </w:r>
    </w:p>
    <w:p w:rsidR="00ED2AE2" w:rsidRPr="00A565F1" w:rsidRDefault="00ED2AE2" w:rsidP="00ED2AE2">
      <w:pPr>
        <w:pStyle w:val="ListParagraph"/>
        <w:widowControl w:val="0"/>
        <w:numPr>
          <w:ilvl w:val="0"/>
          <w:numId w:val="8"/>
        </w:numPr>
        <w:autoSpaceDE w:val="0"/>
        <w:autoSpaceDN w:val="0"/>
        <w:spacing w:after="0" w:line="360" w:lineRule="auto"/>
        <w:contextualSpacing w:val="0"/>
        <w:jc w:val="both"/>
        <w:rPr>
          <w:sz w:val="24"/>
          <w:szCs w:val="24"/>
        </w:rPr>
      </w:pPr>
      <w:r w:rsidRPr="00A565F1">
        <w:rPr>
          <w:sz w:val="24"/>
          <w:szCs w:val="24"/>
        </w:rPr>
        <w:t>Contaminated packaging with hazardous substances – code 15 01 10*</w:t>
      </w:r>
    </w:p>
    <w:p w:rsidR="00ED2AE2" w:rsidRPr="00A565F1" w:rsidRDefault="00ED2AE2" w:rsidP="00ED2AE2">
      <w:pPr>
        <w:spacing w:line="360" w:lineRule="auto"/>
        <w:jc w:val="both"/>
        <w:rPr>
          <w:rFonts w:ascii="Arial" w:hAnsi="Arial" w:cs="Arial"/>
          <w:lang w:val="it-IT"/>
        </w:rPr>
      </w:pPr>
      <w:r w:rsidRPr="00A565F1">
        <w:rPr>
          <w:sz w:val="24"/>
          <w:szCs w:val="24"/>
        </w:rPr>
        <w:t>Used catalysts contaminated with hazardous substances – code 16 08 07*</w:t>
      </w:r>
    </w:p>
    <w:p w:rsidR="00ED2AE2" w:rsidRPr="00A565F1" w:rsidRDefault="00ED2AE2" w:rsidP="00ED2AE2">
      <w:pPr>
        <w:spacing w:line="360" w:lineRule="auto"/>
        <w:ind w:firstLine="720"/>
        <w:jc w:val="both"/>
        <w:rPr>
          <w:rFonts w:ascii="Arial" w:hAnsi="Arial" w:cs="Arial"/>
        </w:rPr>
      </w:pPr>
      <w:r w:rsidRPr="00A565F1">
        <w:rPr>
          <w:rFonts w:ascii="Arial" w:hAnsi="Arial" w:cs="Arial"/>
        </w:rPr>
        <w:lastRenderedPageBreak/>
        <w:t>The company does not own operational installations to use for comparison in regards to the categories and quantities of waste that will be generated.</w:t>
      </w:r>
    </w:p>
    <w:p w:rsidR="00ED2AE2" w:rsidRPr="00A565F1" w:rsidRDefault="00ED2AE2" w:rsidP="00ED2AE2">
      <w:pPr>
        <w:spacing w:line="360" w:lineRule="auto"/>
        <w:ind w:firstLine="720"/>
        <w:jc w:val="both"/>
        <w:rPr>
          <w:rFonts w:ascii="Arial" w:hAnsi="Arial" w:cs="Arial"/>
        </w:rPr>
      </w:pPr>
      <w:r w:rsidRPr="00A565F1">
        <w:rPr>
          <w:rFonts w:ascii="Arial" w:hAnsi="Arial" w:cs="Arial"/>
        </w:rPr>
        <w:t>When the company becomes operational, a register will be in place for the recording and management of waste according to the regulations of the environment legislation and it will conclude contracts with authorized entities in view of collection, transport and sale/ elimination of the generated waste.</w:t>
      </w:r>
    </w:p>
    <w:p w:rsidR="00ED2AE2" w:rsidRPr="00A565F1" w:rsidRDefault="00ED2AE2" w:rsidP="00ED2AE2">
      <w:pPr>
        <w:spacing w:line="360" w:lineRule="auto"/>
        <w:jc w:val="both"/>
        <w:rPr>
          <w:rFonts w:ascii="Arial" w:hAnsi="Arial" w:cs="Arial"/>
          <w:b/>
          <w:sz w:val="28"/>
          <w:szCs w:val="28"/>
        </w:rPr>
      </w:pPr>
    </w:p>
    <w:sectPr w:rsidR="00ED2AE2" w:rsidRPr="00A565F1">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697E" w:rsidRDefault="00C4697E" w:rsidP="002549E0">
      <w:pPr>
        <w:spacing w:after="0" w:line="240" w:lineRule="auto"/>
      </w:pPr>
      <w:r>
        <w:separator/>
      </w:r>
    </w:p>
  </w:endnote>
  <w:endnote w:type="continuationSeparator" w:id="0">
    <w:p w:rsidR="00C4697E" w:rsidRDefault="00C4697E" w:rsidP="002549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18A2" w:rsidRDefault="00B318A2" w:rsidP="002549E0">
    <w:pPr>
      <w:pStyle w:val="BodyText"/>
      <w:spacing w:line="14" w:lineRule="auto"/>
      <w:jc w:val="center"/>
      <w:rPr>
        <w:sz w:val="20"/>
      </w:rPr>
    </w:pPr>
  </w:p>
  <w:p w:rsidR="00B318A2" w:rsidRDefault="00B318A2" w:rsidP="002549E0">
    <w:pPr>
      <w:pStyle w:val="BodyText"/>
      <w:spacing w:line="14" w:lineRule="auto"/>
      <w:jc w:val="center"/>
      <w:rPr>
        <w:sz w:val="20"/>
      </w:rPr>
    </w:pPr>
  </w:p>
  <w:p w:rsidR="00B318A2" w:rsidRDefault="00B318A2" w:rsidP="002549E0">
    <w:pPr>
      <w:pStyle w:val="BodyText"/>
      <w:spacing w:line="360" w:lineRule="auto"/>
      <w:jc w:val="center"/>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2AE2" w:rsidRDefault="00ED2AE2">
    <w:pPr>
      <w:pStyle w:val="BodyText"/>
      <w:spacing w:line="14" w:lineRule="auto"/>
      <w:rPr>
        <w:sz w:val="20"/>
      </w:rPr>
    </w:pPr>
    <w:r>
      <w:rPr>
        <w:noProof/>
        <w:lang w:val="ro-RO" w:eastAsia="zh-CN"/>
      </w:rPr>
      <mc:AlternateContent>
        <mc:Choice Requires="wps">
          <w:drawing>
            <wp:anchor distT="0" distB="0" distL="114300" distR="114300" simplePos="0" relativeHeight="251659264" behindDoc="1" locked="0" layoutInCell="1" allowOverlap="1" wp14:anchorId="023B3855" wp14:editId="34ECC73B">
              <wp:simplePos x="0" y="0"/>
              <wp:positionH relativeFrom="page">
                <wp:posOffset>3633470</wp:posOffset>
              </wp:positionH>
              <wp:positionV relativeFrom="page">
                <wp:posOffset>9831070</wp:posOffset>
              </wp:positionV>
              <wp:extent cx="283210" cy="175260"/>
              <wp:effectExtent l="4445" t="1270" r="0" b="4445"/>
              <wp:wrapNone/>
              <wp:docPr id="511" name="Text Box 5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21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2AE2" w:rsidRPr="00437A9F" w:rsidRDefault="00ED2AE2">
                          <w:pPr>
                            <w:spacing w:before="13"/>
                            <w:ind w:left="40"/>
                            <w:rPr>
                              <w:sz w:val="21"/>
                            </w:rPr>
                          </w:pPr>
                          <w:r>
                            <w:rPr>
                              <w:sz w:val="21"/>
                            </w:rPr>
                            <w:t>110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3B3855" id="_x0000_t202" coordsize="21600,21600" o:spt="202" path="m,l,21600r21600,l21600,xe">
              <v:stroke joinstyle="miter"/>
              <v:path gradientshapeok="t" o:connecttype="rect"/>
            </v:shapetype>
            <v:shape id="Text Box 511" o:spid="_x0000_s1026" type="#_x0000_t202" style="position:absolute;margin-left:286.1pt;margin-top:774.1pt;width:22.3pt;height:13.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" filled="f" stroked="f">
              <v:textbox inset="0,0,0,0">
                <w:txbxContent>
                  <w:p w:rsidR="00ED2AE2" w:rsidRPr="00437A9F" w:rsidRDefault="00ED2AE2">
                    <w:pPr>
                      <w:spacing w:before="13"/>
                      <w:ind w:left="40"/>
                      <w:rPr>
                        <w:sz w:val="21"/>
                      </w:rPr>
                    </w:pPr>
                    <w:r>
                      <w:rPr>
                        <w:sz w:val="21"/>
                      </w:rPr>
                      <w:t>110</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697E" w:rsidRDefault="00C4697E" w:rsidP="002549E0">
      <w:pPr>
        <w:spacing w:after="0" w:line="240" w:lineRule="auto"/>
      </w:pPr>
      <w:r>
        <w:separator/>
      </w:r>
    </w:p>
  </w:footnote>
  <w:footnote w:type="continuationSeparator" w:id="0">
    <w:p w:rsidR="00C4697E" w:rsidRDefault="00C4697E" w:rsidP="002549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477EB"/>
    <w:multiLevelType w:val="hybridMultilevel"/>
    <w:tmpl w:val="7B1AFE4C"/>
    <w:lvl w:ilvl="0" w:tplc="0418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3E6D1D"/>
    <w:multiLevelType w:val="hybridMultilevel"/>
    <w:tmpl w:val="00F6157A"/>
    <w:lvl w:ilvl="0" w:tplc="0D863B8E">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8C0A9E"/>
    <w:multiLevelType w:val="hybridMultilevel"/>
    <w:tmpl w:val="0D4EE962"/>
    <w:lvl w:ilvl="0" w:tplc="0418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6C0D27"/>
    <w:multiLevelType w:val="hybridMultilevel"/>
    <w:tmpl w:val="6086710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D7C0678"/>
    <w:multiLevelType w:val="multilevel"/>
    <w:tmpl w:val="BFEEB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39D2118"/>
    <w:multiLevelType w:val="hybridMultilevel"/>
    <w:tmpl w:val="731EDA22"/>
    <w:lvl w:ilvl="0" w:tplc="A3543890">
      <w:start w:val="3"/>
      <w:numFmt w:val="bullet"/>
      <w:lvlText w:val="-"/>
      <w:lvlJc w:val="left"/>
      <w:pPr>
        <w:ind w:left="1440" w:hanging="360"/>
      </w:pPr>
      <w:rPr>
        <w:rFonts w:ascii="Arial" w:eastAsiaTheme="minorHAnsi" w:hAnsi="Arial" w:cs="Aria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15:restartNumberingAfterBreak="0">
    <w:nsid w:val="5A9F47D5"/>
    <w:multiLevelType w:val="hybridMultilevel"/>
    <w:tmpl w:val="16E2580E"/>
    <w:lvl w:ilvl="0" w:tplc="0418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73F3212"/>
    <w:multiLevelType w:val="hybridMultilevel"/>
    <w:tmpl w:val="577C8766"/>
    <w:lvl w:ilvl="0" w:tplc="4732CD9C">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 w15:restartNumberingAfterBreak="0">
    <w:nsid w:val="754A6A7D"/>
    <w:multiLevelType w:val="hybridMultilevel"/>
    <w:tmpl w:val="02AA7DE0"/>
    <w:lvl w:ilvl="0" w:tplc="7D383DDC">
      <w:start w:val="1"/>
      <w:numFmt w:val="decimal"/>
      <w:lvlText w:val="%1."/>
      <w:lvlJc w:val="left"/>
      <w:pPr>
        <w:ind w:left="360" w:hanging="360"/>
      </w:pPr>
      <w:rPr>
        <w:rFonts w:hint="default"/>
        <w:color w:val="auto"/>
      </w:rPr>
    </w:lvl>
    <w:lvl w:ilvl="1" w:tplc="04180019">
      <w:start w:val="1"/>
      <w:numFmt w:val="lowerLetter"/>
      <w:lvlText w:val="%2."/>
      <w:lvlJc w:val="left"/>
      <w:pPr>
        <w:ind w:left="917"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7C3253F4"/>
    <w:multiLevelType w:val="multilevel"/>
    <w:tmpl w:val="DE66A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C6877B1"/>
    <w:multiLevelType w:val="hybridMultilevel"/>
    <w:tmpl w:val="08E0EFB0"/>
    <w:lvl w:ilvl="0" w:tplc="6972D2AE">
      <w:start w:val="12"/>
      <w:numFmt w:val="bullet"/>
      <w:lvlText w:val=""/>
      <w:lvlJc w:val="left"/>
      <w:pPr>
        <w:ind w:left="1440" w:hanging="360"/>
      </w:pPr>
      <w:rPr>
        <w:rFonts w:ascii="Arial" w:eastAsiaTheme="minorHAnsi" w:hAnsi="Arial" w:cs="Aria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num w:numId="1">
    <w:abstractNumId w:val="3"/>
  </w:num>
  <w:num w:numId="2">
    <w:abstractNumId w:val="7"/>
  </w:num>
  <w:num w:numId="3">
    <w:abstractNumId w:val="8"/>
  </w:num>
  <w:num w:numId="4">
    <w:abstractNumId w:val="10"/>
  </w:num>
  <w:num w:numId="5">
    <w:abstractNumId w:val="4"/>
  </w:num>
  <w:num w:numId="6">
    <w:abstractNumId w:val="9"/>
  </w:num>
  <w:num w:numId="7">
    <w:abstractNumId w:val="5"/>
  </w:num>
  <w:num w:numId="8">
    <w:abstractNumId w:val="1"/>
  </w:num>
  <w:num w:numId="9">
    <w:abstractNumId w:val="0"/>
  </w:num>
  <w:num w:numId="10">
    <w:abstractNumId w:val="6"/>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61B1"/>
    <w:rsid w:val="0001194A"/>
    <w:rsid w:val="00083B2B"/>
    <w:rsid w:val="00091A12"/>
    <w:rsid w:val="00092350"/>
    <w:rsid w:val="001143AC"/>
    <w:rsid w:val="001323BC"/>
    <w:rsid w:val="00141526"/>
    <w:rsid w:val="00154E55"/>
    <w:rsid w:val="00183D70"/>
    <w:rsid w:val="00184555"/>
    <w:rsid w:val="001B31E9"/>
    <w:rsid w:val="001D3F79"/>
    <w:rsid w:val="002475E3"/>
    <w:rsid w:val="0025166F"/>
    <w:rsid w:val="002549E0"/>
    <w:rsid w:val="002A4768"/>
    <w:rsid w:val="002B59B8"/>
    <w:rsid w:val="002D4F40"/>
    <w:rsid w:val="00321526"/>
    <w:rsid w:val="00332A2D"/>
    <w:rsid w:val="00333771"/>
    <w:rsid w:val="00334503"/>
    <w:rsid w:val="00376736"/>
    <w:rsid w:val="00390A6B"/>
    <w:rsid w:val="003A422B"/>
    <w:rsid w:val="003C365F"/>
    <w:rsid w:val="004E5601"/>
    <w:rsid w:val="005024F0"/>
    <w:rsid w:val="005157D6"/>
    <w:rsid w:val="0051603B"/>
    <w:rsid w:val="005170B1"/>
    <w:rsid w:val="00517C71"/>
    <w:rsid w:val="00563E64"/>
    <w:rsid w:val="00570950"/>
    <w:rsid w:val="0059180D"/>
    <w:rsid w:val="005B6B56"/>
    <w:rsid w:val="005D06B9"/>
    <w:rsid w:val="005D531F"/>
    <w:rsid w:val="005D6552"/>
    <w:rsid w:val="00604D78"/>
    <w:rsid w:val="0060657B"/>
    <w:rsid w:val="0061597F"/>
    <w:rsid w:val="006210F1"/>
    <w:rsid w:val="00634A00"/>
    <w:rsid w:val="00641E1B"/>
    <w:rsid w:val="00650736"/>
    <w:rsid w:val="00677409"/>
    <w:rsid w:val="006943A8"/>
    <w:rsid w:val="006A61B1"/>
    <w:rsid w:val="006C4CED"/>
    <w:rsid w:val="00712596"/>
    <w:rsid w:val="007463E8"/>
    <w:rsid w:val="0075316A"/>
    <w:rsid w:val="0079366E"/>
    <w:rsid w:val="007C7B25"/>
    <w:rsid w:val="007F6401"/>
    <w:rsid w:val="0086241E"/>
    <w:rsid w:val="00872A0C"/>
    <w:rsid w:val="008D2D45"/>
    <w:rsid w:val="008E6986"/>
    <w:rsid w:val="00904E5F"/>
    <w:rsid w:val="00946542"/>
    <w:rsid w:val="00952E77"/>
    <w:rsid w:val="009606DA"/>
    <w:rsid w:val="00972F66"/>
    <w:rsid w:val="00982C00"/>
    <w:rsid w:val="00995888"/>
    <w:rsid w:val="00A01C45"/>
    <w:rsid w:val="00A565F1"/>
    <w:rsid w:val="00A97384"/>
    <w:rsid w:val="00B02E74"/>
    <w:rsid w:val="00B318A2"/>
    <w:rsid w:val="00B33AEB"/>
    <w:rsid w:val="00B51665"/>
    <w:rsid w:val="00B51800"/>
    <w:rsid w:val="00BA799B"/>
    <w:rsid w:val="00C201D6"/>
    <w:rsid w:val="00C4697E"/>
    <w:rsid w:val="00C54605"/>
    <w:rsid w:val="00C6060C"/>
    <w:rsid w:val="00C63722"/>
    <w:rsid w:val="00C917C6"/>
    <w:rsid w:val="00C91C26"/>
    <w:rsid w:val="00CB773C"/>
    <w:rsid w:val="00CE10B0"/>
    <w:rsid w:val="00CF4895"/>
    <w:rsid w:val="00CF7B2F"/>
    <w:rsid w:val="00D0009F"/>
    <w:rsid w:val="00D0102C"/>
    <w:rsid w:val="00D41F48"/>
    <w:rsid w:val="00D57824"/>
    <w:rsid w:val="00D8104E"/>
    <w:rsid w:val="00D94393"/>
    <w:rsid w:val="00D97319"/>
    <w:rsid w:val="00DB007C"/>
    <w:rsid w:val="00E2682F"/>
    <w:rsid w:val="00E46DC7"/>
    <w:rsid w:val="00E62CA5"/>
    <w:rsid w:val="00EA681E"/>
    <w:rsid w:val="00ED2AE2"/>
    <w:rsid w:val="00EF6F95"/>
    <w:rsid w:val="00F35CE6"/>
    <w:rsid w:val="00F8160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34CF0"/>
  <w15:docId w15:val="{8E0CBA40-E4D7-4CF6-A190-B4C6FB4A7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A61B1"/>
    <w:rPr>
      <w:lang w:val="ro-RO"/>
    </w:rPr>
  </w:style>
  <w:style w:type="paragraph" w:styleId="Heading1">
    <w:name w:val="heading 1"/>
    <w:basedOn w:val="Normal"/>
    <w:link w:val="Heading1Char"/>
    <w:uiPriority w:val="1"/>
    <w:qFormat/>
    <w:rsid w:val="007463E8"/>
    <w:pPr>
      <w:widowControl w:val="0"/>
      <w:autoSpaceDE w:val="0"/>
      <w:autoSpaceDN w:val="0"/>
      <w:spacing w:after="0" w:line="240" w:lineRule="auto"/>
      <w:ind w:left="408"/>
      <w:outlineLvl w:val="0"/>
    </w:pPr>
    <w:rPr>
      <w:rFonts w:ascii="Arial" w:eastAsia="Arial" w:hAnsi="Arial" w:cs="Arial"/>
      <w:b/>
      <w:bCs/>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6A61B1"/>
    <w:pPr>
      <w:ind w:left="720"/>
      <w:contextualSpacing/>
    </w:pPr>
  </w:style>
  <w:style w:type="paragraph" w:styleId="Header">
    <w:name w:val="header"/>
    <w:basedOn w:val="Normal"/>
    <w:link w:val="HeaderChar"/>
    <w:uiPriority w:val="99"/>
    <w:unhideWhenUsed/>
    <w:rsid w:val="002549E0"/>
    <w:pPr>
      <w:tabs>
        <w:tab w:val="center" w:pos="4536"/>
        <w:tab w:val="right" w:pos="9072"/>
      </w:tabs>
      <w:spacing w:after="0" w:line="240" w:lineRule="auto"/>
    </w:pPr>
  </w:style>
  <w:style w:type="character" w:customStyle="1" w:styleId="HeaderChar">
    <w:name w:val="Header Char"/>
    <w:basedOn w:val="DefaultParagraphFont"/>
    <w:link w:val="Header"/>
    <w:uiPriority w:val="99"/>
    <w:rsid w:val="002549E0"/>
    <w:rPr>
      <w:lang w:val="ro-RO"/>
    </w:rPr>
  </w:style>
  <w:style w:type="paragraph" w:styleId="Footer">
    <w:name w:val="footer"/>
    <w:basedOn w:val="Normal"/>
    <w:link w:val="FooterChar"/>
    <w:uiPriority w:val="99"/>
    <w:unhideWhenUsed/>
    <w:rsid w:val="002549E0"/>
    <w:pPr>
      <w:tabs>
        <w:tab w:val="center" w:pos="4536"/>
        <w:tab w:val="right" w:pos="9072"/>
      </w:tabs>
      <w:spacing w:after="0" w:line="240" w:lineRule="auto"/>
    </w:pPr>
  </w:style>
  <w:style w:type="character" w:customStyle="1" w:styleId="FooterChar">
    <w:name w:val="Footer Char"/>
    <w:basedOn w:val="DefaultParagraphFont"/>
    <w:link w:val="Footer"/>
    <w:uiPriority w:val="99"/>
    <w:rsid w:val="002549E0"/>
    <w:rPr>
      <w:lang w:val="ro-RO"/>
    </w:rPr>
  </w:style>
  <w:style w:type="table" w:styleId="TableGrid">
    <w:name w:val="Table Grid"/>
    <w:basedOn w:val="TableNormal"/>
    <w:uiPriority w:val="39"/>
    <w:rsid w:val="002549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2549E0"/>
    <w:pPr>
      <w:widowControl w:val="0"/>
      <w:autoSpaceDE w:val="0"/>
      <w:autoSpaceDN w:val="0"/>
      <w:spacing w:after="0" w:line="240" w:lineRule="auto"/>
    </w:pPr>
    <w:rPr>
      <w:rFonts w:ascii="Arial" w:eastAsia="Arial" w:hAnsi="Arial" w:cs="Arial"/>
      <w:lang w:val="en-US"/>
    </w:rPr>
  </w:style>
  <w:style w:type="character" w:customStyle="1" w:styleId="BodyTextChar">
    <w:name w:val="Body Text Char"/>
    <w:basedOn w:val="DefaultParagraphFont"/>
    <w:link w:val="BodyText"/>
    <w:uiPriority w:val="1"/>
    <w:rsid w:val="002549E0"/>
    <w:rPr>
      <w:rFonts w:ascii="Arial" w:eastAsia="Arial" w:hAnsi="Arial" w:cs="Arial"/>
    </w:rPr>
  </w:style>
  <w:style w:type="character" w:customStyle="1" w:styleId="Heading1Char">
    <w:name w:val="Heading 1 Char"/>
    <w:basedOn w:val="DefaultParagraphFont"/>
    <w:link w:val="Heading1"/>
    <w:uiPriority w:val="1"/>
    <w:rsid w:val="007463E8"/>
    <w:rPr>
      <w:rFonts w:ascii="Arial" w:eastAsia="Arial" w:hAnsi="Arial" w:cs="Arial"/>
      <w:b/>
      <w:bCs/>
      <w:sz w:val="36"/>
      <w:szCs w:val="36"/>
    </w:rPr>
  </w:style>
  <w:style w:type="paragraph" w:customStyle="1" w:styleId="TableParagraph">
    <w:name w:val="Table Paragraph"/>
    <w:basedOn w:val="Normal"/>
    <w:uiPriority w:val="1"/>
    <w:qFormat/>
    <w:rsid w:val="00ED2AE2"/>
    <w:pPr>
      <w:widowControl w:val="0"/>
      <w:autoSpaceDE w:val="0"/>
      <w:autoSpaceDN w:val="0"/>
      <w:spacing w:after="0" w:line="240" w:lineRule="auto"/>
    </w:pPr>
    <w:rPr>
      <w:rFonts w:ascii="Arial" w:eastAsia="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8642306">
      <w:bodyDiv w:val="1"/>
      <w:marLeft w:val="0"/>
      <w:marRight w:val="0"/>
      <w:marTop w:val="0"/>
      <w:marBottom w:val="0"/>
      <w:divBdr>
        <w:top w:val="none" w:sz="0" w:space="0" w:color="auto"/>
        <w:left w:val="none" w:sz="0" w:space="0" w:color="auto"/>
        <w:bottom w:val="none" w:sz="0" w:space="0" w:color="auto"/>
        <w:right w:val="none" w:sz="0" w:space="0" w:color="auto"/>
      </w:divBdr>
    </w:div>
    <w:div w:id="467357948">
      <w:bodyDiv w:val="1"/>
      <w:marLeft w:val="0"/>
      <w:marRight w:val="0"/>
      <w:marTop w:val="0"/>
      <w:marBottom w:val="0"/>
      <w:divBdr>
        <w:top w:val="none" w:sz="0" w:space="0" w:color="auto"/>
        <w:left w:val="none" w:sz="0" w:space="0" w:color="auto"/>
        <w:bottom w:val="none" w:sz="0" w:space="0" w:color="auto"/>
        <w:right w:val="none" w:sz="0" w:space="0" w:color="auto"/>
      </w:divBdr>
    </w:div>
    <w:div w:id="557210577">
      <w:bodyDiv w:val="1"/>
      <w:marLeft w:val="0"/>
      <w:marRight w:val="0"/>
      <w:marTop w:val="0"/>
      <w:marBottom w:val="0"/>
      <w:divBdr>
        <w:top w:val="none" w:sz="0" w:space="0" w:color="auto"/>
        <w:left w:val="none" w:sz="0" w:space="0" w:color="auto"/>
        <w:bottom w:val="none" w:sz="0" w:space="0" w:color="auto"/>
        <w:right w:val="none" w:sz="0" w:space="0" w:color="auto"/>
      </w:divBdr>
      <w:divsChild>
        <w:div w:id="647520747">
          <w:marLeft w:val="0"/>
          <w:marRight w:val="0"/>
          <w:marTop w:val="0"/>
          <w:marBottom w:val="0"/>
          <w:divBdr>
            <w:top w:val="none" w:sz="0" w:space="0" w:color="auto"/>
            <w:left w:val="none" w:sz="0" w:space="0" w:color="auto"/>
            <w:bottom w:val="none" w:sz="0" w:space="0" w:color="auto"/>
            <w:right w:val="none" w:sz="0" w:space="0" w:color="auto"/>
          </w:divBdr>
          <w:divsChild>
            <w:div w:id="492915488">
              <w:marLeft w:val="0"/>
              <w:marRight w:val="0"/>
              <w:marTop w:val="0"/>
              <w:marBottom w:val="0"/>
              <w:divBdr>
                <w:top w:val="none" w:sz="0" w:space="0" w:color="auto"/>
                <w:left w:val="none" w:sz="0" w:space="0" w:color="auto"/>
                <w:bottom w:val="none" w:sz="0" w:space="0" w:color="auto"/>
                <w:right w:val="none" w:sz="0" w:space="0" w:color="auto"/>
              </w:divBdr>
              <w:divsChild>
                <w:div w:id="171259862">
                  <w:marLeft w:val="0"/>
                  <w:marRight w:val="0"/>
                  <w:marTop w:val="0"/>
                  <w:marBottom w:val="0"/>
                  <w:divBdr>
                    <w:top w:val="none" w:sz="0" w:space="0" w:color="auto"/>
                    <w:left w:val="none" w:sz="0" w:space="0" w:color="auto"/>
                    <w:bottom w:val="none" w:sz="0" w:space="0" w:color="auto"/>
                    <w:right w:val="none" w:sz="0" w:space="0" w:color="auto"/>
                  </w:divBdr>
                  <w:divsChild>
                    <w:div w:id="2029525017">
                      <w:marLeft w:val="0"/>
                      <w:marRight w:val="0"/>
                      <w:marTop w:val="0"/>
                      <w:marBottom w:val="0"/>
                      <w:divBdr>
                        <w:top w:val="none" w:sz="0" w:space="0" w:color="auto"/>
                        <w:left w:val="none" w:sz="0" w:space="0" w:color="auto"/>
                        <w:bottom w:val="none" w:sz="0" w:space="0" w:color="auto"/>
                        <w:right w:val="none" w:sz="0" w:space="0" w:color="auto"/>
                      </w:divBdr>
                      <w:divsChild>
                        <w:div w:id="2017884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899890">
          <w:marLeft w:val="0"/>
          <w:marRight w:val="0"/>
          <w:marTop w:val="0"/>
          <w:marBottom w:val="0"/>
          <w:divBdr>
            <w:top w:val="none" w:sz="0" w:space="0" w:color="auto"/>
            <w:left w:val="none" w:sz="0" w:space="0" w:color="auto"/>
            <w:bottom w:val="none" w:sz="0" w:space="0" w:color="auto"/>
            <w:right w:val="none" w:sz="0" w:space="0" w:color="auto"/>
          </w:divBdr>
        </w:div>
        <w:div w:id="1781996743">
          <w:marLeft w:val="0"/>
          <w:marRight w:val="0"/>
          <w:marTop w:val="0"/>
          <w:marBottom w:val="0"/>
          <w:divBdr>
            <w:top w:val="none" w:sz="0" w:space="0" w:color="auto"/>
            <w:left w:val="none" w:sz="0" w:space="0" w:color="auto"/>
            <w:bottom w:val="none" w:sz="0" w:space="0" w:color="auto"/>
            <w:right w:val="none" w:sz="0" w:space="0" w:color="auto"/>
          </w:divBdr>
        </w:div>
        <w:div w:id="467625034">
          <w:marLeft w:val="0"/>
          <w:marRight w:val="0"/>
          <w:marTop w:val="0"/>
          <w:marBottom w:val="0"/>
          <w:divBdr>
            <w:top w:val="none" w:sz="0" w:space="0" w:color="auto"/>
            <w:left w:val="none" w:sz="0" w:space="0" w:color="auto"/>
            <w:bottom w:val="none" w:sz="0" w:space="0" w:color="auto"/>
            <w:right w:val="none" w:sz="0" w:space="0" w:color="auto"/>
          </w:divBdr>
        </w:div>
        <w:div w:id="394818778">
          <w:marLeft w:val="0"/>
          <w:marRight w:val="0"/>
          <w:marTop w:val="0"/>
          <w:marBottom w:val="0"/>
          <w:divBdr>
            <w:top w:val="none" w:sz="0" w:space="0" w:color="auto"/>
            <w:left w:val="none" w:sz="0" w:space="0" w:color="auto"/>
            <w:bottom w:val="none" w:sz="0" w:space="0" w:color="auto"/>
            <w:right w:val="none" w:sz="0" w:space="0" w:color="auto"/>
          </w:divBdr>
        </w:div>
        <w:div w:id="73556732">
          <w:marLeft w:val="0"/>
          <w:marRight w:val="0"/>
          <w:marTop w:val="0"/>
          <w:marBottom w:val="0"/>
          <w:divBdr>
            <w:top w:val="none" w:sz="0" w:space="0" w:color="auto"/>
            <w:left w:val="none" w:sz="0" w:space="0" w:color="auto"/>
            <w:bottom w:val="none" w:sz="0" w:space="0" w:color="auto"/>
            <w:right w:val="none" w:sz="0" w:space="0" w:color="auto"/>
          </w:divBdr>
        </w:div>
        <w:div w:id="1938128432">
          <w:marLeft w:val="0"/>
          <w:marRight w:val="0"/>
          <w:marTop w:val="0"/>
          <w:marBottom w:val="0"/>
          <w:divBdr>
            <w:top w:val="none" w:sz="0" w:space="0" w:color="auto"/>
            <w:left w:val="none" w:sz="0" w:space="0" w:color="auto"/>
            <w:bottom w:val="none" w:sz="0" w:space="0" w:color="auto"/>
            <w:right w:val="none" w:sz="0" w:space="0" w:color="auto"/>
          </w:divBdr>
          <w:divsChild>
            <w:div w:id="1394350815">
              <w:marLeft w:val="0"/>
              <w:marRight w:val="0"/>
              <w:marTop w:val="0"/>
              <w:marBottom w:val="0"/>
              <w:divBdr>
                <w:top w:val="none" w:sz="0" w:space="0" w:color="auto"/>
                <w:left w:val="none" w:sz="0" w:space="0" w:color="auto"/>
                <w:bottom w:val="none" w:sz="0" w:space="0" w:color="auto"/>
                <w:right w:val="none" w:sz="0" w:space="0" w:color="auto"/>
              </w:divBdr>
              <w:divsChild>
                <w:div w:id="375667792">
                  <w:marLeft w:val="0"/>
                  <w:marRight w:val="0"/>
                  <w:marTop w:val="0"/>
                  <w:marBottom w:val="0"/>
                  <w:divBdr>
                    <w:top w:val="none" w:sz="0" w:space="0" w:color="auto"/>
                    <w:left w:val="none" w:sz="0" w:space="0" w:color="auto"/>
                    <w:bottom w:val="none" w:sz="0" w:space="0" w:color="auto"/>
                    <w:right w:val="none" w:sz="0" w:space="0" w:color="auto"/>
                  </w:divBdr>
                  <w:divsChild>
                    <w:div w:id="1114520110">
                      <w:marLeft w:val="0"/>
                      <w:marRight w:val="0"/>
                      <w:marTop w:val="0"/>
                      <w:marBottom w:val="0"/>
                      <w:divBdr>
                        <w:top w:val="none" w:sz="0" w:space="0" w:color="auto"/>
                        <w:left w:val="none" w:sz="0" w:space="0" w:color="auto"/>
                        <w:bottom w:val="none" w:sz="0" w:space="0" w:color="auto"/>
                        <w:right w:val="none" w:sz="0" w:space="0" w:color="auto"/>
                      </w:divBdr>
                      <w:divsChild>
                        <w:div w:id="896936114">
                          <w:marLeft w:val="0"/>
                          <w:marRight w:val="0"/>
                          <w:marTop w:val="0"/>
                          <w:marBottom w:val="0"/>
                          <w:divBdr>
                            <w:top w:val="none" w:sz="0" w:space="0" w:color="auto"/>
                            <w:left w:val="none" w:sz="0" w:space="0" w:color="auto"/>
                            <w:bottom w:val="none" w:sz="0" w:space="0" w:color="auto"/>
                            <w:right w:val="none" w:sz="0" w:space="0" w:color="auto"/>
                          </w:divBdr>
                          <w:divsChild>
                            <w:div w:id="1386292078">
                              <w:marLeft w:val="0"/>
                              <w:marRight w:val="0"/>
                              <w:marTop w:val="0"/>
                              <w:marBottom w:val="0"/>
                              <w:divBdr>
                                <w:top w:val="none" w:sz="0" w:space="0" w:color="auto"/>
                                <w:left w:val="none" w:sz="0" w:space="0" w:color="auto"/>
                                <w:bottom w:val="none" w:sz="0" w:space="0" w:color="auto"/>
                                <w:right w:val="none" w:sz="0" w:space="0" w:color="auto"/>
                              </w:divBdr>
                              <w:divsChild>
                                <w:div w:id="205720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5415810">
      <w:bodyDiv w:val="1"/>
      <w:marLeft w:val="0"/>
      <w:marRight w:val="0"/>
      <w:marTop w:val="0"/>
      <w:marBottom w:val="0"/>
      <w:divBdr>
        <w:top w:val="none" w:sz="0" w:space="0" w:color="auto"/>
        <w:left w:val="none" w:sz="0" w:space="0" w:color="auto"/>
        <w:bottom w:val="none" w:sz="0" w:space="0" w:color="auto"/>
        <w:right w:val="none" w:sz="0" w:space="0" w:color="auto"/>
      </w:divBdr>
    </w:div>
    <w:div w:id="1486051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597399-FCE8-48D0-A7E5-3C3A7A86C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22</Pages>
  <Words>6072</Words>
  <Characters>34616</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PC4</cp:lastModifiedBy>
  <cp:revision>3</cp:revision>
  <dcterms:created xsi:type="dcterms:W3CDTF">2018-11-23T11:30:00Z</dcterms:created>
  <dcterms:modified xsi:type="dcterms:W3CDTF">2018-11-23T13:31:00Z</dcterms:modified>
</cp:coreProperties>
</file>