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530" w:rsidRPr="00CD06A2" w:rsidRDefault="00CD06A2">
      <w:pPr>
        <w:rPr>
          <w:sz w:val="2"/>
          <w:lang w:val="en-GB"/>
        </w:rPr>
      </w:pPr>
      <w:r w:rsidRPr="00CD06A2">
        <w:rPr>
          <w:lang w:val="en-GB"/>
        </w:rPr>
        <w:pict>
          <v:shapetype id="_x0000_t202" coordsize="21600,21600" o:spt="202" path="m,l,21600r21600,l21600,xe">
            <v:stroke joinstyle="miter"/>
            <v:path gradientshapeok="t" o:connecttype="rect"/>
          </v:shapetype>
          <v:shape id="_x0000_s0" o:spid="_x0000_s1033" type="#_x0000_t202" style="position:absolute;margin-left:302.25pt;margin-top:788.3pt;width:12.55pt;height:13.05pt;z-index:-251659776;mso-wrap-distance-left:0;mso-wrap-distance-right:0;mso-position-horizontal-relative:page;mso-position-vertical-relative:page" filled="f" stroked="f">
            <v:textbox inset="0,0,0,0">
              <w:txbxContent>
                <w:p w:rsidR="00CD06A2" w:rsidRDefault="00CD06A2">
                  <w:pPr>
                    <w:spacing w:line="246" w:lineRule="exact"/>
                    <w:textAlignment w:val="baseline"/>
                    <w:rPr>
                      <w:rFonts w:ascii="Arial" w:eastAsia="Arial" w:hAnsi="Arial"/>
                      <w:color w:val="070A0E"/>
                      <w:sz w:val="23"/>
                    </w:rPr>
                  </w:pPr>
                  <w:r>
                    <w:rPr>
                      <w:rFonts w:ascii="Arial" w:eastAsia="Arial" w:hAnsi="Arial"/>
                      <w:color w:val="070A0E"/>
                      <w:sz w:val="23"/>
                    </w:rPr>
                    <w:t>1</w:t>
                  </w:r>
                </w:p>
              </w:txbxContent>
            </v:textbox>
            <w10:wrap type="square" anchorx="page" anchory="page"/>
          </v:shape>
        </w:pict>
      </w:r>
    </w:p>
    <w:tbl>
      <w:tblPr>
        <w:tblW w:w="0" w:type="auto"/>
        <w:tblLayout w:type="fixed"/>
        <w:tblCellMar>
          <w:left w:w="0" w:type="dxa"/>
          <w:right w:w="0" w:type="dxa"/>
        </w:tblCellMar>
        <w:tblLook w:val="0000" w:firstRow="0" w:lastRow="0" w:firstColumn="0" w:lastColumn="0" w:noHBand="0" w:noVBand="0"/>
      </w:tblPr>
      <w:tblGrid>
        <w:gridCol w:w="1536"/>
        <w:gridCol w:w="7051"/>
        <w:gridCol w:w="2573"/>
      </w:tblGrid>
      <w:tr w:rsidR="009F4530" w:rsidRPr="00CD06A2">
        <w:trPr>
          <w:trHeight w:hRule="exact" w:val="1194"/>
        </w:trPr>
        <w:tc>
          <w:tcPr>
            <w:tcW w:w="1536" w:type="dxa"/>
            <w:tcBorders>
              <w:top w:val="none" w:sz="0" w:space="0" w:color="000000"/>
              <w:left w:val="none" w:sz="0" w:space="0" w:color="000000"/>
              <w:bottom w:val="none" w:sz="0" w:space="0" w:color="000000"/>
              <w:right w:val="none" w:sz="0" w:space="0" w:color="000000"/>
            </w:tcBorders>
          </w:tcPr>
          <w:p w:rsidR="009F4530" w:rsidRPr="00CD06A2" w:rsidRDefault="00291DCB">
            <w:pPr>
              <w:spacing w:before="4"/>
              <w:ind w:left="4"/>
              <w:jc w:val="center"/>
              <w:textAlignment w:val="baseline"/>
              <w:rPr>
                <w:lang w:val="en-GB"/>
              </w:rPr>
            </w:pPr>
            <w:r w:rsidRPr="00CD06A2">
              <w:rPr>
                <w:noProof/>
                <w:lang w:val="en-GB" w:eastAsia="zh-CN"/>
              </w:rPr>
              <w:drawing>
                <wp:inline distT="0" distB="0" distL="0" distR="0" wp14:anchorId="25019DF7" wp14:editId="4A15CE71">
                  <wp:extent cx="822960" cy="7067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6"/>
                          <a:stretch>
                            <a:fillRect/>
                          </a:stretch>
                        </pic:blipFill>
                        <pic:spPr>
                          <a:xfrm>
                            <a:off x="0" y="0"/>
                            <a:ext cx="822960" cy="706755"/>
                          </a:xfrm>
                          <a:prstGeom prst="rect">
                            <a:avLst/>
                          </a:prstGeom>
                        </pic:spPr>
                      </pic:pic>
                    </a:graphicData>
                  </a:graphic>
                </wp:inline>
              </w:drawing>
            </w:r>
          </w:p>
        </w:tc>
        <w:tc>
          <w:tcPr>
            <w:tcW w:w="7051" w:type="dxa"/>
            <w:vMerge w:val="restart"/>
            <w:tcBorders>
              <w:top w:val="none" w:sz="0" w:space="0" w:color="000000"/>
              <w:left w:val="none" w:sz="0" w:space="0" w:color="000000"/>
              <w:bottom w:val="single" w:sz="0" w:space="0" w:color="000000"/>
              <w:right w:val="none" w:sz="0" w:space="0" w:color="000000"/>
            </w:tcBorders>
          </w:tcPr>
          <w:p w:rsidR="009F4530" w:rsidRPr="00CD06A2" w:rsidRDefault="00291DCB">
            <w:pPr>
              <w:spacing w:before="191" w:line="304" w:lineRule="exact"/>
              <w:ind w:right="844"/>
              <w:jc w:val="right"/>
              <w:textAlignment w:val="baseline"/>
              <w:rPr>
                <w:rFonts w:ascii="Arial" w:eastAsia="Arial" w:hAnsi="Arial"/>
                <w:b/>
                <w:color w:val="070A0E"/>
                <w:sz w:val="23"/>
                <w:lang w:val="en-GB"/>
              </w:rPr>
            </w:pPr>
            <w:r w:rsidRPr="00CD06A2">
              <w:rPr>
                <w:rFonts w:ascii="Arial" w:eastAsia="Arial" w:hAnsi="Arial"/>
                <w:b/>
                <w:color w:val="070A0E"/>
                <w:sz w:val="23"/>
                <w:lang w:val="en-GB"/>
              </w:rPr>
              <w:t>NATIONAL ADMINISTRATION</w:t>
            </w:r>
          </w:p>
          <w:p w:rsidR="009F4530" w:rsidRPr="00CD06A2" w:rsidRDefault="00291DCB">
            <w:pPr>
              <w:spacing w:before="82" w:line="524" w:lineRule="exact"/>
              <w:jc w:val="center"/>
              <w:textAlignment w:val="baseline"/>
              <w:rPr>
                <w:rFonts w:ascii="Arial" w:eastAsia="Arial" w:hAnsi="Arial"/>
                <w:color w:val="070A0E"/>
                <w:w w:val="155"/>
                <w:sz w:val="49"/>
                <w:lang w:val="en-GB"/>
              </w:rPr>
            </w:pPr>
            <w:r w:rsidRPr="00CD06A2">
              <w:rPr>
                <w:rFonts w:ascii="Arial" w:eastAsia="Arial" w:hAnsi="Arial"/>
                <w:color w:val="070A0E"/>
                <w:sz w:val="49"/>
                <w:lang w:val="en-GB"/>
              </w:rPr>
              <w:t>”ROMANIAN WATERS”</w:t>
            </w:r>
          </w:p>
          <w:p w:rsidR="009F4530" w:rsidRPr="00CD06A2" w:rsidRDefault="00291DCB">
            <w:pPr>
              <w:spacing w:line="142" w:lineRule="exact"/>
              <w:jc w:val="center"/>
              <w:textAlignment w:val="baseline"/>
              <w:rPr>
                <w:rFonts w:ascii="Arial" w:eastAsia="Arial" w:hAnsi="Arial"/>
                <w:color w:val="070A0E"/>
                <w:sz w:val="15"/>
                <w:lang w:val="en-GB"/>
              </w:rPr>
            </w:pPr>
            <w:r w:rsidRPr="00CD06A2">
              <w:rPr>
                <w:rFonts w:ascii="Arial" w:eastAsia="Arial" w:hAnsi="Arial"/>
                <w:color w:val="070A0E"/>
                <w:sz w:val="15"/>
                <w:lang w:val="en-GB"/>
              </w:rPr>
              <w:t>6 Edgar Quinet St., 1st district, code 010018, Bucharest, Romania,</w:t>
            </w:r>
          </w:p>
          <w:p w:rsidR="009F4530" w:rsidRPr="00CD06A2" w:rsidRDefault="00291DCB">
            <w:pPr>
              <w:spacing w:before="1" w:line="171" w:lineRule="exact"/>
              <w:ind w:right="844"/>
              <w:jc w:val="right"/>
              <w:textAlignment w:val="baseline"/>
              <w:rPr>
                <w:rFonts w:ascii="Arial" w:eastAsia="Arial" w:hAnsi="Arial"/>
                <w:color w:val="070A0E"/>
                <w:sz w:val="15"/>
                <w:lang w:val="en-GB"/>
              </w:rPr>
            </w:pPr>
            <w:r w:rsidRPr="00CD06A2">
              <w:rPr>
                <w:rFonts w:ascii="Arial" w:eastAsia="Arial" w:hAnsi="Arial"/>
                <w:color w:val="070A0E"/>
                <w:sz w:val="15"/>
                <w:lang w:val="en-GB"/>
              </w:rPr>
              <w:t>Phone: 021. 311.0146, 021. 315.13.01; Fax: 021.312,21.74, 021.312.37.38</w:t>
            </w:r>
          </w:p>
          <w:p w:rsidR="009F4530" w:rsidRPr="00CD06A2" w:rsidRDefault="00291DCB">
            <w:pPr>
              <w:spacing w:after="7" w:line="170" w:lineRule="exact"/>
              <w:jc w:val="center"/>
              <w:textAlignment w:val="baseline"/>
              <w:rPr>
                <w:rFonts w:ascii="Arial" w:eastAsia="Arial" w:hAnsi="Arial"/>
                <w:color w:val="070A0E"/>
                <w:sz w:val="15"/>
                <w:lang w:val="en-GB"/>
              </w:rPr>
            </w:pPr>
            <w:r w:rsidRPr="00CD06A2">
              <w:rPr>
                <w:rFonts w:ascii="Arial" w:eastAsia="Arial" w:hAnsi="Arial"/>
                <w:color w:val="070A0E"/>
                <w:sz w:val="15"/>
                <w:lang w:val="en-GB"/>
              </w:rPr>
              <w:t>TAX CODE: RO24326056/13.08.2008; IBAN: RO 85 TREZ 700502201X009067</w:t>
            </w:r>
          </w:p>
        </w:tc>
        <w:tc>
          <w:tcPr>
            <w:tcW w:w="2573" w:type="dxa"/>
            <w:vMerge w:val="restart"/>
            <w:tcBorders>
              <w:top w:val="none" w:sz="0" w:space="0" w:color="000000"/>
              <w:left w:val="none" w:sz="0" w:space="0" w:color="000000"/>
              <w:bottom w:val="single" w:sz="0" w:space="0" w:color="000000"/>
              <w:right w:val="none" w:sz="0" w:space="0" w:color="000000"/>
            </w:tcBorders>
          </w:tcPr>
          <w:p w:rsidR="009F4530" w:rsidRPr="00CD06A2" w:rsidRDefault="00291DCB">
            <w:pPr>
              <w:spacing w:before="4" w:after="14"/>
              <w:ind w:right="1037"/>
              <w:textAlignment w:val="baseline"/>
              <w:rPr>
                <w:lang w:val="en-GB"/>
              </w:rPr>
            </w:pPr>
            <w:r w:rsidRPr="00CD06A2">
              <w:rPr>
                <w:noProof/>
                <w:lang w:val="en-GB" w:eastAsia="zh-CN"/>
              </w:rPr>
              <w:drawing>
                <wp:inline distT="0" distB="0" distL="0" distR="0" wp14:anchorId="419DAA5B" wp14:editId="589D2EB6">
                  <wp:extent cx="975360" cy="95377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7"/>
                          <a:stretch>
                            <a:fillRect/>
                          </a:stretch>
                        </pic:blipFill>
                        <pic:spPr>
                          <a:xfrm>
                            <a:off x="0" y="0"/>
                            <a:ext cx="975360" cy="953770"/>
                          </a:xfrm>
                          <a:prstGeom prst="rect">
                            <a:avLst/>
                          </a:prstGeom>
                        </pic:spPr>
                      </pic:pic>
                    </a:graphicData>
                  </a:graphic>
                </wp:inline>
              </w:drawing>
            </w:r>
          </w:p>
        </w:tc>
      </w:tr>
      <w:tr w:rsidR="009F4530" w:rsidRPr="00CD06A2">
        <w:trPr>
          <w:trHeight w:hRule="exact" w:val="403"/>
        </w:trPr>
        <w:tc>
          <w:tcPr>
            <w:tcW w:w="1536" w:type="dxa"/>
            <w:tcBorders>
              <w:top w:val="none" w:sz="0" w:space="0" w:color="000000"/>
              <w:left w:val="none" w:sz="0" w:space="0" w:color="000000"/>
              <w:bottom w:val="none" w:sz="0" w:space="0" w:color="000000"/>
              <w:right w:val="none" w:sz="0" w:space="0" w:color="000000"/>
            </w:tcBorders>
            <w:vAlign w:val="center"/>
          </w:tcPr>
          <w:p w:rsidR="009F4530" w:rsidRPr="00CD06A2" w:rsidRDefault="00CD06A2">
            <w:pPr>
              <w:spacing w:before="120" w:after="4" w:line="274" w:lineRule="exact"/>
              <w:jc w:val="center"/>
              <w:textAlignment w:val="baseline"/>
              <w:rPr>
                <w:rFonts w:ascii="Arial" w:eastAsia="Arial" w:hAnsi="Arial"/>
                <w:color w:val="070A0E"/>
                <w:spacing w:val="-34"/>
                <w:sz w:val="23"/>
                <w:lang w:val="en-GB"/>
              </w:rPr>
            </w:pPr>
            <w:hyperlink r:id="rId8">
              <w:r w:rsidR="00291DCB" w:rsidRPr="00CD06A2">
                <w:rPr>
                  <w:rFonts w:ascii="Arial" w:eastAsia="Arial" w:hAnsi="Arial"/>
                  <w:color w:val="0000FF"/>
                  <w:sz w:val="23"/>
                  <w:u w:val="single"/>
                  <w:lang w:val="en-GB"/>
                </w:rPr>
                <w:t>http://www.rowater.ro</w:t>
              </w:r>
            </w:hyperlink>
          </w:p>
        </w:tc>
        <w:tc>
          <w:tcPr>
            <w:tcW w:w="7051" w:type="dxa"/>
            <w:vMerge/>
            <w:tcBorders>
              <w:top w:val="single" w:sz="0" w:space="0" w:color="000000"/>
              <w:left w:val="none" w:sz="0" w:space="0" w:color="000000"/>
              <w:bottom w:val="none" w:sz="0" w:space="0" w:color="000000"/>
              <w:right w:val="none" w:sz="0" w:space="0" w:color="000000"/>
            </w:tcBorders>
          </w:tcPr>
          <w:p w:rsidR="009F4530" w:rsidRPr="00CD06A2" w:rsidRDefault="009F4530">
            <w:pPr>
              <w:rPr>
                <w:lang w:val="en-GB"/>
              </w:rPr>
            </w:pPr>
          </w:p>
        </w:tc>
        <w:tc>
          <w:tcPr>
            <w:tcW w:w="2573" w:type="dxa"/>
            <w:vMerge/>
            <w:tcBorders>
              <w:top w:val="single" w:sz="0" w:space="0" w:color="000000"/>
              <w:left w:val="none" w:sz="0" w:space="0" w:color="000000"/>
              <w:bottom w:val="none" w:sz="0" w:space="0" w:color="000000"/>
              <w:right w:val="none" w:sz="0" w:space="0" w:color="000000"/>
            </w:tcBorders>
          </w:tcPr>
          <w:p w:rsidR="009F4530" w:rsidRPr="00CD06A2" w:rsidRDefault="009F4530">
            <w:pPr>
              <w:rPr>
                <w:lang w:val="en-GB"/>
              </w:rPr>
            </w:pPr>
          </w:p>
        </w:tc>
      </w:tr>
    </w:tbl>
    <w:p w:rsidR="009F4530" w:rsidRPr="00CD06A2" w:rsidRDefault="009F4530">
      <w:pPr>
        <w:spacing w:after="88" w:line="20" w:lineRule="exact"/>
        <w:rPr>
          <w:lang w:val="en-GB"/>
        </w:rPr>
      </w:pPr>
    </w:p>
    <w:p w:rsidR="009F4530" w:rsidRPr="00CD06A2" w:rsidRDefault="00CD06A2">
      <w:pPr>
        <w:spacing w:before="126" w:line="268" w:lineRule="exact"/>
        <w:ind w:left="1224"/>
        <w:textAlignment w:val="baseline"/>
        <w:rPr>
          <w:rFonts w:ascii="Arial" w:eastAsia="Arial" w:hAnsi="Arial"/>
          <w:b/>
          <w:color w:val="070A0E"/>
          <w:spacing w:val="1"/>
          <w:sz w:val="23"/>
          <w:lang w:val="en-GB"/>
        </w:rPr>
      </w:pPr>
      <w:r w:rsidRPr="00CD06A2">
        <w:rPr>
          <w:lang w:val="en-GB"/>
        </w:rPr>
        <w:pict>
          <v:line id="_x0000_s1032" style="position:absolute;left:0;text-align:left;z-index:251653632;mso-position-horizontal-relative:page;mso-position-vertical-relative:page" from="6.5pt,104.65pt" to="564.55pt,104.65pt" strokecolor="#555c63" strokeweight=".7pt">
            <w10:wrap anchorx="page" anchory="page"/>
          </v:line>
        </w:pict>
      </w:r>
      <w:r w:rsidR="00291DCB" w:rsidRPr="00CD06A2">
        <w:rPr>
          <w:rFonts w:ascii="Arial" w:eastAsia="Arial" w:hAnsi="Arial"/>
          <w:b/>
          <w:color w:val="070A0E"/>
          <w:sz w:val="23"/>
          <w:lang w:val="en-GB"/>
        </w:rPr>
        <w:t>Code: F-AA-11</w:t>
      </w:r>
    </w:p>
    <w:p w:rsidR="009F4530" w:rsidRPr="00CD06A2" w:rsidRDefault="00291DCB">
      <w:pPr>
        <w:spacing w:before="881" w:line="319" w:lineRule="exact"/>
        <w:ind w:left="4320"/>
        <w:textAlignment w:val="baseline"/>
        <w:rPr>
          <w:rFonts w:ascii="Arial" w:eastAsia="Arial" w:hAnsi="Arial"/>
          <w:b/>
          <w:color w:val="070A0E"/>
          <w:spacing w:val="-1"/>
          <w:sz w:val="28"/>
          <w:lang w:val="en-GB"/>
        </w:rPr>
      </w:pPr>
      <w:r w:rsidRPr="00CD06A2">
        <w:rPr>
          <w:rFonts w:ascii="Arial" w:eastAsia="Arial" w:hAnsi="Arial"/>
          <w:b/>
          <w:color w:val="070A0E"/>
          <w:sz w:val="28"/>
          <w:lang w:val="en-GB"/>
        </w:rPr>
        <w:t>SITE APPROVAL</w:t>
      </w:r>
    </w:p>
    <w:p w:rsidR="009F4530" w:rsidRPr="00CD06A2" w:rsidRDefault="00CD06A2">
      <w:pPr>
        <w:tabs>
          <w:tab w:val="left" w:pos="5832"/>
        </w:tabs>
        <w:spacing w:before="320" w:line="319" w:lineRule="exact"/>
        <w:ind w:left="4032"/>
        <w:textAlignment w:val="baseline"/>
        <w:rPr>
          <w:rFonts w:ascii="Arial" w:eastAsia="Arial" w:hAnsi="Arial"/>
          <w:color w:val="070A0E"/>
          <w:spacing w:val="-1"/>
          <w:sz w:val="28"/>
          <w:lang w:val="en-GB"/>
        </w:rPr>
      </w:pPr>
      <w:r>
        <w:rPr>
          <w:rFonts w:ascii="Arial" w:eastAsia="Arial" w:hAnsi="Arial"/>
          <w:color w:val="070A0E"/>
          <w:sz w:val="28"/>
          <w:lang w:val="en-GB"/>
        </w:rPr>
        <w:t>No. 1</w:t>
      </w:r>
      <w:r w:rsidR="00291DCB" w:rsidRPr="00CD06A2">
        <w:rPr>
          <w:rFonts w:ascii="Arial" w:eastAsia="Arial" w:hAnsi="Arial"/>
          <w:color w:val="070A0E"/>
          <w:sz w:val="28"/>
          <w:lang w:val="en-GB"/>
        </w:rPr>
        <w:t xml:space="preserve"> of</w:t>
      </w:r>
      <w:r w:rsidR="00291DCB" w:rsidRPr="00CD06A2">
        <w:rPr>
          <w:rFonts w:ascii="Arial" w:eastAsia="Arial" w:hAnsi="Arial"/>
          <w:color w:val="575D7B"/>
          <w:sz w:val="28"/>
          <w:lang w:val="en-GB"/>
        </w:rPr>
        <w:t xml:space="preserve"> .</w:t>
      </w:r>
      <w:r>
        <w:rPr>
          <w:rFonts w:ascii="Arial" w:eastAsia="Arial" w:hAnsi="Arial"/>
          <w:color w:val="575D7B"/>
          <w:sz w:val="28"/>
          <w:lang w:val="en-GB"/>
        </w:rPr>
        <w:t>20</w:t>
      </w:r>
      <w:r w:rsidR="00291DCB" w:rsidRPr="00CD06A2">
        <w:rPr>
          <w:rFonts w:ascii="Arial" w:eastAsia="Arial" w:hAnsi="Arial"/>
          <w:color w:val="070A0E"/>
          <w:sz w:val="28"/>
          <w:lang w:val="en-GB"/>
        </w:rPr>
        <w:tab/>
        <w:t>September 2017</w:t>
      </w:r>
    </w:p>
    <w:p w:rsidR="009F4530" w:rsidRPr="00CD06A2" w:rsidRDefault="00291DCB">
      <w:pPr>
        <w:spacing w:before="276" w:line="547" w:lineRule="exact"/>
        <w:ind w:left="3240" w:right="648" w:hanging="1800"/>
        <w:textAlignment w:val="baseline"/>
        <w:rPr>
          <w:rFonts w:ascii="Arial" w:eastAsia="Arial" w:hAnsi="Arial"/>
          <w:color w:val="070A0E"/>
          <w:sz w:val="23"/>
          <w:lang w:val="en-GB"/>
        </w:rPr>
      </w:pPr>
      <w:r w:rsidRPr="00CD06A2">
        <w:rPr>
          <w:rFonts w:ascii="Arial" w:eastAsia="Arial" w:hAnsi="Arial"/>
          <w:color w:val="070A0E"/>
          <w:sz w:val="23"/>
          <w:lang w:val="en-GB"/>
        </w:rPr>
        <w:t xml:space="preserve">regarding: </w:t>
      </w:r>
      <w:r w:rsidRPr="00CD06A2">
        <w:rPr>
          <w:rFonts w:ascii="Arial" w:eastAsia="Arial" w:hAnsi="Arial"/>
          <w:b/>
          <w:color w:val="070A0E"/>
          <w:sz w:val="23"/>
          <w:lang w:val="en-GB"/>
        </w:rPr>
        <w:t>the "Waste oil recycling plant, the Municipality of Oltenița, County of Călărași" Cadastral code: 1.000.00.00.00.0 — Danube</w:t>
      </w:r>
    </w:p>
    <w:p w:rsidR="009F4530" w:rsidRPr="00CD06A2" w:rsidRDefault="00291DCB">
      <w:pPr>
        <w:numPr>
          <w:ilvl w:val="0"/>
          <w:numId w:val="1"/>
        </w:numPr>
        <w:tabs>
          <w:tab w:val="clear" w:pos="360"/>
          <w:tab w:val="left" w:pos="2160"/>
        </w:tabs>
        <w:spacing w:before="555" w:line="268" w:lineRule="exact"/>
        <w:ind w:left="1800"/>
        <w:textAlignment w:val="baseline"/>
        <w:rPr>
          <w:rFonts w:ascii="Arial" w:eastAsia="Arial" w:hAnsi="Arial"/>
          <w:b/>
          <w:color w:val="070A0E"/>
          <w:spacing w:val="3"/>
          <w:sz w:val="23"/>
          <w:lang w:val="en-GB"/>
        </w:rPr>
      </w:pPr>
      <w:r w:rsidRPr="00CD06A2">
        <w:rPr>
          <w:rFonts w:ascii="Arial" w:eastAsia="Arial" w:hAnsi="Arial"/>
          <w:b/>
          <w:color w:val="070A0E"/>
          <w:sz w:val="23"/>
          <w:lang w:val="en-GB"/>
        </w:rPr>
        <w:t>GENERAL DATA</w:t>
      </w:r>
    </w:p>
    <w:p w:rsidR="009F4530" w:rsidRPr="00CD06A2" w:rsidRDefault="00291DCB">
      <w:pPr>
        <w:spacing w:line="284" w:lineRule="exact"/>
        <w:ind w:left="1800" w:right="144"/>
        <w:jc w:val="both"/>
        <w:textAlignment w:val="baseline"/>
        <w:rPr>
          <w:rFonts w:ascii="Arial" w:eastAsia="Arial" w:hAnsi="Arial"/>
          <w:b/>
          <w:color w:val="070A0E"/>
          <w:spacing w:val="4"/>
          <w:sz w:val="23"/>
          <w:lang w:val="en-GB"/>
        </w:rPr>
      </w:pPr>
      <w:r w:rsidRPr="00CD06A2">
        <w:rPr>
          <w:rFonts w:ascii="Arial" w:eastAsia="Arial" w:hAnsi="Arial"/>
          <w:b/>
          <w:color w:val="070A0E"/>
          <w:sz w:val="23"/>
          <w:lang w:val="en-GB"/>
        </w:rPr>
        <w:t xml:space="preserve">Customer: </w:t>
      </w:r>
      <w:r w:rsidRPr="00CD06A2">
        <w:rPr>
          <w:rFonts w:ascii="Arial" w:eastAsia="Arial" w:hAnsi="Arial"/>
          <w:color w:val="070A0E"/>
          <w:sz w:val="23"/>
          <w:lang w:val="en-GB"/>
        </w:rPr>
        <w:t>S.C. GREEN OIL AND LUBES S.R.L., Bucharest, 1st district, 2 Cehov St., 3rd floor</w:t>
      </w:r>
    </w:p>
    <w:p w:rsidR="009F4530" w:rsidRPr="00CD06A2" w:rsidRDefault="00291DCB">
      <w:pPr>
        <w:spacing w:before="6" w:line="274" w:lineRule="exact"/>
        <w:ind w:left="1800" w:right="144"/>
        <w:jc w:val="both"/>
        <w:textAlignment w:val="baseline"/>
        <w:rPr>
          <w:rFonts w:ascii="Arial" w:eastAsia="Arial" w:hAnsi="Arial"/>
          <w:b/>
          <w:color w:val="070A0E"/>
          <w:sz w:val="23"/>
          <w:lang w:val="en-GB"/>
        </w:rPr>
      </w:pPr>
      <w:r w:rsidRPr="00CD06A2">
        <w:rPr>
          <w:rFonts w:ascii="Arial" w:eastAsia="Arial" w:hAnsi="Arial"/>
          <w:b/>
          <w:color w:val="070A0E"/>
          <w:sz w:val="23"/>
          <w:lang w:val="en-GB"/>
        </w:rPr>
        <w:t xml:space="preserve">Specialized designer: </w:t>
      </w:r>
      <w:r w:rsidRPr="00CD06A2">
        <w:rPr>
          <w:rFonts w:ascii="Arial" w:eastAsia="Arial" w:hAnsi="Arial"/>
          <w:color w:val="070A0E"/>
          <w:sz w:val="23"/>
          <w:lang w:val="en-GB"/>
        </w:rPr>
        <w:t>S.C. SMART ECOLOGIC CONSULTING, S.R.L., Bucharest, developer certified by the Ministry of Environment, in accordance with the certificate no. 94/17 December 2015, until 17 December 2018.</w:t>
      </w:r>
    </w:p>
    <w:p w:rsidR="009F4530" w:rsidRPr="00CD06A2" w:rsidRDefault="00291DCB">
      <w:pPr>
        <w:numPr>
          <w:ilvl w:val="0"/>
          <w:numId w:val="1"/>
        </w:numPr>
        <w:tabs>
          <w:tab w:val="clear" w:pos="360"/>
          <w:tab w:val="left" w:pos="2160"/>
        </w:tabs>
        <w:spacing w:before="284" w:line="268" w:lineRule="exact"/>
        <w:ind w:left="1800"/>
        <w:textAlignment w:val="baseline"/>
        <w:rPr>
          <w:rFonts w:ascii="Arial" w:eastAsia="Arial" w:hAnsi="Arial"/>
          <w:b/>
          <w:color w:val="070A0E"/>
          <w:spacing w:val="5"/>
          <w:sz w:val="23"/>
          <w:lang w:val="en-GB"/>
        </w:rPr>
      </w:pPr>
      <w:r w:rsidRPr="00CD06A2">
        <w:rPr>
          <w:rFonts w:ascii="Arial" w:eastAsia="Arial" w:hAnsi="Arial"/>
          <w:b/>
          <w:color w:val="070A0E"/>
          <w:sz w:val="23"/>
          <w:lang w:val="en-GB"/>
        </w:rPr>
        <w:t>CHARACTERIZATION OF LOCATION</w:t>
      </w:r>
    </w:p>
    <w:p w:rsidR="009F4530" w:rsidRPr="00CD06A2" w:rsidRDefault="00291DCB">
      <w:pPr>
        <w:spacing w:before="1" w:line="274" w:lineRule="exact"/>
        <w:ind w:left="1080" w:right="144" w:firstLine="1080"/>
        <w:jc w:val="both"/>
        <w:textAlignment w:val="baseline"/>
        <w:rPr>
          <w:rFonts w:ascii="Arial" w:eastAsia="Arial" w:hAnsi="Arial"/>
          <w:color w:val="070A0E"/>
          <w:sz w:val="23"/>
          <w:lang w:val="en-GB"/>
        </w:rPr>
      </w:pPr>
      <w:r w:rsidRPr="00CD06A2">
        <w:rPr>
          <w:rFonts w:ascii="Arial" w:eastAsia="Arial" w:hAnsi="Arial"/>
          <w:color w:val="070A0E"/>
          <w:sz w:val="23"/>
          <w:lang w:val="en-GB"/>
        </w:rPr>
        <w:t>The land proposed for investment lies outside of the built-area of the location, at a distance of over 770 meters to the first housing, not affecting the residential area by the presence of the industrial buildings and current activities.</w:t>
      </w:r>
    </w:p>
    <w:p w:rsidR="009F4530" w:rsidRPr="00CD06A2" w:rsidRDefault="00291DCB">
      <w:pPr>
        <w:spacing w:line="269" w:lineRule="exact"/>
        <w:ind w:left="1800"/>
        <w:jc w:val="both"/>
        <w:textAlignment w:val="baseline"/>
        <w:rPr>
          <w:rFonts w:ascii="Arial" w:eastAsia="Arial" w:hAnsi="Arial"/>
          <w:color w:val="070A0E"/>
          <w:spacing w:val="3"/>
          <w:sz w:val="23"/>
          <w:lang w:val="en-GB"/>
        </w:rPr>
      </w:pPr>
      <w:r w:rsidRPr="00CD06A2">
        <w:rPr>
          <w:rFonts w:ascii="Arial" w:eastAsia="Arial" w:hAnsi="Arial"/>
          <w:color w:val="070A0E"/>
          <w:sz w:val="23"/>
          <w:lang w:val="en-GB"/>
        </w:rPr>
        <w:t>The land area corresponding to the objective is 178,846 m</w:t>
      </w:r>
      <w:r w:rsidRPr="00CD06A2">
        <w:rPr>
          <w:rFonts w:ascii="Arial" w:eastAsia="Arial" w:hAnsi="Arial"/>
          <w:color w:val="070A0E"/>
          <w:sz w:val="23"/>
          <w:vertAlign w:val="superscript"/>
          <w:lang w:val="en-GB"/>
        </w:rPr>
        <w:t>2</w:t>
      </w:r>
      <w:r w:rsidRPr="00CD06A2">
        <w:rPr>
          <w:rFonts w:ascii="Arial" w:eastAsia="Arial" w:hAnsi="Arial"/>
          <w:color w:val="070A0E"/>
          <w:sz w:val="23"/>
          <w:lang w:val="en-GB"/>
        </w:rPr>
        <w:t>.</w:t>
      </w:r>
    </w:p>
    <w:p w:rsidR="009F4530" w:rsidRPr="00CD06A2" w:rsidRDefault="00291DCB">
      <w:pPr>
        <w:spacing w:line="273" w:lineRule="exact"/>
        <w:ind w:left="1080" w:right="144" w:firstLine="720"/>
        <w:jc w:val="both"/>
        <w:textAlignment w:val="baseline"/>
        <w:rPr>
          <w:rFonts w:ascii="Arial" w:eastAsia="Arial" w:hAnsi="Arial"/>
          <w:color w:val="070A0E"/>
          <w:sz w:val="23"/>
          <w:lang w:val="en-GB"/>
        </w:rPr>
      </w:pPr>
      <w:r w:rsidRPr="00CD06A2">
        <w:rPr>
          <w:rFonts w:ascii="Arial" w:eastAsia="Arial" w:hAnsi="Arial"/>
          <w:color w:val="070A0E"/>
          <w:sz w:val="23"/>
          <w:lang w:val="en-GB"/>
        </w:rPr>
        <w:t>The access to the land subject to the investment will be made through the national road - DN 4 - Dana in Oltenița Port area, further on Portului Street on an area of approximately 970 metres (modernized road).</w:t>
      </w:r>
    </w:p>
    <w:p w:rsidR="009F4530" w:rsidRPr="00CD06A2" w:rsidRDefault="00291DCB">
      <w:pPr>
        <w:spacing w:line="271" w:lineRule="exact"/>
        <w:ind w:left="1080" w:right="144" w:firstLine="720"/>
        <w:jc w:val="both"/>
        <w:textAlignment w:val="baseline"/>
        <w:rPr>
          <w:rFonts w:ascii="Arial" w:eastAsia="Arial" w:hAnsi="Arial"/>
          <w:color w:val="070A0E"/>
          <w:sz w:val="23"/>
          <w:lang w:val="en-GB"/>
        </w:rPr>
      </w:pPr>
      <w:r w:rsidRPr="00CD06A2">
        <w:rPr>
          <w:rFonts w:ascii="Arial" w:eastAsia="Arial" w:hAnsi="Arial"/>
          <w:color w:val="070A0E"/>
          <w:sz w:val="23"/>
          <w:lang w:val="en-GB"/>
        </w:rPr>
        <w:t>From Portului Street, access is done on a unmodernised road of approximately 200 meters, a road, which the beneficiary will modernize.</w:t>
      </w:r>
    </w:p>
    <w:p w:rsidR="009F4530" w:rsidRPr="00CD06A2" w:rsidRDefault="00291DCB">
      <w:pPr>
        <w:spacing w:line="274" w:lineRule="exact"/>
        <w:ind w:left="1080" w:right="144" w:firstLine="720"/>
        <w:jc w:val="both"/>
        <w:textAlignment w:val="baseline"/>
        <w:rPr>
          <w:rFonts w:ascii="Arial" w:eastAsia="Arial" w:hAnsi="Arial"/>
          <w:color w:val="070A0E"/>
          <w:sz w:val="23"/>
          <w:lang w:val="en-GB"/>
        </w:rPr>
      </w:pPr>
      <w:r w:rsidRPr="00CD06A2">
        <w:rPr>
          <w:rFonts w:ascii="Arial" w:eastAsia="Arial" w:hAnsi="Arial"/>
          <w:color w:val="070A0E"/>
          <w:sz w:val="23"/>
          <w:lang w:val="en-GB"/>
        </w:rPr>
        <w:t>The land lies in the private sector of Oltenița Town and is leased by S.C. GREEN OIL AND LUBES S.R.L.</w:t>
      </w:r>
    </w:p>
    <w:p w:rsidR="009F4530" w:rsidRPr="00CD06A2" w:rsidRDefault="00291DCB">
      <w:pPr>
        <w:spacing w:before="286" w:line="269" w:lineRule="exact"/>
        <w:ind w:left="1800"/>
        <w:jc w:val="both"/>
        <w:textAlignment w:val="baseline"/>
        <w:rPr>
          <w:rFonts w:ascii="Arial" w:eastAsia="Arial" w:hAnsi="Arial"/>
          <w:b/>
          <w:i/>
          <w:color w:val="070A0E"/>
          <w:spacing w:val="4"/>
          <w:sz w:val="23"/>
          <w:lang w:val="en-GB"/>
        </w:rPr>
      </w:pPr>
      <w:r w:rsidRPr="00CD06A2">
        <w:rPr>
          <w:rFonts w:ascii="Arial" w:eastAsia="Arial" w:hAnsi="Arial"/>
          <w:b/>
          <w:i/>
          <w:color w:val="070A0E"/>
          <w:sz w:val="23"/>
          <w:lang w:val="en-GB"/>
        </w:rPr>
        <w:t>Hydrological data</w:t>
      </w:r>
    </w:p>
    <w:p w:rsidR="009F4530" w:rsidRPr="00CD06A2" w:rsidRDefault="00291DCB">
      <w:pPr>
        <w:spacing w:line="274" w:lineRule="exact"/>
        <w:ind w:left="1080" w:right="144" w:firstLine="720"/>
        <w:jc w:val="both"/>
        <w:textAlignment w:val="baseline"/>
        <w:rPr>
          <w:rFonts w:ascii="Arial" w:eastAsia="Arial" w:hAnsi="Arial"/>
          <w:color w:val="070A0E"/>
          <w:sz w:val="23"/>
          <w:lang w:val="en-GB"/>
        </w:rPr>
      </w:pPr>
      <w:r w:rsidRPr="00CD06A2">
        <w:rPr>
          <w:rFonts w:ascii="Arial" w:eastAsia="Arial" w:hAnsi="Arial"/>
          <w:color w:val="070A0E"/>
          <w:sz w:val="23"/>
          <w:lang w:val="en-GB"/>
        </w:rPr>
        <w:t>Determination of maximum outflow elements necessary for hydraulic calculations has been made through the Hydrological study in Oltenița area - made by the National Institute of Hydrology and Water Management (order confirmation no. 549/13 June 2017).</w:t>
      </w:r>
    </w:p>
    <w:p w:rsidR="009F4530" w:rsidRPr="00CD06A2" w:rsidRDefault="00291DCB">
      <w:pPr>
        <w:spacing w:before="264" w:line="273" w:lineRule="exact"/>
        <w:ind w:left="1800"/>
        <w:textAlignment w:val="baseline"/>
        <w:rPr>
          <w:rFonts w:ascii="Arial" w:eastAsia="Arial" w:hAnsi="Arial"/>
          <w:color w:val="070A0E"/>
          <w:spacing w:val="6"/>
          <w:sz w:val="23"/>
          <w:lang w:val="en-GB"/>
        </w:rPr>
      </w:pPr>
      <w:r w:rsidRPr="00CD06A2">
        <w:rPr>
          <w:rFonts w:ascii="Arial" w:eastAsia="Arial" w:hAnsi="Arial"/>
          <w:color w:val="070A0E"/>
          <w:sz w:val="23"/>
          <w:lang w:val="en-GB"/>
        </w:rPr>
        <w:t>The hydrological data on maximum outflow are as follows:</w:t>
      </w:r>
    </w:p>
    <w:tbl>
      <w:tblPr>
        <w:tblW w:w="0" w:type="auto"/>
        <w:tblInd w:w="1512" w:type="dxa"/>
        <w:tblLayout w:type="fixed"/>
        <w:tblCellMar>
          <w:left w:w="0" w:type="dxa"/>
          <w:right w:w="0" w:type="dxa"/>
        </w:tblCellMar>
        <w:tblLook w:val="0000" w:firstRow="0" w:lastRow="0" w:firstColumn="0" w:lastColumn="0" w:noHBand="0" w:noVBand="0"/>
      </w:tblPr>
      <w:tblGrid>
        <w:gridCol w:w="4536"/>
        <w:gridCol w:w="1834"/>
        <w:gridCol w:w="2697"/>
      </w:tblGrid>
      <w:tr w:rsidR="009F4530" w:rsidRPr="00CD06A2">
        <w:trPr>
          <w:trHeight w:hRule="exact" w:val="230"/>
        </w:trPr>
        <w:tc>
          <w:tcPr>
            <w:tcW w:w="4536" w:type="dxa"/>
            <w:vMerge w:val="restart"/>
            <w:tcBorders>
              <w:top w:val="single" w:sz="4" w:space="0" w:color="000000"/>
              <w:left w:val="single" w:sz="4" w:space="0" w:color="000000"/>
              <w:bottom w:val="single" w:sz="0" w:space="0" w:color="000000"/>
              <w:right w:val="single" w:sz="4" w:space="0" w:color="000000"/>
            </w:tcBorders>
            <w:vAlign w:val="bottom"/>
          </w:tcPr>
          <w:p w:rsidR="009F4530" w:rsidRPr="00CD06A2" w:rsidRDefault="00291DCB">
            <w:pPr>
              <w:spacing w:before="244" w:after="3" w:line="227" w:lineRule="exact"/>
              <w:ind w:left="754"/>
              <w:textAlignment w:val="baseline"/>
              <w:rPr>
                <w:rFonts w:ascii="Arial" w:eastAsia="Arial" w:hAnsi="Arial"/>
                <w:b/>
                <w:color w:val="070A0E"/>
                <w:sz w:val="18"/>
                <w:lang w:val="en-GB"/>
              </w:rPr>
            </w:pPr>
            <w:r w:rsidRPr="00CD06A2">
              <w:rPr>
                <w:rFonts w:ascii="Arial" w:eastAsia="Arial" w:hAnsi="Arial"/>
                <w:b/>
                <w:color w:val="070A0E"/>
                <w:sz w:val="18"/>
                <w:lang w:val="en-GB"/>
              </w:rPr>
              <w:t xml:space="preserve">River </w:t>
            </w:r>
            <w:r w:rsidRPr="00CD06A2">
              <w:rPr>
                <w:rFonts w:ascii="Tahoma" w:eastAsia="Tahoma" w:hAnsi="Tahoma"/>
                <w:b/>
                <w:color w:val="070A0E"/>
                <w:sz w:val="17"/>
                <w:lang w:val="en-GB"/>
              </w:rPr>
              <w:t xml:space="preserve">- </w:t>
            </w:r>
            <w:r w:rsidRPr="00CD06A2">
              <w:rPr>
                <w:rFonts w:ascii="Arial" w:eastAsia="Arial" w:hAnsi="Arial"/>
                <w:b/>
                <w:color w:val="070A0E"/>
                <w:sz w:val="18"/>
                <w:lang w:val="en-GB"/>
              </w:rPr>
              <w:t>Section</w:t>
            </w:r>
          </w:p>
        </w:tc>
        <w:tc>
          <w:tcPr>
            <w:tcW w:w="1834" w:type="dxa"/>
            <w:vMerge w:val="restart"/>
            <w:tcBorders>
              <w:top w:val="single" w:sz="4" w:space="0" w:color="000000"/>
              <w:left w:val="single" w:sz="4" w:space="0" w:color="000000"/>
              <w:bottom w:val="single" w:sz="0" w:space="0" w:color="000000"/>
              <w:right w:val="single" w:sz="4" w:space="0" w:color="000000"/>
            </w:tcBorders>
          </w:tcPr>
          <w:p w:rsidR="009F4530" w:rsidRPr="00CD06A2" w:rsidRDefault="00291DCB">
            <w:pPr>
              <w:spacing w:after="229" w:line="220" w:lineRule="exact"/>
              <w:ind w:left="422"/>
              <w:textAlignment w:val="baseline"/>
              <w:rPr>
                <w:rFonts w:ascii="Arial" w:eastAsia="Arial" w:hAnsi="Arial"/>
                <w:b/>
                <w:color w:val="070A0E"/>
                <w:sz w:val="18"/>
                <w:lang w:val="en-GB"/>
              </w:rPr>
            </w:pPr>
            <w:r w:rsidRPr="00CD06A2">
              <w:rPr>
                <w:rFonts w:ascii="Arial" w:eastAsia="Arial" w:hAnsi="Arial"/>
                <w:b/>
                <w:color w:val="070A0E"/>
                <w:sz w:val="18"/>
                <w:lang w:val="en-GB"/>
              </w:rPr>
              <w:t>F (km</w:t>
            </w:r>
            <w:r w:rsidRPr="00CD06A2">
              <w:rPr>
                <w:rFonts w:ascii="Arial" w:eastAsia="Arial" w:hAnsi="Arial"/>
                <w:b/>
                <w:color w:val="070A0E"/>
                <w:sz w:val="18"/>
                <w:vertAlign w:val="superscript"/>
                <w:lang w:val="en-GB"/>
              </w:rPr>
              <w:t>2</w:t>
            </w:r>
            <w:r w:rsidRPr="00CD06A2">
              <w:rPr>
                <w:rFonts w:ascii="Arial" w:eastAsia="Arial" w:hAnsi="Arial"/>
                <w:b/>
                <w:color w:val="070A0E"/>
                <w:sz w:val="18"/>
                <w:lang w:val="en-GB"/>
              </w:rPr>
              <w:t>)</w:t>
            </w:r>
          </w:p>
        </w:tc>
        <w:tc>
          <w:tcPr>
            <w:tcW w:w="269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before="41" w:line="189" w:lineRule="exact"/>
              <w:ind w:left="864"/>
              <w:textAlignment w:val="baseline"/>
              <w:rPr>
                <w:rFonts w:ascii="Arial" w:eastAsia="Arial" w:hAnsi="Arial"/>
                <w:b/>
                <w:color w:val="070A0E"/>
                <w:sz w:val="18"/>
                <w:lang w:val="en-GB"/>
              </w:rPr>
            </w:pPr>
            <w:r w:rsidRPr="00CD06A2">
              <w:rPr>
                <w:rFonts w:ascii="Arial" w:eastAsia="Arial" w:hAnsi="Arial"/>
                <w:b/>
                <w:color w:val="070A0E"/>
                <w:sz w:val="18"/>
                <w:lang w:val="en-GB"/>
              </w:rPr>
              <w:t>QmaxiMmc/e)</w:t>
            </w:r>
          </w:p>
        </w:tc>
      </w:tr>
      <w:tr w:rsidR="009F4530" w:rsidRPr="00CD06A2">
        <w:trPr>
          <w:trHeight w:hRule="exact" w:val="245"/>
        </w:trPr>
        <w:tc>
          <w:tcPr>
            <w:tcW w:w="4536" w:type="dxa"/>
            <w:vMerge/>
            <w:tcBorders>
              <w:top w:val="single" w:sz="0" w:space="0" w:color="000000"/>
              <w:left w:val="single" w:sz="4" w:space="0" w:color="000000"/>
              <w:bottom w:val="single" w:sz="4" w:space="0" w:color="000000"/>
              <w:right w:val="single" w:sz="4" w:space="0" w:color="000000"/>
            </w:tcBorders>
            <w:vAlign w:val="bottom"/>
          </w:tcPr>
          <w:p w:rsidR="009F4530" w:rsidRPr="00CD06A2" w:rsidRDefault="009F4530">
            <w:pPr>
              <w:rPr>
                <w:lang w:val="en-GB"/>
              </w:rPr>
            </w:pPr>
          </w:p>
        </w:tc>
        <w:tc>
          <w:tcPr>
            <w:tcW w:w="1834" w:type="dxa"/>
            <w:vMerge/>
            <w:tcBorders>
              <w:top w:val="single" w:sz="0" w:space="0" w:color="000000"/>
              <w:left w:val="single" w:sz="4" w:space="0" w:color="000000"/>
              <w:bottom w:val="single" w:sz="4" w:space="0" w:color="000000"/>
              <w:right w:val="single" w:sz="4" w:space="0" w:color="000000"/>
            </w:tcBorders>
          </w:tcPr>
          <w:p w:rsidR="009F4530" w:rsidRPr="00CD06A2" w:rsidRDefault="009F4530">
            <w:pPr>
              <w:rPr>
                <w:lang w:val="en-GB"/>
              </w:rPr>
            </w:pPr>
          </w:p>
        </w:tc>
        <w:tc>
          <w:tcPr>
            <w:tcW w:w="269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before="33" w:line="211" w:lineRule="exact"/>
              <w:ind w:left="864"/>
              <w:textAlignment w:val="baseline"/>
              <w:rPr>
                <w:rFonts w:ascii="Arial" w:eastAsia="Arial" w:hAnsi="Arial"/>
                <w:b/>
                <w:color w:val="070A0E"/>
                <w:sz w:val="18"/>
                <w:lang w:val="en-GB"/>
              </w:rPr>
            </w:pPr>
            <w:r w:rsidRPr="00CD06A2">
              <w:rPr>
                <w:rFonts w:ascii="Arial" w:eastAsia="Arial" w:hAnsi="Arial"/>
                <w:b/>
                <w:color w:val="070A0E"/>
                <w:sz w:val="18"/>
                <w:lang w:val="en-GB"/>
              </w:rPr>
              <w:t>Hmaxi% (mdMN)</w:t>
            </w:r>
          </w:p>
        </w:tc>
      </w:tr>
      <w:tr w:rsidR="009F4530" w:rsidRPr="00CD06A2">
        <w:trPr>
          <w:trHeight w:hRule="exact" w:val="216"/>
        </w:trPr>
        <w:tc>
          <w:tcPr>
            <w:tcW w:w="4536" w:type="dxa"/>
            <w:tcBorders>
              <w:top w:val="single" w:sz="4" w:space="0" w:color="000000"/>
              <w:left w:val="single" w:sz="4" w:space="0" w:color="000000"/>
              <w:bottom w:val="none" w:sz="0" w:space="0" w:color="000000"/>
              <w:right w:val="single" w:sz="4" w:space="0" w:color="000000"/>
            </w:tcBorders>
          </w:tcPr>
          <w:p w:rsidR="009F4530" w:rsidRPr="00CD06A2" w:rsidRDefault="009F4530">
            <w:pPr>
              <w:textAlignment w:val="baseline"/>
              <w:rPr>
                <w:rFonts w:ascii="Arial" w:eastAsia="Arial" w:hAnsi="Arial"/>
                <w:color w:val="000000"/>
                <w:sz w:val="24"/>
                <w:lang w:val="en-GB"/>
              </w:rPr>
            </w:pPr>
          </w:p>
        </w:tc>
        <w:tc>
          <w:tcPr>
            <w:tcW w:w="1834" w:type="dxa"/>
            <w:tcBorders>
              <w:top w:val="single" w:sz="4" w:space="0" w:color="000000"/>
              <w:left w:val="single" w:sz="4" w:space="0" w:color="000000"/>
              <w:bottom w:val="none" w:sz="0" w:space="0" w:color="000000"/>
              <w:right w:val="single" w:sz="4" w:space="0" w:color="000000"/>
            </w:tcBorders>
            <w:vAlign w:val="center"/>
          </w:tcPr>
          <w:p w:rsidR="009F4530" w:rsidRPr="00CD06A2" w:rsidRDefault="00291DCB">
            <w:pPr>
              <w:spacing w:line="197" w:lineRule="exact"/>
              <w:ind w:left="422"/>
              <w:textAlignment w:val="baseline"/>
              <w:rPr>
                <w:rFonts w:ascii="Arial" w:eastAsia="Arial" w:hAnsi="Arial"/>
                <w:color w:val="070A0E"/>
                <w:sz w:val="20"/>
                <w:lang w:val="en-GB"/>
              </w:rPr>
            </w:pPr>
            <w:r w:rsidRPr="00CD06A2">
              <w:rPr>
                <w:rFonts w:ascii="Arial" w:eastAsia="Arial" w:hAnsi="Arial"/>
                <w:color w:val="070A0E"/>
                <w:sz w:val="20"/>
                <w:lang w:val="en-GB"/>
              </w:rPr>
              <w:t>692,900</w:t>
            </w:r>
          </w:p>
        </w:tc>
        <w:tc>
          <w:tcPr>
            <w:tcW w:w="269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198" w:lineRule="exact"/>
              <w:ind w:left="834"/>
              <w:textAlignment w:val="baseline"/>
              <w:rPr>
                <w:rFonts w:ascii="Arial" w:eastAsia="Arial" w:hAnsi="Arial"/>
                <w:color w:val="070A0E"/>
                <w:sz w:val="20"/>
                <w:lang w:val="en-GB"/>
              </w:rPr>
            </w:pPr>
            <w:r w:rsidRPr="00CD06A2">
              <w:rPr>
                <w:rFonts w:ascii="Arial" w:eastAsia="Arial" w:hAnsi="Arial"/>
                <w:color w:val="070A0E"/>
                <w:sz w:val="20"/>
                <w:lang w:val="en-GB"/>
              </w:rPr>
              <w:t>16,600</w:t>
            </w:r>
          </w:p>
        </w:tc>
      </w:tr>
      <w:tr w:rsidR="009F4530" w:rsidRPr="00CD06A2">
        <w:trPr>
          <w:trHeight w:hRule="exact" w:val="250"/>
        </w:trPr>
        <w:tc>
          <w:tcPr>
            <w:tcW w:w="4536" w:type="dxa"/>
            <w:tcBorders>
              <w:top w:val="none" w:sz="0" w:space="0" w:color="000000"/>
              <w:left w:val="single" w:sz="4" w:space="0" w:color="000000"/>
              <w:bottom w:val="single" w:sz="4" w:space="0" w:color="000000"/>
              <w:right w:val="single" w:sz="4" w:space="0" w:color="000000"/>
            </w:tcBorders>
            <w:vAlign w:val="center"/>
          </w:tcPr>
          <w:p w:rsidR="009F4530" w:rsidRPr="00CD06A2" w:rsidRDefault="00291DCB">
            <w:pPr>
              <w:spacing w:line="224" w:lineRule="exact"/>
              <w:ind w:left="124"/>
              <w:textAlignment w:val="baseline"/>
              <w:rPr>
                <w:rFonts w:ascii="Arial" w:eastAsia="Arial" w:hAnsi="Arial"/>
                <w:color w:val="070A0E"/>
                <w:sz w:val="20"/>
                <w:lang w:val="en-GB"/>
              </w:rPr>
            </w:pPr>
            <w:r w:rsidRPr="00CD06A2">
              <w:rPr>
                <w:rFonts w:ascii="Arial" w:eastAsia="Arial" w:hAnsi="Arial"/>
                <w:color w:val="070A0E"/>
                <w:sz w:val="20"/>
                <w:lang w:val="en-GB"/>
              </w:rPr>
              <w:t>The Danube River, downstream the confluence of Argeș River</w:t>
            </w:r>
          </w:p>
        </w:tc>
        <w:tc>
          <w:tcPr>
            <w:tcW w:w="1834" w:type="dxa"/>
            <w:tcBorders>
              <w:top w:val="none" w:sz="0" w:space="0" w:color="000000"/>
              <w:left w:val="single" w:sz="4" w:space="0" w:color="000000"/>
              <w:bottom w:val="single" w:sz="4" w:space="0" w:color="000000"/>
              <w:right w:val="single" w:sz="4" w:space="0" w:color="000000"/>
            </w:tcBorders>
          </w:tcPr>
          <w:p w:rsidR="009F4530" w:rsidRPr="00CD06A2" w:rsidRDefault="009F4530">
            <w:pPr>
              <w:textAlignment w:val="baseline"/>
              <w:rPr>
                <w:rFonts w:ascii="Arial" w:eastAsia="Arial" w:hAnsi="Arial"/>
                <w:color w:val="000000"/>
                <w:sz w:val="24"/>
                <w:lang w:val="en-GB"/>
              </w:rPr>
            </w:pPr>
          </w:p>
        </w:tc>
        <w:tc>
          <w:tcPr>
            <w:tcW w:w="269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24" w:lineRule="exact"/>
              <w:ind w:left="834"/>
              <w:textAlignment w:val="baseline"/>
              <w:rPr>
                <w:rFonts w:ascii="Arial" w:eastAsia="Arial" w:hAnsi="Arial"/>
                <w:color w:val="070A0E"/>
                <w:sz w:val="20"/>
                <w:lang w:val="en-GB"/>
              </w:rPr>
            </w:pPr>
            <w:r w:rsidRPr="00CD06A2">
              <w:rPr>
                <w:rFonts w:ascii="Arial" w:eastAsia="Arial" w:hAnsi="Arial"/>
                <w:color w:val="070A0E"/>
                <w:sz w:val="20"/>
                <w:lang w:val="en-GB"/>
              </w:rPr>
              <w:t>18.26</w:t>
            </w:r>
          </w:p>
        </w:tc>
      </w:tr>
      <w:tr w:rsidR="009F4530" w:rsidRPr="00CD06A2">
        <w:trPr>
          <w:trHeight w:hRule="exact" w:val="221"/>
        </w:trPr>
        <w:tc>
          <w:tcPr>
            <w:tcW w:w="4536" w:type="dxa"/>
            <w:tcBorders>
              <w:top w:val="single" w:sz="4" w:space="0" w:color="000000"/>
              <w:left w:val="single" w:sz="4" w:space="0" w:color="000000"/>
              <w:bottom w:val="none" w:sz="0" w:space="0" w:color="000000"/>
              <w:right w:val="single" w:sz="4" w:space="0" w:color="000000"/>
            </w:tcBorders>
          </w:tcPr>
          <w:p w:rsidR="009F4530" w:rsidRPr="00CD06A2" w:rsidRDefault="009F4530">
            <w:pPr>
              <w:textAlignment w:val="baseline"/>
              <w:rPr>
                <w:rFonts w:ascii="Arial" w:eastAsia="Arial" w:hAnsi="Arial"/>
                <w:color w:val="000000"/>
                <w:sz w:val="24"/>
                <w:lang w:val="en-GB"/>
              </w:rPr>
            </w:pPr>
          </w:p>
        </w:tc>
        <w:tc>
          <w:tcPr>
            <w:tcW w:w="1834" w:type="dxa"/>
            <w:tcBorders>
              <w:top w:val="single" w:sz="4" w:space="0" w:color="000000"/>
              <w:left w:val="single" w:sz="4" w:space="0" w:color="000000"/>
              <w:bottom w:val="none" w:sz="0" w:space="0" w:color="000000"/>
              <w:right w:val="single" w:sz="4" w:space="0" w:color="000000"/>
            </w:tcBorders>
            <w:vAlign w:val="center"/>
          </w:tcPr>
          <w:p w:rsidR="009F4530" w:rsidRPr="00CD06A2" w:rsidRDefault="00291DCB">
            <w:pPr>
              <w:spacing w:line="189" w:lineRule="exact"/>
              <w:ind w:left="422"/>
              <w:textAlignment w:val="baseline"/>
              <w:rPr>
                <w:rFonts w:ascii="Arial" w:eastAsia="Arial" w:hAnsi="Arial"/>
                <w:color w:val="070A0E"/>
                <w:sz w:val="20"/>
                <w:lang w:val="en-GB"/>
              </w:rPr>
            </w:pPr>
            <w:r w:rsidRPr="00CD06A2">
              <w:rPr>
                <w:rFonts w:ascii="Arial" w:eastAsia="Arial" w:hAnsi="Arial"/>
                <w:color w:val="070A0E"/>
                <w:sz w:val="20"/>
                <w:lang w:val="en-GB"/>
              </w:rPr>
              <w:t>12,550</w:t>
            </w:r>
          </w:p>
        </w:tc>
        <w:tc>
          <w:tcPr>
            <w:tcW w:w="269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187" w:lineRule="exact"/>
              <w:ind w:left="834"/>
              <w:textAlignment w:val="baseline"/>
              <w:rPr>
                <w:rFonts w:ascii="Arial" w:eastAsia="Arial" w:hAnsi="Arial"/>
                <w:color w:val="070A0E"/>
                <w:sz w:val="20"/>
                <w:lang w:val="en-GB"/>
              </w:rPr>
            </w:pPr>
            <w:r w:rsidRPr="00CD06A2">
              <w:rPr>
                <w:rFonts w:ascii="Arial" w:eastAsia="Arial" w:hAnsi="Arial"/>
                <w:color w:val="070A0E"/>
                <w:sz w:val="20"/>
                <w:lang w:val="en-GB"/>
              </w:rPr>
              <w:t>1,600</w:t>
            </w:r>
          </w:p>
        </w:tc>
      </w:tr>
      <w:tr w:rsidR="009F4530" w:rsidRPr="00CD06A2">
        <w:trPr>
          <w:trHeight w:hRule="exact" w:val="263"/>
        </w:trPr>
        <w:tc>
          <w:tcPr>
            <w:tcW w:w="4536" w:type="dxa"/>
            <w:tcBorders>
              <w:top w:val="none" w:sz="0" w:space="0" w:color="000000"/>
              <w:left w:val="single" w:sz="4" w:space="0" w:color="000000"/>
              <w:bottom w:val="single" w:sz="4" w:space="0" w:color="000000"/>
              <w:right w:val="single" w:sz="4" w:space="0" w:color="000000"/>
            </w:tcBorders>
            <w:vAlign w:val="center"/>
          </w:tcPr>
          <w:p w:rsidR="009F4530" w:rsidRPr="00CD06A2" w:rsidRDefault="00291DCB">
            <w:pPr>
              <w:spacing w:line="221" w:lineRule="exact"/>
              <w:ind w:left="124"/>
              <w:textAlignment w:val="baseline"/>
              <w:rPr>
                <w:rFonts w:ascii="Arial" w:eastAsia="Arial" w:hAnsi="Arial"/>
                <w:color w:val="070A0E"/>
                <w:sz w:val="20"/>
                <w:lang w:val="en-GB"/>
              </w:rPr>
            </w:pPr>
            <w:r w:rsidRPr="00CD06A2">
              <w:rPr>
                <w:rFonts w:ascii="Arial" w:eastAsia="Arial" w:hAnsi="Arial"/>
                <w:color w:val="070A0E"/>
                <w:sz w:val="20"/>
                <w:lang w:val="en-GB"/>
              </w:rPr>
              <w:t>Argeș River, upstream the confluence of Danube River</w:t>
            </w:r>
          </w:p>
        </w:tc>
        <w:tc>
          <w:tcPr>
            <w:tcW w:w="1834" w:type="dxa"/>
            <w:tcBorders>
              <w:top w:val="none" w:sz="0" w:space="0" w:color="000000"/>
              <w:left w:val="single" w:sz="4" w:space="0" w:color="000000"/>
              <w:bottom w:val="single" w:sz="4" w:space="0" w:color="000000"/>
              <w:right w:val="single" w:sz="4" w:space="0" w:color="000000"/>
            </w:tcBorders>
          </w:tcPr>
          <w:p w:rsidR="009F4530" w:rsidRPr="00CD06A2" w:rsidRDefault="009F4530">
            <w:pPr>
              <w:textAlignment w:val="baseline"/>
              <w:rPr>
                <w:rFonts w:ascii="Arial" w:eastAsia="Arial" w:hAnsi="Arial"/>
                <w:color w:val="000000"/>
                <w:sz w:val="24"/>
                <w:lang w:val="en-GB"/>
              </w:rPr>
            </w:pPr>
          </w:p>
        </w:tc>
        <w:tc>
          <w:tcPr>
            <w:tcW w:w="2697" w:type="dxa"/>
            <w:tcBorders>
              <w:top w:val="single" w:sz="4" w:space="0" w:color="000000"/>
              <w:left w:val="single" w:sz="4" w:space="0" w:color="000000"/>
              <w:bottom w:val="single" w:sz="4" w:space="0" w:color="000000"/>
              <w:right w:val="single" w:sz="4" w:space="0" w:color="000000"/>
            </w:tcBorders>
          </w:tcPr>
          <w:p w:rsidR="009F4530" w:rsidRPr="00CD06A2" w:rsidRDefault="009F4530">
            <w:pPr>
              <w:textAlignment w:val="baseline"/>
              <w:rPr>
                <w:rFonts w:ascii="Arial" w:eastAsia="Arial" w:hAnsi="Arial"/>
                <w:color w:val="000000"/>
                <w:sz w:val="24"/>
                <w:lang w:val="en-GB"/>
              </w:rPr>
            </w:pPr>
          </w:p>
        </w:tc>
      </w:tr>
    </w:tbl>
    <w:p w:rsidR="009F4530" w:rsidRPr="00CD06A2" w:rsidRDefault="00291DCB">
      <w:pPr>
        <w:spacing w:line="274" w:lineRule="exact"/>
        <w:ind w:left="1080" w:right="144" w:firstLine="720"/>
        <w:jc w:val="both"/>
        <w:textAlignment w:val="baseline"/>
        <w:rPr>
          <w:rFonts w:ascii="Arial" w:eastAsia="Arial" w:hAnsi="Arial"/>
          <w:b/>
          <w:color w:val="070A0E"/>
          <w:sz w:val="23"/>
          <w:lang w:val="en-GB"/>
        </w:rPr>
      </w:pPr>
      <w:r w:rsidRPr="00CD06A2">
        <w:rPr>
          <w:rFonts w:ascii="Arial" w:eastAsia="Arial" w:hAnsi="Arial"/>
          <w:b/>
          <w:color w:val="070A0E"/>
          <w:sz w:val="23"/>
          <w:lang w:val="en-GB"/>
        </w:rPr>
        <w:t xml:space="preserve">On </w:t>
      </w:r>
      <w:r w:rsidRPr="00CD06A2">
        <w:rPr>
          <w:rFonts w:ascii="Arial" w:eastAsia="Arial" w:hAnsi="Arial"/>
          <w:color w:val="070A0E"/>
          <w:sz w:val="23"/>
          <w:lang w:val="en-GB"/>
        </w:rPr>
        <w:t>the basis of measurements made at the Oltenița hydrometric station on the Danube (reporting "0" at rod), the maximum amount of water corresponding to the flow with the probability of exceeding p = 1% - in a reference system Black Sea 75 has been determined:</w:t>
      </w:r>
    </w:p>
    <w:p w:rsidR="009F4530" w:rsidRPr="00CD06A2" w:rsidRDefault="009F4530">
      <w:pPr>
        <w:rPr>
          <w:lang w:val="en-GB"/>
        </w:rPr>
        <w:sectPr w:rsidR="009F4530" w:rsidRPr="00CD06A2">
          <w:pgSz w:w="11904" w:h="16843"/>
          <w:pgMar w:top="380" w:right="614" w:bottom="681" w:left="130" w:header="720" w:footer="720" w:gutter="0"/>
          <w:cols w:space="708"/>
        </w:sectPr>
      </w:pPr>
    </w:p>
    <w:p w:rsidR="009F4530" w:rsidRPr="00CD06A2" w:rsidRDefault="00CD06A2">
      <w:pPr>
        <w:spacing w:before="11" w:line="257" w:lineRule="exact"/>
        <w:jc w:val="center"/>
        <w:textAlignment w:val="baseline"/>
        <w:rPr>
          <w:rFonts w:ascii="Arial" w:eastAsia="Arial" w:hAnsi="Arial"/>
          <w:color w:val="191B1C"/>
          <w:spacing w:val="5"/>
          <w:sz w:val="16"/>
          <w:lang w:val="en-GB"/>
        </w:rPr>
      </w:pPr>
      <w:r w:rsidRPr="00CD06A2">
        <w:rPr>
          <w:lang w:val="en-GB"/>
        </w:rPr>
        <w:lastRenderedPageBreak/>
        <w:pict>
          <v:shape id="_x0000_s1031" type="#_x0000_t202" style="position:absolute;left:0;text-align:left;margin-left:300.8pt;margin-top:792.3pt;width:14.7pt;height:10.6pt;z-index:-251658752;mso-wrap-distance-left:0;mso-wrap-distance-right:0;mso-position-horizontal-relative:page;mso-position-vertical-relative:page" filled="f" stroked="f">
            <v:textbox inset="0,0,0,0">
              <w:txbxContent>
                <w:p w:rsidR="00CD06A2" w:rsidRDefault="00CD06A2">
                  <w:pPr>
                    <w:spacing w:line="210" w:lineRule="exact"/>
                    <w:textAlignment w:val="baseline"/>
                    <w:rPr>
                      <w:rFonts w:ascii="Arial" w:eastAsia="Arial" w:hAnsi="Arial"/>
                      <w:color w:val="191B1C"/>
                      <w:sz w:val="19"/>
                    </w:rPr>
                  </w:pPr>
                  <w:r>
                    <w:rPr>
                      <w:rFonts w:ascii="Arial" w:eastAsia="Arial" w:hAnsi="Arial"/>
                      <w:color w:val="191B1C"/>
                      <w:sz w:val="19"/>
                    </w:rPr>
                    <w:t>2</w:t>
                  </w:r>
                </w:p>
              </w:txbxContent>
            </v:textbox>
            <w10:wrap type="square" anchorx="page" anchory="page"/>
          </v:shape>
        </w:pict>
      </w:r>
      <w:r w:rsidR="00291DCB" w:rsidRPr="00CD06A2">
        <w:rPr>
          <w:rFonts w:ascii="Arial" w:eastAsia="Arial" w:hAnsi="Arial"/>
          <w:color w:val="191B1C"/>
          <w:sz w:val="16"/>
          <w:lang w:val="en-GB"/>
        </w:rPr>
        <w:t>Hmaxl%Danube</w:t>
      </w:r>
      <w:r w:rsidR="00291DCB" w:rsidRPr="00CD06A2">
        <w:rPr>
          <w:rFonts w:ascii="Arial" w:eastAsia="Arial" w:hAnsi="Arial"/>
          <w:b/>
          <w:color w:val="191B1C"/>
          <w:sz w:val="12"/>
          <w:lang w:val="en-GB"/>
        </w:rPr>
        <w:t xml:space="preserve">= </w:t>
      </w:r>
      <w:r w:rsidR="00291DCB" w:rsidRPr="00CD06A2">
        <w:rPr>
          <w:rFonts w:ascii="Arial" w:eastAsia="Arial" w:hAnsi="Arial"/>
          <w:b/>
          <w:color w:val="191B1C"/>
          <w:sz w:val="24"/>
          <w:lang w:val="en-GB"/>
        </w:rPr>
        <w:t>18.26 mdMNS = 18.12 mdMN75.</w:t>
      </w:r>
    </w:p>
    <w:p w:rsidR="009F4530" w:rsidRPr="00CD06A2" w:rsidRDefault="00291DCB">
      <w:pPr>
        <w:spacing w:before="293" w:line="254" w:lineRule="exact"/>
        <w:ind w:left="720"/>
        <w:textAlignment w:val="baseline"/>
        <w:rPr>
          <w:rFonts w:ascii="Arial" w:eastAsia="Arial" w:hAnsi="Arial"/>
          <w:b/>
          <w:color w:val="191B1C"/>
          <w:sz w:val="24"/>
          <w:lang w:val="en-GB"/>
        </w:rPr>
      </w:pPr>
      <w:r w:rsidRPr="00CD06A2">
        <w:rPr>
          <w:rFonts w:ascii="Arial" w:eastAsia="Arial" w:hAnsi="Arial"/>
          <w:b/>
          <w:color w:val="191B1C"/>
          <w:sz w:val="24"/>
          <w:lang w:val="en-GB"/>
        </w:rPr>
        <w:t>Results of hydraulic calculations</w:t>
      </w:r>
    </w:p>
    <w:p w:rsidR="009F4530" w:rsidRPr="00CD06A2" w:rsidRDefault="00291DCB">
      <w:pPr>
        <w:spacing w:before="16" w:line="277" w:lineRule="exact"/>
        <w:ind w:right="144" w:firstLine="720"/>
        <w:jc w:val="both"/>
        <w:textAlignment w:val="baseline"/>
        <w:rPr>
          <w:rFonts w:ascii="Arial" w:eastAsia="Arial" w:hAnsi="Arial"/>
          <w:color w:val="191B1C"/>
          <w:sz w:val="24"/>
          <w:lang w:val="en-GB"/>
        </w:rPr>
      </w:pPr>
      <w:r w:rsidRPr="00CD06A2">
        <w:rPr>
          <w:rFonts w:ascii="Arial" w:eastAsia="Arial" w:hAnsi="Arial"/>
          <w:color w:val="191B1C"/>
          <w:sz w:val="24"/>
          <w:lang w:val="en-GB"/>
        </w:rPr>
        <w:t>On the basis of the hydraulic calculation on Argeș River (leading to the determination of maximum high-water levels with p = 1% in 9 sections) and the maximum high-water level with p = 1% on the Danube River, it has resulted that the location of</w:t>
      </w:r>
      <w:r w:rsidRPr="00CD06A2">
        <w:rPr>
          <w:rFonts w:ascii="Arial" w:eastAsia="Arial" w:hAnsi="Arial"/>
          <w:color w:val="191B1C"/>
          <w:sz w:val="24"/>
          <w:vertAlign w:val="superscript"/>
          <w:lang w:val="en-GB"/>
        </w:rPr>
        <w:t>.</w:t>
      </w:r>
      <w:r w:rsidRPr="00CD06A2">
        <w:rPr>
          <w:rFonts w:ascii="Arial" w:eastAsia="Arial" w:hAnsi="Arial"/>
          <w:color w:val="191B1C"/>
          <w:sz w:val="24"/>
          <w:lang w:val="en-GB"/>
        </w:rPr>
        <w:t xml:space="preserve"> the investment objective is in a floodable area.</w:t>
      </w:r>
    </w:p>
    <w:p w:rsidR="009F4530" w:rsidRPr="00CD06A2" w:rsidRDefault="00291DCB">
      <w:pPr>
        <w:spacing w:before="286" w:line="273" w:lineRule="exact"/>
        <w:ind w:left="720"/>
        <w:textAlignment w:val="baseline"/>
        <w:rPr>
          <w:rFonts w:ascii="Arial" w:eastAsia="Arial" w:hAnsi="Arial"/>
          <w:i/>
          <w:color w:val="191B1C"/>
          <w:sz w:val="24"/>
          <w:u w:val="single"/>
          <w:lang w:val="en-GB"/>
        </w:rPr>
      </w:pPr>
      <w:r w:rsidRPr="00CD06A2">
        <w:rPr>
          <w:rFonts w:ascii="Arial" w:eastAsia="Arial" w:hAnsi="Arial"/>
          <w:i/>
          <w:color w:val="191B1C"/>
          <w:sz w:val="24"/>
          <w:u w:val="single"/>
          <w:lang w:val="en-GB"/>
        </w:rPr>
        <w:t>Flooding of Argeș River</w:t>
      </w:r>
    </w:p>
    <w:p w:rsidR="009F4530" w:rsidRPr="00CD06A2" w:rsidRDefault="00291DCB">
      <w:pPr>
        <w:spacing w:before="2" w:line="277" w:lineRule="exact"/>
        <w:ind w:right="144" w:firstLine="720"/>
        <w:jc w:val="both"/>
        <w:textAlignment w:val="baseline"/>
        <w:rPr>
          <w:rFonts w:ascii="Arial" w:eastAsia="Arial" w:hAnsi="Arial"/>
          <w:color w:val="191B1C"/>
          <w:sz w:val="24"/>
          <w:lang w:val="en-GB"/>
        </w:rPr>
      </w:pPr>
      <w:r w:rsidRPr="00CD06A2">
        <w:rPr>
          <w:rFonts w:ascii="Arial" w:eastAsia="Arial" w:hAnsi="Arial"/>
          <w:color w:val="191B1C"/>
          <w:sz w:val="24"/>
          <w:lang w:val="en-GB"/>
        </w:rPr>
        <w:t>In the hydraulic calculation on Argeș River, the downstream threshold condition was the water level on the Danube — corresponding to the flow with a probability of exceeding of p = 1% (16,600 me/s), Hmaxl%Danube= 8,12 mdMN75.</w:t>
      </w:r>
    </w:p>
    <w:p w:rsidR="009F4530" w:rsidRPr="00CD06A2" w:rsidRDefault="00291DCB">
      <w:pPr>
        <w:spacing w:after="229" w:line="273" w:lineRule="exact"/>
        <w:ind w:right="144" w:firstLine="720"/>
        <w:jc w:val="both"/>
        <w:textAlignment w:val="baseline"/>
        <w:rPr>
          <w:rFonts w:ascii="Arial" w:eastAsia="Arial" w:hAnsi="Arial"/>
          <w:color w:val="191B1C"/>
          <w:sz w:val="24"/>
          <w:lang w:val="en-GB"/>
        </w:rPr>
      </w:pPr>
      <w:r w:rsidRPr="00CD06A2">
        <w:rPr>
          <w:rFonts w:ascii="Arial" w:eastAsia="Arial" w:hAnsi="Arial"/>
          <w:color w:val="191B1C"/>
          <w:sz w:val="24"/>
          <w:lang w:val="en-GB"/>
        </w:rPr>
        <w:t>The results of the hydraulic calculations on the Argeș River for the flow with a probability of exceeding of p = 1% are the following:</w:t>
      </w:r>
    </w:p>
    <w:tbl>
      <w:tblPr>
        <w:tblW w:w="0" w:type="auto"/>
        <w:tblInd w:w="720" w:type="dxa"/>
        <w:tblLayout w:type="fixed"/>
        <w:tblCellMar>
          <w:left w:w="0" w:type="dxa"/>
          <w:right w:w="0" w:type="dxa"/>
        </w:tblCellMar>
        <w:tblLook w:val="0000" w:firstRow="0" w:lastRow="0" w:firstColumn="0" w:lastColumn="0" w:noHBand="0" w:noVBand="0"/>
      </w:tblPr>
      <w:tblGrid>
        <w:gridCol w:w="1301"/>
        <w:gridCol w:w="1233"/>
        <w:gridCol w:w="989"/>
        <w:gridCol w:w="1407"/>
        <w:gridCol w:w="998"/>
        <w:gridCol w:w="2295"/>
        <w:gridCol w:w="264"/>
        <w:gridCol w:w="306"/>
        <w:gridCol w:w="1287"/>
      </w:tblGrid>
      <w:tr w:rsidR="009F4530" w:rsidRPr="00CD06A2">
        <w:trPr>
          <w:gridAfter w:val="2"/>
          <w:wAfter w:w="1593" w:type="dxa"/>
          <w:trHeight w:hRule="exact" w:val="475"/>
        </w:trPr>
        <w:tc>
          <w:tcPr>
            <w:tcW w:w="1301" w:type="dxa"/>
            <w:vMerge w:val="restart"/>
            <w:tcBorders>
              <w:top w:val="single" w:sz="4" w:space="0" w:color="000000"/>
              <w:left w:val="single" w:sz="4" w:space="0" w:color="000000"/>
              <w:bottom w:val="single" w:sz="0" w:space="0" w:color="000000"/>
              <w:right w:val="single" w:sz="4" w:space="0" w:color="000000"/>
            </w:tcBorders>
            <w:shd w:val="clear" w:color="E9E9EA" w:fill="E9E9EA"/>
            <w:vAlign w:val="center"/>
          </w:tcPr>
          <w:p w:rsidR="009F4530" w:rsidRPr="00CD06A2" w:rsidRDefault="00291DCB">
            <w:pPr>
              <w:spacing w:before="148" w:after="96" w:line="226"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 xml:space="preserve">Transverse </w:t>
            </w:r>
            <w:r w:rsidRPr="00CD06A2">
              <w:rPr>
                <w:rFonts w:ascii="Arial" w:eastAsia="Arial" w:hAnsi="Arial"/>
                <w:b/>
                <w:color w:val="191B1C"/>
                <w:sz w:val="20"/>
                <w:lang w:val="en-GB"/>
              </w:rPr>
              <w:br/>
              <w:t>profile</w:t>
            </w:r>
          </w:p>
        </w:tc>
        <w:tc>
          <w:tcPr>
            <w:tcW w:w="1233" w:type="dxa"/>
            <w:tcBorders>
              <w:top w:val="single" w:sz="4" w:space="0" w:color="000000"/>
              <w:left w:val="single" w:sz="4" w:space="0" w:color="000000"/>
              <w:bottom w:val="single" w:sz="4" w:space="0" w:color="000000"/>
              <w:right w:val="single" w:sz="4" w:space="0" w:color="000000"/>
            </w:tcBorders>
            <w:shd w:val="clear" w:color="E9E9EA" w:fill="E9E9EA"/>
            <w:vAlign w:val="center"/>
          </w:tcPr>
          <w:p w:rsidR="009F4530" w:rsidRPr="00CD06A2" w:rsidRDefault="00291DCB">
            <w:pPr>
              <w:spacing w:before="67" w:after="100" w:line="298"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Mileage.</w:t>
            </w:r>
          </w:p>
        </w:tc>
        <w:tc>
          <w:tcPr>
            <w:tcW w:w="989" w:type="dxa"/>
            <w:tcBorders>
              <w:top w:val="single" w:sz="4" w:space="0" w:color="000000"/>
              <w:left w:val="single" w:sz="4" w:space="0" w:color="000000"/>
              <w:bottom w:val="single" w:sz="4" w:space="0" w:color="000000"/>
              <w:right w:val="single" w:sz="4" w:space="0" w:color="000000"/>
            </w:tcBorders>
            <w:shd w:val="clear" w:color="E9E9EA" w:fill="E9E9EA"/>
          </w:tcPr>
          <w:p w:rsidR="009F4530" w:rsidRPr="00CD06A2" w:rsidRDefault="00291DCB">
            <w:pPr>
              <w:spacing w:line="232"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 xml:space="preserve">Flow </w:t>
            </w:r>
            <w:r w:rsidRPr="00CD06A2">
              <w:rPr>
                <w:rFonts w:ascii="Arial" w:eastAsia="Arial" w:hAnsi="Arial"/>
                <w:b/>
                <w:color w:val="191B1C"/>
                <w:sz w:val="20"/>
                <w:lang w:val="en-GB"/>
              </w:rPr>
              <w:br/>
              <w:t xml:space="preserve">(co= </w:t>
            </w:r>
            <w:r w:rsidRPr="00CD06A2">
              <w:rPr>
                <w:rFonts w:ascii="Arial" w:eastAsia="Arial" w:hAnsi="Arial"/>
                <w:b/>
                <w:color w:val="191B1C"/>
                <w:sz w:val="20"/>
                <w:vertAlign w:val="superscript"/>
                <w:lang w:val="en-GB"/>
              </w:rPr>
              <w:t>1</w:t>
            </w:r>
            <w:r w:rsidRPr="00CD06A2">
              <w:rPr>
                <w:rFonts w:ascii="Arial" w:eastAsia="Arial" w:hAnsi="Arial"/>
                <w:b/>
                <w:color w:val="191B1C"/>
                <w:sz w:val="20"/>
                <w:lang w:val="en-GB"/>
              </w:rPr>
              <w:t>%)</w:t>
            </w:r>
          </w:p>
        </w:tc>
        <w:tc>
          <w:tcPr>
            <w:tcW w:w="1407" w:type="dxa"/>
            <w:tcBorders>
              <w:top w:val="single" w:sz="4" w:space="0" w:color="000000"/>
              <w:left w:val="single" w:sz="4" w:space="0" w:color="000000"/>
              <w:bottom w:val="single" w:sz="4" w:space="0" w:color="000000"/>
              <w:right w:val="single" w:sz="4" w:space="0" w:color="000000"/>
            </w:tcBorders>
            <w:shd w:val="clear" w:color="E9E9EA" w:fill="E9E9EA"/>
            <w:vAlign w:val="center"/>
          </w:tcPr>
          <w:p w:rsidR="009F4530" w:rsidRPr="00CD06A2" w:rsidRDefault="00291DCB">
            <w:pPr>
              <w:spacing w:line="232" w:lineRule="exact"/>
              <w:ind w:left="360" w:hanging="216"/>
              <w:textAlignment w:val="baseline"/>
              <w:rPr>
                <w:rFonts w:ascii="Arial" w:eastAsia="Arial" w:hAnsi="Arial"/>
                <w:b/>
                <w:color w:val="191B1C"/>
                <w:sz w:val="20"/>
                <w:lang w:val="en-GB"/>
              </w:rPr>
            </w:pPr>
            <w:r w:rsidRPr="00CD06A2">
              <w:rPr>
                <w:rFonts w:ascii="Arial" w:eastAsia="Arial" w:hAnsi="Arial"/>
                <w:b/>
                <w:color w:val="191B1C"/>
                <w:sz w:val="20"/>
                <w:lang w:val="en-GB"/>
              </w:rPr>
              <w:t xml:space="preserve">Maximum level (p = </w:t>
            </w:r>
            <w:r w:rsidRPr="00CD06A2">
              <w:rPr>
                <w:rFonts w:ascii="Arial" w:eastAsia="Arial" w:hAnsi="Arial"/>
                <w:b/>
                <w:color w:val="191B1C"/>
                <w:sz w:val="20"/>
                <w:vertAlign w:val="superscript"/>
                <w:lang w:val="en-GB"/>
              </w:rPr>
              <w:t>1</w:t>
            </w:r>
            <w:r w:rsidRPr="00CD06A2">
              <w:rPr>
                <w:rFonts w:ascii="Arial" w:eastAsia="Arial" w:hAnsi="Arial"/>
                <w:b/>
                <w:color w:val="191B1C"/>
                <w:sz w:val="20"/>
                <w:lang w:val="en-GB"/>
              </w:rPr>
              <w:t>%)</w:t>
            </w:r>
          </w:p>
        </w:tc>
        <w:tc>
          <w:tcPr>
            <w:tcW w:w="998" w:type="dxa"/>
            <w:tcBorders>
              <w:top w:val="single" w:sz="4" w:space="0" w:color="000000"/>
              <w:left w:val="single" w:sz="4" w:space="0" w:color="000000"/>
              <w:bottom w:val="single" w:sz="4" w:space="0" w:color="000000"/>
              <w:right w:val="single" w:sz="4" w:space="0" w:color="000000"/>
            </w:tcBorders>
            <w:shd w:val="clear" w:color="E9E9EA" w:fill="E9E9EA"/>
            <w:vAlign w:val="center"/>
          </w:tcPr>
          <w:p w:rsidR="009F4530" w:rsidRPr="00CD06A2" w:rsidRDefault="00291DCB">
            <w:pPr>
              <w:spacing w:before="137" w:after="99" w:line="229" w:lineRule="exact"/>
              <w:jc w:val="center"/>
              <w:textAlignment w:val="baseline"/>
              <w:rPr>
                <w:rFonts w:ascii="Arial" w:eastAsia="Arial" w:hAnsi="Arial"/>
                <w:b/>
                <w:color w:val="191B1C"/>
                <w:sz w:val="20"/>
                <w:vertAlign w:val="subscript"/>
                <w:lang w:val="en-GB"/>
              </w:rPr>
            </w:pPr>
            <w:r w:rsidRPr="00CD06A2">
              <w:rPr>
                <w:rFonts w:ascii="Arial" w:eastAsia="Arial" w:hAnsi="Arial"/>
                <w:b/>
                <w:color w:val="191B1C"/>
                <w:sz w:val="20"/>
                <w:vertAlign w:val="subscript"/>
                <w:lang w:val="en-GB"/>
              </w:rPr>
              <w:t>Speed</w:t>
            </w:r>
          </w:p>
        </w:tc>
        <w:tc>
          <w:tcPr>
            <w:tcW w:w="2559" w:type="dxa"/>
            <w:gridSpan w:val="2"/>
            <w:tcBorders>
              <w:top w:val="single" w:sz="4" w:space="0" w:color="000000"/>
              <w:left w:val="single" w:sz="4" w:space="0" w:color="000000"/>
              <w:bottom w:val="single" w:sz="4" w:space="0" w:color="000000"/>
              <w:right w:val="single" w:sz="4" w:space="0" w:color="000000"/>
            </w:tcBorders>
            <w:shd w:val="clear" w:color="E9E9EA" w:fill="E9E9EA"/>
          </w:tcPr>
          <w:p w:rsidR="009F4530" w:rsidRPr="00CD06A2" w:rsidRDefault="00291DCB">
            <w:pPr>
              <w:spacing w:line="226"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 xml:space="preserve">Length of band </w:t>
            </w:r>
            <w:r w:rsidRPr="00CD06A2">
              <w:rPr>
                <w:rFonts w:ascii="Arial" w:eastAsia="Arial" w:hAnsi="Arial"/>
                <w:b/>
                <w:color w:val="191B1C"/>
                <w:sz w:val="20"/>
                <w:lang w:val="en-GB"/>
              </w:rPr>
              <w:br/>
              <w:t>floodable</w:t>
            </w:r>
          </w:p>
        </w:tc>
      </w:tr>
      <w:tr w:rsidR="009F4530" w:rsidRPr="00CD06A2">
        <w:trPr>
          <w:gridAfter w:val="2"/>
          <w:wAfter w:w="1593" w:type="dxa"/>
          <w:trHeight w:hRule="exact" w:val="235"/>
        </w:trPr>
        <w:tc>
          <w:tcPr>
            <w:tcW w:w="1301" w:type="dxa"/>
            <w:vMerge/>
            <w:tcBorders>
              <w:top w:val="single" w:sz="0" w:space="0" w:color="000000"/>
              <w:left w:val="single" w:sz="4" w:space="0" w:color="000000"/>
              <w:bottom w:val="single" w:sz="4" w:space="0" w:color="000000"/>
              <w:right w:val="single" w:sz="4" w:space="0" w:color="000000"/>
            </w:tcBorders>
            <w:shd w:val="clear" w:color="E9E9EA" w:fill="E9E9EA"/>
            <w:vAlign w:val="center"/>
          </w:tcPr>
          <w:p w:rsidR="009F4530" w:rsidRPr="00CD06A2" w:rsidRDefault="009F4530">
            <w:pPr>
              <w:rPr>
                <w:lang w:val="en-GB"/>
              </w:rPr>
            </w:pPr>
          </w:p>
        </w:tc>
        <w:tc>
          <w:tcPr>
            <w:tcW w:w="1233" w:type="dxa"/>
            <w:tcBorders>
              <w:top w:val="single" w:sz="4" w:space="0" w:color="000000"/>
              <w:left w:val="single" w:sz="4" w:space="0" w:color="000000"/>
              <w:bottom w:val="single" w:sz="4" w:space="0" w:color="000000"/>
              <w:right w:val="single" w:sz="4" w:space="0" w:color="000000"/>
            </w:tcBorders>
            <w:shd w:val="clear" w:color="E9E9EA" w:fill="E9E9EA"/>
            <w:vAlign w:val="center"/>
          </w:tcPr>
          <w:p w:rsidR="009F4530" w:rsidRPr="00CD06A2" w:rsidRDefault="00291DCB">
            <w:pPr>
              <w:spacing w:before="48" w:line="173" w:lineRule="exact"/>
              <w:ind w:left="400"/>
              <w:textAlignment w:val="baseline"/>
              <w:rPr>
                <w:rFonts w:ascii="Arial" w:eastAsia="Arial" w:hAnsi="Arial"/>
                <w:b/>
                <w:color w:val="191B1C"/>
                <w:sz w:val="20"/>
                <w:lang w:val="en-GB"/>
              </w:rPr>
            </w:pPr>
            <w:r w:rsidRPr="00CD06A2">
              <w:rPr>
                <w:rFonts w:ascii="Arial" w:eastAsia="Arial" w:hAnsi="Arial"/>
                <w:b/>
                <w:color w:val="191B1C"/>
                <w:sz w:val="20"/>
                <w:lang w:val="en-GB"/>
              </w:rPr>
              <w:t>[m]</w:t>
            </w:r>
          </w:p>
        </w:tc>
        <w:tc>
          <w:tcPr>
            <w:tcW w:w="989" w:type="dxa"/>
            <w:tcBorders>
              <w:top w:val="single" w:sz="4" w:space="0" w:color="000000"/>
              <w:left w:val="single" w:sz="4" w:space="0" w:color="000000"/>
              <w:bottom w:val="single" w:sz="4" w:space="0" w:color="000000"/>
              <w:right w:val="single" w:sz="4" w:space="0" w:color="000000"/>
            </w:tcBorders>
            <w:shd w:val="clear" w:color="E9E9EA" w:fill="E9E9EA"/>
            <w:vAlign w:val="center"/>
          </w:tcPr>
          <w:p w:rsidR="009F4530" w:rsidRPr="00CD06A2" w:rsidRDefault="00291DCB">
            <w:pPr>
              <w:spacing w:line="202"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[m</w:t>
            </w:r>
            <w:r w:rsidRPr="00CD06A2">
              <w:rPr>
                <w:rFonts w:ascii="Arial" w:eastAsia="Arial" w:hAnsi="Arial"/>
                <w:color w:val="191B1C"/>
                <w:sz w:val="19"/>
                <w:vertAlign w:val="superscript"/>
                <w:lang w:val="en-GB"/>
              </w:rPr>
              <w:t>3</w:t>
            </w:r>
            <w:r w:rsidRPr="00CD06A2">
              <w:rPr>
                <w:rFonts w:ascii="Arial" w:eastAsia="Arial" w:hAnsi="Arial"/>
                <w:color w:val="191B1C"/>
                <w:sz w:val="19"/>
                <w:lang w:val="en-GB"/>
              </w:rPr>
              <w:t>/s]</w:t>
            </w:r>
          </w:p>
        </w:tc>
        <w:tc>
          <w:tcPr>
            <w:tcW w:w="1407" w:type="dxa"/>
            <w:tcBorders>
              <w:top w:val="single" w:sz="4" w:space="0" w:color="000000"/>
              <w:left w:val="single" w:sz="4" w:space="0" w:color="000000"/>
              <w:bottom w:val="single" w:sz="4" w:space="0" w:color="000000"/>
              <w:right w:val="single" w:sz="4" w:space="0" w:color="000000"/>
            </w:tcBorders>
            <w:shd w:val="clear" w:color="E9E9EA" w:fill="E9E9EA"/>
            <w:vAlign w:val="center"/>
          </w:tcPr>
          <w:p w:rsidR="009F4530" w:rsidRPr="00CD06A2" w:rsidRDefault="00291DCB">
            <w:pPr>
              <w:spacing w:line="204"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[mdMN75]</w:t>
            </w:r>
          </w:p>
        </w:tc>
        <w:tc>
          <w:tcPr>
            <w:tcW w:w="998" w:type="dxa"/>
            <w:tcBorders>
              <w:top w:val="single" w:sz="4" w:space="0" w:color="000000"/>
              <w:left w:val="single" w:sz="4" w:space="0" w:color="000000"/>
              <w:bottom w:val="single" w:sz="4" w:space="0" w:color="000000"/>
              <w:right w:val="single" w:sz="4" w:space="0" w:color="000000"/>
            </w:tcBorders>
            <w:shd w:val="clear" w:color="E9E9EA" w:fill="E9E9EA"/>
            <w:vAlign w:val="center"/>
          </w:tcPr>
          <w:p w:rsidR="009F4530" w:rsidRPr="00CD06A2" w:rsidRDefault="00291DCB">
            <w:pPr>
              <w:spacing w:line="207" w:lineRule="exact"/>
              <w:ind w:left="296"/>
              <w:textAlignment w:val="baseline"/>
              <w:rPr>
                <w:rFonts w:ascii="Arial" w:eastAsia="Arial" w:hAnsi="Arial"/>
                <w:color w:val="191B1C"/>
                <w:sz w:val="19"/>
                <w:lang w:val="en-GB"/>
              </w:rPr>
            </w:pPr>
            <w:r w:rsidRPr="00CD06A2">
              <w:rPr>
                <w:rFonts w:ascii="Arial" w:eastAsia="Arial" w:hAnsi="Arial"/>
                <w:color w:val="191B1C"/>
                <w:sz w:val="19"/>
                <w:lang w:val="en-GB"/>
              </w:rPr>
              <w:t>[m/s]</w:t>
            </w:r>
          </w:p>
        </w:tc>
        <w:tc>
          <w:tcPr>
            <w:tcW w:w="2559" w:type="dxa"/>
            <w:gridSpan w:val="2"/>
            <w:tcBorders>
              <w:top w:val="single" w:sz="4" w:space="0" w:color="000000"/>
              <w:left w:val="single" w:sz="4" w:space="0" w:color="000000"/>
              <w:bottom w:val="single" w:sz="4" w:space="0" w:color="000000"/>
              <w:right w:val="single" w:sz="4" w:space="0" w:color="000000"/>
            </w:tcBorders>
            <w:shd w:val="clear" w:color="E9E9EA" w:fill="E9E9EA"/>
            <w:vAlign w:val="center"/>
          </w:tcPr>
          <w:p w:rsidR="009F4530" w:rsidRPr="00CD06A2" w:rsidRDefault="00291DCB">
            <w:pPr>
              <w:spacing w:line="212" w:lineRule="exact"/>
              <w:jc w:val="center"/>
              <w:textAlignment w:val="baseline"/>
              <w:rPr>
                <w:rFonts w:ascii="Arial" w:eastAsia="Arial" w:hAnsi="Arial"/>
                <w:color w:val="191B1C"/>
                <w:sz w:val="24"/>
                <w:lang w:val="en-GB"/>
              </w:rPr>
            </w:pPr>
            <w:r w:rsidRPr="00CD06A2">
              <w:rPr>
                <w:rFonts w:ascii="Arial" w:eastAsia="Arial" w:hAnsi="Arial"/>
                <w:color w:val="191B1C"/>
                <w:sz w:val="24"/>
                <w:lang w:val="en-GB"/>
              </w:rPr>
              <w:t>[ml</w:t>
            </w:r>
          </w:p>
        </w:tc>
      </w:tr>
      <w:tr w:rsidR="009F4530" w:rsidRPr="00CD06A2">
        <w:trPr>
          <w:gridAfter w:val="2"/>
          <w:wAfter w:w="1593" w:type="dxa"/>
          <w:trHeight w:hRule="exact" w:val="245"/>
        </w:trPr>
        <w:tc>
          <w:tcPr>
            <w:tcW w:w="130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2"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9</w:t>
            </w:r>
          </w:p>
        </w:tc>
        <w:tc>
          <w:tcPr>
            <w:tcW w:w="1233"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5" w:lineRule="exact"/>
              <w:ind w:left="400"/>
              <w:textAlignment w:val="baseline"/>
              <w:rPr>
                <w:rFonts w:ascii="Arial" w:eastAsia="Arial" w:hAnsi="Arial"/>
                <w:color w:val="191B1C"/>
                <w:sz w:val="19"/>
                <w:lang w:val="en-GB"/>
              </w:rPr>
            </w:pPr>
            <w:r w:rsidRPr="00CD06A2">
              <w:rPr>
                <w:rFonts w:ascii="Arial" w:eastAsia="Arial" w:hAnsi="Arial"/>
                <w:color w:val="191B1C"/>
                <w:sz w:val="19"/>
                <w:lang w:val="en-GB"/>
              </w:rPr>
              <w:t>4930</w:t>
            </w:r>
          </w:p>
        </w:tc>
        <w:tc>
          <w:tcPr>
            <w:tcW w:w="98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6"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1600</w:t>
            </w:r>
          </w:p>
        </w:tc>
        <w:tc>
          <w:tcPr>
            <w:tcW w:w="140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7"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19.56</w:t>
            </w:r>
          </w:p>
        </w:tc>
        <w:tc>
          <w:tcPr>
            <w:tcW w:w="998"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2" w:lineRule="exact"/>
              <w:ind w:left="296"/>
              <w:textAlignment w:val="baseline"/>
              <w:rPr>
                <w:rFonts w:ascii="Arial" w:eastAsia="Arial" w:hAnsi="Arial"/>
                <w:color w:val="191B1C"/>
                <w:sz w:val="19"/>
                <w:lang w:val="en-GB"/>
              </w:rPr>
            </w:pPr>
            <w:r w:rsidRPr="00CD06A2">
              <w:rPr>
                <w:rFonts w:ascii="Arial" w:eastAsia="Arial" w:hAnsi="Arial"/>
                <w:color w:val="191B1C"/>
                <w:sz w:val="19"/>
                <w:lang w:val="en-GB"/>
              </w:rPr>
              <w:t>2.01</w:t>
            </w:r>
          </w:p>
        </w:tc>
        <w:tc>
          <w:tcPr>
            <w:tcW w:w="2559" w:type="dxa"/>
            <w:gridSpan w:val="2"/>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3"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189.16</w:t>
            </w:r>
          </w:p>
        </w:tc>
      </w:tr>
      <w:tr w:rsidR="009F4530" w:rsidRPr="00CD06A2">
        <w:trPr>
          <w:gridAfter w:val="2"/>
          <w:wAfter w:w="1593" w:type="dxa"/>
          <w:trHeight w:hRule="exact" w:val="240"/>
        </w:trPr>
        <w:tc>
          <w:tcPr>
            <w:tcW w:w="130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6"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8</w:t>
            </w:r>
          </w:p>
        </w:tc>
        <w:tc>
          <w:tcPr>
            <w:tcW w:w="1233"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8" w:lineRule="exact"/>
              <w:ind w:left="400"/>
              <w:textAlignment w:val="baseline"/>
              <w:rPr>
                <w:rFonts w:ascii="Arial" w:eastAsia="Arial" w:hAnsi="Arial"/>
                <w:color w:val="191B1C"/>
                <w:sz w:val="19"/>
                <w:lang w:val="en-GB"/>
              </w:rPr>
            </w:pPr>
            <w:r w:rsidRPr="00CD06A2">
              <w:rPr>
                <w:rFonts w:ascii="Arial" w:eastAsia="Arial" w:hAnsi="Arial"/>
                <w:color w:val="191B1C"/>
                <w:sz w:val="19"/>
                <w:lang w:val="en-GB"/>
              </w:rPr>
              <w:t>4126</w:t>
            </w:r>
          </w:p>
        </w:tc>
        <w:tc>
          <w:tcPr>
            <w:tcW w:w="98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0"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1600</w:t>
            </w:r>
          </w:p>
        </w:tc>
        <w:tc>
          <w:tcPr>
            <w:tcW w:w="140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8"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19.38</w:t>
            </w:r>
          </w:p>
        </w:tc>
        <w:tc>
          <w:tcPr>
            <w:tcW w:w="998"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6" w:lineRule="exact"/>
              <w:ind w:left="296"/>
              <w:textAlignment w:val="baseline"/>
              <w:rPr>
                <w:rFonts w:ascii="Arial" w:eastAsia="Arial" w:hAnsi="Arial"/>
                <w:color w:val="191B1C"/>
                <w:sz w:val="19"/>
                <w:lang w:val="en-GB"/>
              </w:rPr>
            </w:pPr>
            <w:r w:rsidRPr="00CD06A2">
              <w:rPr>
                <w:rFonts w:ascii="Arial" w:eastAsia="Arial" w:hAnsi="Arial"/>
                <w:color w:val="191B1C"/>
                <w:sz w:val="19"/>
                <w:lang w:val="en-GB"/>
              </w:rPr>
              <w:t>1.32</w:t>
            </w:r>
          </w:p>
        </w:tc>
        <w:tc>
          <w:tcPr>
            <w:tcW w:w="2559" w:type="dxa"/>
            <w:gridSpan w:val="2"/>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8"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498.98</w:t>
            </w:r>
          </w:p>
        </w:tc>
      </w:tr>
      <w:tr w:rsidR="009F4530" w:rsidRPr="00CD06A2">
        <w:trPr>
          <w:gridAfter w:val="2"/>
          <w:wAfter w:w="1593" w:type="dxa"/>
          <w:trHeight w:hRule="exact" w:val="240"/>
        </w:trPr>
        <w:tc>
          <w:tcPr>
            <w:tcW w:w="130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1"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7</w:t>
            </w:r>
          </w:p>
        </w:tc>
        <w:tc>
          <w:tcPr>
            <w:tcW w:w="1233"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9" w:lineRule="exact"/>
              <w:ind w:left="400"/>
              <w:textAlignment w:val="baseline"/>
              <w:rPr>
                <w:rFonts w:ascii="Arial" w:eastAsia="Arial" w:hAnsi="Arial"/>
                <w:color w:val="191B1C"/>
                <w:sz w:val="19"/>
                <w:lang w:val="en-GB"/>
              </w:rPr>
            </w:pPr>
            <w:r w:rsidRPr="00CD06A2">
              <w:rPr>
                <w:rFonts w:ascii="Arial" w:eastAsia="Arial" w:hAnsi="Arial"/>
                <w:color w:val="191B1C"/>
                <w:sz w:val="19"/>
                <w:lang w:val="en-GB"/>
              </w:rPr>
              <w:t>3535</w:t>
            </w:r>
          </w:p>
        </w:tc>
        <w:tc>
          <w:tcPr>
            <w:tcW w:w="98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1"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1600</w:t>
            </w:r>
          </w:p>
        </w:tc>
        <w:tc>
          <w:tcPr>
            <w:tcW w:w="140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6"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19.24</w:t>
            </w:r>
          </w:p>
        </w:tc>
        <w:tc>
          <w:tcPr>
            <w:tcW w:w="998"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after="3" w:line="218" w:lineRule="exact"/>
              <w:ind w:left="296"/>
              <w:textAlignment w:val="baseline"/>
              <w:rPr>
                <w:rFonts w:ascii="Arial" w:eastAsia="Arial" w:hAnsi="Arial"/>
                <w:color w:val="191B1C"/>
                <w:sz w:val="19"/>
                <w:lang w:val="en-GB"/>
              </w:rPr>
            </w:pPr>
            <w:r w:rsidRPr="00CD06A2">
              <w:rPr>
                <w:rFonts w:ascii="Arial" w:eastAsia="Arial" w:hAnsi="Arial"/>
                <w:color w:val="191B1C"/>
                <w:sz w:val="19"/>
                <w:lang w:val="en-GB"/>
              </w:rPr>
              <w:t>1.47</w:t>
            </w:r>
          </w:p>
        </w:tc>
        <w:tc>
          <w:tcPr>
            <w:tcW w:w="2559" w:type="dxa"/>
            <w:gridSpan w:val="2"/>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after="5" w:line="218"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924.32</w:t>
            </w:r>
          </w:p>
        </w:tc>
      </w:tr>
      <w:tr w:rsidR="009F4530" w:rsidRPr="00CD06A2">
        <w:trPr>
          <w:gridAfter w:val="2"/>
          <w:wAfter w:w="1593" w:type="dxa"/>
          <w:trHeight w:hRule="exact" w:val="235"/>
        </w:trPr>
        <w:tc>
          <w:tcPr>
            <w:tcW w:w="130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2"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6</w:t>
            </w:r>
          </w:p>
        </w:tc>
        <w:tc>
          <w:tcPr>
            <w:tcW w:w="1233"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7" w:lineRule="exact"/>
              <w:ind w:left="400"/>
              <w:textAlignment w:val="baseline"/>
              <w:rPr>
                <w:rFonts w:ascii="Arial" w:eastAsia="Arial" w:hAnsi="Arial"/>
                <w:color w:val="191B1C"/>
                <w:sz w:val="19"/>
                <w:lang w:val="en-GB"/>
              </w:rPr>
            </w:pPr>
            <w:r w:rsidRPr="00CD06A2">
              <w:rPr>
                <w:rFonts w:ascii="Arial" w:eastAsia="Arial" w:hAnsi="Arial"/>
                <w:color w:val="191B1C"/>
                <w:sz w:val="19"/>
                <w:lang w:val="en-GB"/>
              </w:rPr>
              <w:t>2934</w:t>
            </w:r>
          </w:p>
        </w:tc>
        <w:tc>
          <w:tcPr>
            <w:tcW w:w="98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7"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1600</w:t>
            </w:r>
          </w:p>
        </w:tc>
        <w:tc>
          <w:tcPr>
            <w:tcW w:w="140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0"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19.06</w:t>
            </w:r>
          </w:p>
        </w:tc>
        <w:tc>
          <w:tcPr>
            <w:tcW w:w="998"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2" w:lineRule="exact"/>
              <w:ind w:left="296"/>
              <w:textAlignment w:val="baseline"/>
              <w:rPr>
                <w:rFonts w:ascii="Arial" w:eastAsia="Arial" w:hAnsi="Arial"/>
                <w:color w:val="191B1C"/>
                <w:sz w:val="19"/>
                <w:lang w:val="en-GB"/>
              </w:rPr>
            </w:pPr>
            <w:r w:rsidRPr="00CD06A2">
              <w:rPr>
                <w:rFonts w:ascii="Arial" w:eastAsia="Arial" w:hAnsi="Arial"/>
                <w:color w:val="191B1C"/>
                <w:sz w:val="19"/>
                <w:lang w:val="en-GB"/>
              </w:rPr>
              <w:t>1.36</w:t>
            </w:r>
          </w:p>
        </w:tc>
        <w:tc>
          <w:tcPr>
            <w:tcW w:w="2559" w:type="dxa"/>
            <w:gridSpan w:val="2"/>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5"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1115.53</w:t>
            </w:r>
          </w:p>
        </w:tc>
      </w:tr>
      <w:tr w:rsidR="009F4530" w:rsidRPr="00CD06A2">
        <w:trPr>
          <w:gridAfter w:val="2"/>
          <w:wAfter w:w="1593" w:type="dxa"/>
          <w:trHeight w:hRule="exact" w:val="240"/>
        </w:trPr>
        <w:tc>
          <w:tcPr>
            <w:tcW w:w="130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6"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5</w:t>
            </w: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tabs>
                <w:tab w:val="left" w:pos="1512"/>
              </w:tabs>
              <w:spacing w:line="211" w:lineRule="exact"/>
              <w:ind w:left="400"/>
              <w:textAlignment w:val="baseline"/>
              <w:rPr>
                <w:rFonts w:ascii="Arial" w:eastAsia="Arial" w:hAnsi="Arial"/>
                <w:color w:val="191B1C"/>
                <w:sz w:val="19"/>
                <w:lang w:val="en-GB"/>
              </w:rPr>
            </w:pPr>
            <w:r w:rsidRPr="00CD06A2">
              <w:rPr>
                <w:rFonts w:ascii="Arial" w:eastAsia="Arial" w:hAnsi="Arial"/>
                <w:color w:val="191B1C"/>
                <w:sz w:val="19"/>
                <w:lang w:val="en-GB"/>
              </w:rPr>
              <w:t>2328</w:t>
            </w:r>
            <w:r w:rsidRPr="00CD06A2">
              <w:rPr>
                <w:rFonts w:ascii="Arial" w:eastAsia="Arial" w:hAnsi="Arial"/>
                <w:color w:val="191B1C"/>
                <w:sz w:val="19"/>
                <w:lang w:val="en-GB"/>
              </w:rPr>
              <w:tab/>
              <w:t>1600</w:t>
            </w:r>
          </w:p>
        </w:tc>
        <w:tc>
          <w:tcPr>
            <w:tcW w:w="1407"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7"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18.81</w:t>
            </w:r>
          </w:p>
        </w:tc>
        <w:tc>
          <w:tcPr>
            <w:tcW w:w="998"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6" w:lineRule="exact"/>
              <w:ind w:left="296"/>
              <w:textAlignment w:val="baseline"/>
              <w:rPr>
                <w:rFonts w:ascii="Arial" w:eastAsia="Arial" w:hAnsi="Arial"/>
                <w:color w:val="191B1C"/>
                <w:sz w:val="19"/>
                <w:lang w:val="en-GB"/>
              </w:rPr>
            </w:pPr>
            <w:r w:rsidRPr="00CD06A2">
              <w:rPr>
                <w:rFonts w:ascii="Arial" w:eastAsia="Arial" w:hAnsi="Arial"/>
                <w:color w:val="191B1C"/>
                <w:sz w:val="19"/>
                <w:lang w:val="en-GB"/>
              </w:rPr>
              <w:t>1.53</w:t>
            </w:r>
          </w:p>
        </w:tc>
        <w:tc>
          <w:tcPr>
            <w:tcW w:w="2559" w:type="dxa"/>
            <w:gridSpan w:val="2"/>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after="3" w:line="218"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723.59</w:t>
            </w:r>
          </w:p>
        </w:tc>
      </w:tr>
      <w:tr w:rsidR="009F4530" w:rsidRPr="00CD06A2">
        <w:trPr>
          <w:gridAfter w:val="2"/>
          <w:wAfter w:w="1593" w:type="dxa"/>
          <w:trHeight w:hRule="exact" w:val="240"/>
        </w:trPr>
        <w:tc>
          <w:tcPr>
            <w:tcW w:w="1301"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04"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 xml:space="preserve">PT </w:t>
            </w:r>
            <w:r w:rsidRPr="00CD06A2">
              <w:rPr>
                <w:rFonts w:ascii="Arial" w:eastAsia="Arial" w:hAnsi="Arial"/>
                <w:color w:val="191B1C"/>
                <w:sz w:val="19"/>
                <w:lang w:val="en-GB"/>
              </w:rPr>
              <w:t>4</w:t>
            </w:r>
          </w:p>
        </w:tc>
        <w:tc>
          <w:tcPr>
            <w:tcW w:w="1233"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03" w:lineRule="exact"/>
              <w:ind w:left="400"/>
              <w:textAlignment w:val="baseline"/>
              <w:rPr>
                <w:rFonts w:ascii="Arial" w:eastAsia="Arial" w:hAnsi="Arial"/>
                <w:b/>
                <w:color w:val="191B1C"/>
                <w:sz w:val="20"/>
                <w:lang w:val="en-GB"/>
              </w:rPr>
            </w:pPr>
            <w:r w:rsidRPr="00CD06A2">
              <w:rPr>
                <w:rFonts w:ascii="Arial" w:eastAsia="Arial" w:hAnsi="Arial"/>
                <w:b/>
                <w:color w:val="191B1C"/>
                <w:sz w:val="20"/>
                <w:lang w:val="en-GB"/>
              </w:rPr>
              <w:t>1536</w:t>
            </w:r>
          </w:p>
        </w:tc>
        <w:tc>
          <w:tcPr>
            <w:tcW w:w="989"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04"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1600</w:t>
            </w:r>
          </w:p>
        </w:tc>
        <w:tc>
          <w:tcPr>
            <w:tcW w:w="1407"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07"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18.53</w:t>
            </w:r>
          </w:p>
        </w:tc>
        <w:tc>
          <w:tcPr>
            <w:tcW w:w="998"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04" w:lineRule="exact"/>
              <w:ind w:left="296"/>
              <w:textAlignment w:val="baseline"/>
              <w:rPr>
                <w:rFonts w:ascii="Arial" w:eastAsia="Arial" w:hAnsi="Arial"/>
                <w:b/>
                <w:color w:val="191B1C"/>
                <w:sz w:val="20"/>
                <w:lang w:val="en-GB"/>
              </w:rPr>
            </w:pPr>
            <w:r w:rsidRPr="00CD06A2">
              <w:rPr>
                <w:rFonts w:ascii="Arial" w:eastAsia="Arial" w:hAnsi="Arial"/>
                <w:b/>
                <w:color w:val="191B1C"/>
                <w:sz w:val="20"/>
                <w:lang w:val="en-GB"/>
              </w:rPr>
              <w:t>1.6</w:t>
            </w:r>
          </w:p>
        </w:tc>
        <w:tc>
          <w:tcPr>
            <w:tcW w:w="2559" w:type="dxa"/>
            <w:gridSpan w:val="2"/>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18"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425.77</w:t>
            </w:r>
          </w:p>
        </w:tc>
      </w:tr>
      <w:tr w:rsidR="009F4530" w:rsidRPr="00CD06A2">
        <w:trPr>
          <w:gridAfter w:val="2"/>
          <w:wAfter w:w="1593" w:type="dxa"/>
          <w:trHeight w:hRule="exact" w:val="236"/>
        </w:trPr>
        <w:tc>
          <w:tcPr>
            <w:tcW w:w="1301"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14"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PT 3</w:t>
            </w:r>
          </w:p>
        </w:tc>
        <w:tc>
          <w:tcPr>
            <w:tcW w:w="1233"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14" w:lineRule="exact"/>
              <w:ind w:left="400"/>
              <w:textAlignment w:val="baseline"/>
              <w:rPr>
                <w:rFonts w:ascii="Arial" w:eastAsia="Arial" w:hAnsi="Arial"/>
                <w:b/>
                <w:color w:val="191B1C"/>
                <w:sz w:val="20"/>
                <w:lang w:val="en-GB"/>
              </w:rPr>
            </w:pPr>
            <w:r w:rsidRPr="00CD06A2">
              <w:rPr>
                <w:rFonts w:ascii="Arial" w:eastAsia="Arial" w:hAnsi="Arial"/>
                <w:b/>
                <w:color w:val="191B1C"/>
                <w:sz w:val="20"/>
                <w:lang w:val="en-GB"/>
              </w:rPr>
              <w:t>933</w:t>
            </w:r>
          </w:p>
        </w:tc>
        <w:tc>
          <w:tcPr>
            <w:tcW w:w="989"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14"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1600</w:t>
            </w:r>
          </w:p>
        </w:tc>
        <w:tc>
          <w:tcPr>
            <w:tcW w:w="1407"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14"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18.3</w:t>
            </w:r>
          </w:p>
        </w:tc>
        <w:tc>
          <w:tcPr>
            <w:tcW w:w="998"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23" w:lineRule="exact"/>
              <w:ind w:left="296"/>
              <w:textAlignment w:val="baseline"/>
              <w:rPr>
                <w:rFonts w:ascii="Arial" w:eastAsia="Arial" w:hAnsi="Arial"/>
                <w:b/>
                <w:color w:val="191B1C"/>
                <w:sz w:val="20"/>
                <w:lang w:val="en-GB"/>
              </w:rPr>
            </w:pPr>
            <w:r w:rsidRPr="00CD06A2">
              <w:rPr>
                <w:rFonts w:ascii="Arial" w:eastAsia="Arial" w:hAnsi="Arial"/>
                <w:b/>
                <w:color w:val="191B1C"/>
                <w:sz w:val="20"/>
                <w:lang w:val="en-GB"/>
              </w:rPr>
              <w:t>1.77</w:t>
            </w:r>
          </w:p>
        </w:tc>
        <w:tc>
          <w:tcPr>
            <w:tcW w:w="2559" w:type="dxa"/>
            <w:gridSpan w:val="2"/>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after="1" w:line="22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268.48</w:t>
            </w:r>
          </w:p>
        </w:tc>
      </w:tr>
      <w:tr w:rsidR="009F4530" w:rsidRPr="00CD06A2">
        <w:trPr>
          <w:gridAfter w:val="2"/>
          <w:wAfter w:w="1593" w:type="dxa"/>
          <w:trHeight w:hRule="exact" w:val="254"/>
        </w:trPr>
        <w:tc>
          <w:tcPr>
            <w:tcW w:w="1301"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18"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PT 2</w:t>
            </w:r>
          </w:p>
        </w:tc>
        <w:tc>
          <w:tcPr>
            <w:tcW w:w="1233"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22" w:lineRule="exact"/>
              <w:ind w:left="400"/>
              <w:textAlignment w:val="baseline"/>
              <w:rPr>
                <w:rFonts w:ascii="Arial" w:eastAsia="Arial" w:hAnsi="Arial"/>
                <w:b/>
                <w:color w:val="191B1C"/>
                <w:sz w:val="20"/>
                <w:lang w:val="en-GB"/>
              </w:rPr>
            </w:pPr>
            <w:r w:rsidRPr="00CD06A2">
              <w:rPr>
                <w:rFonts w:ascii="Arial" w:eastAsia="Arial" w:hAnsi="Arial"/>
                <w:b/>
                <w:color w:val="191B1C"/>
                <w:sz w:val="20"/>
                <w:lang w:val="en-GB"/>
              </w:rPr>
              <w:t>535</w:t>
            </w:r>
          </w:p>
        </w:tc>
        <w:tc>
          <w:tcPr>
            <w:tcW w:w="989"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22"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1600</w:t>
            </w:r>
          </w:p>
        </w:tc>
        <w:tc>
          <w:tcPr>
            <w:tcW w:w="1407"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line="222"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18.21</w:t>
            </w:r>
          </w:p>
        </w:tc>
        <w:tc>
          <w:tcPr>
            <w:tcW w:w="998" w:type="dxa"/>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after="4" w:line="223" w:lineRule="exact"/>
              <w:ind w:left="296"/>
              <w:textAlignment w:val="baseline"/>
              <w:rPr>
                <w:rFonts w:ascii="Arial" w:eastAsia="Arial" w:hAnsi="Arial"/>
                <w:b/>
                <w:color w:val="191B1C"/>
                <w:sz w:val="20"/>
                <w:lang w:val="en-GB"/>
              </w:rPr>
            </w:pPr>
            <w:r w:rsidRPr="00CD06A2">
              <w:rPr>
                <w:rFonts w:ascii="Arial" w:eastAsia="Arial" w:hAnsi="Arial"/>
                <w:b/>
                <w:color w:val="191B1C"/>
                <w:sz w:val="20"/>
                <w:lang w:val="en-GB"/>
              </w:rPr>
              <w:t>2.17</w:t>
            </w:r>
          </w:p>
        </w:tc>
        <w:tc>
          <w:tcPr>
            <w:tcW w:w="2559" w:type="dxa"/>
            <w:gridSpan w:val="2"/>
            <w:tcBorders>
              <w:top w:val="single" w:sz="4" w:space="0" w:color="000000"/>
              <w:left w:val="single" w:sz="4" w:space="0" w:color="000000"/>
              <w:bottom w:val="single" w:sz="4" w:space="0" w:color="000000"/>
              <w:right w:val="single" w:sz="4" w:space="0" w:color="000000"/>
            </w:tcBorders>
            <w:shd w:val="clear" w:color="C1C1C4" w:fill="C1C1C4"/>
            <w:vAlign w:val="center"/>
          </w:tcPr>
          <w:p w:rsidR="009F4530" w:rsidRPr="00CD06A2" w:rsidRDefault="00291DCB">
            <w:pPr>
              <w:spacing w:after="9" w:line="22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346.83</w:t>
            </w:r>
          </w:p>
        </w:tc>
      </w:tr>
      <w:tr w:rsidR="009F4530" w:rsidRPr="00CD06A2">
        <w:trPr>
          <w:trHeight w:hRule="exact" w:val="207"/>
        </w:trPr>
        <w:tc>
          <w:tcPr>
            <w:tcW w:w="8223" w:type="dxa"/>
            <w:gridSpan w:val="6"/>
            <w:vMerge w:val="restart"/>
            <w:tcBorders>
              <w:top w:val="none" w:sz="0" w:space="0" w:color="000000"/>
              <w:left w:val="none" w:sz="0" w:space="0" w:color="000000"/>
              <w:bottom w:val="single" w:sz="0" w:space="0" w:color="000000"/>
              <w:right w:val="none" w:sz="0" w:space="0" w:color="000000"/>
            </w:tcBorders>
            <w:shd w:val="clear" w:color="E6E7E8" w:fill="E6E7E8"/>
          </w:tcPr>
          <w:p w:rsidR="009F4530" w:rsidRPr="00CD06A2" w:rsidRDefault="00291DCB">
            <w:pPr>
              <w:tabs>
                <w:tab w:val="left" w:pos="2592"/>
                <w:tab w:val="left" w:pos="3528"/>
                <w:tab w:val="left" w:pos="4680"/>
                <w:tab w:val="left" w:pos="5976"/>
                <w:tab w:val="right" w:pos="8208"/>
              </w:tabs>
              <w:spacing w:line="208" w:lineRule="exact"/>
              <w:ind w:left="1080"/>
              <w:textAlignment w:val="baseline"/>
              <w:rPr>
                <w:rFonts w:ascii="Arial" w:eastAsia="Arial" w:hAnsi="Arial"/>
                <w:color w:val="191B1C"/>
                <w:sz w:val="19"/>
                <w:u w:val="single"/>
                <w:lang w:val="en-GB"/>
              </w:rPr>
            </w:pPr>
            <w:r w:rsidRPr="00CD06A2">
              <w:rPr>
                <w:rFonts w:ascii="Arial" w:eastAsia="Arial" w:hAnsi="Arial"/>
                <w:color w:val="191B1C"/>
                <w:sz w:val="19"/>
                <w:u w:val="single"/>
                <w:lang w:val="en-GB"/>
              </w:rPr>
              <w:t>PT 1</w:t>
            </w:r>
            <w:r w:rsidRPr="00CD06A2">
              <w:rPr>
                <w:rFonts w:ascii="Arial" w:eastAsia="Arial" w:hAnsi="Arial"/>
                <w:color w:val="191B1C"/>
                <w:sz w:val="19"/>
                <w:u w:val="single"/>
                <w:lang w:val="en-GB"/>
              </w:rPr>
              <w:tab/>
              <w:t>0</w:t>
            </w:r>
            <w:r w:rsidRPr="00CD06A2">
              <w:rPr>
                <w:rFonts w:ascii="Arial" w:eastAsia="Arial" w:hAnsi="Arial"/>
                <w:color w:val="191B1C"/>
                <w:sz w:val="19"/>
                <w:u w:val="single"/>
                <w:lang w:val="en-GB"/>
              </w:rPr>
              <w:tab/>
              <w:t>1600</w:t>
            </w:r>
            <w:r w:rsidRPr="00CD06A2">
              <w:rPr>
                <w:rFonts w:ascii="Arial" w:eastAsia="Arial" w:hAnsi="Arial"/>
                <w:color w:val="191B1C"/>
                <w:sz w:val="19"/>
                <w:u w:val="single"/>
                <w:lang w:val="en-GB"/>
              </w:rPr>
              <w:tab/>
              <w:t>18.12</w:t>
            </w:r>
            <w:r w:rsidRPr="00CD06A2">
              <w:rPr>
                <w:rFonts w:ascii="Arial" w:eastAsia="Arial" w:hAnsi="Arial"/>
                <w:color w:val="191B1C"/>
                <w:sz w:val="19"/>
                <w:u w:val="single"/>
                <w:lang w:val="en-GB"/>
              </w:rPr>
              <w:tab/>
              <w:t>0.72</w:t>
            </w:r>
            <w:r w:rsidRPr="00CD06A2">
              <w:rPr>
                <w:rFonts w:ascii="Arial" w:eastAsia="Arial" w:hAnsi="Arial"/>
                <w:color w:val="191B1C"/>
                <w:sz w:val="19"/>
                <w:u w:val="single"/>
                <w:lang w:val="en-GB"/>
              </w:rPr>
              <w:tab/>
              <w:t>948.42</w:t>
            </w:r>
          </w:p>
          <w:p w:rsidR="009F4530" w:rsidRPr="00CD06A2" w:rsidRDefault="00291DCB">
            <w:pPr>
              <w:spacing w:before="8" w:line="226" w:lineRule="exact"/>
              <w:ind w:right="545"/>
              <w:jc w:val="right"/>
              <w:textAlignment w:val="baseline"/>
              <w:rPr>
                <w:rFonts w:ascii="Arial" w:eastAsia="Arial" w:hAnsi="Arial"/>
                <w:i/>
                <w:color w:val="191B1C"/>
                <w:sz w:val="19"/>
                <w:lang w:val="en-GB"/>
              </w:rPr>
            </w:pPr>
            <w:r w:rsidRPr="00CD06A2">
              <w:rPr>
                <w:rFonts w:ascii="Arial" w:eastAsia="Arial" w:hAnsi="Arial"/>
                <w:i/>
                <w:color w:val="191B1C"/>
                <w:sz w:val="19"/>
                <w:lang w:val="en-GB"/>
              </w:rPr>
              <w:t>NOTE: Sections marked in the table are in the site.</w:t>
            </w:r>
          </w:p>
        </w:tc>
        <w:tc>
          <w:tcPr>
            <w:tcW w:w="570" w:type="dxa"/>
            <w:gridSpan w:val="2"/>
            <w:tcBorders>
              <w:top w:val="none" w:sz="0" w:space="0" w:color="000000"/>
              <w:left w:val="none" w:sz="0" w:space="0" w:color="000000"/>
              <w:bottom w:val="single" w:sz="5" w:space="0" w:color="73777B"/>
              <w:right w:val="none" w:sz="0" w:space="0" w:color="000000"/>
            </w:tcBorders>
            <w:shd w:val="clear" w:color="E6E7E8" w:fill="E6E7E8"/>
          </w:tcPr>
          <w:p w:rsidR="009F4530" w:rsidRPr="00CD06A2" w:rsidRDefault="009F4530">
            <w:pPr>
              <w:textAlignment w:val="baseline"/>
              <w:rPr>
                <w:rFonts w:ascii="Arial" w:eastAsia="Arial" w:hAnsi="Arial"/>
                <w:color w:val="000000"/>
                <w:sz w:val="24"/>
                <w:lang w:val="en-GB"/>
              </w:rPr>
            </w:pPr>
          </w:p>
        </w:tc>
        <w:tc>
          <w:tcPr>
            <w:tcW w:w="1287" w:type="dxa"/>
            <w:tcBorders>
              <w:top w:val="none" w:sz="0" w:space="0" w:color="000000"/>
              <w:left w:val="none" w:sz="0" w:space="0" w:color="000000"/>
              <w:bottom w:val="none" w:sz="0" w:space="0" w:color="000000"/>
              <w:right w:val="none" w:sz="0" w:space="0" w:color="000000"/>
            </w:tcBorders>
          </w:tcPr>
          <w:p w:rsidR="009F4530" w:rsidRPr="00CD06A2" w:rsidRDefault="009F4530">
            <w:pPr>
              <w:rPr>
                <w:lang w:val="en-GB"/>
              </w:rPr>
            </w:pPr>
          </w:p>
        </w:tc>
      </w:tr>
      <w:tr w:rsidR="009F4530" w:rsidRPr="00CD06A2">
        <w:trPr>
          <w:trHeight w:hRule="exact" w:val="249"/>
        </w:trPr>
        <w:tc>
          <w:tcPr>
            <w:tcW w:w="8223" w:type="dxa"/>
            <w:gridSpan w:val="6"/>
            <w:vMerge/>
            <w:tcBorders>
              <w:top w:val="single" w:sz="0" w:space="0" w:color="000000"/>
              <w:left w:val="none" w:sz="0" w:space="0" w:color="000000"/>
              <w:bottom w:val="none" w:sz="0" w:space="0" w:color="000000"/>
              <w:right w:val="none" w:sz="0" w:space="0" w:color="000000"/>
            </w:tcBorders>
            <w:shd w:val="clear" w:color="E6E7E8" w:fill="E6E7E8"/>
          </w:tcPr>
          <w:p w:rsidR="009F4530" w:rsidRPr="00CD06A2" w:rsidRDefault="009F4530">
            <w:pPr>
              <w:rPr>
                <w:lang w:val="en-GB"/>
              </w:rPr>
            </w:pPr>
          </w:p>
        </w:tc>
        <w:tc>
          <w:tcPr>
            <w:tcW w:w="570" w:type="dxa"/>
            <w:gridSpan w:val="2"/>
            <w:tcBorders>
              <w:top w:val="single" w:sz="5" w:space="0" w:color="73777B"/>
              <w:left w:val="none" w:sz="0" w:space="0" w:color="000000"/>
              <w:bottom w:val="none" w:sz="0" w:space="0" w:color="000000"/>
              <w:right w:val="none" w:sz="0" w:space="0" w:color="000000"/>
            </w:tcBorders>
          </w:tcPr>
          <w:p w:rsidR="009F4530" w:rsidRPr="00CD06A2" w:rsidRDefault="009F4530">
            <w:pPr>
              <w:rPr>
                <w:lang w:val="en-GB"/>
              </w:rPr>
            </w:pPr>
          </w:p>
        </w:tc>
        <w:tc>
          <w:tcPr>
            <w:tcW w:w="1287" w:type="dxa"/>
            <w:tcBorders>
              <w:top w:val="none" w:sz="0" w:space="0" w:color="000000"/>
              <w:left w:val="none" w:sz="0" w:space="0" w:color="000000"/>
              <w:bottom w:val="none" w:sz="0" w:space="0" w:color="000000"/>
              <w:right w:val="none" w:sz="0" w:space="0" w:color="000000"/>
            </w:tcBorders>
          </w:tcPr>
          <w:p w:rsidR="009F4530" w:rsidRPr="00CD06A2" w:rsidRDefault="009F4530">
            <w:pPr>
              <w:rPr>
                <w:lang w:val="en-GB"/>
              </w:rPr>
            </w:pPr>
          </w:p>
        </w:tc>
      </w:tr>
    </w:tbl>
    <w:p w:rsidR="009F4530" w:rsidRPr="00CD06A2" w:rsidRDefault="009F4530">
      <w:pPr>
        <w:spacing w:after="215" w:line="20" w:lineRule="exact"/>
        <w:rPr>
          <w:lang w:val="en-GB"/>
        </w:rPr>
      </w:pPr>
    </w:p>
    <w:tbl>
      <w:tblPr>
        <w:tblW w:w="0" w:type="auto"/>
        <w:tblInd w:w="1114" w:type="dxa"/>
        <w:tblLayout w:type="fixed"/>
        <w:tblCellMar>
          <w:left w:w="0" w:type="dxa"/>
          <w:right w:w="0" w:type="dxa"/>
        </w:tblCellMar>
        <w:tblLook w:val="0000" w:firstRow="0" w:lastRow="0" w:firstColumn="0" w:lastColumn="0" w:noHBand="0" w:noVBand="0"/>
      </w:tblPr>
      <w:tblGrid>
        <w:gridCol w:w="1402"/>
        <w:gridCol w:w="1665"/>
        <w:gridCol w:w="1555"/>
        <w:gridCol w:w="1551"/>
        <w:gridCol w:w="1569"/>
      </w:tblGrid>
      <w:tr w:rsidR="009F4530" w:rsidRPr="00CD06A2">
        <w:trPr>
          <w:trHeight w:hRule="exact" w:val="710"/>
        </w:trPr>
        <w:tc>
          <w:tcPr>
            <w:tcW w:w="1402" w:type="dxa"/>
            <w:tcBorders>
              <w:top w:val="single" w:sz="4" w:space="0" w:color="000000"/>
              <w:left w:val="single" w:sz="4" w:space="0" w:color="000000"/>
              <w:bottom w:val="single" w:sz="4" w:space="0" w:color="000000"/>
              <w:right w:val="single" w:sz="4" w:space="0" w:color="000000"/>
            </w:tcBorders>
          </w:tcPr>
          <w:p w:rsidR="009F4530" w:rsidRPr="00CD06A2" w:rsidRDefault="00291DCB">
            <w:pPr>
              <w:spacing w:after="215" w:line="231"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 xml:space="preserve">Transverse </w:t>
            </w:r>
            <w:r w:rsidRPr="00CD06A2">
              <w:rPr>
                <w:rFonts w:ascii="Arial" w:eastAsia="Arial" w:hAnsi="Arial"/>
                <w:b/>
                <w:color w:val="191B1C"/>
                <w:sz w:val="20"/>
                <w:lang w:val="en-GB"/>
              </w:rPr>
              <w:br/>
              <w:t>profile</w:t>
            </w:r>
          </w:p>
        </w:tc>
        <w:tc>
          <w:tcPr>
            <w:tcW w:w="1665" w:type="dxa"/>
            <w:tcBorders>
              <w:top w:val="single" w:sz="4" w:space="0" w:color="000000"/>
              <w:left w:val="single" w:sz="4" w:space="0" w:color="000000"/>
              <w:bottom w:val="single" w:sz="4" w:space="0" w:color="000000"/>
              <w:right w:val="single" w:sz="4" w:space="0" w:color="000000"/>
            </w:tcBorders>
          </w:tcPr>
          <w:p w:rsidR="009F4530" w:rsidRPr="00CD06A2" w:rsidRDefault="00291DCB">
            <w:pPr>
              <w:spacing w:before="34" w:line="22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Maximum level</w:t>
            </w:r>
          </w:p>
          <w:p w:rsidR="009F4530" w:rsidRPr="00CD06A2" w:rsidRDefault="00291DCB">
            <w:pPr>
              <w:spacing w:before="36" w:line="187" w:lineRule="exact"/>
              <w:jc w:val="center"/>
              <w:textAlignment w:val="baseline"/>
              <w:rPr>
                <w:rFonts w:ascii="Arial" w:eastAsia="Arial" w:hAnsi="Arial"/>
                <w:b/>
                <w:color w:val="191B1C"/>
                <w:sz w:val="6"/>
                <w:lang w:val="en-GB"/>
              </w:rPr>
            </w:pPr>
            <w:r w:rsidRPr="00CD06A2">
              <w:rPr>
                <w:rFonts w:ascii="Arial" w:eastAsia="Arial" w:hAnsi="Arial"/>
                <w:b/>
                <w:color w:val="191B1C"/>
                <w:sz w:val="6"/>
                <w:lang w:val="en-GB"/>
              </w:rPr>
              <w:t>(p = 1%)</w:t>
            </w:r>
          </w:p>
          <w:p w:rsidR="009F4530" w:rsidRPr="00CD06A2" w:rsidRDefault="00291DCB">
            <w:pPr>
              <w:spacing w:before="14" w:line="211"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[mdMN75]</w:t>
            </w:r>
          </w:p>
        </w:tc>
        <w:tc>
          <w:tcPr>
            <w:tcW w:w="1555" w:type="dxa"/>
            <w:tcBorders>
              <w:top w:val="single" w:sz="4" w:space="0" w:color="000000"/>
              <w:left w:val="single" w:sz="4" w:space="0" w:color="000000"/>
              <w:bottom w:val="single" w:sz="4" w:space="0" w:color="000000"/>
              <w:right w:val="single" w:sz="4" w:space="0" w:color="000000"/>
            </w:tcBorders>
          </w:tcPr>
          <w:p w:rsidR="009F4530" w:rsidRPr="00CD06A2" w:rsidRDefault="00291DCB">
            <w:pPr>
              <w:spacing w:line="228"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 xml:space="preserve">Level of the dam on the left </w:t>
            </w:r>
            <w:r w:rsidRPr="00CD06A2">
              <w:rPr>
                <w:rFonts w:ascii="Arial" w:eastAsia="Arial" w:hAnsi="Arial"/>
                <w:b/>
                <w:color w:val="191B1C"/>
                <w:sz w:val="20"/>
                <w:lang w:val="en-GB"/>
              </w:rPr>
              <w:br/>
              <w:t xml:space="preserve">shore </w:t>
            </w:r>
            <w:r w:rsidRPr="00CD06A2">
              <w:rPr>
                <w:rFonts w:ascii="Arial" w:eastAsia="Arial" w:hAnsi="Arial"/>
                <w:b/>
                <w:color w:val="191B1C"/>
                <w:sz w:val="20"/>
                <w:lang w:val="en-GB"/>
              </w:rPr>
              <w:br/>
            </w:r>
            <w:r w:rsidRPr="00CD06A2">
              <w:rPr>
                <w:rFonts w:ascii="Arial" w:eastAsia="Arial" w:hAnsi="Arial"/>
                <w:color w:val="191B1C"/>
                <w:sz w:val="19"/>
                <w:lang w:val="en-GB"/>
              </w:rPr>
              <w:t>[mdMN75]</w:t>
            </w:r>
          </w:p>
        </w:tc>
        <w:tc>
          <w:tcPr>
            <w:tcW w:w="1551" w:type="dxa"/>
            <w:tcBorders>
              <w:top w:val="single" w:sz="4" w:space="0" w:color="000000"/>
              <w:left w:val="single" w:sz="4" w:space="0" w:color="000000"/>
              <w:bottom w:val="single" w:sz="4" w:space="0" w:color="000000"/>
              <w:right w:val="single" w:sz="4" w:space="0" w:color="000000"/>
            </w:tcBorders>
          </w:tcPr>
          <w:p w:rsidR="009F4530" w:rsidRPr="00CD06A2" w:rsidRDefault="00291DCB">
            <w:pPr>
              <w:spacing w:line="229"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 xml:space="preserve">Level of the dam on the right </w:t>
            </w:r>
            <w:r w:rsidRPr="00CD06A2">
              <w:rPr>
                <w:rFonts w:ascii="Arial" w:eastAsia="Arial" w:hAnsi="Arial"/>
                <w:b/>
                <w:color w:val="191B1C"/>
                <w:sz w:val="20"/>
                <w:lang w:val="en-GB"/>
              </w:rPr>
              <w:br/>
              <w:t>shore</w:t>
            </w:r>
            <w:r w:rsidRPr="00CD06A2">
              <w:rPr>
                <w:rFonts w:ascii="Arial" w:eastAsia="Arial" w:hAnsi="Arial"/>
                <w:b/>
                <w:color w:val="191B1C"/>
                <w:sz w:val="20"/>
                <w:lang w:val="en-GB"/>
              </w:rPr>
              <w:br/>
            </w:r>
            <w:r w:rsidRPr="00CD06A2">
              <w:rPr>
                <w:rFonts w:ascii="Arial" w:eastAsia="Arial" w:hAnsi="Arial"/>
                <w:color w:val="191B1C"/>
                <w:sz w:val="19"/>
                <w:lang w:val="en-GB"/>
              </w:rPr>
              <w:t>[mdMN75]</w:t>
            </w:r>
          </w:p>
        </w:tc>
        <w:tc>
          <w:tcPr>
            <w:tcW w:w="1569" w:type="dxa"/>
            <w:tcBorders>
              <w:top w:val="single" w:sz="4" w:space="0" w:color="000000"/>
              <w:left w:val="single" w:sz="4" w:space="0" w:color="000000"/>
              <w:bottom w:val="single" w:sz="4" w:space="0" w:color="000000"/>
              <w:right w:val="single" w:sz="4" w:space="0" w:color="000000"/>
            </w:tcBorders>
          </w:tcPr>
          <w:p w:rsidR="009F4530" w:rsidRPr="00CD06A2" w:rsidRDefault="00291DCB">
            <w:pPr>
              <w:spacing w:line="225" w:lineRule="exact"/>
              <w:ind w:left="504" w:hanging="360"/>
              <w:textAlignment w:val="baseline"/>
              <w:rPr>
                <w:rFonts w:ascii="Arial" w:eastAsia="Arial" w:hAnsi="Arial"/>
                <w:b/>
                <w:color w:val="191B1C"/>
                <w:sz w:val="20"/>
                <w:lang w:val="en-GB"/>
              </w:rPr>
            </w:pPr>
            <w:r w:rsidRPr="00CD06A2">
              <w:rPr>
                <w:rFonts w:ascii="Arial" w:eastAsia="Arial" w:hAnsi="Arial"/>
                <w:b/>
                <w:color w:val="191B1C"/>
                <w:sz w:val="20"/>
                <w:lang w:val="en-GB"/>
              </w:rPr>
              <w:t>Left shore dam freeboard</w:t>
            </w:r>
          </w:p>
          <w:p w:rsidR="009F4530" w:rsidRPr="00CD06A2" w:rsidRDefault="00291DCB">
            <w:pPr>
              <w:spacing w:before="17" w:line="213"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[m]</w:t>
            </w:r>
          </w:p>
        </w:tc>
      </w:tr>
      <w:tr w:rsidR="009F4530" w:rsidRPr="00CD06A2">
        <w:trPr>
          <w:trHeight w:hRule="exact" w:val="240"/>
        </w:trPr>
        <w:tc>
          <w:tcPr>
            <w:tcW w:w="1402"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2"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9</w:t>
            </w:r>
          </w:p>
        </w:tc>
        <w:tc>
          <w:tcPr>
            <w:tcW w:w="166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tabs>
                <w:tab w:val="decimal" w:pos="792"/>
              </w:tabs>
              <w:spacing w:line="200" w:lineRule="exact"/>
              <w:textAlignment w:val="baseline"/>
              <w:rPr>
                <w:rFonts w:ascii="Arial" w:eastAsia="Arial" w:hAnsi="Arial"/>
                <w:color w:val="191B1C"/>
                <w:sz w:val="19"/>
                <w:lang w:val="en-GB"/>
              </w:rPr>
            </w:pPr>
            <w:r w:rsidRPr="00CD06A2">
              <w:rPr>
                <w:rFonts w:ascii="Arial" w:eastAsia="Arial" w:hAnsi="Arial"/>
                <w:color w:val="191B1C"/>
                <w:sz w:val="19"/>
                <w:lang w:val="en-GB"/>
              </w:rPr>
              <w:t>19.56</w:t>
            </w:r>
          </w:p>
        </w:tc>
        <w:tc>
          <w:tcPr>
            <w:tcW w:w="155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5"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22.03</w:t>
            </w:r>
          </w:p>
        </w:tc>
        <w:tc>
          <w:tcPr>
            <w:tcW w:w="155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7"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22.18</w:t>
            </w:r>
          </w:p>
        </w:tc>
        <w:tc>
          <w:tcPr>
            <w:tcW w:w="156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1"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2.47</w:t>
            </w:r>
          </w:p>
        </w:tc>
      </w:tr>
      <w:tr w:rsidR="009F4530" w:rsidRPr="00CD06A2">
        <w:trPr>
          <w:trHeight w:hRule="exact" w:val="240"/>
        </w:trPr>
        <w:tc>
          <w:tcPr>
            <w:tcW w:w="1402"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7"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8</w:t>
            </w:r>
          </w:p>
        </w:tc>
        <w:tc>
          <w:tcPr>
            <w:tcW w:w="166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tabs>
                <w:tab w:val="decimal" w:pos="792"/>
              </w:tabs>
              <w:spacing w:line="208" w:lineRule="exact"/>
              <w:textAlignment w:val="baseline"/>
              <w:rPr>
                <w:rFonts w:ascii="Arial" w:eastAsia="Arial" w:hAnsi="Arial"/>
                <w:color w:val="191B1C"/>
                <w:sz w:val="19"/>
                <w:lang w:val="en-GB"/>
              </w:rPr>
            </w:pPr>
            <w:r w:rsidRPr="00CD06A2">
              <w:rPr>
                <w:rFonts w:ascii="Arial" w:eastAsia="Arial" w:hAnsi="Arial"/>
                <w:color w:val="191B1C"/>
                <w:sz w:val="19"/>
                <w:lang w:val="en-GB"/>
              </w:rPr>
              <w:t>19.38</w:t>
            </w:r>
          </w:p>
        </w:tc>
        <w:tc>
          <w:tcPr>
            <w:tcW w:w="155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1"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22.15</w:t>
            </w:r>
          </w:p>
        </w:tc>
        <w:tc>
          <w:tcPr>
            <w:tcW w:w="155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2"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19.99</w:t>
            </w:r>
          </w:p>
        </w:tc>
        <w:tc>
          <w:tcPr>
            <w:tcW w:w="156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6"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2.77</w:t>
            </w:r>
          </w:p>
        </w:tc>
      </w:tr>
      <w:tr w:rsidR="009F4530" w:rsidRPr="00CD06A2">
        <w:trPr>
          <w:trHeight w:hRule="exact" w:val="245"/>
        </w:trPr>
        <w:tc>
          <w:tcPr>
            <w:tcW w:w="1402"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1"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7</w:t>
            </w:r>
          </w:p>
        </w:tc>
        <w:tc>
          <w:tcPr>
            <w:tcW w:w="166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tabs>
                <w:tab w:val="decimal" w:pos="792"/>
              </w:tabs>
              <w:spacing w:line="211" w:lineRule="exact"/>
              <w:textAlignment w:val="baseline"/>
              <w:rPr>
                <w:rFonts w:ascii="Arial" w:eastAsia="Arial" w:hAnsi="Arial"/>
                <w:color w:val="191B1C"/>
                <w:sz w:val="19"/>
                <w:lang w:val="en-GB"/>
              </w:rPr>
            </w:pPr>
            <w:r w:rsidRPr="00CD06A2">
              <w:rPr>
                <w:rFonts w:ascii="Arial" w:eastAsia="Arial" w:hAnsi="Arial"/>
                <w:color w:val="191B1C"/>
                <w:sz w:val="19"/>
                <w:lang w:val="en-GB"/>
              </w:rPr>
              <w:t>19.24</w:t>
            </w:r>
          </w:p>
        </w:tc>
        <w:tc>
          <w:tcPr>
            <w:tcW w:w="155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1"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23.60*</w:t>
            </w:r>
          </w:p>
        </w:tc>
        <w:tc>
          <w:tcPr>
            <w:tcW w:w="155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4"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19.76</w:t>
            </w:r>
          </w:p>
        </w:tc>
        <w:tc>
          <w:tcPr>
            <w:tcW w:w="156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6"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4.36</w:t>
            </w:r>
          </w:p>
        </w:tc>
      </w:tr>
      <w:tr w:rsidR="009F4530" w:rsidRPr="00CD06A2">
        <w:trPr>
          <w:trHeight w:hRule="exact" w:val="240"/>
        </w:trPr>
        <w:tc>
          <w:tcPr>
            <w:tcW w:w="1402"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1"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6</w:t>
            </w:r>
          </w:p>
        </w:tc>
        <w:tc>
          <w:tcPr>
            <w:tcW w:w="166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tabs>
                <w:tab w:val="decimal" w:pos="792"/>
              </w:tabs>
              <w:spacing w:line="213" w:lineRule="exact"/>
              <w:textAlignment w:val="baseline"/>
              <w:rPr>
                <w:rFonts w:ascii="Arial" w:eastAsia="Arial" w:hAnsi="Arial"/>
                <w:color w:val="191B1C"/>
                <w:sz w:val="19"/>
                <w:lang w:val="en-GB"/>
              </w:rPr>
            </w:pPr>
            <w:r w:rsidRPr="00CD06A2">
              <w:rPr>
                <w:rFonts w:ascii="Arial" w:eastAsia="Arial" w:hAnsi="Arial"/>
                <w:color w:val="191B1C"/>
                <w:sz w:val="19"/>
                <w:lang w:val="en-GB"/>
              </w:rPr>
              <w:t>19.06</w:t>
            </w:r>
          </w:p>
        </w:tc>
        <w:tc>
          <w:tcPr>
            <w:tcW w:w="155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6"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23.63*</w:t>
            </w:r>
          </w:p>
        </w:tc>
        <w:tc>
          <w:tcPr>
            <w:tcW w:w="155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8"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19.84</w:t>
            </w:r>
          </w:p>
        </w:tc>
        <w:tc>
          <w:tcPr>
            <w:tcW w:w="156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after="3" w:line="218"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4.57</w:t>
            </w:r>
          </w:p>
        </w:tc>
      </w:tr>
      <w:tr w:rsidR="009F4530" w:rsidRPr="00CD06A2">
        <w:trPr>
          <w:trHeight w:hRule="exact" w:val="231"/>
        </w:trPr>
        <w:tc>
          <w:tcPr>
            <w:tcW w:w="1402"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7"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PT 5</w:t>
            </w:r>
          </w:p>
        </w:tc>
        <w:tc>
          <w:tcPr>
            <w:tcW w:w="166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tabs>
                <w:tab w:val="decimal" w:pos="792"/>
              </w:tabs>
              <w:spacing w:line="207" w:lineRule="exact"/>
              <w:textAlignment w:val="baseline"/>
              <w:rPr>
                <w:rFonts w:ascii="Arial" w:eastAsia="Arial" w:hAnsi="Arial"/>
                <w:color w:val="191B1C"/>
                <w:sz w:val="19"/>
                <w:lang w:val="en-GB"/>
              </w:rPr>
            </w:pPr>
            <w:r w:rsidRPr="00CD06A2">
              <w:rPr>
                <w:rFonts w:ascii="Arial" w:eastAsia="Arial" w:hAnsi="Arial"/>
                <w:color w:val="191B1C"/>
                <w:sz w:val="19"/>
                <w:lang w:val="en-GB"/>
              </w:rPr>
              <w:t>18.81</w:t>
            </w:r>
          </w:p>
        </w:tc>
        <w:tc>
          <w:tcPr>
            <w:tcW w:w="155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0"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23.10*</w:t>
            </w:r>
          </w:p>
        </w:tc>
        <w:tc>
          <w:tcPr>
            <w:tcW w:w="155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2"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19.67</w:t>
            </w:r>
          </w:p>
        </w:tc>
        <w:tc>
          <w:tcPr>
            <w:tcW w:w="156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after="3" w:line="218" w:lineRule="exact"/>
              <w:jc w:val="center"/>
              <w:textAlignment w:val="baseline"/>
              <w:rPr>
                <w:rFonts w:ascii="Arial" w:eastAsia="Arial" w:hAnsi="Arial"/>
                <w:color w:val="191B1C"/>
                <w:sz w:val="19"/>
                <w:lang w:val="en-GB"/>
              </w:rPr>
            </w:pPr>
            <w:r w:rsidRPr="00CD06A2">
              <w:rPr>
                <w:rFonts w:ascii="Arial" w:eastAsia="Arial" w:hAnsi="Arial"/>
                <w:color w:val="191B1C"/>
                <w:sz w:val="19"/>
                <w:lang w:val="en-GB"/>
              </w:rPr>
              <w:t>3.43</w:t>
            </w:r>
          </w:p>
        </w:tc>
      </w:tr>
      <w:tr w:rsidR="009F4530" w:rsidRPr="00CD06A2">
        <w:trPr>
          <w:trHeight w:hRule="exact" w:val="230"/>
        </w:trPr>
        <w:tc>
          <w:tcPr>
            <w:tcW w:w="1402"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PT 4</w:t>
            </w:r>
          </w:p>
        </w:tc>
        <w:tc>
          <w:tcPr>
            <w:tcW w:w="166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tabs>
                <w:tab w:val="decimal" w:pos="792"/>
              </w:tabs>
              <w:spacing w:line="215" w:lineRule="exact"/>
              <w:textAlignment w:val="baseline"/>
              <w:rPr>
                <w:rFonts w:ascii="Arial" w:eastAsia="Arial" w:hAnsi="Arial"/>
                <w:b/>
                <w:color w:val="191B1C"/>
                <w:sz w:val="20"/>
                <w:lang w:val="en-GB"/>
              </w:rPr>
            </w:pPr>
            <w:r w:rsidRPr="00CD06A2">
              <w:rPr>
                <w:rFonts w:ascii="Arial" w:eastAsia="Arial" w:hAnsi="Arial"/>
                <w:b/>
                <w:color w:val="191B1C"/>
                <w:sz w:val="20"/>
                <w:lang w:val="en-GB"/>
              </w:rPr>
              <w:t>18.53</w:t>
            </w:r>
          </w:p>
        </w:tc>
        <w:tc>
          <w:tcPr>
            <w:tcW w:w="155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6"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19.91</w:t>
            </w:r>
          </w:p>
        </w:tc>
        <w:tc>
          <w:tcPr>
            <w:tcW w:w="155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20"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20.07</w:t>
            </w:r>
          </w:p>
        </w:tc>
        <w:tc>
          <w:tcPr>
            <w:tcW w:w="156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2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1.38</w:t>
            </w:r>
          </w:p>
        </w:tc>
      </w:tr>
      <w:tr w:rsidR="009F4530" w:rsidRPr="00CD06A2">
        <w:trPr>
          <w:trHeight w:hRule="exact" w:val="240"/>
        </w:trPr>
        <w:tc>
          <w:tcPr>
            <w:tcW w:w="1402"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8"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PT 3</w:t>
            </w:r>
          </w:p>
        </w:tc>
        <w:tc>
          <w:tcPr>
            <w:tcW w:w="166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tabs>
                <w:tab w:val="decimal" w:pos="792"/>
              </w:tabs>
              <w:spacing w:line="206" w:lineRule="exact"/>
              <w:textAlignment w:val="baseline"/>
              <w:rPr>
                <w:rFonts w:ascii="Arial" w:eastAsia="Arial" w:hAnsi="Arial"/>
                <w:b/>
                <w:color w:val="191B1C"/>
                <w:sz w:val="20"/>
                <w:lang w:val="en-GB"/>
              </w:rPr>
            </w:pPr>
            <w:r w:rsidRPr="00CD06A2">
              <w:rPr>
                <w:rFonts w:ascii="Arial" w:eastAsia="Arial" w:hAnsi="Arial"/>
                <w:b/>
                <w:color w:val="191B1C"/>
                <w:sz w:val="20"/>
                <w:lang w:val="en-GB"/>
              </w:rPr>
              <w:t>18.30</w:t>
            </w:r>
          </w:p>
        </w:tc>
        <w:tc>
          <w:tcPr>
            <w:tcW w:w="155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08"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19.84</w:t>
            </w:r>
          </w:p>
        </w:tc>
        <w:tc>
          <w:tcPr>
            <w:tcW w:w="155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0"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19.66</w:t>
            </w:r>
          </w:p>
        </w:tc>
        <w:tc>
          <w:tcPr>
            <w:tcW w:w="156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line="21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1.54</w:t>
            </w:r>
          </w:p>
        </w:tc>
      </w:tr>
      <w:tr w:rsidR="009F4530" w:rsidRPr="00CD06A2">
        <w:trPr>
          <w:trHeight w:hRule="exact" w:val="250"/>
        </w:trPr>
        <w:tc>
          <w:tcPr>
            <w:tcW w:w="1402"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after="5" w:line="22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PT 2</w:t>
            </w:r>
          </w:p>
        </w:tc>
        <w:tc>
          <w:tcPr>
            <w:tcW w:w="166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tabs>
                <w:tab w:val="decimal" w:pos="792"/>
              </w:tabs>
              <w:spacing w:after="7" w:line="223" w:lineRule="exact"/>
              <w:textAlignment w:val="baseline"/>
              <w:rPr>
                <w:rFonts w:ascii="Arial" w:eastAsia="Arial" w:hAnsi="Arial"/>
                <w:b/>
                <w:color w:val="191B1C"/>
                <w:sz w:val="20"/>
                <w:lang w:val="en-GB"/>
              </w:rPr>
            </w:pPr>
            <w:r w:rsidRPr="00CD06A2">
              <w:rPr>
                <w:rFonts w:ascii="Arial" w:eastAsia="Arial" w:hAnsi="Arial"/>
                <w:b/>
                <w:color w:val="191B1C"/>
                <w:sz w:val="20"/>
                <w:lang w:val="en-GB"/>
              </w:rPr>
              <w:t>18.21</w:t>
            </w:r>
          </w:p>
        </w:tc>
        <w:tc>
          <w:tcPr>
            <w:tcW w:w="1555"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after="8" w:line="22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19.88</w:t>
            </w:r>
          </w:p>
        </w:tc>
        <w:tc>
          <w:tcPr>
            <w:tcW w:w="1551"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after="10" w:line="22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19.69</w:t>
            </w:r>
          </w:p>
        </w:tc>
        <w:tc>
          <w:tcPr>
            <w:tcW w:w="1569" w:type="dxa"/>
            <w:tcBorders>
              <w:top w:val="single" w:sz="4" w:space="0" w:color="000000"/>
              <w:left w:val="single" w:sz="4" w:space="0" w:color="000000"/>
              <w:bottom w:val="single" w:sz="4" w:space="0" w:color="000000"/>
              <w:right w:val="single" w:sz="4" w:space="0" w:color="000000"/>
            </w:tcBorders>
            <w:vAlign w:val="center"/>
          </w:tcPr>
          <w:p w:rsidR="009F4530" w:rsidRPr="00CD06A2" w:rsidRDefault="00291DCB">
            <w:pPr>
              <w:spacing w:after="10" w:line="223" w:lineRule="exact"/>
              <w:jc w:val="center"/>
              <w:textAlignment w:val="baseline"/>
              <w:rPr>
                <w:rFonts w:ascii="Arial" w:eastAsia="Arial" w:hAnsi="Arial"/>
                <w:b/>
                <w:color w:val="191B1C"/>
                <w:sz w:val="20"/>
                <w:lang w:val="en-GB"/>
              </w:rPr>
            </w:pPr>
            <w:r w:rsidRPr="00CD06A2">
              <w:rPr>
                <w:rFonts w:ascii="Arial" w:eastAsia="Arial" w:hAnsi="Arial"/>
                <w:b/>
                <w:color w:val="191B1C"/>
                <w:sz w:val="20"/>
                <w:lang w:val="en-GB"/>
              </w:rPr>
              <w:t>1.83</w:t>
            </w:r>
          </w:p>
        </w:tc>
      </w:tr>
    </w:tbl>
    <w:p w:rsidR="009F4530" w:rsidRPr="00CD06A2" w:rsidRDefault="00291DCB">
      <w:pPr>
        <w:spacing w:line="217" w:lineRule="exact"/>
        <w:jc w:val="center"/>
        <w:textAlignment w:val="baseline"/>
        <w:rPr>
          <w:rFonts w:ascii="Arial" w:eastAsia="Arial" w:hAnsi="Arial"/>
          <w:i/>
          <w:color w:val="191B1C"/>
          <w:spacing w:val="4"/>
          <w:sz w:val="19"/>
          <w:lang w:val="en-GB"/>
        </w:rPr>
      </w:pPr>
      <w:r w:rsidRPr="00CD06A2">
        <w:rPr>
          <w:rFonts w:ascii="Arial" w:eastAsia="Arial" w:hAnsi="Arial"/>
          <w:i/>
          <w:color w:val="191B1C"/>
          <w:sz w:val="19"/>
          <w:lang w:val="en-GB"/>
        </w:rPr>
        <w:t>*- safety dike NH1 related to Danube-Bucharest canal (pending preservation).</w:t>
      </w:r>
    </w:p>
    <w:p w:rsidR="009F4530" w:rsidRPr="00CD06A2" w:rsidRDefault="00291DCB">
      <w:pPr>
        <w:spacing w:before="272" w:line="277" w:lineRule="exact"/>
        <w:ind w:right="72" w:firstLine="792"/>
        <w:jc w:val="both"/>
        <w:textAlignment w:val="baseline"/>
        <w:rPr>
          <w:rFonts w:ascii="Arial" w:eastAsia="Arial" w:hAnsi="Arial"/>
          <w:color w:val="191B1C"/>
          <w:sz w:val="24"/>
          <w:lang w:val="en-GB"/>
        </w:rPr>
      </w:pPr>
      <w:r w:rsidRPr="00CD06A2">
        <w:rPr>
          <w:rFonts w:ascii="Arial" w:eastAsia="Arial" w:hAnsi="Arial"/>
          <w:color w:val="191B1C"/>
          <w:sz w:val="24"/>
          <w:lang w:val="en-GB"/>
        </w:rPr>
        <w:t xml:space="preserve">As a result of hydraulic calculations, it results that the future enclosure is not endangered by the floods on the Argeș River, with flow rates with the probability of exceeding p = 1% (left shore dam freeboard of Argeș River being registered at Hmaxi% </w:t>
      </w:r>
      <w:r w:rsidRPr="00CD06A2">
        <w:rPr>
          <w:rFonts w:ascii="Arial" w:eastAsia="Arial" w:hAnsi="Arial"/>
          <w:color w:val="191B1C"/>
          <w:sz w:val="16"/>
          <w:lang w:val="en-GB"/>
        </w:rPr>
        <w:t>Argeș</w:t>
      </w:r>
      <w:r w:rsidRPr="00CD06A2">
        <w:rPr>
          <w:rFonts w:ascii="Arial" w:eastAsia="Arial" w:hAnsi="Arial"/>
          <w:color w:val="191B1C"/>
          <w:sz w:val="24"/>
          <w:lang w:val="en-GB"/>
        </w:rPr>
        <w:t>, being between 1.38 m ÷ 1.83 m on the site of the future objective).</w:t>
      </w:r>
    </w:p>
    <w:p w:rsidR="009F4530" w:rsidRPr="00CD06A2" w:rsidRDefault="00291DCB">
      <w:pPr>
        <w:spacing w:before="274" w:line="273" w:lineRule="exact"/>
        <w:ind w:left="720"/>
        <w:jc w:val="both"/>
        <w:textAlignment w:val="baseline"/>
        <w:rPr>
          <w:rFonts w:ascii="Arial" w:eastAsia="Arial" w:hAnsi="Arial"/>
          <w:i/>
          <w:color w:val="191B1C"/>
          <w:sz w:val="24"/>
          <w:u w:val="single"/>
          <w:lang w:val="en-GB"/>
        </w:rPr>
      </w:pPr>
      <w:r w:rsidRPr="00CD06A2">
        <w:rPr>
          <w:rFonts w:ascii="Arial" w:eastAsia="Arial" w:hAnsi="Arial"/>
          <w:i/>
          <w:color w:val="191B1C"/>
          <w:sz w:val="24"/>
          <w:u w:val="single"/>
          <w:lang w:val="en-GB"/>
        </w:rPr>
        <w:t>Flooding of Danube</w:t>
      </w:r>
    </w:p>
    <w:p w:rsidR="009F4530" w:rsidRPr="00CD06A2" w:rsidRDefault="00291DCB">
      <w:pPr>
        <w:spacing w:line="274" w:lineRule="exact"/>
        <w:ind w:right="72" w:firstLine="792"/>
        <w:jc w:val="both"/>
        <w:textAlignment w:val="baseline"/>
        <w:rPr>
          <w:rFonts w:ascii="Arial" w:eastAsia="Arial" w:hAnsi="Arial"/>
          <w:color w:val="191B1C"/>
          <w:sz w:val="24"/>
          <w:lang w:val="en-GB"/>
        </w:rPr>
      </w:pPr>
      <w:r w:rsidRPr="00CD06A2">
        <w:rPr>
          <w:rFonts w:ascii="Arial" w:eastAsia="Arial" w:hAnsi="Arial"/>
          <w:color w:val="191B1C"/>
          <w:sz w:val="24"/>
          <w:lang w:val="en-GB"/>
        </w:rPr>
        <w:t>Intersecting the numerical model of the land with the plane determined by the water level corresponding to the flow rate with the probability of exceeding p = 1% on the Danube River (Q1% = 1600 me / s) and namely: Hmaxl% Danube = 18.12 mdMN75 - it results that the entire enclosure of the future objective is floodable.</w:t>
      </w:r>
    </w:p>
    <w:p w:rsidR="009F4530" w:rsidRPr="00CD06A2" w:rsidRDefault="00291DCB">
      <w:pPr>
        <w:spacing w:line="271" w:lineRule="exact"/>
        <w:ind w:right="72" w:firstLine="792"/>
        <w:jc w:val="both"/>
        <w:textAlignment w:val="baseline"/>
        <w:rPr>
          <w:rFonts w:ascii="Arial" w:eastAsia="Arial" w:hAnsi="Arial"/>
          <w:color w:val="191B1C"/>
          <w:sz w:val="24"/>
          <w:lang w:val="en-GB"/>
        </w:rPr>
      </w:pPr>
      <w:r w:rsidRPr="00CD06A2">
        <w:rPr>
          <w:rFonts w:ascii="Arial" w:eastAsia="Arial" w:hAnsi="Arial"/>
          <w:color w:val="191B1C"/>
          <w:sz w:val="24"/>
          <w:lang w:val="en-GB"/>
        </w:rPr>
        <w:t>Since most of the land within the enclosure of the future objective is in the range of 16.50-17.00 mdMN75 - it results that at the flood with the probability of p = 1% on the Danube, the land in question is under a fall comprised between: 1,12 ÷ 1.62 m.</w:t>
      </w:r>
    </w:p>
    <w:p w:rsidR="009F4530" w:rsidRPr="00CD06A2" w:rsidRDefault="009F4530">
      <w:pPr>
        <w:rPr>
          <w:lang w:val="en-GB"/>
        </w:rPr>
        <w:sectPr w:rsidR="009F4530" w:rsidRPr="00CD06A2">
          <w:pgSz w:w="11904" w:h="16843"/>
          <w:pgMar w:top="1120" w:right="677" w:bottom="601" w:left="1147" w:header="720" w:footer="720" w:gutter="0"/>
          <w:cols w:space="708"/>
        </w:sectPr>
      </w:pPr>
    </w:p>
    <w:p w:rsidR="009F4530" w:rsidRPr="00CD06A2" w:rsidRDefault="00CD06A2">
      <w:pPr>
        <w:spacing w:before="2" w:line="276" w:lineRule="exact"/>
        <w:ind w:left="792" w:right="72"/>
        <w:textAlignment w:val="baseline"/>
        <w:rPr>
          <w:rFonts w:ascii="Arial" w:eastAsia="Arial" w:hAnsi="Arial"/>
          <w:color w:val="000000"/>
          <w:spacing w:val="-2"/>
          <w:sz w:val="24"/>
          <w:lang w:val="en-GB"/>
        </w:rPr>
      </w:pPr>
      <w:r w:rsidRPr="00CD06A2">
        <w:rPr>
          <w:lang w:val="en-GB"/>
        </w:rPr>
        <w:lastRenderedPageBreak/>
        <w:pict>
          <v:shape id="_x0000_s1030" type="#_x0000_t202" style="position:absolute;left:0;text-align:left;margin-left:300.8pt;margin-top:791.1pt;width:14.25pt;height:10.9pt;z-index:-251657728;mso-wrap-distance-left:0;mso-wrap-distance-right:0;mso-position-horizontal-relative:page;mso-position-vertical-relative:page" filled="f" stroked="f">
            <v:textbox inset="0,0,0,0">
              <w:txbxContent>
                <w:p w:rsidR="00CD06A2" w:rsidRDefault="00CD06A2">
                  <w:pPr>
                    <w:spacing w:line="205" w:lineRule="exact"/>
                    <w:textAlignment w:val="baseline"/>
                    <w:rPr>
                      <w:rFonts w:ascii="Arial" w:eastAsia="Arial" w:hAnsi="Arial"/>
                      <w:color w:val="000000"/>
                      <w:sz w:val="19"/>
                    </w:rPr>
                  </w:pPr>
                  <w:r>
                    <w:rPr>
                      <w:rFonts w:ascii="Arial" w:eastAsia="Arial" w:hAnsi="Arial"/>
                      <w:color w:val="000000"/>
                      <w:sz w:val="19"/>
                    </w:rPr>
                    <w:t>3</w:t>
                  </w:r>
                </w:p>
              </w:txbxContent>
            </v:textbox>
            <w10:wrap type="square" anchorx="page" anchory="page"/>
          </v:shape>
        </w:pict>
      </w:r>
      <w:r w:rsidR="00291DCB" w:rsidRPr="00CD06A2">
        <w:rPr>
          <w:rFonts w:ascii="Arial" w:eastAsia="Arial" w:hAnsi="Arial"/>
          <w:color w:val="000000"/>
          <w:sz w:val="24"/>
          <w:lang w:val="en-GB"/>
        </w:rPr>
        <w:t>Following the hydraulic calculations, it results that:</w:t>
      </w:r>
    </w:p>
    <w:p w:rsidR="009F4530" w:rsidRPr="00CD06A2" w:rsidRDefault="00291DCB">
      <w:pPr>
        <w:numPr>
          <w:ilvl w:val="0"/>
          <w:numId w:val="2"/>
        </w:numPr>
        <w:tabs>
          <w:tab w:val="clear" w:pos="288"/>
          <w:tab w:val="left" w:pos="1080"/>
        </w:tabs>
        <w:spacing w:before="25" w:line="276" w:lineRule="exact"/>
        <w:ind w:left="1080" w:right="72" w:hanging="288"/>
        <w:jc w:val="both"/>
        <w:textAlignment w:val="baseline"/>
        <w:rPr>
          <w:rFonts w:ascii="Arial" w:eastAsia="Arial" w:hAnsi="Arial"/>
          <w:color w:val="000000"/>
          <w:sz w:val="24"/>
          <w:lang w:val="en-GB"/>
        </w:rPr>
      </w:pPr>
      <w:r w:rsidRPr="00CD06A2">
        <w:rPr>
          <w:rFonts w:ascii="Arial" w:eastAsia="Arial" w:hAnsi="Arial"/>
          <w:color w:val="000000"/>
          <w:sz w:val="24"/>
          <w:lang w:val="en-GB"/>
        </w:rPr>
        <w:t>the enclosure of the future objective is not in danger of the floods on the Argeș River, having flows with the probability of exceeding p = 1% (the left shore dam freeboard registered at Hmax1°/0 Argeș being between 1.38 m ÷ 1.83 m on the site of the future objective).</w:t>
      </w:r>
    </w:p>
    <w:p w:rsidR="009F4530" w:rsidRPr="00CD06A2" w:rsidRDefault="00291DCB">
      <w:pPr>
        <w:numPr>
          <w:ilvl w:val="0"/>
          <w:numId w:val="2"/>
        </w:numPr>
        <w:tabs>
          <w:tab w:val="clear" w:pos="288"/>
          <w:tab w:val="left" w:pos="1080"/>
        </w:tabs>
        <w:spacing w:before="25" w:line="276" w:lineRule="exact"/>
        <w:ind w:left="1080" w:right="72" w:hanging="288"/>
        <w:jc w:val="both"/>
        <w:textAlignment w:val="baseline"/>
        <w:rPr>
          <w:rFonts w:ascii="Arial" w:eastAsia="Arial" w:hAnsi="Arial"/>
          <w:color w:val="000000"/>
          <w:sz w:val="24"/>
          <w:lang w:val="en-GB"/>
        </w:rPr>
      </w:pPr>
      <w:r w:rsidRPr="00CD06A2">
        <w:rPr>
          <w:rFonts w:ascii="Arial" w:eastAsia="Arial" w:hAnsi="Arial"/>
          <w:color w:val="000000"/>
          <w:sz w:val="24"/>
          <w:lang w:val="en-GB"/>
        </w:rPr>
        <w:t xml:space="preserve">regarding the floods in the Danube, the enclosure of the future objective has mostly land between 16.50 ÷ 17.00 mdMN75, the water level at the maximum flow with the probability of exceeding </w:t>
      </w:r>
      <w:r w:rsidRPr="00CD06A2">
        <w:rPr>
          <w:rFonts w:ascii="Arial" w:eastAsia="Arial" w:hAnsi="Arial"/>
          <w:b/>
          <w:color w:val="000000"/>
          <w:sz w:val="24"/>
          <w:lang w:val="en-GB"/>
        </w:rPr>
        <w:t xml:space="preserve">p </w:t>
      </w:r>
      <w:r w:rsidRPr="00CD06A2">
        <w:rPr>
          <w:rFonts w:ascii="Arial" w:eastAsia="Arial" w:hAnsi="Arial"/>
          <w:color w:val="000000"/>
          <w:sz w:val="24"/>
          <w:lang w:val="en-GB"/>
        </w:rPr>
        <w:t>= 1% (16,600 mcls) is Hmax1%Danube = 18.12 mdMN75 - resulting that in case of a flood with the probability of exceeding p = 1% on the Danube, the land shall be floodable, being under a fall between 1.12 ± 1.62 m</w:t>
      </w:r>
    </w:p>
    <w:p w:rsidR="009F4530" w:rsidRPr="00CD06A2" w:rsidRDefault="00291DCB">
      <w:pPr>
        <w:spacing w:before="283" w:line="277" w:lineRule="exact"/>
        <w:ind w:left="792" w:right="72"/>
        <w:jc w:val="both"/>
        <w:textAlignment w:val="baseline"/>
        <w:rPr>
          <w:rFonts w:ascii="Arial" w:eastAsia="Arial" w:hAnsi="Arial"/>
          <w:b/>
          <w:color w:val="000000"/>
          <w:sz w:val="24"/>
          <w:lang w:val="en-GB"/>
        </w:rPr>
      </w:pPr>
      <w:r w:rsidRPr="00CD06A2">
        <w:rPr>
          <w:rFonts w:ascii="Arial" w:eastAsia="Arial" w:hAnsi="Arial"/>
          <w:b/>
          <w:color w:val="000000"/>
          <w:sz w:val="24"/>
          <w:lang w:val="en-GB"/>
        </w:rPr>
        <w:t>3. PURPOSE OF INVESTMENT AND COORDINATION AND COOPERATION ELEMENTS</w:t>
      </w:r>
    </w:p>
    <w:p w:rsidR="009F4530" w:rsidRPr="00CD06A2" w:rsidRDefault="00291DCB">
      <w:pPr>
        <w:spacing w:line="274" w:lineRule="exact"/>
        <w:ind w:left="72" w:right="72" w:firstLine="720"/>
        <w:jc w:val="both"/>
        <w:textAlignment w:val="baseline"/>
        <w:rPr>
          <w:rFonts w:ascii="Arial" w:eastAsia="Arial" w:hAnsi="Arial"/>
          <w:color w:val="000000"/>
          <w:sz w:val="24"/>
          <w:lang w:val="en-GB"/>
        </w:rPr>
      </w:pPr>
      <w:r w:rsidRPr="00CD06A2">
        <w:rPr>
          <w:rFonts w:ascii="Arial" w:eastAsia="Arial" w:hAnsi="Arial"/>
          <w:color w:val="000000"/>
          <w:sz w:val="24"/>
          <w:lang w:val="en-GB"/>
        </w:rPr>
        <w:t xml:space="preserve">The purpose of this approval is to execute works to eliminate the flooding conditions from the area related to the waste oil recycling plant located in Oltenița, adjacent to two watercourses (Danube: </w:t>
      </w:r>
      <w:r w:rsidRPr="00CD06A2">
        <w:rPr>
          <w:rFonts w:ascii="Arial" w:eastAsia="Arial" w:hAnsi="Arial"/>
          <w:b/>
          <w:color w:val="000000"/>
          <w:sz w:val="24"/>
          <w:lang w:val="en-GB"/>
        </w:rPr>
        <w:t xml:space="preserve">1 </w:t>
      </w:r>
      <w:r w:rsidRPr="00CD06A2">
        <w:rPr>
          <w:rFonts w:ascii="Arial" w:eastAsia="Arial" w:hAnsi="Arial"/>
          <w:color w:val="000000"/>
          <w:sz w:val="24"/>
          <w:lang w:val="en-GB"/>
        </w:rPr>
        <w:t>and Argeș: XIV - 1). For this investment, the Planning Certificate 268/22 November 2016 issued by Oltenița Town Hall and the official letter no. 15194 / LAN / 4 May 2017 issued by the Ministry of Environment have been issued regarding the consultations with the Bulgarian party on the Regional Urban Planning of the waste oil recycling plant in Oltenița, Călărași County.</w:t>
      </w:r>
    </w:p>
    <w:p w:rsidR="009F4530" w:rsidRPr="00CD06A2" w:rsidRDefault="00291DCB">
      <w:pPr>
        <w:spacing w:before="227" w:line="321" w:lineRule="exact"/>
        <w:ind w:left="792" w:right="72"/>
        <w:jc w:val="both"/>
        <w:textAlignment w:val="baseline"/>
        <w:rPr>
          <w:rFonts w:ascii="Arial" w:eastAsia="Arial" w:hAnsi="Arial"/>
          <w:i/>
          <w:color w:val="000000"/>
          <w:sz w:val="24"/>
          <w:u w:val="single"/>
          <w:lang w:val="en-GB"/>
        </w:rPr>
      </w:pPr>
      <w:r w:rsidRPr="00CD06A2">
        <w:rPr>
          <w:rFonts w:ascii="Arial" w:eastAsia="Arial" w:hAnsi="Arial"/>
          <w:i/>
          <w:color w:val="000000"/>
          <w:sz w:val="24"/>
          <w:u w:val="single"/>
          <w:lang w:val="en-GB"/>
        </w:rPr>
        <w:t>Inclusion in the class of importance:</w:t>
      </w:r>
    </w:p>
    <w:p w:rsidR="009F4530" w:rsidRPr="00CD06A2" w:rsidRDefault="00291DCB">
      <w:pPr>
        <w:spacing w:line="273" w:lineRule="exact"/>
        <w:ind w:left="72" w:right="72" w:firstLine="720"/>
        <w:jc w:val="both"/>
        <w:textAlignment w:val="baseline"/>
        <w:rPr>
          <w:rFonts w:ascii="Arial" w:eastAsia="Arial" w:hAnsi="Arial"/>
          <w:color w:val="000000"/>
          <w:sz w:val="24"/>
          <w:lang w:val="en-GB"/>
        </w:rPr>
      </w:pPr>
      <w:r w:rsidRPr="00CD06A2">
        <w:rPr>
          <w:rFonts w:ascii="Arial" w:eastAsia="Arial" w:hAnsi="Arial"/>
          <w:color w:val="000000"/>
          <w:sz w:val="24"/>
          <w:lang w:val="en-GB"/>
        </w:rPr>
        <w:t>The construction is classified in the class of importance according to the criteria specified in STAS 4273/83 - "Hydrotechnical Constructions. Classification into classes of importance" According to STAS 4273 - 83 - the category of hydrotechnical constructions for defending the industrial objectives of national importance is 2, the class of importance being II.</w:t>
      </w:r>
    </w:p>
    <w:p w:rsidR="009F4530" w:rsidRPr="00CD06A2" w:rsidRDefault="00291DCB">
      <w:pPr>
        <w:spacing w:before="9" w:line="265" w:lineRule="exact"/>
        <w:ind w:left="72" w:right="72" w:firstLine="720"/>
        <w:jc w:val="both"/>
        <w:textAlignment w:val="baseline"/>
        <w:rPr>
          <w:rFonts w:ascii="Arial" w:eastAsia="Arial" w:hAnsi="Arial"/>
          <w:color w:val="000000"/>
          <w:sz w:val="24"/>
          <w:lang w:val="en-GB"/>
        </w:rPr>
      </w:pPr>
      <w:r w:rsidRPr="00CD06A2">
        <w:rPr>
          <w:rFonts w:ascii="Arial" w:eastAsia="Arial" w:hAnsi="Arial"/>
          <w:color w:val="000000"/>
          <w:sz w:val="24"/>
          <w:lang w:val="en-GB"/>
        </w:rPr>
        <w:t>According to STAS 4068/2-87, the flow rate corresponds to the probability of exceeding p = 1%.</w:t>
      </w:r>
    </w:p>
    <w:p w:rsidR="009F4530" w:rsidRPr="00CD06A2" w:rsidRDefault="00291DCB">
      <w:pPr>
        <w:spacing w:before="288" w:line="273" w:lineRule="exact"/>
        <w:ind w:left="792" w:right="72"/>
        <w:textAlignment w:val="baseline"/>
        <w:rPr>
          <w:rFonts w:ascii="Arial" w:eastAsia="Arial" w:hAnsi="Arial"/>
          <w:i/>
          <w:color w:val="000000"/>
          <w:spacing w:val="-3"/>
          <w:sz w:val="24"/>
          <w:u w:val="single"/>
          <w:lang w:val="en-GB"/>
        </w:rPr>
      </w:pPr>
      <w:r w:rsidRPr="00CD06A2">
        <w:rPr>
          <w:rFonts w:ascii="Arial" w:eastAsia="Arial" w:hAnsi="Arial"/>
          <w:i/>
          <w:color w:val="000000"/>
          <w:sz w:val="24"/>
          <w:u w:val="single"/>
          <w:lang w:val="en-GB"/>
        </w:rPr>
        <w:t>Correlation and coordination elements:</w:t>
      </w:r>
    </w:p>
    <w:p w:rsidR="009F4530" w:rsidRPr="00CD06A2" w:rsidRDefault="00291DCB">
      <w:pPr>
        <w:numPr>
          <w:ilvl w:val="0"/>
          <w:numId w:val="3"/>
        </w:numPr>
        <w:tabs>
          <w:tab w:val="clear" w:pos="144"/>
          <w:tab w:val="left" w:pos="792"/>
        </w:tabs>
        <w:spacing w:before="21" w:line="276" w:lineRule="exact"/>
        <w:ind w:left="792" w:right="72" w:hanging="144"/>
        <w:textAlignment w:val="baseline"/>
        <w:rPr>
          <w:rFonts w:ascii="Arial" w:eastAsia="Arial" w:hAnsi="Arial"/>
          <w:color w:val="000000"/>
          <w:sz w:val="24"/>
          <w:lang w:val="en-GB"/>
        </w:rPr>
      </w:pPr>
      <w:r w:rsidRPr="00CD06A2">
        <w:rPr>
          <w:rFonts w:ascii="Arial" w:eastAsia="Arial" w:hAnsi="Arial"/>
          <w:color w:val="000000"/>
          <w:sz w:val="24"/>
          <w:lang w:val="en-GB"/>
        </w:rPr>
        <w:t>Planning certificate no. 268/22 November 2016 issued by Oltenița Town Hall;</w:t>
      </w:r>
    </w:p>
    <w:p w:rsidR="009F4530" w:rsidRPr="00CD06A2" w:rsidRDefault="00291DCB">
      <w:pPr>
        <w:numPr>
          <w:ilvl w:val="0"/>
          <w:numId w:val="3"/>
        </w:numPr>
        <w:tabs>
          <w:tab w:val="clear" w:pos="144"/>
          <w:tab w:val="left" w:pos="792"/>
        </w:tabs>
        <w:spacing w:before="8" w:line="272" w:lineRule="exact"/>
        <w:ind w:left="792" w:right="72" w:hanging="144"/>
        <w:jc w:val="both"/>
        <w:textAlignment w:val="baseline"/>
        <w:rPr>
          <w:rFonts w:ascii="Arial" w:eastAsia="Arial" w:hAnsi="Arial"/>
          <w:color w:val="000000"/>
          <w:sz w:val="24"/>
          <w:lang w:val="en-GB"/>
        </w:rPr>
      </w:pPr>
      <w:r w:rsidRPr="00CD06A2">
        <w:rPr>
          <w:rFonts w:ascii="Arial" w:eastAsia="Arial" w:hAnsi="Arial"/>
          <w:color w:val="000000"/>
          <w:sz w:val="24"/>
          <w:lang w:val="en-GB"/>
        </w:rPr>
        <w:t xml:space="preserve">Official letter no. 15194 / LAN / 4 May 2017, issued by the Ministry of Environment, regarding consultations with the Bulgarian party on the Regional </w:t>
      </w:r>
      <w:r w:rsidRPr="00CD06A2">
        <w:rPr>
          <w:rFonts w:ascii="Arial" w:eastAsia="Arial" w:hAnsi="Arial"/>
          <w:i/>
          <w:color w:val="000000"/>
          <w:sz w:val="24"/>
          <w:lang w:val="en-GB"/>
        </w:rPr>
        <w:t xml:space="preserve">Urban Planning of the waste oil recycling plant, the Municipality of Oltenița, County of </w:t>
      </w:r>
      <w:r w:rsidR="00CD06A2">
        <w:rPr>
          <w:rFonts w:ascii="Arial" w:eastAsia="Arial" w:hAnsi="Arial"/>
          <w:i/>
          <w:color w:val="000000"/>
          <w:sz w:val="24"/>
          <w:lang w:val="en-GB"/>
        </w:rPr>
        <w:t>Căl</w:t>
      </w:r>
      <w:r w:rsidR="00CD06A2" w:rsidRPr="00CD06A2">
        <w:rPr>
          <w:rFonts w:ascii="Arial" w:eastAsia="Arial" w:hAnsi="Arial"/>
          <w:i/>
          <w:color w:val="000000"/>
          <w:sz w:val="24"/>
          <w:lang w:val="en-GB"/>
        </w:rPr>
        <w:t>ărași</w:t>
      </w:r>
      <w:r w:rsidRPr="00CD06A2">
        <w:rPr>
          <w:rFonts w:ascii="Arial" w:eastAsia="Arial" w:hAnsi="Arial"/>
          <w:i/>
          <w:color w:val="000000"/>
          <w:sz w:val="24"/>
          <w:lang w:val="en-GB"/>
        </w:rPr>
        <w:t>;</w:t>
      </w:r>
    </w:p>
    <w:p w:rsidR="009F4530" w:rsidRPr="00CD06A2" w:rsidRDefault="00291DCB">
      <w:pPr>
        <w:numPr>
          <w:ilvl w:val="0"/>
          <w:numId w:val="3"/>
        </w:numPr>
        <w:tabs>
          <w:tab w:val="clear" w:pos="144"/>
          <w:tab w:val="left" w:pos="792"/>
        </w:tabs>
        <w:spacing w:before="31" w:line="267" w:lineRule="exact"/>
        <w:ind w:left="792" w:right="72" w:hanging="144"/>
        <w:jc w:val="both"/>
        <w:textAlignment w:val="baseline"/>
        <w:rPr>
          <w:rFonts w:ascii="Arial" w:eastAsia="Arial" w:hAnsi="Arial"/>
          <w:color w:val="000000"/>
          <w:sz w:val="24"/>
          <w:lang w:val="en-GB"/>
        </w:rPr>
      </w:pPr>
      <w:r w:rsidRPr="00CD06A2">
        <w:rPr>
          <w:rFonts w:ascii="Arial" w:eastAsia="Arial" w:hAnsi="Arial"/>
          <w:color w:val="000000"/>
          <w:sz w:val="24"/>
          <w:lang w:val="en-GB"/>
        </w:rPr>
        <w:t xml:space="preserve">Water management approval no. 109/28 July 2017 regarding the Regional Urban Planning </w:t>
      </w:r>
      <w:r w:rsidRPr="00CD06A2">
        <w:rPr>
          <w:rFonts w:ascii="Arial" w:eastAsia="Arial" w:hAnsi="Arial"/>
          <w:i/>
          <w:color w:val="000000"/>
          <w:sz w:val="24"/>
          <w:lang w:val="en-GB"/>
        </w:rPr>
        <w:t xml:space="preserve">of the waste oil recycling plant, the Municipality of Oltenița, County </w:t>
      </w:r>
      <w:r w:rsidRPr="00CD06A2">
        <w:rPr>
          <w:rFonts w:ascii="Arial" w:eastAsia="Arial" w:hAnsi="Arial"/>
          <w:color w:val="000000"/>
          <w:sz w:val="24"/>
          <w:lang w:val="en-GB"/>
        </w:rPr>
        <w:t xml:space="preserve">of </w:t>
      </w:r>
      <w:r w:rsidR="00CD06A2">
        <w:rPr>
          <w:rFonts w:ascii="Arial" w:eastAsia="Arial" w:hAnsi="Arial"/>
          <w:color w:val="000000"/>
          <w:sz w:val="24"/>
          <w:lang w:val="en-GB"/>
        </w:rPr>
        <w:t>Căl</w:t>
      </w:r>
      <w:r w:rsidR="00CD06A2" w:rsidRPr="00CD06A2">
        <w:rPr>
          <w:rFonts w:ascii="Arial" w:eastAsia="Arial" w:hAnsi="Arial"/>
          <w:color w:val="000000"/>
          <w:sz w:val="24"/>
          <w:lang w:val="en-GB"/>
        </w:rPr>
        <w:t>ărași</w:t>
      </w:r>
      <w:r w:rsidRPr="00CD06A2">
        <w:rPr>
          <w:rFonts w:ascii="Arial" w:eastAsia="Arial" w:hAnsi="Arial"/>
          <w:color w:val="000000"/>
          <w:sz w:val="24"/>
          <w:lang w:val="en-GB"/>
        </w:rPr>
        <w:t>, issued by Buzău - lalomița Water Basin Administration;</w:t>
      </w:r>
    </w:p>
    <w:p w:rsidR="009F4530" w:rsidRPr="00CD06A2" w:rsidRDefault="00291DCB">
      <w:pPr>
        <w:numPr>
          <w:ilvl w:val="0"/>
          <w:numId w:val="3"/>
        </w:numPr>
        <w:tabs>
          <w:tab w:val="clear" w:pos="144"/>
          <w:tab w:val="left" w:pos="792"/>
        </w:tabs>
        <w:spacing w:before="12" w:line="276" w:lineRule="exact"/>
        <w:ind w:left="792" w:right="72" w:hanging="144"/>
        <w:jc w:val="both"/>
        <w:textAlignment w:val="baseline"/>
        <w:rPr>
          <w:rFonts w:ascii="Arial" w:eastAsia="Arial" w:hAnsi="Arial"/>
          <w:color w:val="000000"/>
          <w:sz w:val="24"/>
          <w:lang w:val="en-GB"/>
        </w:rPr>
      </w:pPr>
      <w:r w:rsidRPr="00CD06A2">
        <w:rPr>
          <w:rFonts w:ascii="Arial" w:eastAsia="Arial" w:hAnsi="Arial"/>
          <w:color w:val="000000"/>
          <w:sz w:val="24"/>
          <w:lang w:val="en-GB"/>
        </w:rPr>
        <w:t>Land concession contract intended for the construction of waste oil refinery concluded between Oltenița Town Hall and S.C. GREEN OIL AND LUBES S.R.L., accompanied by the Authentication report no. 855/9 March 2017;</w:t>
      </w:r>
    </w:p>
    <w:p w:rsidR="009F4530" w:rsidRPr="00CD06A2" w:rsidRDefault="00291DCB">
      <w:pPr>
        <w:numPr>
          <w:ilvl w:val="0"/>
          <w:numId w:val="3"/>
        </w:numPr>
        <w:tabs>
          <w:tab w:val="clear" w:pos="144"/>
          <w:tab w:val="left" w:pos="792"/>
        </w:tabs>
        <w:spacing w:before="25" w:line="269" w:lineRule="exact"/>
        <w:ind w:left="792" w:right="72" w:hanging="144"/>
        <w:jc w:val="both"/>
        <w:textAlignment w:val="baseline"/>
        <w:rPr>
          <w:rFonts w:ascii="Arial" w:eastAsia="Arial" w:hAnsi="Arial"/>
          <w:color w:val="000000"/>
          <w:sz w:val="24"/>
          <w:lang w:val="en-GB"/>
        </w:rPr>
      </w:pPr>
      <w:r w:rsidRPr="00CD06A2">
        <w:rPr>
          <w:rFonts w:ascii="Arial" w:eastAsia="Arial" w:hAnsi="Arial"/>
          <w:color w:val="000000"/>
          <w:sz w:val="24"/>
          <w:lang w:val="en-GB"/>
        </w:rPr>
        <w:t>Declaration on own responsibility on the flooding of the area authenticated by the authentication report no. 1003 / 12 July 2017;</w:t>
      </w:r>
    </w:p>
    <w:p w:rsidR="009F4530" w:rsidRPr="00CD06A2" w:rsidRDefault="00291DCB">
      <w:pPr>
        <w:numPr>
          <w:ilvl w:val="0"/>
          <w:numId w:val="3"/>
        </w:numPr>
        <w:tabs>
          <w:tab w:val="clear" w:pos="144"/>
          <w:tab w:val="left" w:pos="792"/>
        </w:tabs>
        <w:spacing w:before="16" w:line="276" w:lineRule="exact"/>
        <w:ind w:left="792" w:right="72" w:hanging="144"/>
        <w:jc w:val="both"/>
        <w:textAlignment w:val="baseline"/>
        <w:rPr>
          <w:rFonts w:ascii="Arial" w:eastAsia="Arial" w:hAnsi="Arial"/>
          <w:color w:val="000000"/>
          <w:sz w:val="24"/>
          <w:lang w:val="en-GB"/>
        </w:rPr>
      </w:pPr>
      <w:r w:rsidRPr="00CD06A2">
        <w:rPr>
          <w:rFonts w:ascii="Arial" w:eastAsia="Arial" w:hAnsi="Arial"/>
          <w:color w:val="000000"/>
          <w:sz w:val="24"/>
          <w:lang w:val="en-GB"/>
        </w:rPr>
        <w:t>Hydrological study in the area of Oltenița Municipality, elaborated by the National Institute of Hydrology and Water Management;</w:t>
      </w:r>
    </w:p>
    <w:p w:rsidR="009F4530" w:rsidRPr="00CD06A2" w:rsidRDefault="00291DCB">
      <w:pPr>
        <w:numPr>
          <w:ilvl w:val="0"/>
          <w:numId w:val="3"/>
        </w:numPr>
        <w:tabs>
          <w:tab w:val="clear" w:pos="144"/>
          <w:tab w:val="left" w:pos="792"/>
        </w:tabs>
        <w:spacing w:before="32" w:line="268" w:lineRule="exact"/>
        <w:ind w:left="792" w:right="72" w:hanging="144"/>
        <w:jc w:val="both"/>
        <w:textAlignment w:val="baseline"/>
        <w:rPr>
          <w:rFonts w:ascii="Arial" w:eastAsia="Arial" w:hAnsi="Arial"/>
          <w:color w:val="000000"/>
          <w:sz w:val="24"/>
          <w:lang w:val="en-GB"/>
        </w:rPr>
      </w:pPr>
      <w:r w:rsidRPr="00CD06A2">
        <w:rPr>
          <w:rFonts w:ascii="Arial" w:eastAsia="Arial" w:hAnsi="Arial"/>
          <w:color w:val="000000"/>
          <w:sz w:val="24"/>
          <w:lang w:val="en-GB"/>
        </w:rPr>
        <w:t>Water Canal Site</w:t>
      </w:r>
      <w:r w:rsidRPr="00CD06A2">
        <w:rPr>
          <w:rFonts w:ascii="Arial" w:eastAsia="Arial" w:hAnsi="Arial"/>
          <w:color w:val="666666"/>
          <w:sz w:val="24"/>
          <w:lang w:val="en-GB"/>
        </w:rPr>
        <w:t xml:space="preserve"> -</w:t>
      </w:r>
      <w:r w:rsidRPr="00CD06A2">
        <w:rPr>
          <w:rFonts w:ascii="Arial" w:eastAsia="Arial" w:hAnsi="Arial"/>
          <w:color w:val="000000"/>
          <w:sz w:val="24"/>
          <w:lang w:val="en-GB"/>
        </w:rPr>
        <w:t xml:space="preserve"> Approval no. 6114 / 19 December 2016, issued by S.C. ECOAQUA S.A. — Oltenița Branch;</w:t>
      </w:r>
    </w:p>
    <w:p w:rsidR="009F4530" w:rsidRPr="00CD06A2" w:rsidRDefault="00291DCB">
      <w:pPr>
        <w:numPr>
          <w:ilvl w:val="0"/>
          <w:numId w:val="3"/>
        </w:numPr>
        <w:tabs>
          <w:tab w:val="clear" w:pos="144"/>
          <w:tab w:val="left" w:pos="792"/>
        </w:tabs>
        <w:spacing w:before="12" w:line="276" w:lineRule="exact"/>
        <w:ind w:left="792" w:right="72" w:hanging="144"/>
        <w:jc w:val="both"/>
        <w:textAlignment w:val="baseline"/>
        <w:rPr>
          <w:rFonts w:ascii="Arial" w:eastAsia="Arial" w:hAnsi="Arial"/>
          <w:color w:val="000000"/>
          <w:sz w:val="24"/>
          <w:lang w:val="en-GB"/>
        </w:rPr>
      </w:pPr>
      <w:r w:rsidRPr="00CD06A2">
        <w:rPr>
          <w:rFonts w:ascii="Arial" w:eastAsia="Arial" w:hAnsi="Arial"/>
          <w:color w:val="000000"/>
          <w:sz w:val="24"/>
          <w:lang w:val="en-GB"/>
        </w:rPr>
        <w:t xml:space="preserve">Official letter no.15194/LAN/4 May 2017, issued by the Ministry of Environment, regarding the consultations with the Bulgarian party on the Regional Urban Planning of the waste oil recycling plant, the Municipality of Oltenița, County of </w:t>
      </w:r>
      <w:r w:rsidR="00CD06A2">
        <w:rPr>
          <w:rFonts w:ascii="Arial" w:eastAsia="Arial" w:hAnsi="Arial"/>
          <w:color w:val="000000"/>
          <w:sz w:val="24"/>
          <w:lang w:val="en-GB"/>
        </w:rPr>
        <w:t>Căl</w:t>
      </w:r>
      <w:r w:rsidR="00CD06A2" w:rsidRPr="00CD06A2">
        <w:rPr>
          <w:rFonts w:ascii="Arial" w:eastAsia="Arial" w:hAnsi="Arial"/>
          <w:color w:val="000000"/>
          <w:sz w:val="24"/>
          <w:lang w:val="en-GB"/>
        </w:rPr>
        <w:t>ărași</w:t>
      </w:r>
      <w:r w:rsidRPr="00CD06A2">
        <w:rPr>
          <w:rFonts w:ascii="Arial" w:eastAsia="Arial" w:hAnsi="Arial"/>
          <w:color w:val="000000"/>
          <w:sz w:val="24"/>
          <w:lang w:val="en-GB"/>
        </w:rPr>
        <w:t>;</w:t>
      </w:r>
    </w:p>
    <w:p w:rsidR="009F4530" w:rsidRPr="00CD06A2" w:rsidRDefault="00291DCB">
      <w:pPr>
        <w:numPr>
          <w:ilvl w:val="0"/>
          <w:numId w:val="3"/>
        </w:numPr>
        <w:tabs>
          <w:tab w:val="clear" w:pos="144"/>
          <w:tab w:val="left" w:pos="792"/>
        </w:tabs>
        <w:spacing w:before="22" w:line="276" w:lineRule="exact"/>
        <w:ind w:left="792" w:right="72" w:hanging="144"/>
        <w:jc w:val="both"/>
        <w:textAlignment w:val="baseline"/>
        <w:rPr>
          <w:rFonts w:ascii="Arial" w:eastAsia="Arial" w:hAnsi="Arial"/>
          <w:color w:val="000000"/>
          <w:sz w:val="24"/>
          <w:lang w:val="en-GB"/>
        </w:rPr>
      </w:pPr>
      <w:r w:rsidRPr="00CD06A2">
        <w:rPr>
          <w:rFonts w:ascii="Arial" w:eastAsia="Arial" w:hAnsi="Arial"/>
          <w:color w:val="000000"/>
          <w:sz w:val="24"/>
          <w:lang w:val="en-GB"/>
        </w:rPr>
        <w:t>Approval no. 8061/14 December 2016, issued by the Association of Organic Agriculture Operators - BIO ROMANIA Association (custodian of the protected area ROSCI0088 Gura Vedei Saica Slobozia together with ROSPA 0038 Danube - Oltenița and with ROSPA0090</w:t>
      </w:r>
    </w:p>
    <w:p w:rsidR="009F4530" w:rsidRPr="00CD06A2" w:rsidRDefault="009F4530">
      <w:pPr>
        <w:rPr>
          <w:lang w:val="en-GB"/>
        </w:rPr>
        <w:sectPr w:rsidR="009F4530" w:rsidRPr="00CD06A2">
          <w:pgSz w:w="11904" w:h="16843"/>
          <w:pgMar w:top="1080" w:right="720" w:bottom="625" w:left="1104" w:header="720" w:footer="720" w:gutter="0"/>
          <w:cols w:space="708"/>
        </w:sectPr>
      </w:pPr>
    </w:p>
    <w:p w:rsidR="009F4530" w:rsidRPr="00CD06A2" w:rsidRDefault="00CD06A2">
      <w:pPr>
        <w:spacing w:before="11" w:line="276" w:lineRule="exact"/>
        <w:ind w:left="792" w:right="72"/>
        <w:textAlignment w:val="baseline"/>
        <w:rPr>
          <w:rFonts w:ascii="Arial" w:eastAsia="Arial" w:hAnsi="Arial"/>
          <w:color w:val="191B1C"/>
          <w:sz w:val="24"/>
          <w:lang w:val="en-GB"/>
        </w:rPr>
      </w:pPr>
      <w:r w:rsidRPr="00CD06A2">
        <w:rPr>
          <w:lang w:val="en-GB"/>
        </w:rPr>
        <w:lastRenderedPageBreak/>
        <w:pict>
          <v:shape id="_x0000_s1029" type="#_x0000_t202" style="position:absolute;left:0;text-align:left;margin-left:301.3pt;margin-top:790.35pt;width:14.7pt;height:10.35pt;z-index:-251656704;mso-wrap-distance-left:0;mso-wrap-distance-right:0;mso-position-horizontal-relative:page;mso-position-vertical-relative:page" filled="f" stroked="f">
            <v:textbox inset="0,0,0,0">
              <w:txbxContent>
                <w:p w:rsidR="00CD06A2" w:rsidRDefault="00CD06A2">
                  <w:pPr>
                    <w:spacing w:before="11" w:line="194" w:lineRule="exact"/>
                    <w:textAlignment w:val="baseline"/>
                    <w:rPr>
                      <w:rFonts w:ascii="Arial" w:eastAsia="Arial" w:hAnsi="Arial"/>
                      <w:b/>
                      <w:color w:val="191B1C"/>
                      <w:sz w:val="18"/>
                    </w:rPr>
                  </w:pPr>
                  <w:r>
                    <w:rPr>
                      <w:rFonts w:ascii="Arial" w:eastAsia="Arial" w:hAnsi="Arial"/>
                      <w:b/>
                      <w:color w:val="191B1C"/>
                      <w:sz w:val="18"/>
                    </w:rPr>
                    <w:t>4</w:t>
                  </w:r>
                </w:p>
              </w:txbxContent>
            </v:textbox>
            <w10:wrap type="square" anchorx="page" anchory="page"/>
          </v:shape>
        </w:pict>
      </w:r>
      <w:r w:rsidR="00291DCB" w:rsidRPr="00CD06A2">
        <w:rPr>
          <w:rFonts w:ascii="Arial" w:eastAsia="Arial" w:hAnsi="Arial"/>
          <w:color w:val="191B1C"/>
          <w:sz w:val="24"/>
          <w:lang w:val="en-GB"/>
        </w:rPr>
        <w:t>Ostrovu — Lung - Gostinu, on the Regional Urban Planning of the Waste oil recycling plant, strip ground 89, plot A5774, cadastral no. 24108, the Municipality of Oltenița, County of Călărași;</w:t>
      </w:r>
    </w:p>
    <w:p w:rsidR="009F4530" w:rsidRPr="00CD06A2" w:rsidRDefault="00291DCB">
      <w:pPr>
        <w:numPr>
          <w:ilvl w:val="0"/>
          <w:numId w:val="4"/>
        </w:numPr>
        <w:tabs>
          <w:tab w:val="clear" w:pos="72"/>
          <w:tab w:val="left" w:pos="792"/>
        </w:tabs>
        <w:spacing w:before="17" w:line="270" w:lineRule="exact"/>
        <w:ind w:left="792" w:right="72" w:hanging="72"/>
        <w:textAlignment w:val="baseline"/>
        <w:rPr>
          <w:rFonts w:ascii="Arial" w:eastAsia="Arial" w:hAnsi="Arial"/>
          <w:color w:val="191B1C"/>
          <w:sz w:val="24"/>
          <w:lang w:val="en-GB"/>
        </w:rPr>
      </w:pPr>
      <w:r w:rsidRPr="00CD06A2">
        <w:rPr>
          <w:rFonts w:ascii="Arial" w:eastAsia="Arial" w:hAnsi="Arial"/>
          <w:color w:val="191B1C"/>
          <w:sz w:val="24"/>
          <w:lang w:val="en-GB"/>
        </w:rPr>
        <w:t>Announcement published in a local newspaper and public information displayed at the headquarters of Oltenița Town Hall no. 15702/6 July 2017.</w:t>
      </w:r>
    </w:p>
    <w:p w:rsidR="009F4530" w:rsidRPr="00CD06A2" w:rsidRDefault="00291DCB">
      <w:pPr>
        <w:spacing w:before="569" w:line="276" w:lineRule="exact"/>
        <w:ind w:left="72" w:right="72" w:firstLine="504"/>
        <w:jc w:val="both"/>
        <w:textAlignment w:val="baseline"/>
        <w:rPr>
          <w:rFonts w:ascii="Arial" w:eastAsia="Arial" w:hAnsi="Arial"/>
          <w:color w:val="191B1C"/>
          <w:sz w:val="24"/>
          <w:lang w:val="en-GB"/>
        </w:rPr>
      </w:pPr>
      <w:r w:rsidRPr="00CD06A2">
        <w:rPr>
          <w:rFonts w:ascii="Arial" w:eastAsia="Arial" w:hAnsi="Arial"/>
          <w:color w:val="191B1C"/>
          <w:sz w:val="24"/>
          <w:lang w:val="en-GB"/>
        </w:rPr>
        <w:t>Following the submitted application and technical documentation, registered with the National Administration "Romanian Waters" under the no. 14788/1 August 2017, the completions registered under the no. 17346/5 September 2017 and the specialized technical report no. 1 / 18 September 2017 issued by Buzău Water Basin Administration -</w:t>
      </w:r>
    </w:p>
    <w:p w:rsidR="009F4530" w:rsidRPr="00CD06A2" w:rsidRDefault="00291DCB">
      <w:pPr>
        <w:spacing w:before="550" w:line="274" w:lineRule="exact"/>
        <w:ind w:left="72" w:right="72" w:firstLine="504"/>
        <w:jc w:val="both"/>
        <w:textAlignment w:val="baseline"/>
        <w:rPr>
          <w:rFonts w:ascii="Arial" w:eastAsia="Arial" w:hAnsi="Arial"/>
          <w:b/>
          <w:color w:val="191B1C"/>
          <w:sz w:val="24"/>
          <w:lang w:val="en-GB"/>
        </w:rPr>
      </w:pPr>
      <w:r w:rsidRPr="00CD06A2">
        <w:rPr>
          <w:rFonts w:ascii="Arial" w:eastAsia="Arial" w:hAnsi="Arial"/>
          <w:b/>
          <w:color w:val="191B1C"/>
          <w:sz w:val="24"/>
          <w:lang w:val="en-GB"/>
        </w:rPr>
        <w:t>Under the Water Law no. 107/1996 as further amended and supplemented, of GEO no. 107/2002 on the establishment of the National Administration "Romanian Waters", as further amended and supplemented, of the Order of the Minister of Environment and Water Management no. 2/2006 on the approval of the methodological norms regarding the site approval, it issues the following:</w:t>
      </w:r>
    </w:p>
    <w:p w:rsidR="009F4530" w:rsidRPr="00CD06A2" w:rsidRDefault="00291DCB">
      <w:pPr>
        <w:spacing w:before="788" w:line="270" w:lineRule="exact"/>
        <w:ind w:left="72" w:right="72"/>
        <w:jc w:val="center"/>
        <w:textAlignment w:val="baseline"/>
        <w:rPr>
          <w:rFonts w:ascii="Arial" w:eastAsia="Arial" w:hAnsi="Arial"/>
          <w:b/>
          <w:color w:val="191B1C"/>
          <w:sz w:val="24"/>
          <w:lang w:val="en-GB"/>
        </w:rPr>
      </w:pPr>
      <w:r w:rsidRPr="00CD06A2">
        <w:rPr>
          <w:rFonts w:ascii="Arial" w:eastAsia="Arial" w:hAnsi="Arial"/>
          <w:b/>
          <w:color w:val="191B1C"/>
          <w:sz w:val="24"/>
          <w:lang w:val="en-GB"/>
        </w:rPr>
        <w:t>SITE APPROVAL</w:t>
      </w:r>
    </w:p>
    <w:p w:rsidR="009F4530" w:rsidRPr="00CD06A2" w:rsidRDefault="00291DCB">
      <w:pPr>
        <w:spacing w:before="274" w:line="276" w:lineRule="exact"/>
        <w:ind w:left="72" w:right="504" w:firstLine="504"/>
        <w:textAlignment w:val="baseline"/>
        <w:rPr>
          <w:rFonts w:ascii="Arial" w:eastAsia="Arial" w:hAnsi="Arial"/>
          <w:color w:val="191B1C"/>
          <w:sz w:val="24"/>
          <w:lang w:val="en-GB"/>
        </w:rPr>
      </w:pPr>
      <w:r w:rsidRPr="00CD06A2">
        <w:rPr>
          <w:rFonts w:ascii="Arial" w:eastAsia="Arial" w:hAnsi="Arial"/>
          <w:color w:val="191B1C"/>
          <w:sz w:val="24"/>
          <w:lang w:val="en-GB"/>
        </w:rPr>
        <w:t xml:space="preserve">on: </w:t>
      </w:r>
      <w:r w:rsidRPr="00CD06A2">
        <w:rPr>
          <w:rFonts w:ascii="Arial" w:eastAsia="Arial" w:hAnsi="Arial"/>
          <w:b/>
          <w:color w:val="191B1C"/>
          <w:sz w:val="24"/>
          <w:lang w:val="en-GB"/>
        </w:rPr>
        <w:t xml:space="preserve">"Waste oil recycling plant, the Municipality of Oltenița, County of </w:t>
      </w:r>
      <w:r w:rsidR="00CD06A2">
        <w:rPr>
          <w:rFonts w:ascii="Arial" w:eastAsia="Arial" w:hAnsi="Arial"/>
          <w:b/>
          <w:color w:val="191B1C"/>
          <w:sz w:val="24"/>
          <w:lang w:val="en-GB"/>
        </w:rPr>
        <w:t>Căl</w:t>
      </w:r>
      <w:r w:rsidR="00CD06A2" w:rsidRPr="00CD06A2">
        <w:rPr>
          <w:rFonts w:ascii="Arial" w:eastAsia="Arial" w:hAnsi="Arial"/>
          <w:b/>
          <w:color w:val="191B1C"/>
          <w:sz w:val="24"/>
          <w:lang w:val="en-GB"/>
        </w:rPr>
        <w:t>ărași</w:t>
      </w:r>
      <w:r w:rsidRPr="00CD06A2">
        <w:rPr>
          <w:rFonts w:ascii="Arial" w:eastAsia="Arial" w:hAnsi="Arial"/>
          <w:b/>
          <w:color w:val="191B1C"/>
          <w:sz w:val="24"/>
          <w:lang w:val="en-GB"/>
        </w:rPr>
        <w:t xml:space="preserve"> </w:t>
      </w:r>
      <w:r w:rsidRPr="00CD06A2">
        <w:rPr>
          <w:rFonts w:ascii="Arial" w:eastAsia="Arial" w:hAnsi="Arial"/>
          <w:color w:val="191B1C"/>
          <w:sz w:val="24"/>
          <w:lang w:val="en-GB"/>
        </w:rPr>
        <w:t>which includes according to the documentation the following:</w:t>
      </w:r>
    </w:p>
    <w:p w:rsidR="009F4530" w:rsidRPr="00CD06A2" w:rsidRDefault="00291DCB">
      <w:pPr>
        <w:spacing w:before="269" w:line="276" w:lineRule="exact"/>
        <w:ind w:left="72" w:right="72" w:firstLine="864"/>
        <w:jc w:val="both"/>
        <w:textAlignment w:val="baseline"/>
        <w:rPr>
          <w:rFonts w:ascii="Arial" w:eastAsia="Arial" w:hAnsi="Arial"/>
          <w:i/>
          <w:color w:val="191B1C"/>
          <w:sz w:val="24"/>
          <w:lang w:val="en-GB"/>
        </w:rPr>
      </w:pPr>
      <w:r w:rsidRPr="00CD06A2">
        <w:rPr>
          <w:rFonts w:ascii="Arial" w:eastAsia="Arial" w:hAnsi="Arial"/>
          <w:i/>
          <w:color w:val="191B1C"/>
          <w:sz w:val="24"/>
          <w:lang w:val="en-GB"/>
        </w:rPr>
        <w:t>Work for eliminating the flooding conditions from the area of the site, namely an area of 178,846 m</w:t>
      </w:r>
      <w:r w:rsidRPr="00CD06A2">
        <w:rPr>
          <w:rFonts w:ascii="Arial" w:eastAsia="Arial" w:hAnsi="Arial"/>
          <w:i/>
          <w:color w:val="191B1C"/>
          <w:sz w:val="24"/>
          <w:vertAlign w:val="superscript"/>
          <w:lang w:val="en-GB"/>
        </w:rPr>
        <w:t>2</w:t>
      </w:r>
      <w:r w:rsidRPr="00CD06A2">
        <w:rPr>
          <w:rFonts w:ascii="Arial" w:eastAsia="Arial" w:hAnsi="Arial"/>
          <w:i/>
          <w:color w:val="191B1C"/>
          <w:sz w:val="24"/>
          <w:lang w:val="en-GB"/>
        </w:rPr>
        <w:t>, the area that is floodable at the 1% flow on the Danube, namely, placing the future objective on a platform with a minimum height of:</w:t>
      </w:r>
    </w:p>
    <w:p w:rsidR="009F4530" w:rsidRPr="00CD06A2" w:rsidRDefault="00291DCB">
      <w:pPr>
        <w:spacing w:before="200" w:line="273" w:lineRule="exact"/>
        <w:ind w:left="936" w:right="72"/>
        <w:textAlignment w:val="baseline"/>
        <w:rPr>
          <w:rFonts w:ascii="Arial" w:eastAsia="Arial" w:hAnsi="Arial"/>
          <w:b/>
          <w:i/>
          <w:color w:val="191B1C"/>
          <w:spacing w:val="8"/>
          <w:sz w:val="16"/>
          <w:lang w:val="en-GB"/>
        </w:rPr>
      </w:pPr>
      <w:r w:rsidRPr="00CD06A2">
        <w:rPr>
          <w:rFonts w:ascii="Arial" w:eastAsia="Arial" w:hAnsi="Arial"/>
          <w:b/>
          <w:i/>
          <w:color w:val="191B1C"/>
          <w:sz w:val="16"/>
          <w:lang w:val="en-GB"/>
        </w:rPr>
        <w:t xml:space="preserve">HAMM PLATFORM LEVEL = Hmaxl%Danube + </w:t>
      </w:r>
      <w:r w:rsidRPr="00CD06A2">
        <w:rPr>
          <w:rFonts w:ascii="Arial" w:eastAsia="Arial" w:hAnsi="Arial"/>
          <w:b/>
          <w:i/>
          <w:color w:val="191B1C"/>
          <w:sz w:val="24"/>
          <w:lang w:val="en-GB"/>
        </w:rPr>
        <w:t>0,5 m (freeboard)</w:t>
      </w:r>
    </w:p>
    <w:p w:rsidR="009F4530" w:rsidRPr="00CD06A2" w:rsidRDefault="00291DCB">
      <w:pPr>
        <w:spacing w:before="148" w:line="245" w:lineRule="exact"/>
        <w:ind w:left="936" w:right="72"/>
        <w:textAlignment w:val="baseline"/>
        <w:rPr>
          <w:rFonts w:ascii="Arial" w:eastAsia="Arial" w:hAnsi="Arial"/>
          <w:b/>
          <w:i/>
          <w:color w:val="191B1C"/>
          <w:sz w:val="24"/>
          <w:u w:val="single"/>
          <w:lang w:val="en-GB"/>
        </w:rPr>
      </w:pPr>
      <w:r w:rsidRPr="00CD06A2">
        <w:rPr>
          <w:rFonts w:ascii="Arial" w:eastAsia="Arial" w:hAnsi="Arial"/>
          <w:b/>
          <w:i/>
          <w:color w:val="191B1C"/>
          <w:sz w:val="24"/>
          <w:u w:val="single"/>
          <w:lang w:val="en-GB"/>
        </w:rPr>
        <w:t>HMINIM</w:t>
      </w:r>
      <w:r w:rsidRPr="00CD06A2">
        <w:rPr>
          <w:rFonts w:ascii="Arial" w:eastAsia="Arial" w:hAnsi="Arial"/>
          <w:b/>
          <w:i/>
          <w:color w:val="191B1C"/>
          <w:sz w:val="20"/>
          <w:u w:val="single"/>
          <w:lang w:val="en-GB"/>
        </w:rPr>
        <w:t xml:space="preserve"> PLATFORM LEVEL</w:t>
      </w:r>
      <w:r w:rsidRPr="00CD06A2">
        <w:rPr>
          <w:rFonts w:ascii="Arial" w:eastAsia="Arial" w:hAnsi="Arial"/>
          <w:b/>
          <w:i/>
          <w:color w:val="191B1C"/>
          <w:sz w:val="24"/>
          <w:lang w:val="en-GB"/>
        </w:rPr>
        <w:t xml:space="preserve"> = 18.12 mdMN75 + 0,5 m = </w:t>
      </w:r>
      <w:r w:rsidRPr="00CD06A2">
        <w:rPr>
          <w:rFonts w:ascii="Arial" w:eastAsia="Arial" w:hAnsi="Arial"/>
          <w:b/>
          <w:i/>
          <w:color w:val="191B1C"/>
          <w:sz w:val="24"/>
          <w:u w:val="single"/>
          <w:lang w:val="en-GB"/>
        </w:rPr>
        <w:t>18.62 mdMN75</w:t>
      </w:r>
    </w:p>
    <w:p w:rsidR="009F4530" w:rsidRPr="00CD06A2" w:rsidRDefault="00CD06A2">
      <w:pPr>
        <w:spacing w:before="294" w:line="276" w:lineRule="exact"/>
        <w:ind w:left="72" w:right="72" w:firstLine="720"/>
        <w:jc w:val="both"/>
        <w:textAlignment w:val="baseline"/>
        <w:rPr>
          <w:rFonts w:ascii="Arial" w:eastAsia="Arial" w:hAnsi="Arial"/>
          <w:color w:val="191B1C"/>
          <w:sz w:val="24"/>
          <w:lang w:val="en-GB"/>
        </w:rPr>
      </w:pPr>
      <w:r w:rsidRPr="00CD06A2">
        <w:rPr>
          <w:lang w:val="en-GB"/>
        </w:rPr>
        <w:pict>
          <v:line id="_x0000_s1028" style="position:absolute;left:0;text-align:left;z-index:251654656;mso-position-horizontal-relative:page;mso-position-vertical-relative:page" from="102.95pt,455.3pt" to="244.35pt,455.3pt" strokecolor="#292f35" strokeweight=".95pt">
            <w10:wrap anchorx="page" anchory="page"/>
          </v:line>
        </w:pict>
      </w:r>
      <w:r w:rsidR="00291DCB" w:rsidRPr="00CD06A2">
        <w:rPr>
          <w:rFonts w:ascii="Arial" w:eastAsia="Arial" w:hAnsi="Arial"/>
          <w:color w:val="191B1C"/>
          <w:sz w:val="24"/>
          <w:lang w:val="en-GB"/>
        </w:rPr>
        <w:t>Works of deforestation, demolition, landscaping shall be executed for the construction of the platform that will serve as a location for the waste oil recycling plant. These consist of:</w:t>
      </w:r>
    </w:p>
    <w:p w:rsidR="009F4530" w:rsidRPr="00CD06A2" w:rsidRDefault="00291DCB">
      <w:pPr>
        <w:numPr>
          <w:ilvl w:val="0"/>
          <w:numId w:val="3"/>
        </w:numPr>
        <w:tabs>
          <w:tab w:val="clear" w:pos="144"/>
          <w:tab w:val="left" w:pos="936"/>
        </w:tabs>
        <w:spacing w:before="9" w:line="276" w:lineRule="exact"/>
        <w:ind w:left="936" w:right="72" w:hanging="144"/>
        <w:jc w:val="both"/>
        <w:textAlignment w:val="baseline"/>
        <w:rPr>
          <w:rFonts w:ascii="Arial" w:eastAsia="Arial" w:hAnsi="Arial"/>
          <w:color w:val="191B1C"/>
          <w:sz w:val="24"/>
          <w:lang w:val="en-GB"/>
        </w:rPr>
      </w:pPr>
      <w:r w:rsidRPr="00CD06A2">
        <w:rPr>
          <w:rFonts w:ascii="Arial" w:eastAsia="Arial" w:hAnsi="Arial"/>
          <w:color w:val="191B1C"/>
          <w:sz w:val="24"/>
          <w:lang w:val="en-GB"/>
        </w:rPr>
        <w:t>cutting trees and shrubs or, when possible, pulling them out of the root, removing isolated stubs and roots, removing the wood from the terrain on which the embankments will be executed.</w:t>
      </w:r>
    </w:p>
    <w:p w:rsidR="009F4530" w:rsidRPr="00CD06A2" w:rsidRDefault="00291DCB">
      <w:pPr>
        <w:numPr>
          <w:ilvl w:val="0"/>
          <w:numId w:val="3"/>
        </w:numPr>
        <w:tabs>
          <w:tab w:val="clear" w:pos="144"/>
          <w:tab w:val="left" w:pos="936"/>
        </w:tabs>
        <w:spacing w:before="5" w:line="276" w:lineRule="exact"/>
        <w:ind w:left="936" w:right="72" w:hanging="144"/>
        <w:jc w:val="both"/>
        <w:textAlignment w:val="baseline"/>
        <w:rPr>
          <w:rFonts w:ascii="Arial" w:eastAsia="Arial" w:hAnsi="Arial"/>
          <w:color w:val="191B1C"/>
          <w:spacing w:val="1"/>
          <w:sz w:val="24"/>
          <w:lang w:val="en-GB"/>
        </w:rPr>
      </w:pPr>
      <w:r w:rsidRPr="00CD06A2">
        <w:rPr>
          <w:rFonts w:ascii="Arial" w:eastAsia="Arial" w:hAnsi="Arial"/>
          <w:color w:val="191B1C"/>
          <w:sz w:val="24"/>
          <w:lang w:val="en-GB"/>
        </w:rPr>
        <w:t>examining the underground networks of water, gas, sewage, electricity installations, etc. in the area of construction, for which the special measures to be taken will be determined so that the demolition works are not compromised by their possible accidental destruction and to avoid accidents or fires.</w:t>
      </w:r>
    </w:p>
    <w:p w:rsidR="009F4530" w:rsidRPr="00CD06A2" w:rsidRDefault="00291DCB">
      <w:pPr>
        <w:numPr>
          <w:ilvl w:val="0"/>
          <w:numId w:val="3"/>
        </w:numPr>
        <w:tabs>
          <w:tab w:val="clear" w:pos="144"/>
          <w:tab w:val="left" w:pos="936"/>
        </w:tabs>
        <w:spacing w:before="12" w:line="276" w:lineRule="exact"/>
        <w:ind w:left="936" w:right="72" w:hanging="144"/>
        <w:jc w:val="both"/>
        <w:textAlignment w:val="baseline"/>
        <w:rPr>
          <w:rFonts w:ascii="Arial" w:eastAsia="Arial" w:hAnsi="Arial"/>
          <w:color w:val="191B1C"/>
          <w:sz w:val="24"/>
          <w:lang w:val="en-GB"/>
        </w:rPr>
      </w:pPr>
      <w:r w:rsidRPr="00CD06A2">
        <w:rPr>
          <w:rFonts w:ascii="Arial" w:eastAsia="Arial" w:hAnsi="Arial"/>
          <w:color w:val="191B1C"/>
          <w:sz w:val="24"/>
          <w:lang w:val="en-GB"/>
        </w:rPr>
        <w:t>excavation of the vegetated, mechanized layer, the vegetation soil resulting from the excavation being deposited in the center of gravity of the areas provided by the project to be arranged with green spaces.</w:t>
      </w:r>
    </w:p>
    <w:p w:rsidR="009F4530" w:rsidRPr="00CD06A2" w:rsidRDefault="00291DCB">
      <w:pPr>
        <w:numPr>
          <w:ilvl w:val="0"/>
          <w:numId w:val="3"/>
        </w:numPr>
        <w:tabs>
          <w:tab w:val="clear" w:pos="144"/>
          <w:tab w:val="left" w:pos="936"/>
        </w:tabs>
        <w:spacing w:before="5" w:line="276" w:lineRule="exact"/>
        <w:ind w:left="936" w:right="72" w:hanging="144"/>
        <w:jc w:val="both"/>
        <w:textAlignment w:val="baseline"/>
        <w:rPr>
          <w:rFonts w:ascii="Arial" w:eastAsia="Arial" w:hAnsi="Arial"/>
          <w:color w:val="191B1C"/>
          <w:sz w:val="24"/>
          <w:lang w:val="en-GB"/>
        </w:rPr>
      </w:pPr>
      <w:r w:rsidRPr="00CD06A2">
        <w:rPr>
          <w:rFonts w:ascii="Arial" w:eastAsia="Arial" w:hAnsi="Arial"/>
          <w:color w:val="191B1C"/>
          <w:sz w:val="24"/>
          <w:lang w:val="en-GB"/>
        </w:rPr>
        <w:t>fillings with earth resulting from borrow pits or mineral deposits, etc. provided that before being put into operation they are studied in terms of compaction possibilities and chemical action on the building elements in the field, such as the environment. Cohesive soil fillings compacted by rolling are made in flat layers with uniform thicknesses initially established by sample compaction so as to achieve the prescribed degree of compaction over the entire thickness and surface area by an appropriate number of successive passes. Before the filling is done it is necessary to remove the layer of vegetal soil and the resulted surface</w:t>
      </w:r>
    </w:p>
    <w:p w:rsidR="009F4530" w:rsidRPr="00CD06A2" w:rsidRDefault="009F4530">
      <w:pPr>
        <w:rPr>
          <w:lang w:val="en-GB"/>
        </w:rPr>
        <w:sectPr w:rsidR="009F4530" w:rsidRPr="00CD06A2">
          <w:pgSz w:w="11904" w:h="16843"/>
          <w:pgMar w:top="800" w:right="705" w:bottom="640" w:left="1119" w:header="720" w:footer="720" w:gutter="0"/>
          <w:cols w:space="708"/>
        </w:sectPr>
      </w:pPr>
    </w:p>
    <w:p w:rsidR="009F4530" w:rsidRPr="00CD06A2" w:rsidRDefault="00CD06A2">
      <w:pPr>
        <w:spacing w:before="12" w:line="267" w:lineRule="exact"/>
        <w:ind w:left="792" w:right="72" w:firstLine="144"/>
        <w:textAlignment w:val="baseline"/>
        <w:rPr>
          <w:rFonts w:ascii="Arial" w:eastAsia="Arial" w:hAnsi="Arial"/>
          <w:color w:val="191C1F"/>
          <w:sz w:val="24"/>
          <w:lang w:val="en-GB"/>
        </w:rPr>
      </w:pPr>
      <w:r w:rsidRPr="00CD06A2">
        <w:rPr>
          <w:lang w:val="en-GB"/>
        </w:rPr>
        <w:lastRenderedPageBreak/>
        <w:pict>
          <v:shape id="_x0000_s1027" type="#_x0000_t202" style="position:absolute;left:0;text-align:left;margin-left:302.25pt;margin-top:793.25pt;width:14.45pt;height:10.9pt;z-index:-251655680;mso-wrap-distance-left:0;mso-wrap-distance-right:0;mso-position-horizontal-relative:page;mso-position-vertical-relative:page" filled="f" stroked="f">
            <v:textbox inset="0,0,0,0">
              <w:txbxContent>
                <w:p w:rsidR="00CD06A2" w:rsidRDefault="00CD06A2">
                  <w:pPr>
                    <w:spacing w:line="205" w:lineRule="exact"/>
                    <w:textAlignment w:val="baseline"/>
                    <w:rPr>
                      <w:rFonts w:ascii="Arial" w:eastAsia="Arial" w:hAnsi="Arial"/>
                      <w:color w:val="191C1F"/>
                      <w:sz w:val="19"/>
                    </w:rPr>
                  </w:pPr>
                  <w:r>
                    <w:rPr>
                      <w:rFonts w:ascii="Arial" w:eastAsia="Arial" w:hAnsi="Arial"/>
                      <w:color w:val="191C1F"/>
                      <w:sz w:val="19"/>
                    </w:rPr>
                    <w:t>5</w:t>
                  </w:r>
                </w:p>
              </w:txbxContent>
            </v:textbox>
            <w10:wrap type="square" anchorx="page" anchory="page"/>
          </v:shape>
        </w:pict>
      </w:r>
      <w:r w:rsidR="00291DCB" w:rsidRPr="00CD06A2">
        <w:rPr>
          <w:rFonts w:ascii="Arial" w:eastAsia="Arial" w:hAnsi="Arial"/>
          <w:color w:val="191C1F"/>
          <w:sz w:val="24"/>
          <w:lang w:val="en-GB"/>
        </w:rPr>
        <w:t>is set with slopes of 1.0 - 1.5% for ensuring precipitation water drainage.</w:t>
      </w:r>
    </w:p>
    <w:p w:rsidR="009F4530" w:rsidRPr="00CD06A2" w:rsidRDefault="00291DCB">
      <w:pPr>
        <w:spacing w:line="275" w:lineRule="exact"/>
        <w:ind w:left="72" w:right="72" w:firstLine="720"/>
        <w:jc w:val="both"/>
        <w:textAlignment w:val="baseline"/>
        <w:rPr>
          <w:rFonts w:ascii="Arial" w:eastAsia="Arial" w:hAnsi="Arial"/>
          <w:color w:val="191C1F"/>
          <w:sz w:val="24"/>
          <w:lang w:val="en-GB"/>
        </w:rPr>
      </w:pPr>
      <w:r w:rsidRPr="00CD06A2">
        <w:rPr>
          <w:rFonts w:ascii="Arial" w:eastAsia="Arial" w:hAnsi="Arial"/>
          <w:color w:val="191C1F"/>
          <w:sz w:val="24"/>
          <w:lang w:val="en-GB"/>
        </w:rPr>
        <w:t>The water drainage to the land on which the construction works are carried out is done by the execution of guarding trenches that direct these waters outside the working areas.</w:t>
      </w:r>
    </w:p>
    <w:p w:rsidR="009F4530" w:rsidRPr="00CD06A2" w:rsidRDefault="00291DCB">
      <w:pPr>
        <w:spacing w:before="284" w:line="277" w:lineRule="exact"/>
        <w:ind w:left="72" w:right="72" w:firstLine="720"/>
        <w:jc w:val="both"/>
        <w:textAlignment w:val="baseline"/>
        <w:rPr>
          <w:rFonts w:ascii="Arial" w:eastAsia="Arial" w:hAnsi="Arial"/>
          <w:i/>
          <w:color w:val="191C1F"/>
          <w:sz w:val="24"/>
          <w:lang w:val="en-GB"/>
        </w:rPr>
      </w:pPr>
      <w:r w:rsidRPr="00CD06A2">
        <w:rPr>
          <w:rFonts w:ascii="Arial" w:eastAsia="Arial" w:hAnsi="Arial"/>
          <w:i/>
          <w:color w:val="191C1F"/>
          <w:sz w:val="24"/>
          <w:lang w:val="en-GB"/>
        </w:rPr>
        <w:t>According to the Order of the minister of environment and forest no. 799/2012 (Article 1, paragraph 4), liability for the correctness of the data submitted in the documentation belongs to the designer of the technical substantiation documentation.</w:t>
      </w:r>
    </w:p>
    <w:p w:rsidR="009F4530" w:rsidRPr="00CD06A2" w:rsidRDefault="00291DCB">
      <w:pPr>
        <w:spacing w:before="562" w:line="274" w:lineRule="exact"/>
        <w:ind w:left="792" w:right="72"/>
        <w:textAlignment w:val="baseline"/>
        <w:rPr>
          <w:rFonts w:ascii="Arial" w:eastAsia="Arial" w:hAnsi="Arial"/>
          <w:b/>
          <w:color w:val="191C1F"/>
          <w:sz w:val="24"/>
          <w:lang w:val="en-GB"/>
        </w:rPr>
      </w:pPr>
      <w:r w:rsidRPr="00CD06A2">
        <w:rPr>
          <w:rFonts w:ascii="Arial" w:eastAsia="Arial" w:hAnsi="Arial"/>
          <w:b/>
          <w:color w:val="191C1F"/>
          <w:sz w:val="24"/>
          <w:lang w:val="en-GB"/>
        </w:rPr>
        <w:t>The site approval is issued subject to the following conditions:</w:t>
      </w:r>
    </w:p>
    <w:p w:rsidR="009F4530" w:rsidRPr="00CD06A2" w:rsidRDefault="00291DCB">
      <w:pPr>
        <w:numPr>
          <w:ilvl w:val="0"/>
          <w:numId w:val="5"/>
        </w:numPr>
        <w:tabs>
          <w:tab w:val="clear" w:pos="360"/>
          <w:tab w:val="left" w:pos="792"/>
        </w:tabs>
        <w:spacing w:before="270" w:line="293" w:lineRule="exact"/>
        <w:ind w:left="792" w:right="72" w:hanging="360"/>
        <w:textAlignment w:val="baseline"/>
        <w:rPr>
          <w:rFonts w:ascii="Arial" w:eastAsia="Arial" w:hAnsi="Arial"/>
          <w:color w:val="191C1F"/>
          <w:sz w:val="24"/>
          <w:lang w:val="en-GB"/>
        </w:rPr>
      </w:pPr>
      <w:r w:rsidRPr="00CD06A2">
        <w:rPr>
          <w:rFonts w:ascii="Arial" w:eastAsia="Arial" w:hAnsi="Arial"/>
          <w:color w:val="191C1F"/>
          <w:sz w:val="24"/>
          <w:lang w:val="en-GB"/>
        </w:rPr>
        <w:t>the site approval is a complaint approval.</w:t>
      </w:r>
    </w:p>
    <w:p w:rsidR="009F4530" w:rsidRPr="00CD06A2" w:rsidRDefault="00291DCB">
      <w:pPr>
        <w:numPr>
          <w:ilvl w:val="0"/>
          <w:numId w:val="5"/>
        </w:numPr>
        <w:tabs>
          <w:tab w:val="clear" w:pos="360"/>
          <w:tab w:val="left" w:pos="792"/>
        </w:tabs>
        <w:spacing w:before="137" w:line="276" w:lineRule="exact"/>
        <w:ind w:left="792" w:right="72" w:hanging="360"/>
        <w:jc w:val="both"/>
        <w:textAlignment w:val="baseline"/>
        <w:rPr>
          <w:rFonts w:ascii="Arial" w:eastAsia="Arial" w:hAnsi="Arial"/>
          <w:color w:val="191C1F"/>
          <w:sz w:val="24"/>
          <w:lang w:val="en-GB"/>
        </w:rPr>
      </w:pPr>
      <w:r w:rsidRPr="00CD06A2">
        <w:rPr>
          <w:rFonts w:ascii="Arial" w:eastAsia="Arial" w:hAnsi="Arial"/>
          <w:color w:val="191C1F"/>
          <w:sz w:val="24"/>
          <w:lang w:val="en-GB"/>
        </w:rPr>
        <w:t>obtaining of the site approval does not exclude the obligation to obtain the water management approval and the other approvals provided by the law.</w:t>
      </w:r>
    </w:p>
    <w:p w:rsidR="009F4530" w:rsidRPr="00CD06A2" w:rsidRDefault="00291DCB">
      <w:pPr>
        <w:numPr>
          <w:ilvl w:val="0"/>
          <w:numId w:val="5"/>
        </w:numPr>
        <w:tabs>
          <w:tab w:val="clear" w:pos="360"/>
          <w:tab w:val="left" w:pos="792"/>
        </w:tabs>
        <w:spacing w:before="129" w:line="275" w:lineRule="exact"/>
        <w:ind w:left="792" w:right="72" w:hanging="360"/>
        <w:jc w:val="both"/>
        <w:textAlignment w:val="baseline"/>
        <w:rPr>
          <w:rFonts w:ascii="Arial" w:eastAsia="Arial" w:hAnsi="Arial"/>
          <w:color w:val="191C1F"/>
          <w:sz w:val="24"/>
          <w:lang w:val="en-GB"/>
        </w:rPr>
      </w:pPr>
      <w:r w:rsidRPr="00CD06A2">
        <w:rPr>
          <w:rFonts w:ascii="Arial" w:eastAsia="Arial" w:hAnsi="Arial"/>
          <w:color w:val="191C1F"/>
          <w:sz w:val="24"/>
          <w:lang w:val="en-GB"/>
        </w:rPr>
        <w:t>to inform Buzău - Ialomița Basin Water Management, 10 days before the date of start of works;</w:t>
      </w:r>
    </w:p>
    <w:p w:rsidR="009F4530" w:rsidRPr="00CD06A2" w:rsidRDefault="00291DCB">
      <w:pPr>
        <w:numPr>
          <w:ilvl w:val="0"/>
          <w:numId w:val="5"/>
        </w:numPr>
        <w:tabs>
          <w:tab w:val="clear" w:pos="360"/>
          <w:tab w:val="left" w:pos="792"/>
        </w:tabs>
        <w:spacing w:before="136" w:line="277" w:lineRule="exact"/>
        <w:ind w:left="792" w:right="72" w:hanging="360"/>
        <w:jc w:val="both"/>
        <w:textAlignment w:val="baseline"/>
        <w:rPr>
          <w:rFonts w:ascii="Arial" w:eastAsia="Arial" w:hAnsi="Arial"/>
          <w:color w:val="191C1F"/>
          <w:sz w:val="24"/>
          <w:lang w:val="en-GB"/>
        </w:rPr>
      </w:pPr>
      <w:r w:rsidRPr="00CD06A2">
        <w:rPr>
          <w:rFonts w:ascii="Arial" w:eastAsia="Arial" w:hAnsi="Arial"/>
          <w:color w:val="191C1F"/>
          <w:sz w:val="24"/>
          <w:lang w:val="en-GB"/>
        </w:rPr>
        <w:t xml:space="preserve">to obtain, prior </w:t>
      </w:r>
      <w:r w:rsidRPr="00CD06A2">
        <w:rPr>
          <w:rFonts w:ascii="Arial" w:eastAsia="Arial" w:hAnsi="Arial"/>
          <w:b/>
          <w:color w:val="191C1F"/>
          <w:sz w:val="24"/>
          <w:lang w:val="en-GB"/>
        </w:rPr>
        <w:t xml:space="preserve">to the start of the approved works, the acceptance of the riparians, according to the </w:t>
      </w:r>
      <w:r w:rsidRPr="00CD06A2">
        <w:rPr>
          <w:rFonts w:ascii="Arial" w:eastAsia="Arial" w:hAnsi="Arial"/>
          <w:color w:val="191C1F"/>
          <w:sz w:val="24"/>
          <w:lang w:val="en-GB"/>
        </w:rPr>
        <w:t>provisions of the Order of the Minister of Environment and Water Management no. 2/2006;</w:t>
      </w:r>
    </w:p>
    <w:p w:rsidR="009F4530" w:rsidRPr="00CD06A2" w:rsidRDefault="00291DCB">
      <w:pPr>
        <w:numPr>
          <w:ilvl w:val="0"/>
          <w:numId w:val="5"/>
        </w:numPr>
        <w:tabs>
          <w:tab w:val="clear" w:pos="360"/>
          <w:tab w:val="left" w:pos="792"/>
        </w:tabs>
        <w:spacing w:before="135" w:line="273" w:lineRule="exact"/>
        <w:ind w:left="792" w:right="72" w:hanging="360"/>
        <w:jc w:val="both"/>
        <w:textAlignment w:val="baseline"/>
        <w:rPr>
          <w:rFonts w:ascii="Arial" w:eastAsia="Arial" w:hAnsi="Arial"/>
          <w:color w:val="191C1F"/>
          <w:sz w:val="24"/>
          <w:lang w:val="en-GB"/>
        </w:rPr>
      </w:pPr>
      <w:r w:rsidRPr="00CD06A2">
        <w:rPr>
          <w:rFonts w:ascii="Arial" w:eastAsia="Arial" w:hAnsi="Arial"/>
          <w:color w:val="191C1F"/>
          <w:sz w:val="24"/>
          <w:lang w:val="en-GB"/>
        </w:rPr>
        <w:t>to perform the systematization and grounding works, before the interior construction in the production area;</w:t>
      </w:r>
    </w:p>
    <w:p w:rsidR="009F4530" w:rsidRPr="00CD06A2" w:rsidRDefault="00291DCB">
      <w:pPr>
        <w:numPr>
          <w:ilvl w:val="0"/>
          <w:numId w:val="5"/>
        </w:numPr>
        <w:tabs>
          <w:tab w:val="clear" w:pos="360"/>
          <w:tab w:val="left" w:pos="792"/>
        </w:tabs>
        <w:spacing w:before="132" w:line="279" w:lineRule="exact"/>
        <w:ind w:left="792" w:right="72" w:hanging="360"/>
        <w:jc w:val="both"/>
        <w:textAlignment w:val="baseline"/>
        <w:rPr>
          <w:rFonts w:ascii="Arial" w:eastAsia="Arial" w:hAnsi="Arial"/>
          <w:color w:val="191C1F"/>
          <w:sz w:val="24"/>
          <w:lang w:val="en-GB"/>
        </w:rPr>
      </w:pPr>
      <w:r w:rsidRPr="00CD06A2">
        <w:rPr>
          <w:rFonts w:ascii="Arial" w:eastAsia="Arial" w:hAnsi="Arial"/>
          <w:color w:val="191C1F"/>
          <w:sz w:val="24"/>
          <w:lang w:val="en-GB"/>
        </w:rPr>
        <w:t>to inform Buzău - lalomița Basin Water Management and the issuer of this site approval in the event of changes in the solution during the execution of the works;</w:t>
      </w:r>
    </w:p>
    <w:p w:rsidR="009F4530" w:rsidRPr="00CD06A2" w:rsidRDefault="00291DCB">
      <w:pPr>
        <w:numPr>
          <w:ilvl w:val="0"/>
          <w:numId w:val="5"/>
        </w:numPr>
        <w:tabs>
          <w:tab w:val="clear" w:pos="360"/>
          <w:tab w:val="left" w:pos="792"/>
        </w:tabs>
        <w:spacing w:before="133" w:line="270" w:lineRule="exact"/>
        <w:ind w:left="792" w:right="72" w:hanging="360"/>
        <w:jc w:val="both"/>
        <w:textAlignment w:val="baseline"/>
        <w:rPr>
          <w:rFonts w:ascii="Arial" w:eastAsia="Arial" w:hAnsi="Arial"/>
          <w:color w:val="191C1F"/>
          <w:sz w:val="24"/>
          <w:lang w:val="en-GB"/>
        </w:rPr>
      </w:pPr>
      <w:r w:rsidRPr="00CD06A2">
        <w:rPr>
          <w:rFonts w:ascii="Arial" w:eastAsia="Arial" w:hAnsi="Arial"/>
          <w:color w:val="191C1F"/>
          <w:sz w:val="24"/>
          <w:lang w:val="en-GB"/>
        </w:rPr>
        <w:t>not to claim damages from Buzău - lalomița Basin Water Management in case of flood damage at the site;</w:t>
      </w:r>
    </w:p>
    <w:p w:rsidR="009F4530" w:rsidRPr="00CD06A2" w:rsidRDefault="00291DCB">
      <w:pPr>
        <w:numPr>
          <w:ilvl w:val="0"/>
          <w:numId w:val="5"/>
        </w:numPr>
        <w:tabs>
          <w:tab w:val="clear" w:pos="360"/>
          <w:tab w:val="left" w:pos="792"/>
        </w:tabs>
        <w:spacing w:before="134" w:line="275" w:lineRule="exact"/>
        <w:ind w:left="792" w:right="72" w:hanging="360"/>
        <w:jc w:val="both"/>
        <w:textAlignment w:val="baseline"/>
        <w:rPr>
          <w:rFonts w:ascii="Arial" w:eastAsia="Arial" w:hAnsi="Arial"/>
          <w:color w:val="191C1F"/>
          <w:spacing w:val="1"/>
          <w:sz w:val="24"/>
          <w:lang w:val="en-GB"/>
        </w:rPr>
      </w:pPr>
      <w:r w:rsidRPr="00CD06A2">
        <w:rPr>
          <w:rFonts w:ascii="Arial" w:eastAsia="Arial" w:hAnsi="Arial"/>
          <w:color w:val="191C1F"/>
          <w:sz w:val="24"/>
          <w:lang w:val="en-GB"/>
        </w:rPr>
        <w:t>to comply with and not to surround the protection area of ​​the Danube and Argeș River, established according to the Water Law no. 107/1996, as further amended and supplemented;</w:t>
      </w:r>
    </w:p>
    <w:p w:rsidR="009F4530" w:rsidRPr="00CD06A2" w:rsidRDefault="00291DCB">
      <w:pPr>
        <w:numPr>
          <w:ilvl w:val="0"/>
          <w:numId w:val="5"/>
        </w:numPr>
        <w:tabs>
          <w:tab w:val="clear" w:pos="360"/>
          <w:tab w:val="left" w:pos="792"/>
        </w:tabs>
        <w:spacing w:before="149" w:line="271" w:lineRule="exact"/>
        <w:ind w:left="792" w:right="72" w:hanging="360"/>
        <w:jc w:val="both"/>
        <w:textAlignment w:val="baseline"/>
        <w:rPr>
          <w:rFonts w:ascii="Arial" w:eastAsia="Arial" w:hAnsi="Arial"/>
          <w:color w:val="191C1F"/>
          <w:sz w:val="24"/>
          <w:lang w:val="en-GB"/>
        </w:rPr>
      </w:pPr>
      <w:r w:rsidRPr="00CD06A2">
        <w:rPr>
          <w:rFonts w:ascii="Arial" w:eastAsia="Arial" w:hAnsi="Arial"/>
          <w:color w:val="191C1F"/>
          <w:sz w:val="24"/>
          <w:lang w:val="en-GB"/>
        </w:rPr>
        <w:t>the beneficiary, through the constructor, has the obligation to take measures for the protection of the water quality, prohibiting the dumping in the bed and on the banks of the water courses of any kind of materials or wastes from the used working technology;</w:t>
      </w:r>
    </w:p>
    <w:p w:rsidR="009F4530" w:rsidRPr="00CD06A2" w:rsidRDefault="00291DCB">
      <w:pPr>
        <w:numPr>
          <w:ilvl w:val="0"/>
          <w:numId w:val="5"/>
        </w:numPr>
        <w:tabs>
          <w:tab w:val="clear" w:pos="360"/>
          <w:tab w:val="left" w:pos="792"/>
        </w:tabs>
        <w:spacing w:before="139" w:line="270" w:lineRule="exact"/>
        <w:ind w:left="792" w:right="72" w:hanging="360"/>
        <w:jc w:val="both"/>
        <w:textAlignment w:val="baseline"/>
        <w:rPr>
          <w:rFonts w:ascii="Arial" w:eastAsia="Arial" w:hAnsi="Arial"/>
          <w:color w:val="191C1F"/>
          <w:sz w:val="24"/>
          <w:lang w:val="en-GB"/>
        </w:rPr>
      </w:pPr>
      <w:r w:rsidRPr="00CD06A2">
        <w:rPr>
          <w:rFonts w:ascii="Arial" w:eastAsia="Arial" w:hAnsi="Arial"/>
          <w:color w:val="191C1F"/>
          <w:sz w:val="24"/>
          <w:lang w:val="en-GB"/>
        </w:rPr>
        <w:t>during the execution of the works, in case of accidental pollution, the beneficiary of the work will inform Buzău - lalomița Basin Water Management and will intervene immediately in accordance with the provisions of its own intervention plan in case of accidental pollution;</w:t>
      </w:r>
    </w:p>
    <w:p w:rsidR="009F4530" w:rsidRPr="00CD06A2" w:rsidRDefault="00291DCB">
      <w:pPr>
        <w:spacing w:before="678" w:line="268" w:lineRule="exact"/>
        <w:ind w:left="72" w:right="72" w:firstLine="720"/>
        <w:jc w:val="both"/>
        <w:textAlignment w:val="baseline"/>
        <w:rPr>
          <w:rFonts w:ascii="Arial" w:eastAsia="Arial" w:hAnsi="Arial"/>
          <w:color w:val="191C1F"/>
          <w:sz w:val="24"/>
          <w:lang w:val="en-GB"/>
        </w:rPr>
      </w:pPr>
      <w:r w:rsidRPr="00CD06A2">
        <w:rPr>
          <w:rFonts w:ascii="Arial" w:eastAsia="Arial" w:hAnsi="Arial"/>
          <w:color w:val="191C1F"/>
          <w:sz w:val="24"/>
          <w:lang w:val="en-GB"/>
        </w:rPr>
        <w:t>The site approval is valid for the entire duration of the objective for which it was requested in the following conditions:</w:t>
      </w:r>
    </w:p>
    <w:p w:rsidR="009F4530" w:rsidRPr="00CD06A2" w:rsidRDefault="00291DCB">
      <w:pPr>
        <w:spacing w:before="7" w:line="274" w:lineRule="exact"/>
        <w:ind w:left="1080" w:right="72"/>
        <w:jc w:val="both"/>
        <w:textAlignment w:val="baseline"/>
        <w:rPr>
          <w:rFonts w:ascii="Arial" w:eastAsia="Arial" w:hAnsi="Arial"/>
          <w:color w:val="191C1F"/>
          <w:sz w:val="24"/>
          <w:lang w:val="en-GB"/>
        </w:rPr>
      </w:pPr>
      <w:r w:rsidRPr="00CD06A2">
        <w:rPr>
          <w:rFonts w:ascii="Arial" w:eastAsia="Arial" w:hAnsi="Arial"/>
          <w:color w:val="191C1F"/>
          <w:sz w:val="24"/>
          <w:lang w:val="en-GB"/>
        </w:rPr>
        <w:t>the execution of the flood defense works provided in the approval will begin within a maximum of one year from the issuance of the notice, respects the provisions of the technical documentation and of the site approval and is completed within a maximum of 2 years;</w:t>
      </w:r>
    </w:p>
    <w:p w:rsidR="009F4530" w:rsidRPr="00CD06A2" w:rsidRDefault="00291DCB">
      <w:pPr>
        <w:spacing w:before="128" w:line="273" w:lineRule="exact"/>
        <w:ind w:left="1080" w:right="72"/>
        <w:textAlignment w:val="baseline"/>
        <w:rPr>
          <w:rFonts w:ascii="Arial" w:eastAsia="Arial" w:hAnsi="Arial"/>
          <w:color w:val="191C1F"/>
          <w:sz w:val="24"/>
          <w:lang w:val="en-GB"/>
        </w:rPr>
      </w:pPr>
      <w:r w:rsidRPr="00CD06A2">
        <w:rPr>
          <w:rFonts w:ascii="Arial" w:eastAsia="Arial" w:hAnsi="Arial"/>
          <w:color w:val="191C1F"/>
          <w:sz w:val="24"/>
          <w:lang w:val="en-GB"/>
        </w:rPr>
        <w:t xml:space="preserve">after completion of the flood defense works, the holder requests </w:t>
      </w:r>
      <w:r w:rsidRPr="00EE0FB6">
        <w:rPr>
          <w:rFonts w:ascii="Tahoma" w:eastAsia="Tahoma" w:hAnsi="Tahoma"/>
          <w:color w:val="191C1F"/>
          <w:sz w:val="24"/>
          <w:lang w:val="en-GB"/>
        </w:rPr>
        <w:t>and</w:t>
      </w:r>
      <w:r w:rsidRPr="00CD06A2">
        <w:rPr>
          <w:rFonts w:ascii="Arial" w:eastAsia="Arial" w:hAnsi="Arial"/>
          <w:color w:val="191C1F"/>
          <w:sz w:val="24"/>
          <w:lang w:val="en-GB"/>
        </w:rPr>
        <w:t xml:space="preserve"> obtains the water management approval for the objective in question;</w:t>
      </w:r>
    </w:p>
    <w:p w:rsidR="009F4530" w:rsidRPr="00CD06A2" w:rsidRDefault="00291DCB">
      <w:pPr>
        <w:numPr>
          <w:ilvl w:val="0"/>
          <w:numId w:val="6"/>
        </w:numPr>
        <w:tabs>
          <w:tab w:val="clear" w:pos="288"/>
          <w:tab w:val="left" w:pos="1080"/>
        </w:tabs>
        <w:spacing w:before="127" w:line="265" w:lineRule="exact"/>
        <w:ind w:left="1080" w:right="72" w:hanging="288"/>
        <w:jc w:val="both"/>
        <w:textAlignment w:val="baseline"/>
        <w:rPr>
          <w:rFonts w:ascii="Arial" w:eastAsia="Arial" w:hAnsi="Arial"/>
          <w:color w:val="191C1F"/>
          <w:sz w:val="24"/>
          <w:lang w:val="en-GB"/>
        </w:rPr>
      </w:pPr>
      <w:r w:rsidRPr="00CD06A2">
        <w:rPr>
          <w:rFonts w:ascii="Arial" w:eastAsia="Arial" w:hAnsi="Arial"/>
          <w:color w:val="191C1F"/>
          <w:sz w:val="24"/>
          <w:lang w:val="en-GB"/>
        </w:rPr>
        <w:t>the execution of the objective begins within 2 years from the receipt of the water management approval.</w:t>
      </w:r>
    </w:p>
    <w:p w:rsidR="009F4530" w:rsidRPr="00CD06A2" w:rsidRDefault="009F4530">
      <w:pPr>
        <w:rPr>
          <w:lang w:val="en-GB"/>
        </w:rPr>
        <w:sectPr w:rsidR="009F4530" w:rsidRPr="00CD06A2">
          <w:pgSz w:w="11904" w:h="16843"/>
          <w:pgMar w:top="860" w:right="696" w:bottom="582" w:left="1128" w:header="720" w:footer="720" w:gutter="0"/>
          <w:cols w:space="708"/>
        </w:sectPr>
      </w:pPr>
    </w:p>
    <w:p w:rsidR="009F4530" w:rsidRPr="00CD06A2" w:rsidRDefault="00291DCB">
      <w:pPr>
        <w:spacing w:line="275" w:lineRule="exact"/>
        <w:ind w:left="1080" w:right="72" w:hanging="288"/>
        <w:jc w:val="both"/>
        <w:textAlignment w:val="baseline"/>
        <w:rPr>
          <w:rFonts w:ascii="Arial" w:eastAsia="Arial" w:hAnsi="Arial"/>
          <w:color w:val="000000"/>
          <w:spacing w:val="12"/>
          <w:lang w:val="en-GB"/>
        </w:rPr>
      </w:pPr>
      <w:r w:rsidRPr="00CD06A2">
        <w:rPr>
          <w:rFonts w:ascii="Arial" w:eastAsia="Arial" w:hAnsi="Arial"/>
          <w:color w:val="000000"/>
          <w:lang w:val="en-GB"/>
        </w:rPr>
        <w:lastRenderedPageBreak/>
        <w:t>- if any of the above conditions are not respected, the site approval loses its validity, and it is necessary to request a new site approval on the basis of new documentation and other up-to-date opinions.</w:t>
      </w:r>
    </w:p>
    <w:p w:rsidR="009F4530" w:rsidRPr="00CD06A2" w:rsidRDefault="00291DCB">
      <w:pPr>
        <w:spacing w:before="412" w:line="276" w:lineRule="exact"/>
        <w:ind w:left="72" w:right="72" w:firstLine="720"/>
        <w:jc w:val="both"/>
        <w:textAlignment w:val="baseline"/>
        <w:rPr>
          <w:rFonts w:ascii="Arial" w:eastAsia="Arial" w:hAnsi="Arial"/>
          <w:color w:val="000000"/>
          <w:spacing w:val="9"/>
          <w:lang w:val="en-GB"/>
        </w:rPr>
      </w:pPr>
      <w:r w:rsidRPr="00CD06A2">
        <w:rPr>
          <w:rFonts w:ascii="Arial" w:eastAsia="Arial" w:hAnsi="Arial"/>
          <w:color w:val="000000"/>
          <w:lang w:val="en-GB"/>
        </w:rPr>
        <w:t>The technical substantiation documentation endorsed for proof of non-alteration by the authority in the field of water management is an integral part of this water management approval.</w:t>
      </w:r>
    </w:p>
    <w:p w:rsidR="009F4530" w:rsidRPr="00CD06A2" w:rsidRDefault="00291DCB">
      <w:pPr>
        <w:spacing w:before="1659" w:after="1011" w:line="274" w:lineRule="exact"/>
        <w:ind w:right="72"/>
        <w:jc w:val="center"/>
        <w:textAlignment w:val="baseline"/>
        <w:rPr>
          <w:rFonts w:ascii="Arial" w:eastAsia="Arial" w:hAnsi="Arial"/>
          <w:b/>
          <w:color w:val="000000"/>
          <w:lang w:val="en-GB"/>
        </w:rPr>
      </w:pPr>
      <w:r w:rsidRPr="00CD06A2">
        <w:rPr>
          <w:rFonts w:ascii="Arial" w:eastAsia="Arial" w:hAnsi="Arial"/>
          <w:b/>
          <w:color w:val="000000"/>
          <w:lang w:val="en-GB"/>
        </w:rPr>
        <w:t xml:space="preserve">GENERAL MANAGER, </w:t>
      </w:r>
      <w:r w:rsidRPr="00CD06A2">
        <w:rPr>
          <w:rFonts w:ascii="Arial" w:eastAsia="Arial" w:hAnsi="Arial"/>
          <w:b/>
          <w:color w:val="000000"/>
          <w:lang w:val="en-GB"/>
        </w:rPr>
        <w:br/>
        <w:t>VICTOR SANDU</w:t>
      </w:r>
    </w:p>
    <w:p w:rsidR="009F4530" w:rsidRPr="00CD06A2" w:rsidRDefault="009F4530">
      <w:pPr>
        <w:spacing w:before="1659" w:after="1011" w:line="274" w:lineRule="exact"/>
        <w:rPr>
          <w:lang w:val="en-GB"/>
        </w:rPr>
        <w:sectPr w:rsidR="009F4530" w:rsidRPr="00CD06A2">
          <w:pgSz w:w="11904" w:h="16843"/>
          <w:pgMar w:top="820" w:right="722" w:bottom="387" w:left="1102" w:header="720" w:footer="720" w:gutter="0"/>
          <w:cols w:space="708"/>
        </w:sectPr>
      </w:pPr>
    </w:p>
    <w:p w:rsidR="009F4530" w:rsidRPr="00CD06A2" w:rsidRDefault="00291DCB">
      <w:pPr>
        <w:spacing w:after="507" w:line="152" w:lineRule="exact"/>
        <w:textAlignment w:val="baseline"/>
        <w:rPr>
          <w:rFonts w:ascii="Verdana" w:eastAsia="Verdana" w:hAnsi="Verdana"/>
          <w:b/>
          <w:color w:val="A5C3E2"/>
          <w:spacing w:val="-17"/>
          <w:sz w:val="11"/>
          <w:lang w:val="en-GB"/>
        </w:rPr>
      </w:pPr>
      <w:bookmarkStart w:id="0" w:name="_GoBack"/>
      <w:r w:rsidRPr="00CD06A2">
        <w:rPr>
          <w:noProof/>
          <w:lang w:val="en-GB" w:eastAsia="zh-CN"/>
        </w:rPr>
        <w:lastRenderedPageBreak/>
        <w:drawing>
          <wp:anchor distT="0" distB="0" distL="0" distR="0" simplePos="0" relativeHeight="251655680" behindDoc="1" locked="0" layoutInCell="1" allowOverlap="1" wp14:anchorId="2115EB2A" wp14:editId="60EB6513">
            <wp:simplePos x="0" y="0"/>
            <wp:positionH relativeFrom="page">
              <wp:posOffset>699770</wp:posOffset>
            </wp:positionH>
            <wp:positionV relativeFrom="page">
              <wp:posOffset>3818890</wp:posOffset>
            </wp:positionV>
            <wp:extent cx="408305" cy="378460"/>
            <wp:effectExtent l="0" t="0" r="0" b="0"/>
            <wp:wrapThrough wrapText="bothSides">
              <wp:wrapPolygon edited="0">
                <wp:start x="0" y="0"/>
                <wp:lineTo x="0" y="21629"/>
                <wp:lineTo x="14507" y="21629"/>
                <wp:lineTo x="14507" y="16729"/>
                <wp:lineTo x="21593" y="16729"/>
                <wp:lineTo x="21593" y="0"/>
                <wp:lineTo x="0" y="0"/>
              </wp:wrapPolygon>
            </wp:wrapThrough>
            <wp:docPr id="5" name="Irregular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9"/>
                    <a:stretch>
                      <a:fillRect/>
                    </a:stretch>
                  </pic:blipFill>
                  <pic:spPr>
                    <a:xfrm>
                      <a:off x="0" y="0"/>
                      <a:ext cx="408305" cy="378460"/>
                    </a:xfrm>
                    <a:prstGeom prst="rect">
                      <a:avLst/>
                    </a:prstGeom>
                  </pic:spPr>
                </pic:pic>
              </a:graphicData>
            </a:graphic>
          </wp:anchor>
        </w:drawing>
      </w:r>
      <w:bookmarkEnd w:id="0"/>
      <w:r w:rsidRPr="00CD06A2">
        <w:rPr>
          <w:rFonts w:ascii="Verdana" w:eastAsia="Verdana" w:hAnsi="Verdana"/>
          <w:b/>
          <w:color w:val="A5C3E2"/>
          <w:sz w:val="11"/>
          <w:lang w:val="en-GB"/>
        </w:rPr>
        <w:t>11\</w:t>
      </w:r>
    </w:p>
    <w:p w:rsidR="009F4530" w:rsidRPr="00CD06A2" w:rsidRDefault="00291DCB">
      <w:pPr>
        <w:spacing w:before="55" w:line="159" w:lineRule="exact"/>
        <w:textAlignment w:val="baseline"/>
        <w:rPr>
          <w:rFonts w:ascii="Arial" w:eastAsia="Arial" w:hAnsi="Arial"/>
          <w:color w:val="A5C3E2"/>
          <w:spacing w:val="15"/>
          <w:sz w:val="15"/>
          <w:lang w:val="en-GB"/>
        </w:rPr>
      </w:pPr>
      <w:r w:rsidRPr="00CD06A2">
        <w:rPr>
          <w:rFonts w:ascii="Arial" w:eastAsia="Arial" w:hAnsi="Arial"/>
          <w:color w:val="A5C3E2"/>
          <w:sz w:val="15"/>
          <w:lang w:val="en-GB"/>
        </w:rPr>
        <w:t>.p</w:t>
      </w:r>
      <w:r w:rsidRPr="00CD06A2">
        <w:rPr>
          <w:rFonts w:ascii="Arial" w:eastAsia="Arial" w:hAnsi="Arial"/>
          <w:color w:val="000000"/>
          <w:sz w:val="15"/>
          <w:lang w:val="en-GB"/>
        </w:rPr>
        <w:t xml:space="preserve"> • ' •</w:t>
      </w:r>
      <w:r w:rsidRPr="00CD06A2">
        <w:rPr>
          <w:rFonts w:ascii="Verdana" w:eastAsia="Verdana" w:hAnsi="Verdana"/>
          <w:i/>
          <w:color w:val="A5C3E2"/>
          <w:sz w:val="16"/>
          <w:lang w:val="en-GB"/>
        </w:rPr>
        <w:t xml:space="preserve"> :</w:t>
      </w:r>
      <w:r w:rsidRPr="00CD06A2">
        <w:rPr>
          <w:rFonts w:ascii="Arial" w:eastAsia="Arial" w:hAnsi="Arial"/>
          <w:i/>
          <w:color w:val="A5C3E2"/>
          <w:sz w:val="17"/>
          <w:lang w:val="en-GB"/>
        </w:rPr>
        <w:t>1+1E</w:t>
      </w:r>
    </w:p>
    <w:p w:rsidR="009F4530" w:rsidRPr="00CD06A2" w:rsidRDefault="00291DCB">
      <w:pPr>
        <w:spacing w:after="298" w:line="138" w:lineRule="exact"/>
        <w:textAlignment w:val="baseline"/>
        <w:rPr>
          <w:rFonts w:ascii="Bookman Old Style" w:eastAsia="Bookman Old Style" w:hAnsi="Bookman Old Style"/>
          <w:color w:val="A5C3E2"/>
          <w:sz w:val="18"/>
          <w:vertAlign w:val="subscript"/>
          <w:lang w:val="en-GB"/>
        </w:rPr>
      </w:pPr>
      <w:r w:rsidRPr="00CD06A2">
        <w:rPr>
          <w:rFonts w:ascii="Bookman Old Style" w:eastAsia="Bookman Old Style" w:hAnsi="Bookman Old Style"/>
          <w:color w:val="A5C3E2"/>
          <w:sz w:val="18"/>
          <w:vertAlign w:val="subscript"/>
          <w:lang w:val="en-GB"/>
        </w:rPr>
        <w:t>0</w:t>
      </w:r>
    </w:p>
    <w:p w:rsidR="009F4530" w:rsidRPr="00CD06A2" w:rsidRDefault="009F4530">
      <w:pPr>
        <w:spacing w:after="298" w:line="138" w:lineRule="exact"/>
        <w:rPr>
          <w:lang w:val="en-GB"/>
        </w:rPr>
        <w:sectPr w:rsidR="009F4530" w:rsidRPr="00CD06A2">
          <w:type w:val="continuous"/>
          <w:pgSz w:w="11904" w:h="16843"/>
          <w:pgMar w:top="820" w:right="3957" w:bottom="387" w:left="6667" w:header="720" w:footer="720" w:gutter="0"/>
          <w:cols w:space="708"/>
        </w:sectPr>
      </w:pPr>
    </w:p>
    <w:p w:rsidR="009F4530" w:rsidRPr="00CD06A2" w:rsidRDefault="00CD06A2">
      <w:pPr>
        <w:spacing w:before="234" w:line="292" w:lineRule="exact"/>
        <w:ind w:right="216"/>
        <w:textAlignment w:val="baseline"/>
        <w:rPr>
          <w:rFonts w:ascii="Arial" w:eastAsia="Arial" w:hAnsi="Arial"/>
          <w:b/>
          <w:color w:val="000000"/>
          <w:lang w:val="en-GB"/>
        </w:rPr>
      </w:pPr>
      <w:r w:rsidRPr="00CD06A2">
        <w:rPr>
          <w:lang w:val="en-GB"/>
        </w:rPr>
        <w:lastRenderedPageBreak/>
        <w:pict>
          <v:shape id="_x0000_s1026" type="#_x0000_t202" style="position:absolute;margin-left:302.5pt;margin-top:792.45pt;width:14.7pt;height:10.55pt;z-index:-251654656;mso-wrap-distance-left:0;mso-wrap-distance-right:0;mso-position-horizontal-relative:page;mso-position-vertical-relative:page" filled="f" stroked="f">
            <v:textbox inset="0,0,0,0">
              <w:txbxContent>
                <w:p w:rsidR="00CD06A2" w:rsidRDefault="00CD06A2">
                  <w:pPr>
                    <w:spacing w:line="207" w:lineRule="exact"/>
                    <w:textAlignment w:val="baseline"/>
                    <w:rPr>
                      <w:rFonts w:ascii="Arial" w:eastAsia="Arial" w:hAnsi="Arial"/>
                      <w:color w:val="000000"/>
                      <w:sz w:val="17"/>
                    </w:rPr>
                  </w:pPr>
                  <w:r>
                    <w:rPr>
                      <w:rFonts w:ascii="Arial" w:eastAsia="Arial" w:hAnsi="Arial"/>
                      <w:color w:val="000000"/>
                      <w:sz w:val="17"/>
                    </w:rPr>
                    <w:t>6</w:t>
                  </w:r>
                </w:p>
              </w:txbxContent>
            </v:textbox>
            <w10:wrap type="square" anchorx="page" anchory="page"/>
          </v:shape>
        </w:pict>
      </w:r>
      <w:r w:rsidR="00291DCB" w:rsidRPr="00CD06A2">
        <w:rPr>
          <w:rFonts w:ascii="Arial" w:eastAsia="Arial" w:hAnsi="Arial"/>
          <w:b/>
          <w:color w:val="000000"/>
          <w:lang w:val="en-GB"/>
        </w:rPr>
        <w:t>DIRECTOR OF THE WATER RESOURCE MANAGEMENT DIRECTORATE. dr. eng. D</w:t>
      </w:r>
      <w:r w:rsidR="00291DCB" w:rsidRPr="00CD06A2">
        <w:rPr>
          <w:rFonts w:ascii="Arial" w:eastAsia="Arial" w:hAnsi="Arial"/>
          <w:color w:val="000000"/>
          <w:vertAlign w:val="subscript"/>
          <w:lang w:val="en-GB"/>
        </w:rPr>
        <w:t>`</w:t>
      </w:r>
      <w:r w:rsidR="00291DCB" w:rsidRPr="00CD06A2">
        <w:rPr>
          <w:rFonts w:ascii="Arial" w:eastAsia="Arial" w:hAnsi="Arial"/>
          <w:b/>
          <w:color w:val="000000"/>
          <w:lang w:val="en-GB"/>
        </w:rPr>
        <w:t>ragoș CAZAN</w:t>
      </w:r>
    </w:p>
    <w:p w:rsidR="009F4530" w:rsidRPr="00CD06A2" w:rsidRDefault="00291DCB">
      <w:pPr>
        <w:spacing w:before="2167" w:line="273" w:lineRule="exact"/>
        <w:ind w:right="576"/>
        <w:textAlignment w:val="baseline"/>
        <w:rPr>
          <w:rFonts w:ascii="Arial" w:eastAsia="Arial" w:hAnsi="Arial"/>
          <w:b/>
          <w:color w:val="000000"/>
          <w:spacing w:val="18"/>
          <w:lang w:val="en-GB"/>
        </w:rPr>
      </w:pPr>
      <w:r w:rsidRPr="00CD06A2">
        <w:rPr>
          <w:rFonts w:ascii="Arial" w:eastAsia="Arial" w:hAnsi="Arial"/>
          <w:b/>
          <w:color w:val="000000"/>
          <w:lang w:val="en-GB"/>
        </w:rPr>
        <w:t>HEAD OF DEPARTMENT eng. Daniela SACUIU</w:t>
      </w:r>
    </w:p>
    <w:p w:rsidR="009F4530" w:rsidRPr="00CD06A2" w:rsidRDefault="00291DCB">
      <w:pPr>
        <w:spacing w:before="2125" w:line="219" w:lineRule="exact"/>
        <w:textAlignment w:val="baseline"/>
        <w:rPr>
          <w:rFonts w:ascii="Arial" w:eastAsia="Arial" w:hAnsi="Arial"/>
          <w:color w:val="000000"/>
          <w:spacing w:val="10"/>
          <w:sz w:val="17"/>
          <w:lang w:val="en-GB"/>
        </w:rPr>
      </w:pPr>
      <w:r w:rsidRPr="00CD06A2">
        <w:rPr>
          <w:rFonts w:ascii="Arial" w:eastAsia="Arial" w:hAnsi="Arial"/>
          <w:color w:val="000000"/>
          <w:sz w:val="17"/>
          <w:lang w:val="en-GB"/>
        </w:rPr>
        <w:t>WATER RESOURCE MANAGEMENT DIRECTORATE - Water Management System</w:t>
      </w:r>
    </w:p>
    <w:p w:rsidR="009F4530" w:rsidRPr="00CD06A2" w:rsidRDefault="00291DCB">
      <w:pPr>
        <w:spacing w:before="10" w:line="219" w:lineRule="exact"/>
        <w:textAlignment w:val="baseline"/>
        <w:rPr>
          <w:rFonts w:ascii="Arial" w:eastAsia="Arial" w:hAnsi="Arial"/>
          <w:color w:val="000000"/>
          <w:spacing w:val="10"/>
          <w:sz w:val="17"/>
          <w:lang w:val="en-GB"/>
        </w:rPr>
      </w:pPr>
      <w:r w:rsidRPr="00CD06A2">
        <w:rPr>
          <w:rFonts w:ascii="Arial" w:eastAsia="Arial" w:hAnsi="Arial"/>
          <w:color w:val="000000"/>
          <w:sz w:val="17"/>
          <w:lang w:val="en-GB"/>
        </w:rPr>
        <w:t>dr. eng. Roxana Dumitraș</w:t>
      </w:r>
    </w:p>
    <w:sectPr w:rsidR="009F4530" w:rsidRPr="00CD06A2">
      <w:type w:val="continuous"/>
      <w:pgSz w:w="11904" w:h="16843"/>
      <w:pgMar w:top="820" w:right="7790" w:bottom="387" w:left="1234"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ahoma">
    <w:charset w:val="00"/>
    <w:pitch w:val="variable"/>
    <w:family w:val="swiss"/>
    <w:panose1 w:val="02020603050405020304"/>
  </w:font>
  <w:font w:name="Verdana">
    <w:charset w:val="00"/>
    <w:pitch w:val="variable"/>
    <w:family w:val="swiss"/>
    <w:panose1 w:val="02020603050405020304"/>
  </w:font>
  <w:font w:name="Bookman Old Style">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378BD"/>
    <w:multiLevelType w:val="multilevel"/>
    <w:tmpl w:val="56E28BCC"/>
    <w:lvl w:ilvl="0">
      <w:start w:val="1"/>
      <w:numFmt w:val="decimal"/>
      <w:lvlText w:val="%1."/>
      <w:lvlJc w:val="left"/>
      <w:pPr>
        <w:tabs>
          <w:tab w:val="left" w:pos="360"/>
        </w:tabs>
        <w:ind w:left="720"/>
      </w:pPr>
      <w:rPr>
        <w:rFonts w:ascii="Arial" w:eastAsia="Arial" w:hAnsi="Arial"/>
        <w:b/>
        <w:strike w:val="0"/>
        <w:color w:val="070A0E"/>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F10633"/>
    <w:multiLevelType w:val="multilevel"/>
    <w:tmpl w:val="1A98ABBE"/>
    <w:lvl w:ilvl="0">
      <w:start w:val="1"/>
      <w:numFmt w:val="bullet"/>
      <w:lvlText w:val="-"/>
      <w:lvlJc w:val="left"/>
      <w:pPr>
        <w:tabs>
          <w:tab w:val="left" w:pos="288"/>
        </w:tabs>
        <w:ind w:left="720"/>
      </w:pPr>
      <w:rPr>
        <w:rFonts w:ascii="Symbol" w:eastAsia="Symbol" w:hAnsi="Symbol"/>
        <w:strike w:val="0"/>
        <w:color w:val="191C1F"/>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6C71E2"/>
    <w:multiLevelType w:val="multilevel"/>
    <w:tmpl w:val="971A2C08"/>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581701"/>
    <w:multiLevelType w:val="multilevel"/>
    <w:tmpl w:val="661CDFFE"/>
    <w:lvl w:ilvl="0">
      <w:start w:val="1"/>
      <w:numFmt w:val="bullet"/>
      <w:lvlText w:val="·"/>
      <w:lvlJc w:val="left"/>
      <w:pPr>
        <w:tabs>
          <w:tab w:val="left" w:pos="144"/>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4774D3"/>
    <w:multiLevelType w:val="multilevel"/>
    <w:tmpl w:val="169A9104"/>
    <w:lvl w:ilvl="0">
      <w:start w:val="1"/>
      <w:numFmt w:val="bullet"/>
      <w:lvlText w:val="·"/>
      <w:lvlJc w:val="left"/>
      <w:pPr>
        <w:tabs>
          <w:tab w:val="left" w:pos="72"/>
        </w:tabs>
        <w:ind w:left="720"/>
      </w:pPr>
      <w:rPr>
        <w:rFonts w:ascii="Symbol" w:eastAsia="Symbol" w:hAnsi="Symbol"/>
        <w:strike w:val="0"/>
        <w:color w:val="191B1C"/>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9DE0042"/>
    <w:multiLevelType w:val="multilevel"/>
    <w:tmpl w:val="0EE6E324"/>
    <w:lvl w:ilvl="0">
      <w:start w:val="1"/>
      <w:numFmt w:val="bullet"/>
      <w:lvlText w:val="·"/>
      <w:lvlJc w:val="left"/>
      <w:pPr>
        <w:tabs>
          <w:tab w:val="left" w:pos="360"/>
        </w:tabs>
        <w:ind w:left="720"/>
      </w:pPr>
      <w:rPr>
        <w:rFonts w:ascii="Symbol" w:eastAsia="Symbol" w:hAnsi="Symbol"/>
        <w:strike w:val="0"/>
        <w:color w:val="191C1F"/>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9F4530"/>
    <w:rsid w:val="00291DCB"/>
    <w:rsid w:val="00617C96"/>
    <w:rsid w:val="009F4530"/>
    <w:rsid w:val="00CD06A2"/>
    <w:rsid w:val="00EE0FB6"/>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1DCB"/>
    <w:rPr>
      <w:rFonts w:ascii="Tahoma" w:hAnsi="Tahoma" w:cs="Tahoma"/>
      <w:sz w:val="16"/>
      <w:szCs w:val="16"/>
    </w:rPr>
  </w:style>
  <w:style w:type="character" w:customStyle="1" w:styleId="BalloonTextChar">
    <w:name w:val="Balloon Text Char"/>
    <w:basedOn w:val="DefaultParagraphFont"/>
    <w:link w:val="BalloonText"/>
    <w:uiPriority w:val="99"/>
    <w:semiHidden/>
    <w:rsid w:val="00291D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1DCB"/>
    <w:rPr>
      <w:rFonts w:ascii="Tahoma" w:hAnsi="Tahoma" w:cs="Tahoma"/>
      <w:sz w:val="16"/>
      <w:szCs w:val="16"/>
    </w:rPr>
  </w:style>
  <w:style w:type="character" w:customStyle="1" w:styleId="BalloonTextChar">
    <w:name w:val="Balloon Text Char"/>
    <w:basedOn w:val="DefaultParagraphFont"/>
    <w:link w:val="BalloonText"/>
    <w:uiPriority w:val="99"/>
    <w:semiHidden/>
    <w:rsid w:val="00291D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rowater.ro"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2217</Words>
  <Characters>12864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lenoi3</cp:lastModifiedBy>
  <cp:revision>4</cp:revision>
  <dcterms:created xsi:type="dcterms:W3CDTF">2018-11-19T14:18:00Z</dcterms:created>
  <dcterms:modified xsi:type="dcterms:W3CDTF">2018-11-21T12:34:00Z</dcterms:modified>
</cp:coreProperties>
</file>