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530" w:rsidRDefault="00F655E7">
      <w:pPr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3838575</wp:posOffset>
                </wp:positionH>
                <wp:positionV relativeFrom="page">
                  <wp:posOffset>10011410</wp:posOffset>
                </wp:positionV>
                <wp:extent cx="159385" cy="165735"/>
                <wp:effectExtent l="0" t="0" r="0" b="0"/>
                <wp:wrapSquare wrapText="bothSides"/>
                <wp:docPr id="11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30" w:rsidRDefault="00291DCB">
                            <w:pPr>
                              <w:spacing w:line="246" w:lineRule="exact"/>
                              <w:textAlignment w:val="baseline"/>
                              <w:rPr>
                                <w:rFonts w:ascii="Arial" w:eastAsia="Arial" w:hAnsi="Arial"/>
                                <w:color w:val="070A0E"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70A0E"/>
                                <w:sz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302.25pt;margin-top:788.3pt;width:12.55pt;height:13.0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" filled="f" stroked="f">
                <v:textbox inset="0,0,0,0">
                  <w:txbxContent>
                    <w:p w:rsidR="009F4530" w:rsidRDefault="00291DCB">
                      <w:pPr>
                        <w:spacing w:line="246" w:lineRule="exact"/>
                        <w:textAlignment w:val="baseline"/>
                        <w:rPr>
                          <w:rFonts w:ascii="Arial" w:eastAsia="Arial" w:hAnsi="Arial"/>
                          <w:color w:val="070A0E"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color w:val="070A0E"/>
                          <w:sz w:val="23"/>
                        </w:rPr>
                        <w:t>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6"/>
        <w:gridCol w:w="7051"/>
        <w:gridCol w:w="2573"/>
      </w:tblGrid>
      <w:tr w:rsidR="009F4530">
        <w:trPr>
          <w:trHeight w:hRule="exact" w:val="1194"/>
        </w:trPr>
        <w:tc>
          <w:tcPr>
            <w:tcW w:w="1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4530" w:rsidRDefault="00291DCB">
            <w:pPr>
              <w:spacing w:before="4"/>
              <w:ind w:left="4"/>
              <w:jc w:val="center"/>
              <w:textAlignment w:val="baseline"/>
            </w:pPr>
            <w:r>
              <w:rPr>
                <w:noProof/>
              </w:rPr>
              <w:drawing>
                <wp:inline distT="0" distB="0" distL="0" distR="0">
                  <wp:extent cx="822960" cy="706755"/>
                  <wp:effectExtent l="0" t="0" r="0" b="0"/>
                  <wp:docPr id="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st1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</w:tcPr>
          <w:p w:rsidR="009F4530" w:rsidRDefault="00291DCB">
            <w:pPr>
              <w:spacing w:before="191" w:line="304" w:lineRule="exact"/>
              <w:ind w:right="844"/>
              <w:jc w:val="right"/>
              <w:textAlignment w:val="baseline"/>
              <w:rPr>
                <w:rFonts w:ascii="Arial" w:eastAsia="Arial" w:hAnsi="Arial"/>
                <w:b/>
                <w:color w:val="070A0E"/>
                <w:sz w:val="23"/>
              </w:rPr>
            </w:pPr>
            <w:r>
              <w:rPr>
                <w:rFonts w:ascii="Arial" w:eastAsia="Arial" w:hAnsi="Arial"/>
                <w:b/>
                <w:color w:val="070A0E"/>
                <w:sz w:val="23"/>
              </w:rPr>
              <w:t>НАЦИОНАЛНА АДМИНИСТРАЦИЯ</w:t>
            </w:r>
          </w:p>
          <w:p w:rsidR="009F4530" w:rsidRDefault="00291DCB">
            <w:pPr>
              <w:spacing w:before="82" w:line="524" w:lineRule="exact"/>
              <w:jc w:val="center"/>
              <w:textAlignment w:val="baseline"/>
              <w:rPr>
                <w:rFonts w:ascii="Arial" w:eastAsia="Arial" w:hAnsi="Arial"/>
                <w:color w:val="070A0E"/>
                <w:w w:val="155"/>
                <w:sz w:val="49"/>
              </w:rPr>
            </w:pPr>
            <w:r>
              <w:rPr>
                <w:rFonts w:ascii="Arial" w:eastAsia="Arial" w:hAnsi="Arial"/>
                <w:color w:val="070A0E"/>
                <w:sz w:val="49"/>
              </w:rPr>
              <w:t>РУМЪНСКИТЕ ВОДИ</w:t>
            </w:r>
          </w:p>
          <w:p w:rsidR="009F4530" w:rsidRDefault="00291DCB">
            <w:pPr>
              <w:spacing w:line="142" w:lineRule="exact"/>
              <w:jc w:val="center"/>
              <w:textAlignment w:val="baseline"/>
              <w:rPr>
                <w:rFonts w:ascii="Arial" w:eastAsia="Arial" w:hAnsi="Arial"/>
                <w:color w:val="070A0E"/>
                <w:sz w:val="15"/>
              </w:rPr>
            </w:pPr>
            <w:r>
              <w:rPr>
                <w:rFonts w:ascii="Arial" w:eastAsia="Arial" w:hAnsi="Arial"/>
                <w:color w:val="070A0E"/>
                <w:sz w:val="15"/>
              </w:rPr>
              <w:t>Str. Edgar Quinet nr. 6, sector 1, cod 010018, Bucuresti, Romania,</w:t>
            </w:r>
          </w:p>
          <w:p w:rsidR="009F4530" w:rsidRDefault="00291DCB">
            <w:pPr>
              <w:spacing w:before="1" w:line="171" w:lineRule="exact"/>
              <w:ind w:right="844"/>
              <w:jc w:val="right"/>
              <w:textAlignment w:val="baseline"/>
              <w:rPr>
                <w:rFonts w:ascii="Arial" w:eastAsia="Arial" w:hAnsi="Arial"/>
                <w:color w:val="070A0E"/>
                <w:sz w:val="15"/>
              </w:rPr>
            </w:pPr>
            <w:r>
              <w:rPr>
                <w:rFonts w:ascii="Arial" w:eastAsia="Arial" w:hAnsi="Arial"/>
                <w:color w:val="070A0E"/>
                <w:sz w:val="15"/>
              </w:rPr>
              <w:t>Тел.: 021. 311.0146, 021. 315.13.01; Факс: 021.312,21.74, 021.312.37.38</w:t>
            </w:r>
          </w:p>
          <w:p w:rsidR="009F4530" w:rsidRDefault="00291DCB">
            <w:pPr>
              <w:spacing w:after="7" w:line="170" w:lineRule="exact"/>
              <w:jc w:val="center"/>
              <w:textAlignment w:val="baseline"/>
              <w:rPr>
                <w:rFonts w:ascii="Arial" w:eastAsia="Arial" w:hAnsi="Arial"/>
                <w:color w:val="070A0E"/>
                <w:sz w:val="15"/>
              </w:rPr>
            </w:pPr>
            <w:r>
              <w:rPr>
                <w:rFonts w:ascii="Arial" w:eastAsia="Arial" w:hAnsi="Arial"/>
                <w:color w:val="070A0E"/>
                <w:sz w:val="15"/>
              </w:rPr>
              <w:t>ДАНЪЧЕН КОД: R024326056/13.08.2008; IBAN: RO 85 TREZ 700502201X009067</w:t>
            </w:r>
          </w:p>
        </w:tc>
        <w:tc>
          <w:tcPr>
            <w:tcW w:w="2573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</w:tcPr>
          <w:p w:rsidR="009F4530" w:rsidRDefault="00291DCB">
            <w:pPr>
              <w:spacing w:before="4" w:after="14"/>
              <w:ind w:right="1037"/>
              <w:textAlignment w:val="baseline"/>
            </w:pPr>
            <w:r>
              <w:rPr>
                <w:noProof/>
              </w:rPr>
              <w:drawing>
                <wp:inline distT="0" distB="0" distL="0" distR="0">
                  <wp:extent cx="975360" cy="953770"/>
                  <wp:effectExtent l="0" t="0" r="0" b="0"/>
                  <wp:docPr id="3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st1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95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530">
        <w:trPr>
          <w:trHeight w:hRule="exact" w:val="403"/>
        </w:trPr>
        <w:tc>
          <w:tcPr>
            <w:tcW w:w="1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9F4530" w:rsidRDefault="00F655E7">
            <w:pPr>
              <w:spacing w:before="120" w:after="4" w:line="274" w:lineRule="exact"/>
              <w:jc w:val="center"/>
              <w:textAlignment w:val="baseline"/>
              <w:rPr>
                <w:rFonts w:ascii="Arial" w:eastAsia="Arial" w:hAnsi="Arial"/>
                <w:color w:val="070A0E"/>
                <w:spacing w:val="-34"/>
                <w:sz w:val="23"/>
              </w:rPr>
            </w:pPr>
            <w:hyperlink r:id="rId7">
              <w:r w:rsidR="00291DCB">
                <w:rPr>
                  <w:rFonts w:ascii="Arial" w:eastAsia="Arial" w:hAnsi="Arial"/>
                  <w:color w:val="0000FF"/>
                  <w:sz w:val="23"/>
                  <w:u w:val="single"/>
                </w:rPr>
                <w:t>http://www.rowater.ro</w:t>
              </w:r>
            </w:hyperlink>
          </w:p>
        </w:tc>
        <w:tc>
          <w:tcPr>
            <w:tcW w:w="7051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4530" w:rsidRDefault="009F4530"/>
        </w:tc>
        <w:tc>
          <w:tcPr>
            <w:tcW w:w="2573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4530" w:rsidRDefault="009F4530"/>
        </w:tc>
      </w:tr>
    </w:tbl>
    <w:p w:rsidR="009F4530" w:rsidRDefault="009F4530">
      <w:pPr>
        <w:spacing w:after="88" w:line="20" w:lineRule="exact"/>
      </w:pPr>
    </w:p>
    <w:p w:rsidR="009F4530" w:rsidRDefault="00F655E7">
      <w:pPr>
        <w:spacing w:before="126" w:line="268" w:lineRule="exact"/>
        <w:ind w:left="1224"/>
        <w:textAlignment w:val="baseline"/>
        <w:rPr>
          <w:rFonts w:ascii="Arial" w:eastAsia="Arial" w:hAnsi="Arial"/>
          <w:b/>
          <w:color w:val="070A0E"/>
          <w:spacing w:val="1"/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82550</wp:posOffset>
                </wp:positionH>
                <wp:positionV relativeFrom="page">
                  <wp:posOffset>1329055</wp:posOffset>
                </wp:positionV>
                <wp:extent cx="7087235" cy="0"/>
                <wp:effectExtent l="0" t="0" r="0" b="0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72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55C6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D2EE2" id="Line 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5pt,104.65pt" to="564.55pt,1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" strokecolor="#555c63" strokeweight=".7pt">
                <w10:wrap anchorx="page" anchory="page"/>
              </v:line>
            </w:pict>
          </mc:Fallback>
        </mc:AlternateContent>
      </w:r>
      <w:r w:rsidR="00291DCB">
        <w:rPr>
          <w:rFonts w:ascii="Arial" w:eastAsia="Arial" w:hAnsi="Arial"/>
          <w:b/>
          <w:color w:val="070A0E"/>
          <w:sz w:val="23"/>
        </w:rPr>
        <w:t>Код: F-AA-11</w:t>
      </w:r>
    </w:p>
    <w:p w:rsidR="009F4530" w:rsidRDefault="00291DCB">
      <w:pPr>
        <w:spacing w:before="881" w:line="319" w:lineRule="exact"/>
        <w:ind w:left="4320"/>
        <w:textAlignment w:val="baseline"/>
        <w:rPr>
          <w:rFonts w:ascii="Arial" w:eastAsia="Arial" w:hAnsi="Arial"/>
          <w:b/>
          <w:color w:val="070A0E"/>
          <w:spacing w:val="-1"/>
          <w:sz w:val="28"/>
        </w:rPr>
      </w:pPr>
      <w:r>
        <w:rPr>
          <w:rFonts w:ascii="Arial" w:eastAsia="Arial" w:hAnsi="Arial"/>
          <w:b/>
          <w:color w:val="070A0E"/>
          <w:sz w:val="28"/>
        </w:rPr>
        <w:t>РАЗРЕШЕНИЕ ЗА ОБЕКТА</w:t>
      </w:r>
    </w:p>
    <w:p w:rsidR="009F4530" w:rsidRDefault="00291DCB">
      <w:pPr>
        <w:tabs>
          <w:tab w:val="left" w:pos="5832"/>
        </w:tabs>
        <w:spacing w:before="320" w:line="319" w:lineRule="exact"/>
        <w:ind w:left="4032"/>
        <w:textAlignment w:val="baseline"/>
        <w:rPr>
          <w:rFonts w:ascii="Arial" w:eastAsia="Arial" w:hAnsi="Arial"/>
          <w:color w:val="070A0E"/>
          <w:spacing w:val="-1"/>
          <w:sz w:val="28"/>
        </w:rPr>
      </w:pPr>
      <w:r>
        <w:rPr>
          <w:rFonts w:ascii="Arial" w:eastAsia="Arial" w:hAnsi="Arial"/>
          <w:color w:val="070A0E"/>
          <w:sz w:val="28"/>
        </w:rPr>
        <w:t>Номер A от</w:t>
      </w:r>
      <w:r>
        <w:rPr>
          <w:rFonts w:ascii="Arial" w:eastAsia="Arial" w:hAnsi="Arial"/>
          <w:color w:val="575D7B"/>
          <w:sz w:val="28"/>
        </w:rPr>
        <w:t xml:space="preserve"> .</w:t>
      </w:r>
      <w:r>
        <w:rPr>
          <w:rFonts w:ascii="Arial" w:eastAsia="Arial" w:hAnsi="Arial"/>
          <w:color w:val="070A0E"/>
          <w:sz w:val="28"/>
        </w:rPr>
        <w:tab/>
        <w:t>септември 2017 г.</w:t>
      </w:r>
    </w:p>
    <w:p w:rsidR="009F4530" w:rsidRDefault="00291DCB">
      <w:pPr>
        <w:spacing w:before="276" w:line="547" w:lineRule="exact"/>
        <w:ind w:left="3240" w:right="648" w:hanging="1800"/>
        <w:textAlignment w:val="baseline"/>
        <w:rPr>
          <w:rFonts w:ascii="Arial" w:eastAsia="Arial" w:hAnsi="Arial"/>
          <w:color w:val="070A0E"/>
          <w:sz w:val="23"/>
        </w:rPr>
      </w:pPr>
      <w:r>
        <w:rPr>
          <w:rFonts w:ascii="Arial" w:eastAsia="Arial" w:hAnsi="Arial"/>
          <w:color w:val="070A0E"/>
          <w:sz w:val="23"/>
        </w:rPr>
        <w:t xml:space="preserve">относно : </w:t>
      </w:r>
      <w:r>
        <w:rPr>
          <w:rFonts w:ascii="Arial" w:eastAsia="Arial" w:hAnsi="Arial"/>
          <w:b/>
          <w:color w:val="070A0E"/>
          <w:sz w:val="23"/>
        </w:rPr>
        <w:t>"Завод за рециклиране на отпадъчни масла, общ. Олтеница, окръг Кълъраши" Кадастрален код: 1.000.00.00.00.0 — река Дунав</w:t>
      </w:r>
    </w:p>
    <w:p w:rsidR="009F4530" w:rsidRDefault="00291DCB">
      <w:pPr>
        <w:numPr>
          <w:ilvl w:val="0"/>
          <w:numId w:val="1"/>
        </w:numPr>
        <w:tabs>
          <w:tab w:val="clear" w:pos="360"/>
          <w:tab w:val="left" w:pos="2160"/>
        </w:tabs>
        <w:spacing w:before="555" w:line="268" w:lineRule="exact"/>
        <w:ind w:left="1800"/>
        <w:textAlignment w:val="baseline"/>
        <w:rPr>
          <w:rFonts w:ascii="Arial" w:eastAsia="Arial" w:hAnsi="Arial"/>
          <w:b/>
          <w:color w:val="070A0E"/>
          <w:spacing w:val="3"/>
          <w:sz w:val="23"/>
        </w:rPr>
      </w:pPr>
      <w:r>
        <w:rPr>
          <w:rFonts w:ascii="Arial" w:eastAsia="Arial" w:hAnsi="Arial"/>
          <w:b/>
          <w:color w:val="070A0E"/>
          <w:sz w:val="23"/>
        </w:rPr>
        <w:t>ОБЩИ ДАННИ</w:t>
      </w:r>
    </w:p>
    <w:p w:rsidR="009F4530" w:rsidRDefault="00291DCB">
      <w:pPr>
        <w:spacing w:line="284" w:lineRule="exact"/>
        <w:ind w:left="1800" w:right="144"/>
        <w:jc w:val="both"/>
        <w:textAlignment w:val="baseline"/>
        <w:rPr>
          <w:rFonts w:ascii="Arial" w:eastAsia="Arial" w:hAnsi="Arial"/>
          <w:b/>
          <w:color w:val="070A0E"/>
          <w:spacing w:val="4"/>
          <w:sz w:val="23"/>
        </w:rPr>
      </w:pPr>
      <w:r>
        <w:rPr>
          <w:rFonts w:ascii="Arial" w:eastAsia="Arial" w:hAnsi="Arial"/>
          <w:b/>
          <w:color w:val="070A0E"/>
          <w:sz w:val="23"/>
        </w:rPr>
        <w:t xml:space="preserve">Бенефициент: </w:t>
      </w:r>
      <w:r>
        <w:rPr>
          <w:rFonts w:ascii="Arial" w:eastAsia="Arial" w:hAnsi="Arial"/>
          <w:color w:val="070A0E"/>
          <w:sz w:val="23"/>
        </w:rPr>
        <w:t>S.C. GREEN OIL AND LUBES S.R.L., Bucuresti, sect. 1, str. Cehov, nr.2, et. 3</w:t>
      </w:r>
    </w:p>
    <w:p w:rsidR="009F4530" w:rsidRDefault="00291DCB">
      <w:pPr>
        <w:spacing w:before="6" w:line="274" w:lineRule="exact"/>
        <w:ind w:left="1800" w:right="144"/>
        <w:jc w:val="both"/>
        <w:textAlignment w:val="baseline"/>
        <w:rPr>
          <w:rFonts w:ascii="Arial" w:eastAsia="Arial" w:hAnsi="Arial"/>
          <w:b/>
          <w:color w:val="070A0E"/>
          <w:sz w:val="23"/>
        </w:rPr>
      </w:pPr>
      <w:r>
        <w:rPr>
          <w:rFonts w:ascii="Arial" w:eastAsia="Arial" w:hAnsi="Arial"/>
          <w:b/>
          <w:color w:val="070A0E"/>
          <w:sz w:val="23"/>
        </w:rPr>
        <w:t xml:space="preserve">Специализиран проектант: </w:t>
      </w:r>
      <w:r>
        <w:rPr>
          <w:rFonts w:ascii="Arial" w:eastAsia="Arial" w:hAnsi="Arial"/>
          <w:color w:val="070A0E"/>
          <w:sz w:val="23"/>
        </w:rPr>
        <w:t>S.C. SMART ECOLOGIC CONSULTING S.R.L, Букурещ, сертифициран от Министерството на околната среда, съгласно удостоверение номер 94/17.12.2015 г., валидно до 17.12.2018 г..</w:t>
      </w:r>
    </w:p>
    <w:p w:rsidR="009F4530" w:rsidRDefault="00291DCB">
      <w:pPr>
        <w:numPr>
          <w:ilvl w:val="0"/>
          <w:numId w:val="1"/>
        </w:numPr>
        <w:tabs>
          <w:tab w:val="clear" w:pos="360"/>
          <w:tab w:val="left" w:pos="2160"/>
        </w:tabs>
        <w:spacing w:before="284" w:line="268" w:lineRule="exact"/>
        <w:ind w:left="1800"/>
        <w:textAlignment w:val="baseline"/>
        <w:rPr>
          <w:rFonts w:ascii="Arial" w:eastAsia="Arial" w:hAnsi="Arial"/>
          <w:b/>
          <w:color w:val="070A0E"/>
          <w:spacing w:val="5"/>
          <w:sz w:val="23"/>
        </w:rPr>
      </w:pPr>
      <w:r>
        <w:rPr>
          <w:rFonts w:ascii="Arial" w:eastAsia="Arial" w:hAnsi="Arial"/>
          <w:b/>
          <w:color w:val="070A0E"/>
          <w:sz w:val="23"/>
        </w:rPr>
        <w:t>ХАРАКТЕРИЗИРАНЕ НА МЕСТОПОЛОЖЕНИЕТО</w:t>
      </w:r>
    </w:p>
    <w:p w:rsidR="009F4530" w:rsidRPr="00291DCB" w:rsidRDefault="00291DCB">
      <w:pPr>
        <w:spacing w:before="1" w:line="274" w:lineRule="exact"/>
        <w:ind w:left="1080" w:right="144" w:firstLine="1080"/>
        <w:jc w:val="both"/>
        <w:textAlignment w:val="baseline"/>
        <w:rPr>
          <w:rFonts w:ascii="Arial" w:eastAsia="Arial" w:hAnsi="Arial"/>
          <w:color w:val="070A0E"/>
          <w:sz w:val="23"/>
          <w:lang w:val="it-IT"/>
        </w:rPr>
      </w:pPr>
      <w:r w:rsidRPr="00291DCB">
        <w:rPr>
          <w:rFonts w:ascii="Arial" w:eastAsia="Arial" w:hAnsi="Arial"/>
          <w:color w:val="070A0E"/>
          <w:sz w:val="23"/>
          <w:lang w:val="it-IT"/>
        </w:rPr>
        <w:t xml:space="preserve">Предлагания парцел за инвестицията не намира извън извън строителната част на града, на </w:t>
      </w:r>
      <w:r w:rsidR="001F6074">
        <w:rPr>
          <w:rFonts w:ascii="Arial" w:eastAsia="Arial" w:hAnsi="Arial"/>
          <w:color w:val="070A0E"/>
          <w:sz w:val="23"/>
          <w:lang w:val="it-IT"/>
        </w:rPr>
        <w:t xml:space="preserve">разстояние </w:t>
      </w:r>
      <w:r w:rsidRPr="00291DCB">
        <w:rPr>
          <w:rFonts w:ascii="Arial" w:eastAsia="Arial" w:hAnsi="Arial"/>
          <w:color w:val="070A0E"/>
          <w:sz w:val="23"/>
          <w:lang w:val="it-IT"/>
        </w:rPr>
        <w:t>от 770 метра от първи</w:t>
      </w:r>
      <w:r w:rsidR="001F6074">
        <w:rPr>
          <w:rFonts w:ascii="Arial" w:eastAsia="Arial" w:hAnsi="Arial"/>
          <w:color w:val="070A0E"/>
          <w:sz w:val="23"/>
          <w:lang w:val="it-IT"/>
        </w:rPr>
        <w:t>те жилищ</w:t>
      </w:r>
      <w:r w:rsidR="001F6074">
        <w:rPr>
          <w:rFonts w:ascii="Arial" w:eastAsia="Arial" w:hAnsi="Arial"/>
          <w:color w:val="070A0E"/>
          <w:sz w:val="23"/>
          <w:lang w:val="bg-BG"/>
        </w:rPr>
        <w:t>ни сгради</w:t>
      </w:r>
      <w:r w:rsidR="001F6074">
        <w:rPr>
          <w:rFonts w:ascii="Arial" w:eastAsia="Arial" w:hAnsi="Arial"/>
          <w:color w:val="070A0E"/>
          <w:sz w:val="23"/>
          <w:lang w:val="it-IT"/>
        </w:rPr>
        <w:t xml:space="preserve">, </w:t>
      </w:r>
      <w:r w:rsidR="001F6074">
        <w:rPr>
          <w:rFonts w:ascii="Arial" w:eastAsia="Arial" w:hAnsi="Arial"/>
          <w:color w:val="070A0E"/>
          <w:sz w:val="23"/>
          <w:lang w:val="bg-BG"/>
        </w:rPr>
        <w:t>като по този начин не се засяга</w:t>
      </w:r>
      <w:r w:rsidR="001F6074">
        <w:rPr>
          <w:rFonts w:ascii="Arial" w:eastAsia="Arial" w:hAnsi="Arial"/>
          <w:color w:val="070A0E"/>
          <w:sz w:val="23"/>
          <w:lang w:val="it-IT"/>
        </w:rPr>
        <w:t xml:space="preserve"> жилищния </w:t>
      </w:r>
      <w:r w:rsidRPr="00291DCB">
        <w:rPr>
          <w:rFonts w:ascii="Arial" w:eastAsia="Arial" w:hAnsi="Arial"/>
          <w:color w:val="070A0E"/>
          <w:sz w:val="23"/>
          <w:lang w:val="it-IT"/>
        </w:rPr>
        <w:t>район с наличието на промишлените сгради в ежедневните дейности.</w:t>
      </w:r>
    </w:p>
    <w:p w:rsidR="009F4530" w:rsidRPr="00291DCB" w:rsidRDefault="00291DCB">
      <w:pPr>
        <w:spacing w:line="269" w:lineRule="exact"/>
        <w:ind w:left="1800"/>
        <w:jc w:val="both"/>
        <w:textAlignment w:val="baseline"/>
        <w:rPr>
          <w:rFonts w:ascii="Arial" w:eastAsia="Arial" w:hAnsi="Arial"/>
          <w:color w:val="070A0E"/>
          <w:spacing w:val="3"/>
          <w:sz w:val="23"/>
          <w:lang w:val="es-ES"/>
        </w:rPr>
      </w:pPr>
      <w:r w:rsidRPr="00291DCB">
        <w:rPr>
          <w:rFonts w:ascii="Arial" w:eastAsia="Arial" w:hAnsi="Arial"/>
          <w:color w:val="070A0E"/>
          <w:sz w:val="23"/>
          <w:lang w:val="es-ES"/>
        </w:rPr>
        <w:t>Suprafata de teren aferenta obiectivului este de 178.846 m</w:t>
      </w:r>
      <w:r w:rsidRPr="00291DCB">
        <w:rPr>
          <w:rFonts w:ascii="Arial" w:eastAsia="Arial" w:hAnsi="Arial"/>
          <w:color w:val="070A0E"/>
          <w:sz w:val="23"/>
          <w:vertAlign w:val="superscript"/>
          <w:lang w:val="es-ES"/>
        </w:rPr>
        <w:t>2</w:t>
      </w:r>
      <w:r w:rsidRPr="00291DCB">
        <w:rPr>
          <w:rFonts w:ascii="Arial" w:eastAsia="Arial" w:hAnsi="Arial"/>
          <w:color w:val="070A0E"/>
          <w:sz w:val="23"/>
          <w:lang w:val="es-ES"/>
        </w:rPr>
        <w:t>.</w:t>
      </w:r>
    </w:p>
    <w:p w:rsidR="009F4530" w:rsidRPr="00291DCB" w:rsidRDefault="00291DCB">
      <w:pPr>
        <w:spacing w:line="273" w:lineRule="exact"/>
        <w:ind w:left="1080" w:right="144" w:firstLine="720"/>
        <w:jc w:val="both"/>
        <w:textAlignment w:val="baseline"/>
        <w:rPr>
          <w:rFonts w:ascii="Arial" w:eastAsia="Arial" w:hAnsi="Arial"/>
          <w:color w:val="070A0E"/>
          <w:sz w:val="23"/>
          <w:lang w:val="it-IT"/>
        </w:rPr>
      </w:pPr>
      <w:r w:rsidRPr="00291DCB">
        <w:rPr>
          <w:rFonts w:ascii="Arial" w:eastAsia="Arial" w:hAnsi="Arial"/>
          <w:color w:val="070A0E"/>
          <w:sz w:val="23"/>
          <w:lang w:val="it-IT"/>
        </w:rPr>
        <w:t xml:space="preserve">Достъпът към терена на инвестицията ще бъде извършено чрез националния път — DN 4 — Дана, в района на пристанище Олтеница, по улица Портулуи, на разстояние от </w:t>
      </w:r>
      <w:r w:rsidR="001F6074">
        <w:rPr>
          <w:rFonts w:ascii="Arial" w:eastAsia="Arial" w:hAnsi="Arial"/>
          <w:color w:val="070A0E"/>
          <w:sz w:val="23"/>
          <w:lang w:val="it-IT"/>
        </w:rPr>
        <w:t xml:space="preserve">около </w:t>
      </w:r>
      <w:r w:rsidRPr="00291DCB">
        <w:rPr>
          <w:rFonts w:ascii="Arial" w:eastAsia="Arial" w:hAnsi="Arial"/>
          <w:color w:val="070A0E"/>
          <w:sz w:val="23"/>
          <w:lang w:val="it-IT"/>
        </w:rPr>
        <w:t>970 метра (модернизиран път).</w:t>
      </w:r>
    </w:p>
    <w:p w:rsidR="009F4530" w:rsidRPr="00291DCB" w:rsidRDefault="00291DCB">
      <w:pPr>
        <w:spacing w:line="271" w:lineRule="exact"/>
        <w:ind w:left="1080" w:right="144" w:firstLine="720"/>
        <w:jc w:val="both"/>
        <w:textAlignment w:val="baseline"/>
        <w:rPr>
          <w:rFonts w:ascii="Arial" w:eastAsia="Arial" w:hAnsi="Arial"/>
          <w:color w:val="070A0E"/>
          <w:sz w:val="23"/>
          <w:lang w:val="it-IT"/>
        </w:rPr>
      </w:pPr>
      <w:r w:rsidRPr="00291DCB">
        <w:rPr>
          <w:rFonts w:ascii="Arial" w:eastAsia="Arial" w:hAnsi="Arial"/>
          <w:color w:val="070A0E"/>
          <w:sz w:val="23"/>
          <w:lang w:val="it-IT"/>
        </w:rPr>
        <w:t xml:space="preserve">От улица Портулуи, достъпът се извърша чрез </w:t>
      </w:r>
      <w:r w:rsidR="001F6074">
        <w:rPr>
          <w:rFonts w:ascii="Arial" w:eastAsia="Arial" w:hAnsi="Arial"/>
          <w:color w:val="070A0E"/>
          <w:sz w:val="23"/>
          <w:lang w:val="bg-BG"/>
        </w:rPr>
        <w:t>немодерен</w:t>
      </w:r>
      <w:r w:rsidRPr="00291DCB">
        <w:rPr>
          <w:rFonts w:ascii="Arial" w:eastAsia="Arial" w:hAnsi="Arial"/>
          <w:color w:val="070A0E"/>
          <w:sz w:val="23"/>
          <w:lang w:val="it-IT"/>
        </w:rPr>
        <w:t xml:space="preserve"> път, от около 200 метра. Този път ще бъде модернизиран от бенефициента.</w:t>
      </w:r>
    </w:p>
    <w:p w:rsidR="009F4530" w:rsidRPr="00291DCB" w:rsidRDefault="00291DCB">
      <w:pPr>
        <w:spacing w:line="274" w:lineRule="exact"/>
        <w:ind w:left="1080" w:right="144" w:firstLine="720"/>
        <w:jc w:val="both"/>
        <w:textAlignment w:val="baseline"/>
        <w:rPr>
          <w:rFonts w:ascii="Arial" w:eastAsia="Arial" w:hAnsi="Arial"/>
          <w:color w:val="070A0E"/>
          <w:sz w:val="23"/>
          <w:lang w:val="it-IT"/>
        </w:rPr>
      </w:pPr>
      <w:r w:rsidRPr="00291DCB">
        <w:rPr>
          <w:rFonts w:ascii="Arial" w:eastAsia="Arial" w:hAnsi="Arial"/>
          <w:color w:val="070A0E"/>
          <w:sz w:val="23"/>
          <w:lang w:val="it-IT"/>
        </w:rPr>
        <w:t>Парцелът се намира в частната част на град Олтеница, като е концесиониран от S.C. GREEN OIL AND LUBES S.R.L.</w:t>
      </w:r>
    </w:p>
    <w:p w:rsidR="009F4530" w:rsidRPr="00291DCB" w:rsidRDefault="00291DCB">
      <w:pPr>
        <w:spacing w:before="286" w:line="269" w:lineRule="exact"/>
        <w:ind w:left="1800"/>
        <w:jc w:val="both"/>
        <w:textAlignment w:val="baseline"/>
        <w:rPr>
          <w:rFonts w:ascii="Arial" w:eastAsia="Arial" w:hAnsi="Arial"/>
          <w:b/>
          <w:i/>
          <w:color w:val="070A0E"/>
          <w:spacing w:val="4"/>
          <w:sz w:val="23"/>
          <w:lang w:val="it-IT"/>
        </w:rPr>
      </w:pPr>
      <w:r w:rsidRPr="00291DCB">
        <w:rPr>
          <w:rFonts w:ascii="Arial" w:eastAsia="Arial" w:hAnsi="Arial"/>
          <w:b/>
          <w:i/>
          <w:color w:val="070A0E"/>
          <w:sz w:val="23"/>
          <w:lang w:val="it-IT"/>
        </w:rPr>
        <w:t>Хидрологични данни</w:t>
      </w:r>
    </w:p>
    <w:p w:rsidR="009F4530" w:rsidRPr="00291DCB" w:rsidRDefault="001F6074">
      <w:pPr>
        <w:spacing w:line="274" w:lineRule="exact"/>
        <w:ind w:left="1080" w:right="144" w:firstLine="720"/>
        <w:jc w:val="both"/>
        <w:textAlignment w:val="baseline"/>
        <w:rPr>
          <w:rFonts w:ascii="Arial" w:eastAsia="Arial" w:hAnsi="Arial"/>
          <w:color w:val="070A0E"/>
          <w:sz w:val="23"/>
          <w:lang w:val="it-IT"/>
        </w:rPr>
      </w:pPr>
      <w:r>
        <w:rPr>
          <w:rFonts w:ascii="Arial" w:eastAsia="Arial" w:hAnsi="Arial"/>
          <w:color w:val="070A0E"/>
          <w:sz w:val="23"/>
          <w:lang w:val="it-IT"/>
        </w:rPr>
        <w:t>Оп</w:t>
      </w:r>
      <w:r w:rsidR="00291DCB" w:rsidRPr="00291DCB">
        <w:rPr>
          <w:rFonts w:ascii="Arial" w:eastAsia="Arial" w:hAnsi="Arial"/>
          <w:color w:val="070A0E"/>
          <w:sz w:val="23"/>
          <w:lang w:val="it-IT"/>
        </w:rPr>
        <w:t>ределянето на елементите на максимално изтичане, необходимо за хидрологичните изчисления беше извършено чрез хидрологично изследване в района на община Олтеница - извършено от Националния институт по хидрология и управление на водите (Потвърждение за поръчка номер 549/13.06.2017 г.)</w:t>
      </w:r>
    </w:p>
    <w:p w:rsidR="009F4530" w:rsidRDefault="00291DCB">
      <w:pPr>
        <w:spacing w:before="264" w:line="273" w:lineRule="exact"/>
        <w:ind w:left="1800"/>
        <w:textAlignment w:val="baseline"/>
        <w:rPr>
          <w:rFonts w:ascii="Arial" w:eastAsia="Arial" w:hAnsi="Arial"/>
          <w:color w:val="070A0E"/>
          <w:spacing w:val="6"/>
          <w:sz w:val="23"/>
        </w:rPr>
      </w:pPr>
      <w:r>
        <w:rPr>
          <w:rFonts w:ascii="Arial" w:eastAsia="Arial" w:hAnsi="Arial"/>
          <w:color w:val="070A0E"/>
          <w:sz w:val="23"/>
        </w:rPr>
        <w:t>Хидрологичните данни, относно максималното изтичане са следните:</w:t>
      </w:r>
    </w:p>
    <w:tbl>
      <w:tblPr>
        <w:tblW w:w="0" w:type="auto"/>
        <w:tblInd w:w="15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834"/>
        <w:gridCol w:w="2697"/>
      </w:tblGrid>
      <w:tr w:rsidR="009F4530">
        <w:trPr>
          <w:trHeight w:hRule="exact" w:val="23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bottom"/>
          </w:tcPr>
          <w:p w:rsidR="009F4530" w:rsidRDefault="00291DCB">
            <w:pPr>
              <w:spacing w:before="244" w:after="3" w:line="227" w:lineRule="exact"/>
              <w:ind w:left="754"/>
              <w:textAlignment w:val="baseline"/>
              <w:rPr>
                <w:rFonts w:ascii="Arial" w:eastAsia="Arial" w:hAnsi="Arial"/>
                <w:b/>
                <w:color w:val="070A0E"/>
                <w:sz w:val="18"/>
              </w:rPr>
            </w:pPr>
            <w:r>
              <w:rPr>
                <w:rFonts w:ascii="Arial" w:eastAsia="Arial" w:hAnsi="Arial"/>
                <w:b/>
                <w:color w:val="070A0E"/>
                <w:sz w:val="18"/>
              </w:rPr>
              <w:t xml:space="preserve">Река </w:t>
            </w:r>
            <w:r>
              <w:rPr>
                <w:rFonts w:ascii="Tahoma" w:eastAsia="Tahoma" w:hAnsi="Tahoma"/>
                <w:b/>
                <w:color w:val="070A0E"/>
                <w:sz w:val="17"/>
              </w:rPr>
              <w:t xml:space="preserve">- </w:t>
            </w:r>
            <w:r>
              <w:rPr>
                <w:rFonts w:ascii="Arial" w:eastAsia="Arial" w:hAnsi="Arial"/>
                <w:b/>
                <w:color w:val="070A0E"/>
                <w:sz w:val="18"/>
              </w:rPr>
              <w:t>Част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</w:tcPr>
          <w:p w:rsidR="009F4530" w:rsidRDefault="00291DCB">
            <w:pPr>
              <w:spacing w:after="229" w:line="220" w:lineRule="exact"/>
              <w:ind w:left="422"/>
              <w:textAlignment w:val="baseline"/>
              <w:rPr>
                <w:rFonts w:ascii="Arial" w:eastAsia="Arial" w:hAnsi="Arial"/>
                <w:b/>
                <w:color w:val="070A0E"/>
                <w:sz w:val="18"/>
              </w:rPr>
            </w:pPr>
            <w:r>
              <w:rPr>
                <w:rFonts w:ascii="Arial" w:eastAsia="Arial" w:hAnsi="Arial"/>
                <w:b/>
                <w:color w:val="070A0E"/>
                <w:sz w:val="18"/>
              </w:rPr>
              <w:t>F (км</w:t>
            </w:r>
            <w:r>
              <w:rPr>
                <w:rFonts w:ascii="Arial" w:eastAsia="Arial" w:hAnsi="Arial"/>
                <w:b/>
                <w:color w:val="070A0E"/>
                <w:sz w:val="18"/>
                <w:vertAlign w:val="superscript"/>
              </w:rPr>
              <w:t>2</w:t>
            </w:r>
            <w:r>
              <w:rPr>
                <w:rFonts w:ascii="Arial" w:eastAsia="Arial" w:hAnsi="Arial"/>
                <w:b/>
                <w:color w:val="070A0E"/>
                <w:sz w:val="18"/>
              </w:rPr>
              <w:t>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before="41" w:line="189" w:lineRule="exact"/>
              <w:ind w:left="864"/>
              <w:textAlignment w:val="baseline"/>
              <w:rPr>
                <w:rFonts w:ascii="Arial" w:eastAsia="Arial" w:hAnsi="Arial"/>
                <w:b/>
                <w:color w:val="070A0E"/>
                <w:sz w:val="18"/>
              </w:rPr>
            </w:pPr>
            <w:r>
              <w:rPr>
                <w:rFonts w:ascii="Arial" w:eastAsia="Arial" w:hAnsi="Arial"/>
                <w:b/>
                <w:color w:val="070A0E"/>
                <w:sz w:val="18"/>
              </w:rPr>
              <w:t>QmaxiMmc/e)</w:t>
            </w:r>
          </w:p>
        </w:tc>
      </w:tr>
      <w:tr w:rsidR="009F4530">
        <w:trPr>
          <w:trHeight w:hRule="exact" w:val="245"/>
        </w:trPr>
        <w:tc>
          <w:tcPr>
            <w:tcW w:w="453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4530" w:rsidRDefault="009F4530"/>
        </w:tc>
        <w:tc>
          <w:tcPr>
            <w:tcW w:w="18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9F4530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before="33" w:line="211" w:lineRule="exact"/>
              <w:ind w:left="864"/>
              <w:textAlignment w:val="baseline"/>
              <w:rPr>
                <w:rFonts w:ascii="Arial" w:eastAsia="Arial" w:hAnsi="Arial"/>
                <w:b/>
                <w:color w:val="070A0E"/>
                <w:sz w:val="18"/>
              </w:rPr>
            </w:pPr>
            <w:r>
              <w:rPr>
                <w:rFonts w:ascii="Arial" w:eastAsia="Arial" w:hAnsi="Arial"/>
                <w:b/>
                <w:color w:val="070A0E"/>
                <w:sz w:val="18"/>
              </w:rPr>
              <w:t>Hmaxi% (mdMN)</w:t>
            </w:r>
          </w:p>
        </w:tc>
      </w:tr>
      <w:tr w:rsidR="009F4530">
        <w:trPr>
          <w:trHeight w:hRule="exact" w:val="21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9F4530" w:rsidRDefault="009F4530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ro-RO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197" w:lineRule="exact"/>
              <w:ind w:left="422"/>
              <w:textAlignment w:val="baseline"/>
              <w:rPr>
                <w:rFonts w:ascii="Arial" w:eastAsia="Arial" w:hAnsi="Arial"/>
                <w:color w:val="070A0E"/>
                <w:sz w:val="20"/>
              </w:rPr>
            </w:pPr>
            <w:r>
              <w:rPr>
                <w:rFonts w:ascii="Arial" w:eastAsia="Arial" w:hAnsi="Arial"/>
                <w:color w:val="070A0E"/>
                <w:sz w:val="20"/>
              </w:rPr>
              <w:t>692.900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198" w:lineRule="exact"/>
              <w:ind w:left="834"/>
              <w:textAlignment w:val="baseline"/>
              <w:rPr>
                <w:rFonts w:ascii="Arial" w:eastAsia="Arial" w:hAnsi="Arial"/>
                <w:color w:val="070A0E"/>
                <w:sz w:val="20"/>
              </w:rPr>
            </w:pPr>
            <w:r>
              <w:rPr>
                <w:rFonts w:ascii="Arial" w:eastAsia="Arial" w:hAnsi="Arial"/>
                <w:color w:val="070A0E"/>
                <w:sz w:val="20"/>
              </w:rPr>
              <w:t>16.600</w:t>
            </w:r>
          </w:p>
        </w:tc>
      </w:tr>
      <w:tr w:rsidR="009F4530">
        <w:trPr>
          <w:trHeight w:hRule="exact" w:val="250"/>
        </w:trPr>
        <w:tc>
          <w:tcPr>
            <w:tcW w:w="4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Pr="00291DCB" w:rsidRDefault="00291DCB">
            <w:pPr>
              <w:spacing w:line="224" w:lineRule="exact"/>
              <w:ind w:left="124"/>
              <w:textAlignment w:val="baseline"/>
              <w:rPr>
                <w:rFonts w:ascii="Arial" w:eastAsia="Arial" w:hAnsi="Arial"/>
                <w:color w:val="070A0E"/>
                <w:sz w:val="20"/>
                <w:lang w:val="it-IT"/>
              </w:rPr>
            </w:pPr>
            <w:r w:rsidRPr="00291DCB">
              <w:rPr>
                <w:rFonts w:ascii="Arial" w:eastAsia="Arial" w:hAnsi="Arial"/>
                <w:color w:val="070A0E"/>
                <w:sz w:val="20"/>
                <w:lang w:val="it-IT"/>
              </w:rPr>
              <w:t>Река Дунав, по течението на кръстовище с река Арджеш</w:t>
            </w:r>
          </w:p>
        </w:tc>
        <w:tc>
          <w:tcPr>
            <w:tcW w:w="18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9F4530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ro-RO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24" w:lineRule="exact"/>
              <w:ind w:left="834"/>
              <w:textAlignment w:val="baseline"/>
              <w:rPr>
                <w:rFonts w:ascii="Arial" w:eastAsia="Arial" w:hAnsi="Arial"/>
                <w:color w:val="070A0E"/>
                <w:sz w:val="20"/>
              </w:rPr>
            </w:pPr>
            <w:r>
              <w:rPr>
                <w:rFonts w:ascii="Arial" w:eastAsia="Arial" w:hAnsi="Arial"/>
                <w:color w:val="070A0E"/>
                <w:sz w:val="20"/>
              </w:rPr>
              <w:t>18,26</w:t>
            </w:r>
          </w:p>
        </w:tc>
      </w:tr>
      <w:tr w:rsidR="009F4530">
        <w:trPr>
          <w:trHeight w:hRule="exact" w:val="22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9F4530" w:rsidRDefault="009F4530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ro-RO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189" w:lineRule="exact"/>
              <w:ind w:left="422"/>
              <w:textAlignment w:val="baseline"/>
              <w:rPr>
                <w:rFonts w:ascii="Arial" w:eastAsia="Arial" w:hAnsi="Arial"/>
                <w:color w:val="070A0E"/>
                <w:sz w:val="20"/>
              </w:rPr>
            </w:pPr>
            <w:r>
              <w:rPr>
                <w:rFonts w:ascii="Arial" w:eastAsia="Arial" w:hAnsi="Arial"/>
                <w:color w:val="070A0E"/>
                <w:sz w:val="20"/>
              </w:rPr>
              <w:t>12.550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187" w:lineRule="exact"/>
              <w:ind w:left="834"/>
              <w:textAlignment w:val="baseline"/>
              <w:rPr>
                <w:rFonts w:ascii="Arial" w:eastAsia="Arial" w:hAnsi="Arial"/>
                <w:color w:val="070A0E"/>
                <w:sz w:val="20"/>
              </w:rPr>
            </w:pPr>
            <w:r>
              <w:rPr>
                <w:rFonts w:ascii="Arial" w:eastAsia="Arial" w:hAnsi="Arial"/>
                <w:color w:val="070A0E"/>
                <w:sz w:val="20"/>
              </w:rPr>
              <w:t>1.600</w:t>
            </w:r>
          </w:p>
        </w:tc>
      </w:tr>
      <w:tr w:rsidR="009F4530">
        <w:trPr>
          <w:trHeight w:hRule="exact" w:val="263"/>
        </w:trPr>
        <w:tc>
          <w:tcPr>
            <w:tcW w:w="4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21" w:lineRule="exact"/>
              <w:ind w:left="124"/>
              <w:textAlignment w:val="baseline"/>
              <w:rPr>
                <w:rFonts w:ascii="Arial" w:eastAsia="Arial" w:hAnsi="Arial"/>
                <w:color w:val="070A0E"/>
                <w:sz w:val="20"/>
              </w:rPr>
            </w:pPr>
            <w:r>
              <w:rPr>
                <w:rFonts w:ascii="Arial" w:eastAsia="Arial" w:hAnsi="Arial"/>
                <w:color w:val="070A0E"/>
                <w:sz w:val="20"/>
              </w:rPr>
              <w:t>Река Арджеш, срещу течението с река Дунав</w:t>
            </w:r>
          </w:p>
        </w:tc>
        <w:tc>
          <w:tcPr>
            <w:tcW w:w="18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9F4530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ro-RO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9F4530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ro-RO"/>
              </w:rPr>
            </w:pPr>
          </w:p>
        </w:tc>
      </w:tr>
    </w:tbl>
    <w:p w:rsidR="009F4530" w:rsidRDefault="00291DCB">
      <w:pPr>
        <w:spacing w:line="274" w:lineRule="exact"/>
        <w:ind w:left="1080" w:right="144" w:firstLine="720"/>
        <w:jc w:val="both"/>
        <w:textAlignment w:val="baseline"/>
        <w:rPr>
          <w:rFonts w:ascii="Arial" w:eastAsia="Arial" w:hAnsi="Arial"/>
          <w:b/>
          <w:color w:val="070A0E"/>
          <w:sz w:val="23"/>
        </w:rPr>
      </w:pPr>
      <w:r>
        <w:rPr>
          <w:rFonts w:ascii="Arial" w:eastAsia="Arial" w:hAnsi="Arial"/>
          <w:b/>
          <w:color w:val="070A0E"/>
          <w:sz w:val="23"/>
        </w:rPr>
        <w:t xml:space="preserve">Въз </w:t>
      </w:r>
      <w:r>
        <w:rPr>
          <w:rFonts w:ascii="Arial" w:eastAsia="Arial" w:hAnsi="Arial"/>
          <w:color w:val="070A0E"/>
          <w:sz w:val="23"/>
        </w:rPr>
        <w:t>основа на извършените измервания в хидрометричната станция Олтеница на река Дунав (с д</w:t>
      </w:r>
      <w:r w:rsidR="001F6074">
        <w:rPr>
          <w:rFonts w:ascii="Arial" w:eastAsia="Arial" w:hAnsi="Arial"/>
          <w:color w:val="070A0E"/>
          <w:sz w:val="23"/>
        </w:rPr>
        <w:t>окладване при "0" mira) беше оп</w:t>
      </w:r>
      <w:r>
        <w:rPr>
          <w:rFonts w:ascii="Arial" w:eastAsia="Arial" w:hAnsi="Arial"/>
          <w:color w:val="070A0E"/>
          <w:sz w:val="23"/>
        </w:rPr>
        <w:t>редел</w:t>
      </w:r>
      <w:r w:rsidR="001F6074">
        <w:rPr>
          <w:rFonts w:ascii="Arial" w:eastAsia="Arial" w:hAnsi="Arial"/>
          <w:color w:val="070A0E"/>
          <w:sz w:val="23"/>
          <w:lang w:val="bg-BG"/>
        </w:rPr>
        <w:t>е</w:t>
      </w:r>
      <w:r>
        <w:rPr>
          <w:rFonts w:ascii="Arial" w:eastAsia="Arial" w:hAnsi="Arial"/>
          <w:color w:val="070A0E"/>
          <w:sz w:val="23"/>
        </w:rPr>
        <w:t xml:space="preserve">но максималното ниво на водата, съответно на дебита, с прогнозирано надвишаване p = 1% - в референтна </w:t>
      </w:r>
      <w:r>
        <w:rPr>
          <w:rFonts w:ascii="Arial" w:eastAsia="Arial" w:hAnsi="Arial"/>
          <w:color w:val="070A0E"/>
          <w:sz w:val="23"/>
        </w:rPr>
        <w:lastRenderedPageBreak/>
        <w:t>система Черно море 75:</w:t>
      </w:r>
    </w:p>
    <w:p w:rsidR="009F4530" w:rsidRDefault="009F4530">
      <w:pPr>
        <w:sectPr w:rsidR="009F4530">
          <w:pgSz w:w="11904" w:h="16843"/>
          <w:pgMar w:top="380" w:right="614" w:bottom="681" w:left="130" w:header="720" w:footer="720" w:gutter="0"/>
          <w:cols w:space="708"/>
        </w:sectPr>
      </w:pPr>
    </w:p>
    <w:p w:rsidR="009F4530" w:rsidRDefault="00F655E7">
      <w:pPr>
        <w:spacing w:before="11" w:line="257" w:lineRule="exact"/>
        <w:jc w:val="center"/>
        <w:textAlignment w:val="baseline"/>
        <w:rPr>
          <w:rFonts w:ascii="Arial" w:eastAsia="Arial" w:hAnsi="Arial"/>
          <w:color w:val="191B1C"/>
          <w:spacing w:val="5"/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3820160</wp:posOffset>
                </wp:positionH>
                <wp:positionV relativeFrom="page">
                  <wp:posOffset>10062210</wp:posOffset>
                </wp:positionV>
                <wp:extent cx="186690" cy="134620"/>
                <wp:effectExtent l="0" t="0" r="0" b="0"/>
                <wp:wrapSquare wrapText="bothSides"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30" w:rsidRDefault="00291DCB">
                            <w:pPr>
                              <w:spacing w:line="210" w:lineRule="exact"/>
                              <w:textAlignment w:val="baseline"/>
                              <w:rPr>
                                <w:rFonts w:ascii="Arial" w:eastAsia="Arial" w:hAnsi="Arial"/>
                                <w:color w:val="191B1C"/>
                                <w:sz w:val="19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191B1C"/>
                                <w:sz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300.8pt;margin-top:792.3pt;width:14.7pt;height:10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SwasAIAAK8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" filled="f" stroked="f">
                <v:textbox inset="0,0,0,0">
                  <w:txbxContent>
                    <w:p w:rsidR="009F4530" w:rsidRDefault="00291DCB">
                      <w:pPr>
                        <w:spacing w:line="210" w:lineRule="exact"/>
                        <w:textAlignment w:val="baseline"/>
                        <w:rPr>
                          <w:rFonts w:ascii="Arial" w:eastAsia="Arial" w:hAnsi="Arial"/>
                          <w:color w:val="191B1C"/>
                          <w:sz w:val="19"/>
                        </w:rPr>
                      </w:pPr>
                      <w:r>
                        <w:rPr>
                          <w:rFonts w:ascii="Arial" w:eastAsia="Arial" w:hAnsi="Arial"/>
                          <w:color w:val="191B1C"/>
                          <w:sz w:val="19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291DCB">
        <w:rPr>
          <w:rFonts w:ascii="Arial" w:eastAsia="Arial" w:hAnsi="Arial"/>
          <w:color w:val="191B1C"/>
          <w:sz w:val="16"/>
        </w:rPr>
        <w:t xml:space="preserve">Hmaxl%Дунав </w:t>
      </w:r>
      <w:r w:rsidR="00291DCB">
        <w:rPr>
          <w:rFonts w:ascii="Arial" w:eastAsia="Arial" w:hAnsi="Arial"/>
          <w:b/>
          <w:color w:val="191B1C"/>
          <w:sz w:val="12"/>
        </w:rPr>
        <w:t xml:space="preserve">= </w:t>
      </w:r>
      <w:r w:rsidR="00291DCB">
        <w:rPr>
          <w:rFonts w:ascii="Arial" w:eastAsia="Arial" w:hAnsi="Arial"/>
          <w:b/>
          <w:color w:val="191B1C"/>
          <w:sz w:val="24"/>
        </w:rPr>
        <w:t>18,26 mdMNS = 18,12 mdMN75.</w:t>
      </w:r>
    </w:p>
    <w:p w:rsidR="009F4530" w:rsidRDefault="00291DCB">
      <w:pPr>
        <w:spacing w:before="293" w:line="254" w:lineRule="exact"/>
        <w:ind w:left="720"/>
        <w:textAlignment w:val="baseline"/>
        <w:rPr>
          <w:rFonts w:ascii="Arial" w:eastAsia="Arial" w:hAnsi="Arial"/>
          <w:b/>
          <w:color w:val="191B1C"/>
          <w:sz w:val="24"/>
        </w:rPr>
      </w:pPr>
      <w:r>
        <w:rPr>
          <w:rFonts w:ascii="Arial" w:eastAsia="Arial" w:hAnsi="Arial"/>
          <w:b/>
          <w:color w:val="191B1C"/>
          <w:sz w:val="24"/>
        </w:rPr>
        <w:t>Резултатите на хидрологичните измервания</w:t>
      </w:r>
    </w:p>
    <w:p w:rsidR="009F4530" w:rsidRDefault="001F6074">
      <w:pPr>
        <w:spacing w:before="16" w:line="277" w:lineRule="exact"/>
        <w:ind w:right="144" w:firstLine="720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  <w:lang w:val="bg-BG"/>
        </w:rPr>
        <w:t xml:space="preserve">Въз основа на хидравличните измервания на река Арджеш (който доведоха до определянето на максималните нива при наводнение с </w:t>
      </w:r>
      <w:r w:rsidR="00291DCB">
        <w:rPr>
          <w:rFonts w:ascii="Arial" w:eastAsia="Arial" w:hAnsi="Arial"/>
          <w:color w:val="191B1C"/>
          <w:sz w:val="24"/>
        </w:rPr>
        <w:t xml:space="preserve">p = 1% </w:t>
      </w:r>
      <w:r>
        <w:rPr>
          <w:rFonts w:ascii="Arial" w:eastAsia="Arial" w:hAnsi="Arial"/>
          <w:color w:val="191B1C"/>
          <w:sz w:val="24"/>
          <w:lang w:val="bg-BG"/>
        </w:rPr>
        <w:t>в</w:t>
      </w:r>
      <w:r w:rsidR="00291DCB">
        <w:rPr>
          <w:rFonts w:ascii="Arial" w:eastAsia="Arial" w:hAnsi="Arial"/>
          <w:color w:val="191B1C"/>
          <w:sz w:val="24"/>
        </w:rPr>
        <w:t xml:space="preserve"> 9</w:t>
      </w:r>
      <w:r>
        <w:rPr>
          <w:rFonts w:ascii="Arial" w:eastAsia="Arial" w:hAnsi="Arial"/>
          <w:color w:val="191B1C"/>
          <w:sz w:val="24"/>
          <w:lang w:val="bg-BG"/>
        </w:rPr>
        <w:t>-те</w:t>
      </w:r>
      <w:r w:rsidR="00291DCB">
        <w:rPr>
          <w:rFonts w:ascii="Arial" w:eastAsia="Arial" w:hAnsi="Arial"/>
          <w:color w:val="191B1C"/>
          <w:sz w:val="24"/>
        </w:rPr>
        <w:t xml:space="preserve"> </w:t>
      </w:r>
      <w:r>
        <w:rPr>
          <w:rFonts w:ascii="Arial" w:eastAsia="Arial" w:hAnsi="Arial"/>
          <w:color w:val="191B1C"/>
          <w:sz w:val="24"/>
        </w:rPr>
        <w:t>части за изчисление</w:t>
      </w:r>
      <w:r w:rsidR="00291DCB">
        <w:rPr>
          <w:rFonts w:ascii="Arial" w:eastAsia="Arial" w:hAnsi="Arial"/>
          <w:color w:val="191B1C"/>
          <w:sz w:val="24"/>
        </w:rPr>
        <w:t xml:space="preserve">) </w:t>
      </w:r>
      <w:r>
        <w:rPr>
          <w:rFonts w:ascii="Arial" w:eastAsia="Arial" w:hAnsi="Arial"/>
          <w:color w:val="191B1C"/>
          <w:sz w:val="24"/>
          <w:lang w:val="bg-BG"/>
        </w:rPr>
        <w:t xml:space="preserve">и на максималното ниво при наводнение с </w:t>
      </w:r>
      <w:r w:rsidR="00291DCB">
        <w:rPr>
          <w:rFonts w:ascii="Arial" w:eastAsia="Arial" w:hAnsi="Arial"/>
          <w:color w:val="191B1C"/>
          <w:sz w:val="24"/>
        </w:rPr>
        <w:t xml:space="preserve"> p = 1% </w:t>
      </w:r>
      <w:r>
        <w:rPr>
          <w:rFonts w:ascii="Arial" w:eastAsia="Arial" w:hAnsi="Arial"/>
          <w:color w:val="191B1C"/>
          <w:sz w:val="24"/>
          <w:lang w:val="bg-BG"/>
        </w:rPr>
        <w:t>на река Дунав, резултира, че местоположението на инвестиционния обект е в зона, с опасност от наводнение.</w:t>
      </w:r>
    </w:p>
    <w:p w:rsidR="009F4530" w:rsidRPr="001F6074" w:rsidRDefault="00291DCB">
      <w:pPr>
        <w:spacing w:before="286" w:line="273" w:lineRule="exact"/>
        <w:ind w:left="720"/>
        <w:textAlignment w:val="baseline"/>
        <w:rPr>
          <w:rFonts w:ascii="Arial" w:eastAsia="Arial" w:hAnsi="Arial"/>
          <w:i/>
          <w:color w:val="191B1C"/>
          <w:sz w:val="24"/>
          <w:u w:val="single"/>
          <w:lang w:val="bg-BG"/>
        </w:rPr>
      </w:pPr>
      <w:r>
        <w:rPr>
          <w:rFonts w:ascii="Arial" w:eastAsia="Arial" w:hAnsi="Arial"/>
          <w:i/>
          <w:color w:val="191B1C"/>
          <w:sz w:val="24"/>
          <w:u w:val="single"/>
        </w:rPr>
        <w:t xml:space="preserve">Наводнения в река </w:t>
      </w:r>
      <w:r w:rsidR="001F6074">
        <w:rPr>
          <w:rFonts w:ascii="Arial" w:eastAsia="Arial" w:hAnsi="Arial"/>
          <w:i/>
          <w:color w:val="191B1C"/>
          <w:sz w:val="24"/>
          <w:u w:val="single"/>
          <w:lang w:val="bg-BG"/>
        </w:rPr>
        <w:t>Арджеш</w:t>
      </w:r>
    </w:p>
    <w:p w:rsidR="009F4530" w:rsidRDefault="00291DCB">
      <w:pPr>
        <w:spacing w:before="2" w:line="277" w:lineRule="exact"/>
        <w:ind w:right="144" w:firstLine="720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>При хидрав</w:t>
      </w:r>
      <w:r w:rsidR="001F6074">
        <w:rPr>
          <w:rFonts w:ascii="Arial" w:eastAsia="Arial" w:hAnsi="Arial"/>
          <w:color w:val="191B1C"/>
          <w:sz w:val="24"/>
        </w:rPr>
        <w:t>личното изчисление на река Арджеш</w:t>
      </w:r>
      <w:r>
        <w:rPr>
          <w:rFonts w:ascii="Arial" w:eastAsia="Arial" w:hAnsi="Arial"/>
          <w:color w:val="191B1C"/>
          <w:sz w:val="24"/>
        </w:rPr>
        <w:t xml:space="preserve"> граничното условие по течението на реката е нивото на водата по р. Дунав - съответстващо на дебита с вероятност за превишаване от р = 1% (16,600 me/s), тоест Hmaxl% Дунав = 8,12 mdMN75.</w:t>
      </w:r>
    </w:p>
    <w:p w:rsidR="009F4530" w:rsidRDefault="00291DCB">
      <w:pPr>
        <w:spacing w:after="229" w:line="273" w:lineRule="exact"/>
        <w:ind w:right="144" w:firstLine="720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>Резултатите на хидравличните изчисления на река Арджеш за дебит с прогнозирано надвишаване от p = 1% са следните:</w: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1"/>
        <w:gridCol w:w="1233"/>
        <w:gridCol w:w="989"/>
        <w:gridCol w:w="1407"/>
        <w:gridCol w:w="998"/>
        <w:gridCol w:w="2295"/>
        <w:gridCol w:w="264"/>
        <w:gridCol w:w="306"/>
        <w:gridCol w:w="1287"/>
      </w:tblGrid>
      <w:tr w:rsidR="009F4530">
        <w:trPr>
          <w:gridAfter w:val="2"/>
          <w:wAfter w:w="1593" w:type="dxa"/>
          <w:trHeight w:hRule="exact" w:val="475"/>
        </w:trPr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before="148" w:after="96" w:line="226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Профил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  <w:t>трансверсален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before="67" w:after="100" w:line="298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километри 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</w:tcPr>
          <w:p w:rsidR="009F4530" w:rsidRDefault="00291DCB">
            <w:pPr>
              <w:spacing w:line="232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Дебит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  <w:t xml:space="preserve">(co= </w:t>
            </w:r>
            <w:r>
              <w:rPr>
                <w:rFonts w:ascii="Arial" w:eastAsia="Arial" w:hAnsi="Arial"/>
                <w:b/>
                <w:color w:val="191B1C"/>
                <w:sz w:val="20"/>
                <w:vertAlign w:val="superscript"/>
              </w:rPr>
              <w:t>1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t>%)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line="232" w:lineRule="exact"/>
              <w:ind w:left="360" w:hanging="216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Максимално ниво (p = </w:t>
            </w:r>
            <w:r>
              <w:rPr>
                <w:rFonts w:ascii="Arial" w:eastAsia="Arial" w:hAnsi="Arial"/>
                <w:b/>
                <w:color w:val="191B1C"/>
                <w:sz w:val="20"/>
                <w:vertAlign w:val="superscript"/>
              </w:rPr>
              <w:t>1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t>%)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before="137" w:after="99" w:line="229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  <w:vertAlign w:val="subscript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  <w:vertAlign w:val="subscript"/>
              </w:rPr>
              <w:t>Скорост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</w:tcPr>
          <w:p w:rsidR="009F4530" w:rsidRDefault="00291DCB">
            <w:pPr>
              <w:spacing w:line="226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Ширина на наводнената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  <w:t>лента</w:t>
            </w:r>
          </w:p>
        </w:tc>
      </w:tr>
      <w:tr w:rsidR="009F4530">
        <w:trPr>
          <w:gridAfter w:val="2"/>
          <w:wAfter w:w="1593" w:type="dxa"/>
          <w:trHeight w:hRule="exact" w:val="235"/>
        </w:trPr>
        <w:tc>
          <w:tcPr>
            <w:tcW w:w="13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9F4530"/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before="48" w:line="173" w:lineRule="exact"/>
              <w:ind w:left="400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[m]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line="20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[m</w:t>
            </w:r>
            <w:r>
              <w:rPr>
                <w:rFonts w:ascii="Arial" w:eastAsia="Arial" w:hAnsi="Arial"/>
                <w:color w:val="191B1C"/>
                <w:sz w:val="19"/>
                <w:vertAlign w:val="superscript"/>
              </w:rPr>
              <w:t>3</w:t>
            </w:r>
            <w:r>
              <w:rPr>
                <w:rFonts w:ascii="Arial" w:eastAsia="Arial" w:hAnsi="Arial"/>
                <w:color w:val="191B1C"/>
                <w:sz w:val="19"/>
              </w:rPr>
              <w:t>/s]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line="204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[mdMN75]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line="207" w:lineRule="exact"/>
              <w:ind w:left="296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[m/s]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9E9EA" w:fill="E9E9EA"/>
            <w:vAlign w:val="center"/>
          </w:tcPr>
          <w:p w:rsidR="009F4530" w:rsidRDefault="00291DCB">
            <w:pPr>
              <w:spacing w:line="21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24"/>
              </w:rPr>
            </w:pPr>
            <w:r>
              <w:rPr>
                <w:rFonts w:ascii="Arial" w:eastAsia="Arial" w:hAnsi="Arial"/>
                <w:color w:val="191B1C"/>
                <w:sz w:val="24"/>
              </w:rPr>
              <w:t>[ml</w:t>
            </w:r>
          </w:p>
        </w:tc>
      </w:tr>
      <w:tr w:rsidR="009F4530">
        <w:trPr>
          <w:gridAfter w:val="2"/>
          <w:wAfter w:w="1593" w:type="dxa"/>
          <w:trHeight w:hRule="exact" w:val="245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5" w:lineRule="exact"/>
              <w:ind w:left="400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4930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7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19.56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2" w:lineRule="exact"/>
              <w:ind w:left="296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2.01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3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189.16</w:t>
            </w:r>
          </w:p>
        </w:tc>
      </w:tr>
      <w:tr w:rsidR="009F4530">
        <w:trPr>
          <w:gridAfter w:val="2"/>
          <w:wAfter w:w="1593" w:type="dxa"/>
          <w:trHeight w:hRule="exact" w:val="240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8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8" w:lineRule="exact"/>
              <w:ind w:left="400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4126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0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19.38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ind w:left="296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1.32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498.98</w:t>
            </w:r>
          </w:p>
        </w:tc>
      </w:tr>
      <w:tr w:rsidR="009F4530">
        <w:trPr>
          <w:gridAfter w:val="2"/>
          <w:wAfter w:w="1593" w:type="dxa"/>
          <w:trHeight w:hRule="exact" w:val="240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7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9" w:lineRule="exact"/>
              <w:ind w:left="400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3535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3" w:line="218" w:lineRule="exact"/>
              <w:ind w:left="296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1.47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5" w:line="21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924.32</w:t>
            </w:r>
          </w:p>
        </w:tc>
      </w:tr>
      <w:tr w:rsidR="009F4530">
        <w:trPr>
          <w:gridAfter w:val="2"/>
          <w:wAfter w:w="1593" w:type="dxa"/>
          <w:trHeight w:hRule="exact" w:val="235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6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7" w:lineRule="exact"/>
              <w:ind w:left="400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2934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7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0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19.06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2" w:lineRule="exact"/>
              <w:ind w:left="296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1.36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5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1115.53</w:t>
            </w:r>
          </w:p>
        </w:tc>
      </w:tr>
      <w:tr w:rsidR="009F4530">
        <w:trPr>
          <w:gridAfter w:val="2"/>
          <w:wAfter w:w="1593" w:type="dxa"/>
          <w:trHeight w:hRule="exact" w:val="240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5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left" w:pos="1512"/>
              </w:tabs>
              <w:spacing w:line="211" w:lineRule="exact"/>
              <w:ind w:left="400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2328</w:t>
            </w:r>
            <w:r>
              <w:rPr>
                <w:rFonts w:ascii="Arial" w:eastAsia="Arial" w:hAnsi="Arial"/>
                <w:color w:val="191B1C"/>
                <w:sz w:val="19"/>
              </w:rPr>
              <w:tab/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7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18.81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ind w:left="296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1.53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3" w:line="21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723.59</w:t>
            </w:r>
          </w:p>
        </w:tc>
      </w:tr>
      <w:tr w:rsidR="009F4530">
        <w:trPr>
          <w:gridAfter w:val="2"/>
          <w:wAfter w:w="1593" w:type="dxa"/>
          <w:trHeight w:hRule="exact" w:val="240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04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PT </w:t>
            </w:r>
            <w:r>
              <w:rPr>
                <w:rFonts w:ascii="Arial" w:eastAsia="Arial" w:hAnsi="Arial"/>
                <w:color w:val="191B1C"/>
                <w:sz w:val="19"/>
              </w:rPr>
              <w:t>4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03" w:lineRule="exact"/>
              <w:ind w:left="400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1536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04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07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18.53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04" w:lineRule="exact"/>
              <w:ind w:left="296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1.6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18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425.77</w:t>
            </w:r>
          </w:p>
        </w:tc>
      </w:tr>
      <w:tr w:rsidR="009F4530">
        <w:trPr>
          <w:gridAfter w:val="2"/>
          <w:wAfter w:w="1593" w:type="dxa"/>
          <w:trHeight w:hRule="exact" w:val="236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14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PT 3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14" w:lineRule="exact"/>
              <w:ind w:left="400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933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14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14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18.3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23" w:lineRule="exact"/>
              <w:ind w:left="296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1.77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after="1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268.48</w:t>
            </w:r>
          </w:p>
        </w:tc>
      </w:tr>
      <w:tr w:rsidR="009F4530">
        <w:trPr>
          <w:gridAfter w:val="2"/>
          <w:wAfter w:w="1593" w:type="dxa"/>
          <w:trHeight w:hRule="exact" w:val="25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18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PT 2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22" w:lineRule="exact"/>
              <w:ind w:left="400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535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22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1600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line="222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18.21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after="4" w:line="223" w:lineRule="exact"/>
              <w:ind w:left="296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2.17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1C1C4" w:fill="C1C1C4"/>
            <w:vAlign w:val="center"/>
          </w:tcPr>
          <w:p w:rsidR="009F4530" w:rsidRDefault="00291DCB">
            <w:pPr>
              <w:spacing w:after="9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346.83</w:t>
            </w:r>
          </w:p>
        </w:tc>
      </w:tr>
      <w:tr w:rsidR="009F4530">
        <w:trPr>
          <w:trHeight w:hRule="exact" w:val="207"/>
        </w:trPr>
        <w:tc>
          <w:tcPr>
            <w:tcW w:w="8223" w:type="dxa"/>
            <w:gridSpan w:val="6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shd w:val="clear" w:color="E6E7E8" w:fill="E6E7E8"/>
          </w:tcPr>
          <w:p w:rsidR="009F4530" w:rsidRDefault="00291DCB">
            <w:pPr>
              <w:tabs>
                <w:tab w:val="left" w:pos="2592"/>
                <w:tab w:val="left" w:pos="3528"/>
                <w:tab w:val="left" w:pos="4680"/>
                <w:tab w:val="left" w:pos="5976"/>
                <w:tab w:val="right" w:pos="8208"/>
              </w:tabs>
              <w:spacing w:line="208" w:lineRule="exact"/>
              <w:ind w:left="1080"/>
              <w:textAlignment w:val="baseline"/>
              <w:rPr>
                <w:rFonts w:ascii="Arial" w:eastAsia="Arial" w:hAnsi="Arial"/>
                <w:color w:val="191B1C"/>
                <w:sz w:val="19"/>
                <w:u w:val="single"/>
              </w:rPr>
            </w:pPr>
            <w:r>
              <w:rPr>
                <w:rFonts w:ascii="Arial" w:eastAsia="Arial" w:hAnsi="Arial"/>
                <w:color w:val="191B1C"/>
                <w:sz w:val="19"/>
                <w:u w:val="single"/>
              </w:rPr>
              <w:t>PT 1</w:t>
            </w:r>
            <w:r>
              <w:rPr>
                <w:rFonts w:ascii="Arial" w:eastAsia="Arial" w:hAnsi="Arial"/>
                <w:color w:val="191B1C"/>
                <w:sz w:val="19"/>
                <w:u w:val="single"/>
              </w:rPr>
              <w:tab/>
              <w:t>0</w:t>
            </w:r>
            <w:r>
              <w:rPr>
                <w:rFonts w:ascii="Arial" w:eastAsia="Arial" w:hAnsi="Arial"/>
                <w:color w:val="191B1C"/>
                <w:sz w:val="19"/>
                <w:u w:val="single"/>
              </w:rPr>
              <w:tab/>
              <w:t>1600</w:t>
            </w:r>
            <w:r>
              <w:rPr>
                <w:rFonts w:ascii="Arial" w:eastAsia="Arial" w:hAnsi="Arial"/>
                <w:color w:val="191B1C"/>
                <w:sz w:val="19"/>
                <w:u w:val="single"/>
              </w:rPr>
              <w:tab/>
              <w:t>18.12</w:t>
            </w:r>
            <w:r>
              <w:rPr>
                <w:rFonts w:ascii="Arial" w:eastAsia="Arial" w:hAnsi="Arial"/>
                <w:color w:val="191B1C"/>
                <w:sz w:val="19"/>
                <w:u w:val="single"/>
              </w:rPr>
              <w:tab/>
              <w:t>0.72</w:t>
            </w:r>
            <w:r>
              <w:rPr>
                <w:rFonts w:ascii="Arial" w:eastAsia="Arial" w:hAnsi="Arial"/>
                <w:color w:val="191B1C"/>
                <w:sz w:val="19"/>
                <w:u w:val="single"/>
              </w:rPr>
              <w:tab/>
              <w:t>948.42</w:t>
            </w:r>
          </w:p>
          <w:p w:rsidR="009F4530" w:rsidRDefault="00291DCB">
            <w:pPr>
              <w:spacing w:before="8" w:line="226" w:lineRule="exact"/>
              <w:ind w:right="545"/>
              <w:jc w:val="right"/>
              <w:textAlignment w:val="baseline"/>
              <w:rPr>
                <w:rFonts w:ascii="Arial" w:eastAsia="Arial" w:hAnsi="Arial"/>
                <w:i/>
                <w:color w:val="191B1C"/>
                <w:sz w:val="19"/>
              </w:rPr>
            </w:pPr>
            <w:r>
              <w:rPr>
                <w:rFonts w:ascii="Arial" w:eastAsia="Arial" w:hAnsi="Arial"/>
                <w:i/>
                <w:color w:val="191B1C"/>
                <w:sz w:val="19"/>
              </w:rPr>
              <w:t>БЕЛЕЖКА: Маркираните места в таблицата се намират в района на обекта.</w:t>
            </w:r>
          </w:p>
        </w:tc>
        <w:tc>
          <w:tcPr>
            <w:tcW w:w="570" w:type="dxa"/>
            <w:gridSpan w:val="2"/>
            <w:tcBorders>
              <w:top w:val="none" w:sz="0" w:space="0" w:color="000000"/>
              <w:left w:val="none" w:sz="0" w:space="0" w:color="000000"/>
              <w:bottom w:val="single" w:sz="5" w:space="0" w:color="73777B"/>
              <w:right w:val="none" w:sz="0" w:space="0" w:color="000000"/>
            </w:tcBorders>
            <w:shd w:val="clear" w:color="E6E7E8" w:fill="E6E7E8"/>
          </w:tcPr>
          <w:p w:rsidR="009F4530" w:rsidRDefault="009F4530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ro-RO"/>
              </w:rPr>
            </w:pPr>
          </w:p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4530" w:rsidRDefault="009F4530"/>
        </w:tc>
      </w:tr>
      <w:tr w:rsidR="009F4530">
        <w:trPr>
          <w:trHeight w:hRule="exact" w:val="249"/>
        </w:trPr>
        <w:tc>
          <w:tcPr>
            <w:tcW w:w="8223" w:type="dxa"/>
            <w:gridSpan w:val="6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E6E7E8" w:fill="E6E7E8"/>
          </w:tcPr>
          <w:p w:rsidR="009F4530" w:rsidRDefault="009F4530"/>
        </w:tc>
        <w:tc>
          <w:tcPr>
            <w:tcW w:w="570" w:type="dxa"/>
            <w:gridSpan w:val="2"/>
            <w:tcBorders>
              <w:top w:val="single" w:sz="5" w:space="0" w:color="73777B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4530" w:rsidRDefault="009F4530"/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4530" w:rsidRDefault="009F4530"/>
        </w:tc>
      </w:tr>
    </w:tbl>
    <w:p w:rsidR="009F4530" w:rsidRDefault="009F4530">
      <w:pPr>
        <w:spacing w:after="215" w:line="20" w:lineRule="exact"/>
      </w:pPr>
    </w:p>
    <w:tbl>
      <w:tblPr>
        <w:tblW w:w="0" w:type="auto"/>
        <w:tblInd w:w="1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1665"/>
        <w:gridCol w:w="1555"/>
        <w:gridCol w:w="1551"/>
        <w:gridCol w:w="1569"/>
      </w:tblGrid>
      <w:tr w:rsidR="009F4530">
        <w:trPr>
          <w:trHeight w:hRule="exact" w:val="71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291DCB">
            <w:pPr>
              <w:spacing w:after="215" w:line="231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Профил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  <w:t>трансверсален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291DCB">
            <w:pPr>
              <w:spacing w:before="34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Максимално ниво</w:t>
            </w:r>
          </w:p>
          <w:p w:rsidR="009F4530" w:rsidRDefault="00291DCB">
            <w:pPr>
              <w:spacing w:before="36" w:line="187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6"/>
              </w:rPr>
            </w:pPr>
            <w:r>
              <w:rPr>
                <w:rFonts w:ascii="Arial" w:eastAsia="Arial" w:hAnsi="Arial"/>
                <w:b/>
                <w:color w:val="191B1C"/>
                <w:sz w:val="6"/>
              </w:rPr>
              <w:t>(p = 1%)</w:t>
            </w:r>
          </w:p>
          <w:p w:rsidR="009F4530" w:rsidRDefault="00291DCB">
            <w:pPr>
              <w:spacing w:before="14"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[mdMN75]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291DCB">
            <w:pPr>
              <w:spacing w:line="228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Нивото на дига на брега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  <w:t xml:space="preserve">ляво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</w:r>
            <w:r>
              <w:rPr>
                <w:rFonts w:ascii="Arial" w:eastAsia="Arial" w:hAnsi="Arial"/>
                <w:color w:val="191B1C"/>
                <w:sz w:val="19"/>
              </w:rPr>
              <w:t>[mdMN75]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291DCB">
            <w:pPr>
              <w:spacing w:line="229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 xml:space="preserve">Нивото на дига на брега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  <w:t xml:space="preserve">дясно </w:t>
            </w:r>
            <w:r>
              <w:rPr>
                <w:rFonts w:ascii="Arial" w:eastAsia="Arial" w:hAnsi="Arial"/>
                <w:b/>
                <w:color w:val="191B1C"/>
                <w:sz w:val="20"/>
              </w:rPr>
              <w:br/>
            </w:r>
            <w:r>
              <w:rPr>
                <w:rFonts w:ascii="Arial" w:eastAsia="Arial" w:hAnsi="Arial"/>
                <w:color w:val="191B1C"/>
                <w:sz w:val="19"/>
              </w:rPr>
              <w:t>[mdMN75]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30" w:rsidRDefault="00291DCB">
            <w:pPr>
              <w:spacing w:line="225" w:lineRule="exact"/>
              <w:ind w:left="504" w:hanging="360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Гарда на левия бряг</w:t>
            </w:r>
          </w:p>
          <w:p w:rsidR="009F4530" w:rsidRDefault="00291DCB">
            <w:pPr>
              <w:spacing w:before="17" w:line="213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[m]</w:t>
            </w:r>
          </w:p>
        </w:tc>
      </w:tr>
      <w:tr w:rsidR="009F4530">
        <w:trPr>
          <w:trHeight w:hRule="exact" w:val="24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9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00" w:lineRule="exact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19.56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5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22,03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7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22,18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2,47</w:t>
            </w:r>
          </w:p>
        </w:tc>
      </w:tr>
      <w:tr w:rsidR="009F4530">
        <w:trPr>
          <w:trHeight w:hRule="exact" w:val="24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7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8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08" w:lineRule="exact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19.38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22,15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19,99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2,77</w:t>
            </w:r>
          </w:p>
        </w:tc>
      </w:tr>
      <w:tr w:rsidR="009F4530">
        <w:trPr>
          <w:trHeight w:hRule="exact" w:val="245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7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11" w:lineRule="exact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19.24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23,60*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4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19,76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4,36</w:t>
            </w:r>
          </w:p>
        </w:tc>
      </w:tr>
      <w:tr w:rsidR="009F4530">
        <w:trPr>
          <w:trHeight w:hRule="exact" w:val="24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6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13" w:lineRule="exact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19.06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23,63*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19,84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3" w:line="21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4,57</w:t>
            </w:r>
          </w:p>
        </w:tc>
      </w:tr>
      <w:tr w:rsidR="009F4530">
        <w:trPr>
          <w:trHeight w:hRule="exact" w:val="231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7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PT 5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07" w:lineRule="exact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18.81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0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23.10*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2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19.67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3" w:line="218" w:lineRule="exact"/>
              <w:jc w:val="center"/>
              <w:textAlignment w:val="baseline"/>
              <w:rPr>
                <w:rFonts w:ascii="Arial" w:eastAsia="Arial" w:hAnsi="Arial"/>
                <w:color w:val="191B1C"/>
                <w:sz w:val="19"/>
              </w:rPr>
            </w:pPr>
            <w:r>
              <w:rPr>
                <w:rFonts w:ascii="Arial" w:eastAsia="Arial" w:hAnsi="Arial"/>
                <w:color w:val="191B1C"/>
                <w:sz w:val="19"/>
              </w:rPr>
              <w:t>3,43</w:t>
            </w:r>
          </w:p>
        </w:tc>
      </w:tr>
      <w:tr w:rsidR="009F4530">
        <w:trPr>
          <w:trHeight w:hRule="exact" w:val="23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PT 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15" w:lineRule="exact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18.53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6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19,91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20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20,07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1,38</w:t>
            </w:r>
          </w:p>
        </w:tc>
      </w:tr>
      <w:tr w:rsidR="009F4530">
        <w:trPr>
          <w:trHeight w:hRule="exact" w:val="24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8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PT 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line="206" w:lineRule="exact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18.30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08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19,84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0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19,66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line="21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1,54</w:t>
            </w:r>
          </w:p>
        </w:tc>
      </w:tr>
      <w:tr w:rsidR="009F4530">
        <w:trPr>
          <w:trHeight w:hRule="exact" w:val="25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5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PT 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tabs>
                <w:tab w:val="decimal" w:pos="792"/>
              </w:tabs>
              <w:spacing w:after="7" w:line="223" w:lineRule="exact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18.21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8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19,88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10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19,69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530" w:rsidRDefault="00291DCB">
            <w:pPr>
              <w:spacing w:after="10" w:line="223" w:lineRule="exact"/>
              <w:jc w:val="center"/>
              <w:textAlignment w:val="baseline"/>
              <w:rPr>
                <w:rFonts w:ascii="Arial" w:eastAsia="Arial" w:hAnsi="Arial"/>
                <w:b/>
                <w:color w:val="191B1C"/>
                <w:sz w:val="20"/>
              </w:rPr>
            </w:pPr>
            <w:r>
              <w:rPr>
                <w:rFonts w:ascii="Arial" w:eastAsia="Arial" w:hAnsi="Arial"/>
                <w:b/>
                <w:color w:val="191B1C"/>
                <w:sz w:val="20"/>
              </w:rPr>
              <w:t>1,83</w:t>
            </w:r>
          </w:p>
        </w:tc>
      </w:tr>
    </w:tbl>
    <w:p w:rsidR="009F4530" w:rsidRDefault="00291DCB">
      <w:pPr>
        <w:spacing w:line="217" w:lineRule="exact"/>
        <w:jc w:val="center"/>
        <w:textAlignment w:val="baseline"/>
        <w:rPr>
          <w:rFonts w:ascii="Arial" w:eastAsia="Arial" w:hAnsi="Arial"/>
          <w:i/>
          <w:color w:val="191B1C"/>
          <w:spacing w:val="4"/>
          <w:sz w:val="19"/>
        </w:rPr>
      </w:pPr>
      <w:r>
        <w:rPr>
          <w:rFonts w:ascii="Arial" w:eastAsia="Arial" w:hAnsi="Arial"/>
          <w:i/>
          <w:color w:val="191B1C"/>
          <w:sz w:val="19"/>
        </w:rPr>
        <w:t>* - дига за защита NH1, съответна за канал Дунав - Букурещ (в момента в опазване).</w:t>
      </w:r>
    </w:p>
    <w:p w:rsidR="009F4530" w:rsidRDefault="00291DCB">
      <w:pPr>
        <w:spacing w:before="272" w:line="277" w:lineRule="exact"/>
        <w:ind w:right="72" w:firstLine="792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 xml:space="preserve">В резултат на хидравличните изчисления резултира, че заведението на въдещия обект не е застрашено от наводненият а на река Арджеш, като има течения с вероятност за превишаване p = 1% (охрана на лявата стена на река Арджеш докладвана към Hmaxi% </w:t>
      </w:r>
      <w:r>
        <w:rPr>
          <w:rFonts w:ascii="Arial" w:eastAsia="Arial" w:hAnsi="Arial"/>
          <w:color w:val="191B1C"/>
          <w:sz w:val="16"/>
        </w:rPr>
        <w:t>Арджеш</w:t>
      </w:r>
      <w:r>
        <w:rPr>
          <w:rFonts w:ascii="Arial" w:eastAsia="Arial" w:hAnsi="Arial"/>
          <w:color w:val="191B1C"/>
          <w:sz w:val="24"/>
        </w:rPr>
        <w:t>е между 1,38 m ÷ 1,83 m в района на бъдещия район).</w:t>
      </w:r>
    </w:p>
    <w:p w:rsidR="009F4530" w:rsidRDefault="00291DCB">
      <w:pPr>
        <w:spacing w:before="274" w:line="273" w:lineRule="exact"/>
        <w:ind w:left="720"/>
        <w:jc w:val="both"/>
        <w:textAlignment w:val="baseline"/>
        <w:rPr>
          <w:rFonts w:ascii="Arial" w:eastAsia="Arial" w:hAnsi="Arial"/>
          <w:i/>
          <w:color w:val="191B1C"/>
          <w:sz w:val="24"/>
          <w:u w:val="single"/>
        </w:rPr>
      </w:pPr>
      <w:r>
        <w:rPr>
          <w:rFonts w:ascii="Arial" w:eastAsia="Arial" w:hAnsi="Arial"/>
          <w:i/>
          <w:color w:val="191B1C"/>
          <w:sz w:val="24"/>
          <w:u w:val="single"/>
        </w:rPr>
        <w:t>Потопа на река Дунав</w:t>
      </w:r>
    </w:p>
    <w:p w:rsidR="009F4530" w:rsidRDefault="00291DCB">
      <w:pPr>
        <w:spacing w:line="274" w:lineRule="exact"/>
        <w:ind w:right="72" w:firstLine="792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 xml:space="preserve">С пресичането на цифровия модел на терена с равнината, определена от нивото на водата, съответстващо на потока, с вероятност за превишаване на р = 1% на река Дунав (Q1% = 1600 me/s), а именно: Hmaxl%Дунав= 18,12 mdMN75 — резултира, че цялата повърхност на бъдещия обект може да е </w:t>
      </w:r>
      <w:r w:rsidR="001F6074" w:rsidRPr="001F6074">
        <w:rPr>
          <w:rFonts w:ascii="Arial" w:eastAsia="Arial" w:hAnsi="Arial"/>
          <w:color w:val="191B1C"/>
          <w:sz w:val="24"/>
        </w:rPr>
        <w:t>наводнена</w:t>
      </w:r>
      <w:r>
        <w:rPr>
          <w:rFonts w:ascii="Arial" w:eastAsia="Arial" w:hAnsi="Arial"/>
          <w:color w:val="191B1C"/>
          <w:sz w:val="24"/>
        </w:rPr>
        <w:t>.</w:t>
      </w:r>
    </w:p>
    <w:p w:rsidR="009F4530" w:rsidRDefault="00291DCB">
      <w:pPr>
        <w:spacing w:line="271" w:lineRule="exact"/>
        <w:ind w:right="72" w:firstLine="792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 xml:space="preserve">Като се има предвид, че най-голямата част на нивата в района на бъдещия обект се намират в интервал 16,50 </w:t>
      </w:r>
      <w:r w:rsidR="001F6074">
        <w:rPr>
          <w:rFonts w:ascii="Arial" w:eastAsia="Arial" w:hAnsi="Arial"/>
          <w:color w:val="191B1C"/>
          <w:sz w:val="24"/>
        </w:rPr>
        <w:t>17,00mdMN75 — ясно е, че при на</w:t>
      </w:r>
      <w:r>
        <w:rPr>
          <w:rFonts w:ascii="Arial" w:eastAsia="Arial" w:hAnsi="Arial"/>
          <w:color w:val="191B1C"/>
          <w:sz w:val="24"/>
        </w:rPr>
        <w:t>воднение с p = 1% на река Дунав, въпросният парцел се намира под лента вода с размер 1,12 ÷ 1,62 m.</w:t>
      </w:r>
    </w:p>
    <w:p w:rsidR="009F4530" w:rsidRDefault="009F4530">
      <w:pPr>
        <w:sectPr w:rsidR="009F4530">
          <w:pgSz w:w="11904" w:h="16843"/>
          <w:pgMar w:top="1120" w:right="677" w:bottom="601" w:left="1147" w:header="720" w:footer="720" w:gutter="0"/>
          <w:cols w:space="708"/>
        </w:sectPr>
      </w:pPr>
    </w:p>
    <w:p w:rsidR="009F4530" w:rsidRDefault="00F655E7">
      <w:pPr>
        <w:spacing w:before="2" w:line="276" w:lineRule="exact"/>
        <w:ind w:left="792" w:right="72"/>
        <w:textAlignment w:val="baseline"/>
        <w:rPr>
          <w:rFonts w:ascii="Arial" w:eastAsia="Arial" w:hAnsi="Arial"/>
          <w:color w:val="000000"/>
          <w:spacing w:val="-2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3820160</wp:posOffset>
                </wp:positionH>
                <wp:positionV relativeFrom="page">
                  <wp:posOffset>10046970</wp:posOffset>
                </wp:positionV>
                <wp:extent cx="180975" cy="138430"/>
                <wp:effectExtent l="0" t="0" r="0" b="0"/>
                <wp:wrapSquare wrapText="bothSides"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30" w:rsidRDefault="00291DCB">
                            <w:pPr>
                              <w:spacing w:line="205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19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00.8pt;margin-top:791.1pt;width:14.25pt;height:10.9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" filled="f" stroked="f">
                <v:textbox inset="0,0,0,0">
                  <w:txbxContent>
                    <w:p w:rsidR="009F4530" w:rsidRDefault="00291DCB">
                      <w:pPr>
                        <w:spacing w:line="205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z w:val="19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19"/>
                        </w:rPr>
                        <w:t>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291DCB">
        <w:rPr>
          <w:rFonts w:ascii="Arial" w:eastAsia="Arial" w:hAnsi="Arial"/>
          <w:color w:val="000000"/>
          <w:sz w:val="24"/>
        </w:rPr>
        <w:t>Хидравличните изчисления водят до следните резултати:</w:t>
      </w:r>
    </w:p>
    <w:p w:rsidR="009F4530" w:rsidRDefault="001F6074">
      <w:pPr>
        <w:numPr>
          <w:ilvl w:val="0"/>
          <w:numId w:val="2"/>
        </w:numPr>
        <w:tabs>
          <w:tab w:val="clear" w:pos="288"/>
          <w:tab w:val="left" w:pos="1080"/>
        </w:tabs>
        <w:spacing w:before="25" w:line="276" w:lineRule="exact"/>
        <w:ind w:left="1080" w:right="72" w:hanging="288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Пов</w:t>
      </w:r>
      <w:r w:rsidR="00291DCB">
        <w:rPr>
          <w:rFonts w:ascii="Arial" w:eastAsia="Arial" w:hAnsi="Arial"/>
          <w:color w:val="000000"/>
          <w:sz w:val="24"/>
        </w:rPr>
        <w:t>ъ</w:t>
      </w:r>
      <w:r>
        <w:rPr>
          <w:rFonts w:ascii="Arial" w:eastAsia="Arial" w:hAnsi="Arial"/>
          <w:color w:val="000000"/>
          <w:sz w:val="24"/>
          <w:lang w:val="bg-BG"/>
        </w:rPr>
        <w:t>р</w:t>
      </w:r>
      <w:r w:rsidR="00291DCB">
        <w:rPr>
          <w:rFonts w:ascii="Arial" w:eastAsia="Arial" w:hAnsi="Arial"/>
          <w:color w:val="000000"/>
          <w:sz w:val="24"/>
        </w:rPr>
        <w:t>хността на бъдещия обект не е застрашена при наводнения на река Арджеш, като тя има дебити с с вероятност на надвишаване p = 1% (охраната на левия бряг докладвана при Hmax1°/0 Арджеш е между 1,38 m ÷ 1,83 m. в района на бъдещия обект).</w:t>
      </w:r>
    </w:p>
    <w:p w:rsidR="009F4530" w:rsidRDefault="00291DCB" w:rsidP="00F655E7">
      <w:pPr>
        <w:numPr>
          <w:ilvl w:val="0"/>
          <w:numId w:val="2"/>
        </w:numPr>
        <w:tabs>
          <w:tab w:val="left" w:pos="1080"/>
        </w:tabs>
        <w:spacing w:before="25" w:line="276" w:lineRule="exact"/>
        <w:ind w:right="72" w:hanging="288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По въпрос на възможността </w:t>
      </w:r>
      <w:r w:rsidR="001F6074">
        <w:rPr>
          <w:rFonts w:ascii="Arial" w:eastAsia="Arial" w:hAnsi="Arial"/>
          <w:color w:val="000000"/>
          <w:sz w:val="24"/>
        </w:rPr>
        <w:t xml:space="preserve">на наводнение в река Дунав, </w:t>
      </w:r>
      <w:r w:rsidR="00F655E7" w:rsidRPr="00F655E7">
        <w:rPr>
          <w:rFonts w:ascii="Arial" w:eastAsia="Arial" w:hAnsi="Arial"/>
          <w:color w:val="000000"/>
          <w:sz w:val="24"/>
        </w:rPr>
        <w:t>повърхността</w:t>
      </w:r>
      <w:r w:rsidR="00F655E7"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</w:rPr>
        <w:t xml:space="preserve">на бъдещия обект има в най-голямата й част нива на земята между 16,50 ÷ 17,00 mdMN75, като нивото на водата при максимален дебит с възможност на надвишаване p = </w:t>
      </w:r>
      <w:r>
        <w:rPr>
          <w:rFonts w:ascii="Arial" w:eastAsia="Arial" w:hAnsi="Arial"/>
          <w:b/>
          <w:color w:val="000000"/>
          <w:sz w:val="24"/>
        </w:rPr>
        <w:t xml:space="preserve">1% </w:t>
      </w:r>
      <w:r>
        <w:rPr>
          <w:rFonts w:ascii="Arial" w:eastAsia="Arial" w:hAnsi="Arial"/>
          <w:color w:val="000000"/>
          <w:sz w:val="24"/>
        </w:rPr>
        <w:t>(16.600 mcls) е Hmax1%Дунав= 18,12 mdMN75 - което води до изключение, че при наводнение с вероятност от надвишаване p = 1% на река Дунав, въпросният парцел може да е наводнен, под лента вода с размер: 1,12 ± 1,62 m</w:t>
      </w:r>
    </w:p>
    <w:p w:rsidR="009F4530" w:rsidRDefault="00291DCB">
      <w:pPr>
        <w:spacing w:before="283" w:line="277" w:lineRule="exact"/>
        <w:ind w:left="792" w:right="72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3. ЦЕЛ НА ИНВЕСТИЦИИТЕ И КООРДИНАЦИОННИТЕ ЕЛЕМЕНТИ И СЪТРУДНИЧЕСТВОТО</w:t>
      </w:r>
    </w:p>
    <w:p w:rsidR="009F4530" w:rsidRDefault="00291DCB">
      <w:pPr>
        <w:spacing w:line="274" w:lineRule="exact"/>
        <w:ind w:left="72" w:right="72" w:firstLine="720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Целта на работата е изпълнението на работите за избягване на възможността от наводнение на зоната на обекта</w:t>
      </w:r>
      <w:r w:rsidR="00F655E7">
        <w:rPr>
          <w:rFonts w:ascii="Arial" w:eastAsia="Arial" w:hAnsi="Arial"/>
          <w:color w:val="000000"/>
          <w:sz w:val="24"/>
        </w:rPr>
        <w:t xml:space="preserve"> на завода за рециклиране на от</w:t>
      </w:r>
      <w:r>
        <w:rPr>
          <w:rFonts w:ascii="Arial" w:eastAsia="Arial" w:hAnsi="Arial"/>
          <w:color w:val="000000"/>
          <w:sz w:val="24"/>
        </w:rPr>
        <w:t xml:space="preserve">падъчни масла, в общ. Олтеница, близо до два рейа (р. Дунав: X - </w:t>
      </w:r>
      <w:r>
        <w:rPr>
          <w:rFonts w:ascii="Arial" w:eastAsia="Arial" w:hAnsi="Arial"/>
          <w:b/>
          <w:color w:val="000000"/>
          <w:sz w:val="24"/>
        </w:rPr>
        <w:t xml:space="preserve">1 </w:t>
      </w:r>
      <w:r>
        <w:rPr>
          <w:rFonts w:ascii="Arial" w:eastAsia="Arial" w:hAnsi="Arial"/>
          <w:color w:val="000000"/>
          <w:sz w:val="24"/>
        </w:rPr>
        <w:t>и река Арджеш: XIV - 1). За целите на тази инвестиция беше издадено Удостоверение за урб</w:t>
      </w:r>
      <w:r w:rsidR="00F655E7">
        <w:rPr>
          <w:rFonts w:ascii="Arial" w:eastAsia="Arial" w:hAnsi="Arial"/>
          <w:color w:val="000000"/>
          <w:sz w:val="24"/>
        </w:rPr>
        <w:t>анизъм 268/22.11.2016г., от Кме</w:t>
      </w:r>
      <w:r>
        <w:rPr>
          <w:rFonts w:ascii="Arial" w:eastAsia="Arial" w:hAnsi="Arial"/>
          <w:color w:val="000000"/>
          <w:sz w:val="24"/>
        </w:rPr>
        <w:t>т</w:t>
      </w:r>
      <w:r w:rsidR="00F655E7">
        <w:rPr>
          <w:rFonts w:ascii="Arial" w:eastAsia="Arial" w:hAnsi="Arial"/>
          <w:color w:val="000000"/>
          <w:sz w:val="24"/>
          <w:lang w:val="bg-BG"/>
        </w:rPr>
        <w:t>ст</w:t>
      </w:r>
      <w:r>
        <w:rPr>
          <w:rFonts w:ascii="Arial" w:eastAsia="Arial" w:hAnsi="Arial"/>
          <w:color w:val="000000"/>
          <w:sz w:val="24"/>
        </w:rPr>
        <w:t>вото на общ. Олтеница и Адрес номер 15194/LAN/04.05.2017г., издаден от Министерство на околната среда, относно консултации с българската страна по въпрос на PUZ завод за рецикл</w:t>
      </w:r>
      <w:bookmarkStart w:id="0" w:name="_GoBack"/>
      <w:bookmarkEnd w:id="0"/>
      <w:r>
        <w:rPr>
          <w:rFonts w:ascii="Arial" w:eastAsia="Arial" w:hAnsi="Arial"/>
          <w:color w:val="000000"/>
          <w:sz w:val="24"/>
        </w:rPr>
        <w:t>иране на отпадъчни масла, общ. Олтеница, окръг Кълъраши.</w:t>
      </w:r>
    </w:p>
    <w:p w:rsidR="009F4530" w:rsidRDefault="00291DCB">
      <w:pPr>
        <w:spacing w:before="227" w:line="321" w:lineRule="exact"/>
        <w:ind w:left="792" w:right="72"/>
        <w:jc w:val="both"/>
        <w:textAlignment w:val="baseline"/>
        <w:rPr>
          <w:rFonts w:ascii="Arial" w:eastAsia="Arial" w:hAnsi="Arial"/>
          <w:i/>
          <w:color w:val="000000"/>
          <w:sz w:val="24"/>
          <w:u w:val="single"/>
        </w:rPr>
      </w:pPr>
      <w:r>
        <w:rPr>
          <w:rFonts w:ascii="Arial" w:eastAsia="Arial" w:hAnsi="Arial"/>
          <w:i/>
          <w:color w:val="000000"/>
          <w:sz w:val="24"/>
          <w:u w:val="single"/>
        </w:rPr>
        <w:t>Вграждане в клас на значението:</w:t>
      </w:r>
    </w:p>
    <w:p w:rsidR="009F4530" w:rsidRDefault="00291DCB">
      <w:pPr>
        <w:spacing w:line="273" w:lineRule="exact"/>
        <w:ind w:left="72" w:right="72" w:firstLine="720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Сградите са класифицирани в клад на значение, съгласно специфицираните критерии в STAS 4273/83 — "</w:t>
      </w:r>
      <w:r w:rsidR="00F655E7" w:rsidRPr="00F655E7">
        <w:rPr>
          <w:rFonts w:ascii="Arial" w:eastAsia="Arial" w:hAnsi="Arial"/>
          <w:color w:val="000000"/>
          <w:sz w:val="24"/>
        </w:rPr>
        <w:t>Хидротехничните</w:t>
      </w:r>
      <w:r>
        <w:rPr>
          <w:rFonts w:ascii="Arial" w:eastAsia="Arial" w:hAnsi="Arial"/>
          <w:color w:val="000000"/>
          <w:sz w:val="24"/>
        </w:rPr>
        <w:t xml:space="preserve"> сгради. Класифицирането в клас на значение" Съгласно STAS 4273 — 83 — категорията на хидротехничните сгради за защита на промишлените обекти с национално значение, е 2, а класа на значението е II.</w:t>
      </w:r>
    </w:p>
    <w:p w:rsidR="009F4530" w:rsidRDefault="00291DCB">
      <w:pPr>
        <w:spacing w:before="9" w:line="265" w:lineRule="exact"/>
        <w:ind w:left="72" w:right="72" w:firstLine="720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Съгласно STAS 4068/2-87 изчисленият дебит съотвества с вероятността на надвишаване p = 1%.</w:t>
      </w:r>
    </w:p>
    <w:p w:rsidR="009F4530" w:rsidRDefault="00291DCB">
      <w:pPr>
        <w:spacing w:before="288" w:line="273" w:lineRule="exact"/>
        <w:ind w:left="792" w:right="72"/>
        <w:textAlignment w:val="baseline"/>
        <w:rPr>
          <w:rFonts w:ascii="Arial" w:eastAsia="Arial" w:hAnsi="Arial"/>
          <w:i/>
          <w:color w:val="000000"/>
          <w:spacing w:val="-3"/>
          <w:sz w:val="24"/>
          <w:u w:val="single"/>
        </w:rPr>
      </w:pPr>
      <w:r>
        <w:rPr>
          <w:rFonts w:ascii="Arial" w:eastAsia="Arial" w:hAnsi="Arial"/>
          <w:i/>
          <w:color w:val="000000"/>
          <w:sz w:val="24"/>
          <w:u w:val="single"/>
        </w:rPr>
        <w:t>Елементи за корелация — координация: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21" w:line="276" w:lineRule="exact"/>
        <w:ind w:left="792" w:right="72" w:hanging="144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Удостоверение за урбанизъм номер 268</w:t>
      </w:r>
      <w:r w:rsidR="00F655E7">
        <w:rPr>
          <w:rFonts w:ascii="Arial" w:eastAsia="Arial" w:hAnsi="Arial"/>
          <w:color w:val="000000"/>
          <w:sz w:val="24"/>
        </w:rPr>
        <w:t>/22.11.2016 г., издадено от Кме</w:t>
      </w:r>
      <w:r>
        <w:rPr>
          <w:rFonts w:ascii="Arial" w:eastAsia="Arial" w:hAnsi="Arial"/>
          <w:color w:val="000000"/>
          <w:sz w:val="24"/>
        </w:rPr>
        <w:t>т</w:t>
      </w:r>
      <w:r w:rsidR="00F655E7">
        <w:rPr>
          <w:rFonts w:ascii="Arial" w:eastAsia="Arial" w:hAnsi="Arial"/>
          <w:color w:val="000000"/>
          <w:sz w:val="24"/>
          <w:lang w:val="bg-BG"/>
        </w:rPr>
        <w:t>ст</w:t>
      </w:r>
      <w:r>
        <w:rPr>
          <w:rFonts w:ascii="Arial" w:eastAsia="Arial" w:hAnsi="Arial"/>
          <w:color w:val="000000"/>
          <w:sz w:val="24"/>
        </w:rPr>
        <w:t>вото на общ. Олтеница;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8" w:line="272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Адрес номер 15194/LAN/04.05.2017 г., издаден от Министерството на околната среда, относно консултации с българската страна по въпрос на </w:t>
      </w:r>
      <w:r>
        <w:rPr>
          <w:rFonts w:ascii="Arial" w:eastAsia="Arial" w:hAnsi="Arial"/>
          <w:i/>
          <w:color w:val="000000"/>
          <w:sz w:val="24"/>
        </w:rPr>
        <w:t>PUZ завод за рециклиране на отпадъчни масла, общ. Олтеница, окръг Кълъраши;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31" w:line="267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Разрешение за управляване на водите номер 109/28.07.2017 г. относно </w:t>
      </w:r>
      <w:r>
        <w:rPr>
          <w:rFonts w:ascii="Arial" w:eastAsia="Arial" w:hAnsi="Arial"/>
          <w:i/>
          <w:color w:val="000000"/>
          <w:sz w:val="24"/>
        </w:rPr>
        <w:t xml:space="preserve">PUZ завод за рециклиране на отпадъчните масла, общ. Олтеница, окръг Кълъраши, </w:t>
      </w:r>
      <w:r>
        <w:rPr>
          <w:rFonts w:ascii="Arial" w:eastAsia="Arial" w:hAnsi="Arial"/>
          <w:color w:val="000000"/>
          <w:sz w:val="24"/>
        </w:rPr>
        <w:t>издадено от Администрация на водите Бузъу — Яломица;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12" w:line="276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Договор за концесия за земя, с цел строителство на завод за отпадъчни масла, сключен между общ. Олтеница и S.C. GREEN OIL AND LUBES S.R.L., придружен от удостоверение на автентичността номер 855/09.03.2017 г.;</w:t>
      </w:r>
    </w:p>
    <w:p w:rsidR="009F4530" w:rsidRDefault="00291DCB" w:rsidP="00F655E7">
      <w:pPr>
        <w:numPr>
          <w:ilvl w:val="0"/>
          <w:numId w:val="3"/>
        </w:numPr>
        <w:tabs>
          <w:tab w:val="left" w:pos="792"/>
        </w:tabs>
        <w:spacing w:before="25" w:line="269" w:lineRule="exact"/>
        <w:ind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Декларация на собствена отговорност относно възможността на наводнение на посочения район в удостоверението на </w:t>
      </w:r>
      <w:r w:rsidR="00F655E7" w:rsidRPr="00F655E7">
        <w:rPr>
          <w:rFonts w:ascii="Arial" w:eastAsia="Arial" w:hAnsi="Arial"/>
          <w:color w:val="000000"/>
          <w:sz w:val="24"/>
        </w:rPr>
        <w:t xml:space="preserve">автентичността </w:t>
      </w:r>
      <w:r>
        <w:rPr>
          <w:rFonts w:ascii="Arial" w:eastAsia="Arial" w:hAnsi="Arial"/>
          <w:color w:val="000000"/>
          <w:sz w:val="24"/>
        </w:rPr>
        <w:t>номер 1003/12.07.2017г.;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16" w:line="276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Хидроложко проучване в района на община Олтеница, изготвено от Националния институт по хидрология и управление на водите;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32" w:line="268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Разрешение за</w:t>
      </w:r>
      <w:r w:rsidR="00F655E7"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</w:rPr>
        <w:t xml:space="preserve">местоположение на канал </w:t>
      </w:r>
      <w:r>
        <w:rPr>
          <w:rFonts w:ascii="Arial" w:eastAsia="Arial" w:hAnsi="Arial"/>
          <w:color w:val="666666"/>
          <w:sz w:val="24"/>
        </w:rPr>
        <w:t xml:space="preserve"> -</w:t>
      </w:r>
      <w:r>
        <w:rPr>
          <w:rFonts w:ascii="Arial" w:eastAsia="Arial" w:hAnsi="Arial"/>
          <w:color w:val="000000"/>
          <w:sz w:val="24"/>
        </w:rPr>
        <w:t xml:space="preserve"> за вода номер 6114/19.12.2016 г., издадено от S.C. ECOAQUA S.A. — клон Олтеница;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12" w:line="276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Адрес номер 15194/LAN/04.05.2017 г., издаден от Министерство на околната среда, отнасящ се до консултации с българската страна за P.U.Z. Завод за рециклиране на отпадъчни масла, общ. Олтеница, окръг Кълъраши;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792"/>
        </w:tabs>
        <w:spacing w:before="22" w:line="276" w:lineRule="exact"/>
        <w:ind w:left="792" w:right="72" w:hanging="14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Разрешение номер 8061/14.12.2016 г., издадено от Асоциацията на </w:t>
      </w:r>
      <w:r>
        <w:rPr>
          <w:rFonts w:ascii="Arial" w:eastAsia="Arial" w:hAnsi="Arial"/>
          <w:color w:val="000000"/>
          <w:sz w:val="24"/>
        </w:rPr>
        <w:lastRenderedPageBreak/>
        <w:t>операторите в екологичното стопанство - Асоциация "БИО РУМЪНИЯ" (попечител на защитената територия ROSCI0088 Гура Ведей Шайка Слобозия, заедно с ROSPA 0038 Дунав - Олтеница и ROSPA0090</w:t>
      </w:r>
    </w:p>
    <w:p w:rsidR="009F4530" w:rsidRDefault="009F4530">
      <w:pPr>
        <w:sectPr w:rsidR="009F4530">
          <w:pgSz w:w="11904" w:h="16843"/>
          <w:pgMar w:top="1080" w:right="720" w:bottom="625" w:left="1104" w:header="720" w:footer="720" w:gutter="0"/>
          <w:cols w:space="708"/>
        </w:sectPr>
      </w:pPr>
    </w:p>
    <w:p w:rsidR="009F4530" w:rsidRDefault="00F655E7">
      <w:pPr>
        <w:spacing w:before="11" w:line="276" w:lineRule="exact"/>
        <w:ind w:left="792" w:right="72"/>
        <w:textAlignment w:val="baseline"/>
        <w:rPr>
          <w:rFonts w:ascii="Arial" w:eastAsia="Arial" w:hAnsi="Arial"/>
          <w:color w:val="191B1C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3826510</wp:posOffset>
                </wp:positionH>
                <wp:positionV relativeFrom="page">
                  <wp:posOffset>10037445</wp:posOffset>
                </wp:positionV>
                <wp:extent cx="186690" cy="131445"/>
                <wp:effectExtent l="0" t="0" r="0" b="0"/>
                <wp:wrapSquare wrapText="bothSides"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30" w:rsidRDefault="00291DCB">
                            <w:pPr>
                              <w:spacing w:before="11" w:line="194" w:lineRule="exact"/>
                              <w:textAlignment w:val="baseline"/>
                              <w:rPr>
                                <w:rFonts w:ascii="Arial" w:eastAsia="Arial" w:hAnsi="Arial"/>
                                <w:b/>
                                <w:color w:val="191B1C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color w:val="191B1C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01.3pt;margin-top:790.35pt;width:14.7pt;height:10.35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" filled="f" stroked="f">
                <v:textbox inset="0,0,0,0">
                  <w:txbxContent>
                    <w:p w:rsidR="009F4530" w:rsidRDefault="00291DCB">
                      <w:pPr>
                        <w:spacing w:before="11" w:line="194" w:lineRule="exact"/>
                        <w:textAlignment w:val="baseline"/>
                        <w:rPr>
                          <w:rFonts w:ascii="Arial" w:eastAsia="Arial" w:hAnsi="Arial"/>
                          <w:b/>
                          <w:color w:val="191B1C"/>
                          <w:sz w:val="18"/>
                        </w:rPr>
                      </w:pPr>
                      <w:r>
                        <w:rPr>
                          <w:rFonts w:ascii="Arial" w:eastAsia="Arial" w:hAnsi="Arial"/>
                          <w:b/>
                          <w:color w:val="191B1C"/>
                          <w:sz w:val="18"/>
                        </w:rPr>
                        <w:t>4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291DCB">
        <w:rPr>
          <w:rFonts w:ascii="Arial" w:eastAsia="Arial" w:hAnsi="Arial"/>
          <w:color w:val="191B1C"/>
          <w:sz w:val="24"/>
        </w:rPr>
        <w:t>Острову — Лунг - Гостину, относно "P.U.Z. Завода за рециклиране на отпадъчните масла, Част 89, Парцел A5774, кад. номер 24108, общ. Олтеница, окъг Кълъраши";</w:t>
      </w:r>
    </w:p>
    <w:p w:rsidR="009F4530" w:rsidRDefault="00291DCB">
      <w:pPr>
        <w:numPr>
          <w:ilvl w:val="0"/>
          <w:numId w:val="4"/>
        </w:numPr>
        <w:tabs>
          <w:tab w:val="clear" w:pos="72"/>
          <w:tab w:val="left" w:pos="792"/>
        </w:tabs>
        <w:spacing w:before="17" w:line="270" w:lineRule="exact"/>
        <w:ind w:left="792" w:right="72" w:hanging="72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>Публикувано съобщение в местен вестник и публична информация, изложена в седалището на Кметството на Олтеница №. 15702/06.07.2017 г.</w:t>
      </w:r>
    </w:p>
    <w:p w:rsidR="009F4530" w:rsidRDefault="00291DCB">
      <w:pPr>
        <w:spacing w:before="569" w:line="276" w:lineRule="exact"/>
        <w:ind w:left="72" w:right="72" w:firstLine="504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>След подаването на молбата и на техническата документация, регистрирани при Националната администрация "Румънските Води", под № 14788/01.08.2017 г., на регистрираните допълнения с № 17346/05.09.2017 г. и на специализирания технически доклад №. 1/18.09.2017 г., издаден от A.B.A. Бузъу -</w:t>
      </w:r>
    </w:p>
    <w:p w:rsidR="009F4530" w:rsidRDefault="00291DCB">
      <w:pPr>
        <w:spacing w:before="550" w:line="274" w:lineRule="exact"/>
        <w:ind w:left="72" w:right="72" w:firstLine="504"/>
        <w:jc w:val="both"/>
        <w:textAlignment w:val="baseline"/>
        <w:rPr>
          <w:rFonts w:ascii="Arial" w:eastAsia="Arial" w:hAnsi="Arial"/>
          <w:b/>
          <w:color w:val="191B1C"/>
          <w:sz w:val="24"/>
        </w:rPr>
      </w:pPr>
      <w:r>
        <w:rPr>
          <w:rFonts w:ascii="Arial" w:eastAsia="Arial" w:hAnsi="Arial"/>
          <w:b/>
          <w:color w:val="191B1C"/>
          <w:sz w:val="24"/>
        </w:rPr>
        <w:t>Въз основа на Закона на водите номер 107/1996, с последващите изменения и допълнения, на O.U.G. номер 107/2002, относно създаването на Националната администрация "Ръмнските води", с последващите иземенения и допълнения, на Заповед M.M.G.A. nомер 2/2006 г., относно одобяването на методологичните норми относно разрешението за обекта, се издава:</w:t>
      </w:r>
    </w:p>
    <w:p w:rsidR="009F4530" w:rsidRDefault="00291DCB">
      <w:pPr>
        <w:spacing w:before="788" w:line="270" w:lineRule="exact"/>
        <w:ind w:left="72" w:right="72"/>
        <w:jc w:val="center"/>
        <w:textAlignment w:val="baseline"/>
        <w:rPr>
          <w:rFonts w:ascii="Arial" w:eastAsia="Arial" w:hAnsi="Arial"/>
          <w:b/>
          <w:color w:val="191B1C"/>
          <w:sz w:val="24"/>
        </w:rPr>
      </w:pPr>
      <w:r>
        <w:rPr>
          <w:rFonts w:ascii="Arial" w:eastAsia="Arial" w:hAnsi="Arial"/>
          <w:b/>
          <w:color w:val="191B1C"/>
          <w:sz w:val="24"/>
        </w:rPr>
        <w:t>РАЗРЕШЕНИЕ ЗА ОБЕКТА</w:t>
      </w:r>
    </w:p>
    <w:p w:rsidR="009F4530" w:rsidRDefault="00291DCB">
      <w:pPr>
        <w:spacing w:before="274" w:line="276" w:lineRule="exact"/>
        <w:ind w:left="72" w:right="504" w:firstLine="504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 xml:space="preserve">относно: </w:t>
      </w:r>
      <w:r>
        <w:rPr>
          <w:rFonts w:ascii="Arial" w:eastAsia="Arial" w:hAnsi="Arial"/>
          <w:b/>
          <w:color w:val="191B1C"/>
          <w:sz w:val="24"/>
        </w:rPr>
        <w:t xml:space="preserve">"Завод за рециклиране на отпадъчни масла, общ. Олтеница, окръг Кълъраши" </w:t>
      </w:r>
      <w:r>
        <w:rPr>
          <w:rFonts w:ascii="Arial" w:eastAsia="Arial" w:hAnsi="Arial"/>
          <w:color w:val="191B1C"/>
          <w:sz w:val="24"/>
        </w:rPr>
        <w:t>, което съгласно документацията съдържа:</w:t>
      </w:r>
    </w:p>
    <w:p w:rsidR="009F4530" w:rsidRDefault="00291DCB">
      <w:pPr>
        <w:spacing w:before="269" w:line="276" w:lineRule="exact"/>
        <w:ind w:left="72" w:right="72" w:firstLine="864"/>
        <w:jc w:val="both"/>
        <w:textAlignment w:val="baseline"/>
        <w:rPr>
          <w:rFonts w:ascii="Arial" w:eastAsia="Arial" w:hAnsi="Arial"/>
          <w:i/>
          <w:color w:val="191B1C"/>
          <w:sz w:val="24"/>
        </w:rPr>
      </w:pPr>
      <w:r>
        <w:rPr>
          <w:rFonts w:ascii="Arial" w:eastAsia="Arial" w:hAnsi="Arial"/>
          <w:i/>
          <w:color w:val="191B1C"/>
          <w:sz w:val="24"/>
        </w:rPr>
        <w:t>Работи за отстраняване на риска от наводнение на района на обекта, съответно повърхност от 178.846 м</w:t>
      </w:r>
      <w:r>
        <w:rPr>
          <w:rFonts w:ascii="Arial" w:eastAsia="Arial" w:hAnsi="Arial"/>
          <w:i/>
          <w:color w:val="191B1C"/>
          <w:sz w:val="24"/>
          <w:vertAlign w:val="superscript"/>
        </w:rPr>
        <w:t>2</w:t>
      </w:r>
      <w:r>
        <w:rPr>
          <w:rFonts w:ascii="Arial" w:eastAsia="Arial" w:hAnsi="Arial"/>
          <w:i/>
          <w:color w:val="191B1C"/>
          <w:sz w:val="24"/>
        </w:rPr>
        <w:t>, район с риск от наводнение при дебит от 1% на река Дунав, тоест изграждането на бъдещия обект на платформа с минимално ниво от:</w:t>
      </w:r>
    </w:p>
    <w:p w:rsidR="009F4530" w:rsidRDefault="00291DCB">
      <w:pPr>
        <w:spacing w:before="200" w:line="273" w:lineRule="exact"/>
        <w:ind w:left="936" w:right="72"/>
        <w:textAlignment w:val="baseline"/>
        <w:rPr>
          <w:rFonts w:ascii="Arial" w:eastAsia="Arial" w:hAnsi="Arial"/>
          <w:b/>
          <w:i/>
          <w:color w:val="191B1C"/>
          <w:spacing w:val="8"/>
          <w:sz w:val="16"/>
        </w:rPr>
      </w:pPr>
      <w:r>
        <w:rPr>
          <w:rFonts w:ascii="Arial" w:eastAsia="Arial" w:hAnsi="Arial"/>
          <w:b/>
          <w:i/>
          <w:color w:val="191B1C"/>
          <w:sz w:val="16"/>
        </w:rPr>
        <w:t xml:space="preserve">HAMM НИВО ПЛАТФОРМА = Hmaxl%Дунав+ </w:t>
      </w:r>
      <w:r>
        <w:rPr>
          <w:rFonts w:ascii="Arial" w:eastAsia="Arial" w:hAnsi="Arial"/>
          <w:b/>
          <w:i/>
          <w:color w:val="191B1C"/>
          <w:sz w:val="24"/>
        </w:rPr>
        <w:t>0,5 м (гарда)</w:t>
      </w:r>
    </w:p>
    <w:p w:rsidR="009F4530" w:rsidRDefault="00291DCB">
      <w:pPr>
        <w:spacing w:before="148" w:line="245" w:lineRule="exact"/>
        <w:ind w:left="936" w:right="72"/>
        <w:textAlignment w:val="baseline"/>
        <w:rPr>
          <w:rFonts w:ascii="Arial" w:eastAsia="Arial" w:hAnsi="Arial"/>
          <w:b/>
          <w:i/>
          <w:color w:val="191B1C"/>
          <w:sz w:val="24"/>
          <w:u w:val="single"/>
        </w:rPr>
      </w:pPr>
      <w:r>
        <w:rPr>
          <w:rFonts w:ascii="Arial" w:eastAsia="Arial" w:hAnsi="Arial"/>
          <w:b/>
          <w:i/>
          <w:color w:val="191B1C"/>
          <w:sz w:val="24"/>
          <w:u w:val="single"/>
        </w:rPr>
        <w:t>HMINIM</w:t>
      </w:r>
      <w:r>
        <w:rPr>
          <w:rFonts w:ascii="Arial" w:eastAsia="Arial" w:hAnsi="Arial"/>
          <w:b/>
          <w:i/>
          <w:color w:val="191B1C"/>
          <w:sz w:val="20"/>
          <w:u w:val="single"/>
        </w:rPr>
        <w:t xml:space="preserve"> НИВО ПЛАТФОРМА </w:t>
      </w:r>
      <w:r>
        <w:rPr>
          <w:rFonts w:ascii="Arial" w:eastAsia="Arial" w:hAnsi="Arial"/>
          <w:b/>
          <w:i/>
          <w:color w:val="191B1C"/>
          <w:sz w:val="24"/>
        </w:rPr>
        <w:t xml:space="preserve"> = 18,12 mdMN75 + 0,5 м = </w:t>
      </w:r>
      <w:r>
        <w:rPr>
          <w:rFonts w:ascii="Arial" w:eastAsia="Arial" w:hAnsi="Arial"/>
          <w:b/>
          <w:i/>
          <w:color w:val="191B1C"/>
          <w:sz w:val="24"/>
          <w:u w:val="single"/>
        </w:rPr>
        <w:t>18,62 mdMN75</w:t>
      </w:r>
    </w:p>
    <w:p w:rsidR="009F4530" w:rsidRDefault="00F655E7">
      <w:pPr>
        <w:spacing w:before="294" w:line="276" w:lineRule="exact"/>
        <w:ind w:left="72" w:right="72" w:firstLine="720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1307465</wp:posOffset>
                </wp:positionH>
                <wp:positionV relativeFrom="page">
                  <wp:posOffset>5782310</wp:posOffset>
                </wp:positionV>
                <wp:extent cx="1795780" cy="0"/>
                <wp:effectExtent l="0" t="0" r="0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578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292F3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F58D9" id="Line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2.95pt,455.3pt" to="244.35pt,4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" strokecolor="#292f35" strokeweight=".95pt">
                <w10:wrap anchorx="page" anchory="page"/>
              </v:line>
            </w:pict>
          </mc:Fallback>
        </mc:AlternateContent>
      </w:r>
      <w:r w:rsidR="00291DCB">
        <w:rPr>
          <w:rFonts w:ascii="Arial" w:eastAsia="Arial" w:hAnsi="Arial"/>
          <w:color w:val="191B1C"/>
          <w:sz w:val="24"/>
        </w:rPr>
        <w:t>За строителството на платформата, която ще служи като място за завода за рециклиране на отпадъчните масла, ще бъдат извършени работи за обезлесяване, разрушаване, подготовка на терена. Това включва: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936"/>
        </w:tabs>
        <w:spacing w:before="9" w:line="276" w:lineRule="exact"/>
        <w:ind w:left="936" w:right="72" w:hanging="144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>рязане на дървета и храсти или, когато е възможно, изваждане от корена, отстраняване на изолирани пчелни и корени, отстраняване на дървото от земната повърхност, на която ще бъдат изпълнени насипите.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936"/>
        </w:tabs>
        <w:spacing w:before="5" w:line="276" w:lineRule="exact"/>
        <w:ind w:left="936" w:right="72" w:hanging="144"/>
        <w:jc w:val="both"/>
        <w:textAlignment w:val="baseline"/>
        <w:rPr>
          <w:rFonts w:ascii="Arial" w:eastAsia="Arial" w:hAnsi="Arial"/>
          <w:color w:val="191B1C"/>
          <w:spacing w:val="1"/>
          <w:sz w:val="24"/>
        </w:rPr>
      </w:pPr>
      <w:r>
        <w:rPr>
          <w:rFonts w:ascii="Arial" w:eastAsia="Arial" w:hAnsi="Arial"/>
          <w:color w:val="191B1C"/>
          <w:sz w:val="24"/>
        </w:rPr>
        <w:t>Проучване на подземните мрежи за вода, газ, канализация, електричество и др. в областта на строителството, за които ще бъдат определени специални мерки, които трябва да бъдат предприети, така че строителните работи да не бъдат компрометирани от тяхното евентуално случайно унищожаване и да се избегнат инциденти или пожари.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936"/>
        </w:tabs>
        <w:spacing w:before="12" w:line="276" w:lineRule="exact"/>
        <w:ind w:left="936" w:right="72" w:hanging="144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>изкопаването на растителния слой, механизирано, като растителната земя, получена след разкопките, се депозира в центъра на тежестта на предвидените по проекта площи, за да бъдат разположени със зелени площи.</w:t>
      </w:r>
    </w:p>
    <w:p w:rsidR="009F4530" w:rsidRDefault="00291DCB">
      <w:pPr>
        <w:numPr>
          <w:ilvl w:val="0"/>
          <w:numId w:val="3"/>
        </w:numPr>
        <w:tabs>
          <w:tab w:val="clear" w:pos="144"/>
          <w:tab w:val="left" w:pos="936"/>
        </w:tabs>
        <w:spacing w:before="5" w:line="276" w:lineRule="exact"/>
        <w:ind w:left="936" w:right="72" w:hanging="144"/>
        <w:jc w:val="both"/>
        <w:textAlignment w:val="baseline"/>
        <w:rPr>
          <w:rFonts w:ascii="Arial" w:eastAsia="Arial" w:hAnsi="Arial"/>
          <w:color w:val="191B1C"/>
          <w:sz w:val="24"/>
        </w:rPr>
      </w:pPr>
      <w:r>
        <w:rPr>
          <w:rFonts w:ascii="Arial" w:eastAsia="Arial" w:hAnsi="Arial"/>
          <w:color w:val="191B1C"/>
          <w:sz w:val="24"/>
        </w:rPr>
        <w:t xml:space="preserve">покриване на дупките с земя от дупките за отпадъци, от минерални находища и т.н. при условие, че преди да бъдат пуснати в експлоатация, те да се проучват по отношение на възможностите за уплътняване и химическо въздействие върху строителните елементи в областта и околната среда. Заплътване от коезивни компактни земи чрез цилиндриране се правят с плоски слоеве, с еднакви дебелини, първоначално установени чрез пробни уплътнявания, така че да се постигне предписаната степен на уплътняване по цялата </w:t>
      </w:r>
      <w:r>
        <w:rPr>
          <w:rFonts w:ascii="Arial" w:eastAsia="Arial" w:hAnsi="Arial"/>
          <w:color w:val="191B1C"/>
          <w:sz w:val="24"/>
        </w:rPr>
        <w:lastRenderedPageBreak/>
        <w:t>дебелина и повърхностната площ, чрез подходящ брой последователни проходи. Преди запълването е необходимо да се отстрани слоя на растителна почва, а резултираната</w:t>
      </w:r>
    </w:p>
    <w:p w:rsidR="009F4530" w:rsidRDefault="009F4530">
      <w:pPr>
        <w:sectPr w:rsidR="009F4530">
          <w:pgSz w:w="11904" w:h="16843"/>
          <w:pgMar w:top="800" w:right="705" w:bottom="640" w:left="1119" w:header="720" w:footer="720" w:gutter="0"/>
          <w:cols w:space="708"/>
        </w:sectPr>
      </w:pPr>
    </w:p>
    <w:p w:rsidR="009F4530" w:rsidRDefault="00F655E7">
      <w:pPr>
        <w:spacing w:before="12" w:line="267" w:lineRule="exact"/>
        <w:ind w:left="792" w:right="72" w:firstLine="144"/>
        <w:textAlignment w:val="baseline"/>
        <w:rPr>
          <w:rFonts w:ascii="Arial" w:eastAsia="Arial" w:hAnsi="Arial"/>
          <w:color w:val="191C1F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3838575</wp:posOffset>
                </wp:positionH>
                <wp:positionV relativeFrom="page">
                  <wp:posOffset>10074275</wp:posOffset>
                </wp:positionV>
                <wp:extent cx="183515" cy="138430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30" w:rsidRDefault="00291DCB">
                            <w:pPr>
                              <w:spacing w:line="205" w:lineRule="exact"/>
                              <w:textAlignment w:val="baseline"/>
                              <w:rPr>
                                <w:rFonts w:ascii="Arial" w:eastAsia="Arial" w:hAnsi="Arial"/>
                                <w:color w:val="191C1F"/>
                                <w:sz w:val="19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191C1F"/>
                                <w:sz w:val="19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302.25pt;margin-top:793.25pt;width:14.45pt;height:10.9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" filled="f" stroked="f">
                <v:textbox inset="0,0,0,0">
                  <w:txbxContent>
                    <w:p w:rsidR="009F4530" w:rsidRDefault="00291DCB">
                      <w:pPr>
                        <w:spacing w:line="205" w:lineRule="exact"/>
                        <w:textAlignment w:val="baseline"/>
                        <w:rPr>
                          <w:rFonts w:ascii="Arial" w:eastAsia="Arial" w:hAnsi="Arial"/>
                          <w:color w:val="191C1F"/>
                          <w:sz w:val="19"/>
                        </w:rPr>
                      </w:pPr>
                      <w:r>
                        <w:rPr>
                          <w:rFonts w:ascii="Arial" w:eastAsia="Arial" w:hAnsi="Arial"/>
                          <w:color w:val="191C1F"/>
                          <w:sz w:val="19"/>
                        </w:rPr>
                        <w:t>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291DCB">
        <w:rPr>
          <w:rFonts w:ascii="Arial" w:eastAsia="Arial" w:hAnsi="Arial"/>
          <w:color w:val="191C1F"/>
          <w:sz w:val="24"/>
        </w:rPr>
        <w:t>rповръхност да е подготвена с склонове 1,0 — 1,5 %, за да се предотврати изтичането на дъждовна вода.</w:t>
      </w:r>
    </w:p>
    <w:p w:rsidR="009F4530" w:rsidRDefault="00291DCB">
      <w:pPr>
        <w:spacing w:line="275" w:lineRule="exact"/>
        <w:ind w:left="72" w:right="72" w:firstLine="72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Изтичането на водата към земята, върху която се изпълняват строителните работи, се извършва чрез изпълнение на охранителни канали, които водят въпосните води извън работните зони.</w:t>
      </w:r>
    </w:p>
    <w:p w:rsidR="009F4530" w:rsidRDefault="00291DCB">
      <w:pPr>
        <w:spacing w:before="284" w:line="277" w:lineRule="exact"/>
        <w:ind w:left="72" w:right="72" w:firstLine="720"/>
        <w:jc w:val="both"/>
        <w:textAlignment w:val="baseline"/>
        <w:rPr>
          <w:rFonts w:ascii="Arial" w:eastAsia="Arial" w:hAnsi="Arial"/>
          <w:i/>
          <w:color w:val="191C1F"/>
          <w:sz w:val="24"/>
        </w:rPr>
      </w:pPr>
      <w:r>
        <w:rPr>
          <w:rFonts w:ascii="Arial" w:eastAsia="Arial" w:hAnsi="Arial"/>
          <w:i/>
          <w:color w:val="191C1F"/>
          <w:sz w:val="24"/>
        </w:rPr>
        <w:t>Съгласно Заповед M.M.P. номер 799/2012 (чл.1 ал.4), Проектантът на техническата дкоментацията за основата носи отговорност за коректността на данните в документацията.</w:t>
      </w:r>
    </w:p>
    <w:p w:rsidR="009F4530" w:rsidRDefault="00291DCB">
      <w:pPr>
        <w:spacing w:before="562" w:line="274" w:lineRule="exact"/>
        <w:ind w:left="792" w:right="72"/>
        <w:textAlignment w:val="baseline"/>
        <w:rPr>
          <w:rFonts w:ascii="Arial" w:eastAsia="Arial" w:hAnsi="Arial"/>
          <w:b/>
          <w:color w:val="191C1F"/>
          <w:sz w:val="24"/>
        </w:rPr>
      </w:pPr>
      <w:r>
        <w:rPr>
          <w:rFonts w:ascii="Arial" w:eastAsia="Arial" w:hAnsi="Arial"/>
          <w:b/>
          <w:color w:val="191C1F"/>
          <w:sz w:val="24"/>
        </w:rPr>
        <w:t>Разрешението за обекта се издава при следните условия: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270" w:line="293" w:lineRule="exact"/>
        <w:ind w:left="792" w:right="72" w:hanging="360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Разрешението за обекта отговаря на изискванията.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7" w:line="276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получаването на разрешението за обекта не изключва задължението за получаване на разрешението за управление на водите и на други разрешения, предвидени от закона.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29" w:line="275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да уведоми ABA Бузъу - Яломица, с 10 дни преди датата на стартирането на работите;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6" w:line="277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 xml:space="preserve">да получи </w:t>
      </w:r>
      <w:r>
        <w:rPr>
          <w:rFonts w:ascii="Arial" w:eastAsia="Arial" w:hAnsi="Arial"/>
          <w:b/>
          <w:color w:val="191C1F"/>
          <w:sz w:val="24"/>
        </w:rPr>
        <w:t>преди започването на разрешените работи, съгласитео на жителите</w:t>
      </w:r>
      <w:r>
        <w:rPr>
          <w:rFonts w:ascii="Arial" w:eastAsia="Arial" w:hAnsi="Arial"/>
          <w:color w:val="191C1F"/>
          <w:sz w:val="24"/>
        </w:rPr>
        <w:t>, според разпоредбите на Заповед MMGA номер 2/2006;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5" w:line="273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да извършва работите за систематизиране и повишаване на терена, преди извършването на вътрешните работи в обекта на зоната на производство;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2" w:line="279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да уведоми ABA Бузъу — Яломица и издателя на настоящото разрешение за обекта в случай на промени в решението по време на извършване на работите;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3" w:line="270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да не поиска обещетение от ABA Бузъу — Яломица в случай на повреждане на обекта при наводнение;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4" w:line="275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pacing w:val="1"/>
          <w:sz w:val="24"/>
        </w:rPr>
      </w:pPr>
      <w:r>
        <w:rPr>
          <w:rFonts w:ascii="Arial" w:eastAsia="Arial" w:hAnsi="Arial"/>
          <w:color w:val="191C1F"/>
          <w:sz w:val="24"/>
        </w:rPr>
        <w:t>да спазва и да не постави огради около зоната за защита на река Дунав и Арджеш, съгласно Закон на водите номер 107/1996, с последващите изменения и допълнения;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49" w:line="271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бенефициентът, чрез строителя, има задължението да предприема мерки за защитаването на качеството на водите, като за тази цел забранява хвърлянето в реките и на брега на реките на всякакви материали или отпадъци от изолзваната работна технология;</w:t>
      </w:r>
    </w:p>
    <w:p w:rsidR="009F4530" w:rsidRDefault="00291DCB">
      <w:pPr>
        <w:numPr>
          <w:ilvl w:val="0"/>
          <w:numId w:val="5"/>
        </w:numPr>
        <w:tabs>
          <w:tab w:val="clear" w:pos="360"/>
          <w:tab w:val="left" w:pos="792"/>
        </w:tabs>
        <w:spacing w:before="139" w:line="270" w:lineRule="exact"/>
        <w:ind w:left="792" w:right="72" w:hanging="36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по време на извършването на работите, в случай на случайно замърсяване, бенефициентът ще информира относно това ABA Бузъу - Яломица и ще реагира незабавно съгласно предвидените разпоредби в собствения план за намеса при ситуации за случайно замърсяване;</w:t>
      </w:r>
    </w:p>
    <w:p w:rsidR="009F4530" w:rsidRDefault="00291DCB">
      <w:pPr>
        <w:spacing w:before="678" w:line="268" w:lineRule="exact"/>
        <w:ind w:left="72" w:right="72" w:firstLine="720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Разрешението за обекта има валидност шрез целия период на наличието на обекта, за който беше поискано</w:t>
      </w:r>
    </w:p>
    <w:p w:rsidR="009F4530" w:rsidRDefault="00291DCB">
      <w:pPr>
        <w:spacing w:before="7" w:line="274" w:lineRule="exact"/>
        <w:ind w:left="1080" w:right="72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изпълнението на работите за защита срещу предвидените наводнения в разрешението ще започваъ до максимум една година от издаването на разрешението, при спазване на разпоредбите на техническата документация и на разрешението за обекта; срокът на изъплнението е 2 години;</w:t>
      </w:r>
    </w:p>
    <w:p w:rsidR="009F4530" w:rsidRDefault="00291DCB">
      <w:pPr>
        <w:spacing w:before="128" w:line="273" w:lineRule="exact"/>
        <w:ind w:left="1080" w:right="72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>след изпълнението на работите за защита срещу наводненията, титюларът поиска и получава разрешението за управляване на водите за въпросния обект;</w:t>
      </w:r>
    </w:p>
    <w:p w:rsidR="009F4530" w:rsidRDefault="00291DCB">
      <w:pPr>
        <w:numPr>
          <w:ilvl w:val="0"/>
          <w:numId w:val="6"/>
        </w:numPr>
        <w:tabs>
          <w:tab w:val="clear" w:pos="288"/>
          <w:tab w:val="left" w:pos="1080"/>
        </w:tabs>
        <w:spacing w:before="127" w:line="265" w:lineRule="exact"/>
        <w:ind w:left="1080" w:right="72" w:hanging="288"/>
        <w:jc w:val="both"/>
        <w:textAlignment w:val="baseline"/>
        <w:rPr>
          <w:rFonts w:ascii="Arial" w:eastAsia="Arial" w:hAnsi="Arial"/>
          <w:color w:val="191C1F"/>
          <w:sz w:val="24"/>
        </w:rPr>
      </w:pPr>
      <w:r>
        <w:rPr>
          <w:rFonts w:ascii="Arial" w:eastAsia="Arial" w:hAnsi="Arial"/>
          <w:color w:val="191C1F"/>
          <w:sz w:val="24"/>
        </w:rPr>
        <w:t xml:space="preserve">изпълнението на обекта започва в максимално 2 години от получаването </w:t>
      </w:r>
      <w:r>
        <w:rPr>
          <w:rFonts w:ascii="Arial" w:eastAsia="Arial" w:hAnsi="Arial"/>
          <w:color w:val="191C1F"/>
          <w:sz w:val="24"/>
        </w:rPr>
        <w:lastRenderedPageBreak/>
        <w:t>на разрешението за управляване на водите.</w:t>
      </w:r>
    </w:p>
    <w:p w:rsidR="009F4530" w:rsidRDefault="009F4530">
      <w:pPr>
        <w:sectPr w:rsidR="009F4530">
          <w:pgSz w:w="11904" w:h="16843"/>
          <w:pgMar w:top="860" w:right="696" w:bottom="582" w:left="1128" w:header="720" w:footer="720" w:gutter="0"/>
          <w:cols w:space="708"/>
        </w:sectPr>
      </w:pPr>
    </w:p>
    <w:p w:rsidR="009F4530" w:rsidRDefault="00291DCB">
      <w:pPr>
        <w:spacing w:line="275" w:lineRule="exact"/>
        <w:ind w:left="1080" w:right="72" w:hanging="288"/>
        <w:jc w:val="both"/>
        <w:textAlignment w:val="baseline"/>
        <w:rPr>
          <w:rFonts w:ascii="Arial" w:eastAsia="Arial" w:hAnsi="Arial"/>
          <w:color w:val="000000"/>
          <w:spacing w:val="12"/>
        </w:rPr>
      </w:pPr>
      <w:r>
        <w:rPr>
          <w:rFonts w:ascii="Arial" w:eastAsia="Arial" w:hAnsi="Arial"/>
          <w:color w:val="000000"/>
        </w:rPr>
        <w:lastRenderedPageBreak/>
        <w:t>- ако всякое от горепосочените условия не спазва разпоредбите на разрешението за обекта, тогава то си губи валидността и това изисква подаването на молба за ново разрешение за обекта, въз основа на нова документация и други актуализирани разрешения.</w:t>
      </w:r>
    </w:p>
    <w:p w:rsidR="009F4530" w:rsidRDefault="00291DCB">
      <w:pPr>
        <w:spacing w:before="412" w:line="276" w:lineRule="exact"/>
        <w:ind w:left="72" w:right="72" w:firstLine="720"/>
        <w:jc w:val="both"/>
        <w:textAlignment w:val="baseline"/>
        <w:rPr>
          <w:rFonts w:ascii="Arial" w:eastAsia="Arial" w:hAnsi="Arial"/>
          <w:color w:val="000000"/>
          <w:spacing w:val="9"/>
        </w:rPr>
      </w:pPr>
      <w:r>
        <w:rPr>
          <w:rFonts w:ascii="Arial" w:eastAsia="Arial" w:hAnsi="Arial"/>
          <w:color w:val="000000"/>
        </w:rPr>
        <w:t>Техническата документация за основата, одобрена за това, че не необходимо изменение, от органа в областта на управляването на водите, е неразделена част от настоящото разрешение за управляване на водите.</w:t>
      </w:r>
    </w:p>
    <w:p w:rsidR="009F4530" w:rsidRDefault="00291DCB">
      <w:pPr>
        <w:spacing w:before="1659" w:after="1011" w:line="274" w:lineRule="exact"/>
        <w:ind w:right="72"/>
        <w:jc w:val="center"/>
        <w:textAlignment w:val="baseline"/>
        <w:rPr>
          <w:rFonts w:ascii="Arial" w:eastAsia="Arial" w:hAnsi="Arial"/>
          <w:b/>
          <w:color w:val="000000"/>
        </w:rPr>
      </w:pPr>
      <w:r>
        <w:rPr>
          <w:rFonts w:ascii="Arial" w:eastAsia="Arial" w:hAnsi="Arial"/>
          <w:b/>
          <w:color w:val="000000"/>
        </w:rPr>
        <w:t xml:space="preserve">ГЛАВЕН ДИРЕКТОР, </w:t>
      </w:r>
      <w:r>
        <w:rPr>
          <w:rFonts w:ascii="Arial" w:eastAsia="Arial" w:hAnsi="Arial"/>
          <w:b/>
          <w:color w:val="000000"/>
        </w:rPr>
        <w:br/>
        <w:t>ВИКТОР САНДУ</w:t>
      </w:r>
    </w:p>
    <w:p w:rsidR="009F4530" w:rsidRDefault="009F4530">
      <w:pPr>
        <w:spacing w:before="1659" w:after="1011" w:line="274" w:lineRule="exact"/>
        <w:sectPr w:rsidR="009F4530">
          <w:pgSz w:w="11904" w:h="16843"/>
          <w:pgMar w:top="820" w:right="722" w:bottom="387" w:left="1102" w:header="720" w:footer="720" w:gutter="0"/>
          <w:cols w:space="708"/>
        </w:sectPr>
      </w:pPr>
    </w:p>
    <w:p w:rsidR="009F4530" w:rsidRDefault="00291DCB">
      <w:pPr>
        <w:spacing w:after="507" w:line="152" w:lineRule="exact"/>
        <w:textAlignment w:val="baseline"/>
        <w:rPr>
          <w:rFonts w:ascii="Verdana" w:eastAsia="Verdana" w:hAnsi="Verdana"/>
          <w:b/>
          <w:color w:val="A5C3E2"/>
          <w:spacing w:val="-17"/>
          <w:sz w:val="11"/>
        </w:rPr>
      </w:pPr>
      <w:r>
        <w:rPr>
          <w:noProof/>
        </w:rPr>
        <w:drawing>
          <wp:anchor distT="0" distB="0" distL="0" distR="0" simplePos="0" relativeHeight="251655680" behindDoc="1" locked="0" layoutInCell="1" allowOverlap="1">
            <wp:simplePos x="0" y="0"/>
            <wp:positionH relativeFrom="page">
              <wp:posOffset>699770</wp:posOffset>
            </wp:positionH>
            <wp:positionV relativeFrom="page">
              <wp:posOffset>3818890</wp:posOffset>
            </wp:positionV>
            <wp:extent cx="408305" cy="378460"/>
            <wp:effectExtent l="0" t="0" r="0" b="0"/>
            <wp:wrapThrough wrapText="bothSides">
              <wp:wrapPolygon edited="0">
                <wp:start x="0" y="0"/>
                <wp:lineTo x="0" y="21629"/>
                <wp:lineTo x="14507" y="21629"/>
                <wp:lineTo x="14507" y="16729"/>
                <wp:lineTo x="21593" y="16729"/>
                <wp:lineTo x="21593" y="0"/>
                <wp:lineTo x="0" y="0"/>
              </wp:wrapPolygon>
            </wp:wrapThrough>
            <wp:docPr id="5" name="Irregular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305" cy="37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/>
          <w:b/>
          <w:color w:val="A5C3E2"/>
          <w:sz w:val="11"/>
        </w:rPr>
        <w:t>11\</w:t>
      </w:r>
    </w:p>
    <w:p w:rsidR="009F4530" w:rsidRDefault="00291DCB">
      <w:pPr>
        <w:spacing w:before="55" w:line="159" w:lineRule="exact"/>
        <w:textAlignment w:val="baseline"/>
        <w:rPr>
          <w:rFonts w:ascii="Arial" w:eastAsia="Arial" w:hAnsi="Arial"/>
          <w:color w:val="A5C3E2"/>
          <w:spacing w:val="15"/>
          <w:sz w:val="15"/>
        </w:rPr>
      </w:pPr>
      <w:r>
        <w:rPr>
          <w:rFonts w:ascii="Arial" w:eastAsia="Arial" w:hAnsi="Arial"/>
          <w:color w:val="A5C3E2"/>
          <w:sz w:val="15"/>
        </w:rPr>
        <w:t>.p</w:t>
      </w:r>
      <w:r>
        <w:rPr>
          <w:rFonts w:ascii="Arial" w:eastAsia="Arial" w:hAnsi="Arial"/>
          <w:color w:val="000000"/>
          <w:sz w:val="15"/>
        </w:rPr>
        <w:t xml:space="preserve"> • ' •</w:t>
      </w:r>
      <w:r>
        <w:rPr>
          <w:rFonts w:ascii="Verdana" w:eastAsia="Verdana" w:hAnsi="Verdana"/>
          <w:i/>
          <w:color w:val="A5C3E2"/>
          <w:sz w:val="16"/>
        </w:rPr>
        <w:t xml:space="preserve"> :</w:t>
      </w:r>
      <w:r>
        <w:rPr>
          <w:rFonts w:ascii="Arial" w:eastAsia="Arial" w:hAnsi="Arial"/>
          <w:i/>
          <w:color w:val="A5C3E2"/>
          <w:sz w:val="17"/>
        </w:rPr>
        <w:t>1+1E</w:t>
      </w:r>
    </w:p>
    <w:p w:rsidR="009F4530" w:rsidRDefault="00291DCB">
      <w:pPr>
        <w:spacing w:after="298" w:line="138" w:lineRule="exact"/>
        <w:textAlignment w:val="baseline"/>
        <w:rPr>
          <w:rFonts w:ascii="Bookman Old Style" w:eastAsia="Bookman Old Style" w:hAnsi="Bookman Old Style"/>
          <w:color w:val="A5C3E2"/>
          <w:sz w:val="18"/>
          <w:vertAlign w:val="subscript"/>
        </w:rPr>
      </w:pPr>
      <w:r>
        <w:rPr>
          <w:rFonts w:ascii="Bookman Old Style" w:eastAsia="Bookman Old Style" w:hAnsi="Bookman Old Style"/>
          <w:color w:val="A5C3E2"/>
          <w:sz w:val="18"/>
          <w:vertAlign w:val="subscript"/>
        </w:rPr>
        <w:t>0</w:t>
      </w:r>
    </w:p>
    <w:p w:rsidR="009F4530" w:rsidRDefault="009F4530">
      <w:pPr>
        <w:spacing w:after="298" w:line="138" w:lineRule="exact"/>
        <w:sectPr w:rsidR="009F4530">
          <w:type w:val="continuous"/>
          <w:pgSz w:w="11904" w:h="16843"/>
          <w:pgMar w:top="820" w:right="3957" w:bottom="387" w:left="6667" w:header="720" w:footer="720" w:gutter="0"/>
          <w:cols w:space="708"/>
        </w:sectPr>
      </w:pPr>
    </w:p>
    <w:p w:rsidR="009F4530" w:rsidRDefault="00F655E7">
      <w:pPr>
        <w:spacing w:before="234" w:line="292" w:lineRule="exact"/>
        <w:ind w:right="216"/>
        <w:textAlignment w:val="baseline"/>
        <w:rPr>
          <w:rFonts w:ascii="Arial" w:eastAsia="Arial" w:hAnsi="Arial"/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3841750</wp:posOffset>
                </wp:positionH>
                <wp:positionV relativeFrom="page">
                  <wp:posOffset>10064115</wp:posOffset>
                </wp:positionV>
                <wp:extent cx="186690" cy="13398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30" w:rsidRDefault="00291DCB">
                            <w:pPr>
                              <w:spacing w:line="207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z w:val="17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17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302.5pt;margin-top:792.45pt;width:14.7pt;height:10.55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mCYrgIAAK8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" filled="f" stroked="f">
                <v:textbox inset="0,0,0,0">
                  <w:txbxContent>
                    <w:p w:rsidR="009F4530" w:rsidRDefault="00291DCB">
                      <w:pPr>
                        <w:spacing w:line="207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z w:val="17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17"/>
                        </w:rPr>
                        <w:t>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291DCB">
        <w:rPr>
          <w:rFonts w:ascii="Arial" w:eastAsia="Arial" w:hAnsi="Arial"/>
          <w:b/>
          <w:color w:val="000000"/>
        </w:rPr>
        <w:t>ДИРЕКТОР D.M.R.A. Др. инж. Д</w:t>
      </w:r>
      <w:r w:rsidR="00291DCB">
        <w:rPr>
          <w:rFonts w:ascii="Arial" w:eastAsia="Arial" w:hAnsi="Arial"/>
          <w:color w:val="000000"/>
          <w:vertAlign w:val="subscript"/>
        </w:rPr>
        <w:t>`</w:t>
      </w:r>
      <w:r w:rsidR="00291DCB">
        <w:rPr>
          <w:rFonts w:ascii="Arial" w:eastAsia="Arial" w:hAnsi="Arial"/>
          <w:b/>
          <w:color w:val="000000"/>
        </w:rPr>
        <w:t>рагощ КАЗАН</w:t>
      </w:r>
    </w:p>
    <w:p w:rsidR="009F4530" w:rsidRDefault="00291DCB">
      <w:pPr>
        <w:spacing w:before="2167" w:line="273" w:lineRule="exact"/>
        <w:ind w:right="576"/>
        <w:textAlignment w:val="baseline"/>
        <w:rPr>
          <w:rFonts w:ascii="Arial" w:eastAsia="Arial" w:hAnsi="Arial"/>
          <w:b/>
          <w:color w:val="000000"/>
          <w:spacing w:val="18"/>
        </w:rPr>
      </w:pPr>
      <w:r>
        <w:rPr>
          <w:rFonts w:ascii="Arial" w:eastAsia="Arial" w:hAnsi="Arial"/>
          <w:b/>
          <w:color w:val="000000"/>
        </w:rPr>
        <w:t>ШЕФ УСЛУГА инж. Даниела САКУЮ</w:t>
      </w:r>
    </w:p>
    <w:p w:rsidR="009F4530" w:rsidRDefault="00291DCB">
      <w:pPr>
        <w:spacing w:before="2125" w:line="219" w:lineRule="exact"/>
        <w:textAlignment w:val="baseline"/>
        <w:rPr>
          <w:rFonts w:ascii="Arial" w:eastAsia="Arial" w:hAnsi="Arial"/>
          <w:color w:val="000000"/>
          <w:spacing w:val="10"/>
          <w:sz w:val="17"/>
        </w:rPr>
      </w:pPr>
      <w:r>
        <w:rPr>
          <w:rFonts w:ascii="Arial" w:eastAsia="Arial" w:hAnsi="Arial"/>
          <w:color w:val="000000"/>
          <w:sz w:val="17"/>
        </w:rPr>
        <w:t>D.M.R.A.- S.A.A.G.A.</w:t>
      </w:r>
    </w:p>
    <w:p w:rsidR="009F4530" w:rsidRDefault="00291DCB">
      <w:pPr>
        <w:spacing w:before="10" w:line="219" w:lineRule="exact"/>
        <w:textAlignment w:val="baseline"/>
        <w:rPr>
          <w:rFonts w:ascii="Arial" w:eastAsia="Arial" w:hAnsi="Arial"/>
          <w:color w:val="000000"/>
          <w:spacing w:val="10"/>
          <w:sz w:val="17"/>
        </w:rPr>
      </w:pPr>
      <w:r>
        <w:rPr>
          <w:rFonts w:ascii="Arial" w:eastAsia="Arial" w:hAnsi="Arial"/>
          <w:color w:val="000000"/>
          <w:sz w:val="17"/>
        </w:rPr>
        <w:t>Др. инж. Роксана Думитраш</w:t>
      </w:r>
    </w:p>
    <w:sectPr w:rsidR="009F4530">
      <w:type w:val="continuous"/>
      <w:pgSz w:w="11904" w:h="16843"/>
      <w:pgMar w:top="820" w:right="7790" w:bottom="387" w:left="12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Bookman Old Style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378BD"/>
    <w:multiLevelType w:val="multilevel"/>
    <w:tmpl w:val="56E28BCC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b/>
        <w:strike w:val="0"/>
        <w:color w:val="070A0E"/>
        <w:spacing w:val="3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F10633"/>
    <w:multiLevelType w:val="multilevel"/>
    <w:tmpl w:val="1A98ABBE"/>
    <w:lvl w:ilvl="0">
      <w:start w:val="1"/>
      <w:numFmt w:val="bullet"/>
      <w:lvlText w:val="-"/>
      <w:lvlJc w:val="left"/>
      <w:pPr>
        <w:tabs>
          <w:tab w:val="left" w:pos="288"/>
        </w:tabs>
        <w:ind w:left="720"/>
      </w:pPr>
      <w:rPr>
        <w:rFonts w:ascii="Symbol" w:eastAsia="Symbol" w:hAnsi="Symbol"/>
        <w:strike w:val="0"/>
        <w:color w:val="191C1F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6C71E2"/>
    <w:multiLevelType w:val="multilevel"/>
    <w:tmpl w:val="971A2C08"/>
    <w:lvl w:ilvl="0">
      <w:start w:val="1"/>
      <w:numFmt w:val="bullet"/>
      <w:lvlText w:val="·"/>
      <w:lvlJc w:val="left"/>
      <w:pPr>
        <w:tabs>
          <w:tab w:val="left" w:pos="288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581701"/>
    <w:multiLevelType w:val="multilevel"/>
    <w:tmpl w:val="661CDFFE"/>
    <w:lvl w:ilvl="0">
      <w:start w:val="1"/>
      <w:numFmt w:val="bullet"/>
      <w:lvlText w:val="·"/>
      <w:lvlJc w:val="left"/>
      <w:pPr>
        <w:tabs>
          <w:tab w:val="left" w:pos="14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4774D3"/>
    <w:multiLevelType w:val="multilevel"/>
    <w:tmpl w:val="169A9104"/>
    <w:lvl w:ilvl="0">
      <w:start w:val="1"/>
      <w:numFmt w:val="bullet"/>
      <w:lvlText w:val="·"/>
      <w:lvlJc w:val="left"/>
      <w:pPr>
        <w:tabs>
          <w:tab w:val="left" w:pos="72"/>
        </w:tabs>
        <w:ind w:left="720"/>
      </w:pPr>
      <w:rPr>
        <w:rFonts w:ascii="Symbol" w:eastAsia="Symbol" w:hAnsi="Symbol"/>
        <w:strike w:val="0"/>
        <w:color w:val="191B1C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DE0042"/>
    <w:multiLevelType w:val="multilevel"/>
    <w:tmpl w:val="0EE6E324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191C1F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hyphenationZone w:val="425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30"/>
    <w:rsid w:val="001F6074"/>
    <w:rsid w:val="00291DCB"/>
    <w:rsid w:val="009F4530"/>
    <w:rsid w:val="00F6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4AA87-E0B4-4DDE-A4ED-31841209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DC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655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rowater.ro" TargetMode="Externa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Anamaria Cretoiu</cp:lastModifiedBy>
  <cp:revision>2</cp:revision>
  <dcterms:created xsi:type="dcterms:W3CDTF">2018-11-21T12:33:00Z</dcterms:created>
  <dcterms:modified xsi:type="dcterms:W3CDTF">2018-11-21T12:33:00Z</dcterms:modified>
</cp:coreProperties>
</file>