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r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НАЦИОНАЛНА СРЕЩА ПО КОНСУЛТАЦИЯ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  <w:r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ПО ДОКЛАДИ З</w:t>
      </w:r>
      <w:r w:rsidRPr="00093FE8">
        <w:rPr>
          <w:rFonts w:eastAsiaTheme="minorHAnsi" w:cs="Calibri"/>
          <w:b/>
          <w:i/>
          <w:iCs/>
          <w:sz w:val="24"/>
          <w:szCs w:val="24"/>
          <w:lang w:val="bg-BG" w:eastAsia="bg-BG"/>
        </w:rPr>
        <w:t>А МЕЖДИНЕН ПРЕГЛЕД НА ЗНАЧИМИТЕ ПРОБЛЕМИ ПРИ УПРАВЛЕНИЕТО НА ВОДИТЕ</w:t>
      </w:r>
    </w:p>
    <w:p w:rsidR="001868B6" w:rsidRDefault="001868B6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</w:p>
    <w:p w:rsidR="00AD43DD" w:rsidRPr="001868B6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color w:val="C45911" w:themeColor="accent2" w:themeShade="BF"/>
          <w:sz w:val="24"/>
          <w:szCs w:val="24"/>
          <w:lang w:val="bg-BG" w:eastAsia="bg-BG"/>
        </w:rPr>
      </w:pPr>
      <w:r w:rsidRPr="001868B6">
        <w:rPr>
          <w:rFonts w:eastAsiaTheme="minorHAnsi" w:cs="Calibri"/>
          <w:b/>
          <w:i/>
          <w:iCs/>
          <w:color w:val="C45911" w:themeColor="accent2" w:themeShade="BF"/>
          <w:sz w:val="24"/>
          <w:szCs w:val="24"/>
          <w:lang w:val="bg-BG" w:eastAsia="bg-BG"/>
        </w:rPr>
        <w:t>Тема „УРБАНИЗАЦИЯ“</w:t>
      </w:r>
      <w:bookmarkStart w:id="0" w:name="_GoBack"/>
      <w:bookmarkEnd w:id="0"/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 w:cs="Calibri"/>
          <w:b/>
          <w:i/>
          <w:iCs/>
          <w:sz w:val="24"/>
          <w:szCs w:val="24"/>
          <w:lang w:val="bg-BG" w:eastAsia="bg-BG"/>
        </w:rPr>
      </w:pP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Pr="00D9368A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i/>
          <w:iCs/>
          <w:sz w:val="24"/>
          <w:szCs w:val="24"/>
          <w:lang w:val="bg-BG"/>
        </w:rPr>
      </w:pPr>
      <w:r w:rsidRPr="00D9368A">
        <w:rPr>
          <w:rFonts w:eastAsiaTheme="minorHAnsi"/>
          <w:i/>
          <w:iCs/>
          <w:sz w:val="24"/>
          <w:szCs w:val="24"/>
          <w:lang w:val="bg-BG"/>
        </w:rPr>
        <w:t xml:space="preserve">Хибридна среща (провежда се едновременно онлайн чрез платформата </w:t>
      </w:r>
      <w:r w:rsidRPr="00D9368A">
        <w:rPr>
          <w:rFonts w:eastAsiaTheme="minorHAnsi"/>
          <w:i/>
          <w:iCs/>
          <w:sz w:val="24"/>
          <w:szCs w:val="24"/>
        </w:rPr>
        <w:t>Zoom</w:t>
      </w:r>
      <w:r w:rsidRPr="00D9368A">
        <w:rPr>
          <w:rFonts w:eastAsiaTheme="minorHAnsi"/>
          <w:i/>
          <w:iCs/>
          <w:sz w:val="24"/>
          <w:szCs w:val="24"/>
          <w:lang w:val="bg-BG"/>
        </w:rPr>
        <w:t xml:space="preserve"> </w:t>
      </w:r>
    </w:p>
    <w:p w:rsidR="00AD43DD" w:rsidRPr="00D9368A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i/>
          <w:iCs/>
          <w:sz w:val="24"/>
          <w:szCs w:val="24"/>
          <w:lang w:val="bg-BG"/>
        </w:rPr>
      </w:pPr>
      <w:r w:rsidRPr="00D9368A">
        <w:rPr>
          <w:rFonts w:eastAsiaTheme="minorHAnsi"/>
          <w:i/>
          <w:iCs/>
          <w:sz w:val="24"/>
          <w:szCs w:val="24"/>
          <w:lang w:val="bg-BG"/>
        </w:rPr>
        <w:t>и присъствено в зала „София“ на Конферентен център ИНТЕРПРЕД-СТЦ - гр. София, бул. ”Драган Цанков” №36)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Pr="00093FE8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4 април 2022 г.</w:t>
      </w: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p w:rsidR="00AD43DD" w:rsidRDefault="00AD43DD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  <w:r>
        <w:rPr>
          <w:rFonts w:eastAsiaTheme="minorHAnsi"/>
          <w:b/>
          <w:bCs/>
          <w:sz w:val="24"/>
          <w:szCs w:val="24"/>
          <w:lang w:val="bg-BG"/>
        </w:rPr>
        <w:t>ПРОГРАМА</w:t>
      </w:r>
    </w:p>
    <w:p w:rsidR="001868B6" w:rsidRPr="00D9368A" w:rsidRDefault="001868B6" w:rsidP="00AD43DD">
      <w:pPr>
        <w:shd w:val="clear" w:color="auto" w:fill="FFFFFF"/>
        <w:spacing w:line="320" w:lineRule="exact"/>
        <w:jc w:val="center"/>
        <w:rPr>
          <w:rFonts w:eastAsiaTheme="minorHAnsi"/>
          <w:b/>
          <w:bCs/>
          <w:sz w:val="24"/>
          <w:szCs w:val="24"/>
          <w:lang w:val="bg-BG"/>
        </w:rPr>
      </w:pPr>
    </w:p>
    <w:tbl>
      <w:tblPr>
        <w:tblStyle w:val="ListTable3-Accent2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8878"/>
      </w:tblGrid>
      <w:tr w:rsidR="00AD43DD" w:rsidRPr="00D9368A" w:rsidTr="00532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85" w:type="dxa"/>
          </w:tcPr>
          <w:p w:rsidR="00AD43DD" w:rsidRPr="00D9368A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</w:tcPr>
          <w:p w:rsidR="00AD43DD" w:rsidRPr="00D9368A" w:rsidRDefault="00AD43DD" w:rsidP="005321AA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</w:tr>
      <w:tr w:rsidR="00AD43DD" w:rsidRPr="00093FE8" w:rsidTr="0053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D43DD" w:rsidRPr="005A221F" w:rsidRDefault="00AD43DD" w:rsidP="005321AA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09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0</w:t>
            </w:r>
            <w:r w:rsidRPr="009A0910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 xml:space="preserve"> –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09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</w:p>
          <w:p w:rsidR="00AD43DD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</w:tcPr>
          <w:p w:rsidR="00AD43DD" w:rsidRPr="00093FE8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093FE8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Регистрация</w:t>
            </w:r>
          </w:p>
          <w:p w:rsidR="00AD43DD" w:rsidRPr="00093FE8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</w:pP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>(онлайн в пла</w:t>
            </w:r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тформата </w:t>
            </w:r>
            <w:proofErr w:type="spellStart"/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>Zoom</w:t>
            </w:r>
            <w:proofErr w:type="spellEnd"/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и в зала „София“ на</w:t>
            </w: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Конферентен</w:t>
            </w:r>
            <w:r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център</w:t>
            </w:r>
            <w:r w:rsidRPr="00093FE8">
              <w:rPr>
                <w:rFonts w:eastAsiaTheme="minorHAnsi"/>
                <w:i/>
                <w:iCs/>
                <w:color w:val="000000" w:themeColor="text1"/>
                <w:sz w:val="24"/>
                <w:szCs w:val="24"/>
                <w:lang w:val="bg-BG"/>
              </w:rPr>
              <w:t xml:space="preserve"> ИНТЕРПРЕД-СТЦ)</w:t>
            </w:r>
          </w:p>
          <w:p w:rsidR="00AD43DD" w:rsidRPr="00093FE8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i/>
                <w:iCs/>
                <w:sz w:val="24"/>
                <w:szCs w:val="24"/>
                <w:lang w:val="bg-BG"/>
              </w:rPr>
            </w:pPr>
          </w:p>
        </w:tc>
      </w:tr>
      <w:tr w:rsidR="00AD43DD" w:rsidRPr="00292358" w:rsidTr="005321AA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D43DD" w:rsidRDefault="00AD43DD" w:rsidP="005321AA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09:30 – 09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  <w:r w:rsidRPr="005C226D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AD43DD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</w:tcPr>
          <w:p w:rsidR="00AD43DD" w:rsidRPr="00D9368A" w:rsidRDefault="00AD43DD" w:rsidP="00532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Откриване на срещата </w:t>
            </w:r>
          </w:p>
        </w:tc>
      </w:tr>
      <w:tr w:rsidR="00AD43DD" w:rsidRPr="00D9368A" w:rsidTr="0053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D43DD" w:rsidRPr="00EA1435" w:rsidRDefault="00AD43DD" w:rsidP="005321AA">
            <w:pPr>
              <w:spacing w:line="320" w:lineRule="exact"/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09</w:t>
            </w:r>
            <w:r w:rsidRPr="00EA1435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4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 xml:space="preserve">0 - 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10</w:t>
            </w:r>
            <w:r w:rsidRPr="00EA1435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20</w:t>
            </w:r>
          </w:p>
          <w:p w:rsidR="00AD43DD" w:rsidRDefault="00AD43DD" w:rsidP="005321AA">
            <w:pPr>
              <w:spacing w:line="320" w:lineRule="exact"/>
              <w:jc w:val="center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</w:p>
        </w:tc>
        <w:tc>
          <w:tcPr>
            <w:tcW w:w="8878" w:type="dxa"/>
          </w:tcPr>
          <w:p w:rsidR="00AD43DD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D7401E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>Презентация: Междинен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преглед на значимите проблеми при управлението на водите</w:t>
            </w:r>
          </w:p>
          <w:p w:rsidR="00AD43DD" w:rsidRPr="00D9368A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</w:p>
        </w:tc>
      </w:tr>
      <w:tr w:rsidR="00AD43DD" w:rsidTr="005321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D43DD" w:rsidRDefault="00AD43DD" w:rsidP="005321AA">
            <w:pPr>
              <w:spacing w:line="320" w:lineRule="exact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10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0 - 12:</w:t>
            </w:r>
            <w:r>
              <w:rPr>
                <w:rFonts w:eastAsiaTheme="minorHAnsi"/>
                <w:color w:val="000000" w:themeColor="text1"/>
                <w:sz w:val="24"/>
                <w:szCs w:val="24"/>
              </w:rPr>
              <w:t>2</w:t>
            </w:r>
            <w:r w:rsidRPr="002D7BFB">
              <w:rPr>
                <w:rFonts w:eastAsiaTheme="minorHAnsi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  <w:tc>
          <w:tcPr>
            <w:tcW w:w="8878" w:type="dxa"/>
          </w:tcPr>
          <w:p w:rsidR="00AD43DD" w:rsidRPr="00D9368A" w:rsidRDefault="00AD43DD" w:rsidP="005321A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>Дискусия</w:t>
            </w:r>
          </w:p>
          <w:p w:rsidR="00AD43DD" w:rsidRPr="0038311C" w:rsidRDefault="00AD43DD" w:rsidP="005321AA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D43DD" w:rsidRPr="00D9368A" w:rsidTr="00532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D43DD" w:rsidRDefault="00AD43DD" w:rsidP="005321AA">
            <w:pPr>
              <w:spacing w:line="320" w:lineRule="exact"/>
              <w:rPr>
                <w:rFonts w:eastAsiaTheme="minorHAnsi"/>
                <w:b w:val="0"/>
                <w:bCs w:val="0"/>
                <w:sz w:val="24"/>
                <w:szCs w:val="24"/>
                <w:lang w:val="bg-BG"/>
              </w:rPr>
            </w:pPr>
            <w:r>
              <w:rPr>
                <w:rFonts w:eastAsiaTheme="minorHAnsi"/>
                <w:sz w:val="24"/>
                <w:szCs w:val="24"/>
                <w:lang w:val="bg-BG"/>
              </w:rPr>
              <w:t>12: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  <w:lang w:val="bg-BG"/>
              </w:rPr>
              <w:t>0 - 1</w:t>
            </w:r>
            <w:r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  <w:lang w:val="bg-BG"/>
              </w:rPr>
              <w:t>: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Pr="00D7401E">
              <w:rPr>
                <w:rFonts w:eastAsiaTheme="minorHAnsi"/>
                <w:sz w:val="24"/>
                <w:szCs w:val="24"/>
                <w:lang w:val="bg-BG"/>
              </w:rPr>
              <w:t>0</w:t>
            </w:r>
          </w:p>
        </w:tc>
        <w:tc>
          <w:tcPr>
            <w:tcW w:w="8878" w:type="dxa"/>
          </w:tcPr>
          <w:p w:rsidR="00AD43DD" w:rsidRPr="00D9368A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Обобщаване на резултатите </w:t>
            </w:r>
            <w:r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от дискусията </w:t>
            </w:r>
            <w:r w:rsidRPr="00D9368A">
              <w:rPr>
                <w:rFonts w:eastAsiaTheme="minorHAnsi"/>
                <w:b/>
                <w:bCs/>
                <w:sz w:val="24"/>
                <w:szCs w:val="24"/>
                <w:lang w:val="bg-BG"/>
              </w:rPr>
              <w:t xml:space="preserve">и закриване на срещата </w:t>
            </w:r>
          </w:p>
          <w:p w:rsidR="00AD43DD" w:rsidRPr="00D9368A" w:rsidRDefault="00AD43DD" w:rsidP="005321AA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9C753D" w:rsidRPr="00AD43DD" w:rsidRDefault="009C753D" w:rsidP="00AD43DD"/>
    <w:sectPr w:rsidR="009C753D" w:rsidRPr="00AD43DD" w:rsidSect="007C4E44">
      <w:footerReference w:type="default" r:id="rId8"/>
      <w:headerReference w:type="first" r:id="rId9"/>
      <w:footerReference w:type="first" r:id="rId10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22" w:rsidRDefault="00E57122">
      <w:r>
        <w:separator/>
      </w:r>
    </w:p>
  </w:endnote>
  <w:endnote w:type="continuationSeparator" w:id="0">
    <w:p w:rsidR="00E57122" w:rsidRDefault="00E5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E57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Pr="004D456E">
      <w:rPr>
        <w:i/>
        <w:sz w:val="22"/>
        <w:szCs w:val="22"/>
        <w:lang w:val="bg-BG"/>
      </w:rPr>
      <w:t xml:space="preserve">Проект  </w:t>
    </w:r>
    <w:r w:rsidRPr="004D456E">
      <w:rPr>
        <w:i/>
        <w:sz w:val="22"/>
        <w:szCs w:val="22"/>
      </w:rPr>
      <w:t>BG16M1OP002-1.017-0001-C01</w:t>
    </w:r>
    <w:r w:rsidRPr="004D456E">
      <w:rPr>
        <w:i/>
        <w:sz w:val="22"/>
        <w:szCs w:val="22"/>
        <w:lang w:val="bg-BG"/>
      </w:rPr>
      <w:t xml:space="preserve"> </w:t>
    </w:r>
    <w:r w:rsidRPr="004D456E">
      <w:rPr>
        <w:i/>
        <w:sz w:val="22"/>
        <w:szCs w:val="22"/>
      </w:rPr>
      <w:t xml:space="preserve"> „ПУРБ 2022-2027“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22" w:rsidRDefault="00E57122">
      <w:r>
        <w:separator/>
      </w:r>
    </w:p>
  </w:footnote>
  <w:footnote w:type="continuationSeparator" w:id="0">
    <w:p w:rsidR="00E57122" w:rsidRDefault="00E5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6C02A9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297F136F" wp14:editId="0B1946FE">
                <wp:extent cx="1196420" cy="1005840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907" cy="1003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9760B1" w:rsidRDefault="00E57122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E57122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E57122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6C02A9" w:rsidP="00FB7DBE">
          <w:pPr>
            <w:jc w:val="center"/>
            <w:rPr>
              <w:rFonts w:ascii="Arial Narrow" w:hAnsi="Arial Narrow" w:cs="Tahoma"/>
              <w:lang w:eastAsia="bg-BG"/>
            </w:rPr>
          </w:pPr>
          <w:r w:rsidRPr="00FB7DBE">
            <w:rPr>
              <w:rFonts w:ascii="Arial" w:hAnsi="Arial" w:cs="Arial"/>
              <w:color w:val="595959" w:themeColor="text1" w:themeTint="A6"/>
            </w:rPr>
            <w:t>ДИРЕКЦИЯ „УПРАВЛЕНИЕ НА ВОДИТЕ“</w:t>
          </w:r>
        </w:p>
      </w:tc>
      <w:tc>
        <w:tcPr>
          <w:tcW w:w="2520" w:type="dxa"/>
          <w:shd w:val="clear" w:color="auto" w:fill="auto"/>
        </w:tcPr>
        <w:p w:rsidR="00805C24" w:rsidRDefault="00E57122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6C02A9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val="bg-BG" w:eastAsia="bg-BG"/>
            </w:rPr>
            <w:drawing>
              <wp:inline distT="0" distB="0" distL="0" distR="0" wp14:anchorId="3EAD2F2E" wp14:editId="14F7D73F">
                <wp:extent cx="746760" cy="505619"/>
                <wp:effectExtent l="0" t="0" r="0" b="889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505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E57122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ЕВРОПЕЙСКИ СЪЮЗ</w:t>
          </w:r>
        </w:p>
        <w:p w:rsidR="00805C24" w:rsidRPr="009760B1" w:rsidRDefault="006C02A9" w:rsidP="00E374C5">
          <w:pPr>
            <w:jc w:val="center"/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</w:pPr>
          <w:r w:rsidRPr="009760B1">
            <w:rPr>
              <w:rFonts w:ascii="Arial" w:hAnsi="Arial" w:cs="Arial"/>
              <w:b/>
              <w:color w:val="595959" w:themeColor="text1" w:themeTint="A6"/>
              <w:sz w:val="14"/>
              <w:szCs w:val="14"/>
            </w:rPr>
            <w:t>КОХЕЗИОНЕН ФОНД</w:t>
          </w:r>
        </w:p>
        <w:p w:rsidR="00805C24" w:rsidRPr="00272B9E" w:rsidRDefault="00E57122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E57122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E57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1DEA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6B40"/>
    <w:rsid w:val="001173F2"/>
    <w:rsid w:val="00121897"/>
    <w:rsid w:val="00126792"/>
    <w:rsid w:val="0012735F"/>
    <w:rsid w:val="00140FB3"/>
    <w:rsid w:val="00154AEC"/>
    <w:rsid w:val="0017477E"/>
    <w:rsid w:val="001868B6"/>
    <w:rsid w:val="00191A00"/>
    <w:rsid w:val="00191C10"/>
    <w:rsid w:val="00193782"/>
    <w:rsid w:val="00194D33"/>
    <w:rsid w:val="001B17F9"/>
    <w:rsid w:val="001C2EA8"/>
    <w:rsid w:val="001D1DD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9263C"/>
    <w:rsid w:val="002972CB"/>
    <w:rsid w:val="002B0974"/>
    <w:rsid w:val="002B7919"/>
    <w:rsid w:val="002F5CB8"/>
    <w:rsid w:val="00301783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F1820"/>
    <w:rsid w:val="004F3EFC"/>
    <w:rsid w:val="00501523"/>
    <w:rsid w:val="00503F22"/>
    <w:rsid w:val="00506E63"/>
    <w:rsid w:val="0051404B"/>
    <w:rsid w:val="00534D53"/>
    <w:rsid w:val="0053762B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74169"/>
    <w:rsid w:val="00976364"/>
    <w:rsid w:val="00983A0B"/>
    <w:rsid w:val="00997725"/>
    <w:rsid w:val="009A4F87"/>
    <w:rsid w:val="009C3DC0"/>
    <w:rsid w:val="009C753D"/>
    <w:rsid w:val="009E2053"/>
    <w:rsid w:val="00A01C81"/>
    <w:rsid w:val="00A10495"/>
    <w:rsid w:val="00A40C23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AD43DD"/>
    <w:rsid w:val="00B164FF"/>
    <w:rsid w:val="00B171FB"/>
    <w:rsid w:val="00B20BF1"/>
    <w:rsid w:val="00B36022"/>
    <w:rsid w:val="00B364FE"/>
    <w:rsid w:val="00B71A9E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CEE"/>
    <w:rsid w:val="00C95AE2"/>
    <w:rsid w:val="00CC3BDE"/>
    <w:rsid w:val="00CF3036"/>
    <w:rsid w:val="00CF421D"/>
    <w:rsid w:val="00CF5AC5"/>
    <w:rsid w:val="00D21F63"/>
    <w:rsid w:val="00D41671"/>
    <w:rsid w:val="00D456CA"/>
    <w:rsid w:val="00D623C1"/>
    <w:rsid w:val="00D809D0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57122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F4CA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ListTable3-Accent2">
    <w:name w:val="List Table 3 Accent 2"/>
    <w:basedOn w:val="TableNormal"/>
    <w:uiPriority w:val="48"/>
    <w:rsid w:val="00AD43DD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8E8D-39F3-4D91-8AE3-75880071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4</cp:revision>
  <cp:lastPrinted>2022-03-02T12:49:00Z</cp:lastPrinted>
  <dcterms:created xsi:type="dcterms:W3CDTF">2022-03-25T17:38:00Z</dcterms:created>
  <dcterms:modified xsi:type="dcterms:W3CDTF">2022-03-25T17:39:00Z</dcterms:modified>
</cp:coreProperties>
</file>