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1DD" w:rsidRPr="00C35EAF" w:rsidRDefault="00F01869" w:rsidP="00862D89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Предложение </w:t>
      </w:r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>за изменение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защитена зона за опазване на природни местообитания</w:t>
      </w:r>
    </w:p>
    <w:p w:rsidR="007871AD" w:rsidRPr="00C35EAF" w:rsidRDefault="00F01869" w:rsidP="00862D89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682251" w:rsidRPr="00C35EAF">
        <w:rPr>
          <w:rFonts w:ascii="Times New Roman" w:hAnsi="Times New Roman" w:cs="Times New Roman"/>
          <w:sz w:val="24"/>
          <w:szCs w:val="24"/>
          <w:lang w:val="bg-BG"/>
        </w:rPr>
        <w:t>Плаж Шкорпиловци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“ </w:t>
      </w:r>
      <w:r w:rsidRPr="00C35EAF">
        <w:rPr>
          <w:rFonts w:ascii="Times New Roman" w:hAnsi="Times New Roman" w:cs="Times New Roman"/>
          <w:sz w:val="24"/>
          <w:szCs w:val="24"/>
        </w:rPr>
        <w:t>BG000</w:t>
      </w:r>
      <w:r w:rsidR="00682251" w:rsidRPr="00C35EAF">
        <w:rPr>
          <w:rFonts w:ascii="Times New Roman" w:hAnsi="Times New Roman" w:cs="Times New Roman"/>
          <w:sz w:val="24"/>
          <w:szCs w:val="24"/>
          <w:lang w:val="bg-BG"/>
        </w:rPr>
        <w:t>0</w:t>
      </w:r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>100</w:t>
      </w:r>
      <w:r w:rsidR="009C639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 разширение с териториите прилежащи</w:t>
      </w:r>
      <w:r w:rsidR="00942487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плаж </w:t>
      </w:r>
      <w:r w:rsidR="009C6399" w:rsidRPr="00C35EAF">
        <w:rPr>
          <w:rFonts w:ascii="Times New Roman" w:hAnsi="Times New Roman" w:cs="Times New Roman"/>
          <w:sz w:val="24"/>
          <w:szCs w:val="24"/>
          <w:lang w:val="bg-BG"/>
        </w:rPr>
        <w:t>Кара дере</w:t>
      </w:r>
    </w:p>
    <w:p w:rsidR="002C33C1" w:rsidRPr="00C35EAF" w:rsidRDefault="002C33C1" w:rsidP="002C33C1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и за изменение на </w:t>
      </w:r>
      <w:r w:rsidR="002D4FF8" w:rsidRPr="00C35EAF">
        <w:rPr>
          <w:rFonts w:ascii="Times New Roman" w:hAnsi="Times New Roman" w:cs="Times New Roman"/>
          <w:sz w:val="24"/>
          <w:szCs w:val="24"/>
          <w:lang w:val="bg-BG"/>
        </w:rPr>
        <w:t>проекто-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заповедта за обявяване на защитената зона</w:t>
      </w:r>
    </w:p>
    <w:p w:rsidR="00D51DD8" w:rsidRPr="00C35EAF" w:rsidRDefault="00D51DD8">
      <w:pPr>
        <w:rPr>
          <w:rFonts w:ascii="Times New Roman" w:hAnsi="Times New Roman" w:cs="Times New Roman"/>
          <w:sz w:val="24"/>
          <w:szCs w:val="24"/>
          <w:lang w:val="bg-BG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95298295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D51DD8" w:rsidRPr="00C35EAF" w:rsidRDefault="00D51DD8">
          <w:pPr>
            <w:pStyle w:val="TOCHeading"/>
            <w:rPr>
              <w:rFonts w:ascii="Times New Roman" w:hAnsi="Times New Roman" w:cs="Times New Roman"/>
              <w:sz w:val="24"/>
              <w:szCs w:val="24"/>
              <w:lang w:val="bg-BG"/>
            </w:rPr>
          </w:pPr>
          <w:r w:rsidRPr="00C35EAF">
            <w:rPr>
              <w:rFonts w:ascii="Times New Roman" w:hAnsi="Times New Roman" w:cs="Times New Roman"/>
              <w:sz w:val="24"/>
              <w:szCs w:val="24"/>
              <w:lang w:val="bg-BG"/>
            </w:rPr>
            <w:t>Съдържание</w:t>
          </w:r>
        </w:p>
        <w:p w:rsidR="00283B5B" w:rsidRPr="00C35EAF" w:rsidRDefault="00D51DD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C35EA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C35EA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C35EA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74228889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Искане и правни основания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_Toc74228889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3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0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Мотиви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_Toc74228890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4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1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т.1 и чл. 7, ал. 1 и 2  на ЗБР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_Toc74228891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4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2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т.2 на ЗБР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_Toc74228892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8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3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т.3 на ЗБР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_Toc74228893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8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4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т.5 на ЗБР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_Toc74228894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8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5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5 на ЗБР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_Toc74228895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8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6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По критериите от приложение 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</w:rPr>
              <w:t xml:space="preserve">III 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Етап 1 на директива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</w:rPr>
              <w:t xml:space="preserve"> 92/43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 и по чл. 7 на ЗБР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_Toc74228896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8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7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Природни местообитания от приложение 1 на ЗБР (само такива за които се предлага промяна в стандартният формуляр)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_Toc74228897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8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8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Видове от приложение 2 на ЗБР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_Toc74228898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10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899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По критериите от приложение 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</w:rPr>
              <w:t xml:space="preserve">III 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Етап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</w:rPr>
              <w:t xml:space="preserve"> 2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 на директива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</w:rPr>
              <w:t xml:space="preserve"> 92/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_Toc74228899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11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900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По критериите на ЕК и ЕТЦ за оценка на пълнотата на мрежата 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_Toc74228900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13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901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Източници на информация за проучването, оценката и изготвянето на документацията на зоната съгласно чл. 8, ал. 1 на ЗБР  и референции за изготвяне на природозащитните целите, режимите и границите на предложените промени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_Toc74228901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13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902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Приложения съгласно чл. 8, ал. 1, т. 2, 4 и 5 на ЗБР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_Toc74228902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15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903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</w:rPr>
              <w:t xml:space="preserve">- 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Предмет и цели на защитената зона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_Toc74228903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15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904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</w:rPr>
              <w:t xml:space="preserve">- 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Попълнен стандартен формуляр с данни и оценки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_Toc74228904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15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905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</w:rPr>
              <w:t xml:space="preserve">- 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Картен материал (Adobe Acrobat формат и GIS формат –shp и mxd) и координатен регистър на границата на защитената зона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_Toc74228905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15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906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Локалитети на видове предмет на опазване в териториите предмет на опазване и пространствени данни и карти с полигони и площи в кмл (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</w:rPr>
              <w:t xml:space="preserve">Google Earth) </w:t>
            </w:r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формат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_Toc74228906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15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283B5B" w:rsidRPr="00C35EAF" w:rsidRDefault="00B26EFB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28907" w:history="1">
            <w:r w:rsidR="00283B5B" w:rsidRPr="00C35EAF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Доклад на ИБЕИ БАН по договор 9987/07.11.2014 с ПУДООС</w:t>
            </w:r>
            <w:r w:rsidR="00283B5B" w:rsidRPr="00C35EAF">
              <w:rPr>
                <w:noProof/>
                <w:webHidden/>
              </w:rPr>
              <w:tab/>
            </w:r>
            <w:r w:rsidR="00283B5B" w:rsidRPr="00C35EAF">
              <w:rPr>
                <w:noProof/>
                <w:webHidden/>
              </w:rPr>
              <w:fldChar w:fldCharType="begin"/>
            </w:r>
            <w:r w:rsidR="00283B5B" w:rsidRPr="00C35EAF">
              <w:rPr>
                <w:noProof/>
                <w:webHidden/>
              </w:rPr>
              <w:instrText xml:space="preserve"> PAGEREF _Toc74228907 \h </w:instrText>
            </w:r>
            <w:r w:rsidR="00283B5B" w:rsidRPr="00C35EAF">
              <w:rPr>
                <w:noProof/>
                <w:webHidden/>
              </w:rPr>
            </w:r>
            <w:r w:rsidR="00283B5B" w:rsidRPr="00C35EAF">
              <w:rPr>
                <w:noProof/>
                <w:webHidden/>
              </w:rPr>
              <w:fldChar w:fldCharType="separate"/>
            </w:r>
            <w:r w:rsidR="00283B5B" w:rsidRPr="00C35EAF">
              <w:rPr>
                <w:noProof/>
                <w:webHidden/>
              </w:rPr>
              <w:t>15</w:t>
            </w:r>
            <w:r w:rsidR="00283B5B" w:rsidRPr="00C35EAF">
              <w:rPr>
                <w:noProof/>
                <w:webHidden/>
              </w:rPr>
              <w:fldChar w:fldCharType="end"/>
            </w:r>
          </w:hyperlink>
        </w:p>
        <w:p w:rsidR="00D51DD8" w:rsidRPr="00C35EAF" w:rsidRDefault="00D51DD8">
          <w:pPr>
            <w:rPr>
              <w:rFonts w:ascii="Times New Roman" w:hAnsi="Times New Roman" w:cs="Times New Roman"/>
              <w:sz w:val="24"/>
              <w:szCs w:val="24"/>
            </w:rPr>
          </w:pPr>
          <w:r w:rsidRPr="00C35EAF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7871AD" w:rsidRPr="00C35EAF" w:rsidRDefault="007871AD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7871AD" w:rsidRPr="00C35EAF" w:rsidRDefault="007871AD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D4093E" w:rsidRPr="00C35EAF" w:rsidRDefault="00D4093E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D4093E" w:rsidRPr="00C35EAF" w:rsidRDefault="00D4093E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02BE7" w:rsidRPr="00C35EAF" w:rsidRDefault="00F02BE7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D4093E" w:rsidRPr="00C35EAF" w:rsidRDefault="00BE1922" w:rsidP="007C6547">
      <w:pPr>
        <w:pStyle w:val="Heading1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Toc74228889"/>
      <w:r w:rsidRPr="00C35EAF">
        <w:rPr>
          <w:rFonts w:ascii="Times New Roman" w:hAnsi="Times New Roman" w:cs="Times New Roman"/>
          <w:sz w:val="24"/>
          <w:szCs w:val="24"/>
          <w:lang w:val="bg-BG"/>
        </w:rPr>
        <w:lastRenderedPageBreak/>
        <w:t>Искане и п</w:t>
      </w:r>
      <w:r w:rsidR="00D4093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равни </w:t>
      </w:r>
      <w:r w:rsidR="00D51DD8" w:rsidRPr="00C35EAF">
        <w:rPr>
          <w:rFonts w:ascii="Times New Roman" w:hAnsi="Times New Roman" w:cs="Times New Roman"/>
          <w:sz w:val="24"/>
          <w:szCs w:val="24"/>
          <w:lang w:val="bg-BG"/>
        </w:rPr>
        <w:t>основания</w:t>
      </w:r>
      <w:bookmarkEnd w:id="0"/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D4093E" w:rsidRPr="00C35EAF" w:rsidRDefault="00D4093E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D51DD8" w:rsidRPr="00C35EAF" w:rsidRDefault="00BE1922" w:rsidP="00D51DD8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u w:val="single"/>
          <w:lang w:val="bg-BG"/>
        </w:rPr>
        <w:t>Моля</w:t>
      </w:r>
      <w:r w:rsidR="008E4C1F" w:rsidRPr="00C35EAF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на </w:t>
      </w:r>
      <w:r w:rsidR="00D51DD8" w:rsidRPr="00C35EAF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основание чл. 8 и чл. 16, ал. </w:t>
      </w:r>
      <w:r w:rsidR="00C20544" w:rsidRPr="00C35EAF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1, т. 1 и 4 </w:t>
      </w:r>
      <w:r w:rsidR="00D51DD8" w:rsidRPr="00C35EAF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и по реда на чл. 8, </w:t>
      </w:r>
      <w:r w:rsidR="00C20544" w:rsidRPr="00C35EAF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10 </w:t>
      </w:r>
      <w:r w:rsidR="00D51DD8" w:rsidRPr="00C35EAF">
        <w:rPr>
          <w:rFonts w:ascii="Times New Roman" w:hAnsi="Times New Roman" w:cs="Times New Roman"/>
          <w:sz w:val="24"/>
          <w:szCs w:val="24"/>
          <w:u w:val="single"/>
          <w:lang w:val="bg-BG"/>
        </w:rPr>
        <w:t>и 12 на Закона за биологичното разнообразие (накратко ЗБР) и във връзка с</w:t>
      </w:r>
      <w:r w:rsidR="00D51DD8" w:rsidRPr="00C35EA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51DD8" w:rsidRPr="00C35EAF" w:rsidRDefault="00D51DD8" w:rsidP="00D51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чл. 3, ал. 1, т.1, чл. 4, т. 1-5, чл. 5, чл. 6, ал. 1, т 1 и 2, чл. 7 ал.1</w:t>
      </w:r>
      <w:r w:rsidR="000E784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 2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ЗБР</w:t>
      </w:r>
    </w:p>
    <w:p w:rsidR="00D51DD8" w:rsidRPr="00C35EAF" w:rsidRDefault="00D51DD8" w:rsidP="00D51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чл. 4</w:t>
      </w:r>
      <w:r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и приложение </w:t>
      </w:r>
      <w:r w:rsidRPr="00C35EAF">
        <w:rPr>
          <w:rFonts w:ascii="Times New Roman" w:hAnsi="Times New Roman" w:cs="Times New Roman"/>
          <w:sz w:val="24"/>
          <w:szCs w:val="24"/>
        </w:rPr>
        <w:t>III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 92/43/ЕИО за опазване на естествените местообитания и на дивата флора и фауна (накратко Директива за местообитанията или Директивата)</w:t>
      </w:r>
    </w:p>
    <w:p w:rsidR="00D51DD8" w:rsidRPr="00C35EAF" w:rsidRDefault="00D51DD8" w:rsidP="00D51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критериите на Европейската комисия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 Европейският тематичен център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2"/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за прилагане на чл. 4 и приложение </w:t>
      </w:r>
      <w:r w:rsidRPr="00C35EAF">
        <w:rPr>
          <w:rFonts w:ascii="Times New Roman" w:hAnsi="Times New Roman" w:cs="Times New Roman"/>
          <w:sz w:val="24"/>
          <w:szCs w:val="24"/>
        </w:rPr>
        <w:t>III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 за местообитанията</w:t>
      </w:r>
      <w:r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съгласно чл. 21 на Директивата (накратко критерии на ЕК и ЕТЦ)</w:t>
      </w:r>
    </w:p>
    <w:p w:rsidR="007D0797" w:rsidRPr="00C35EAF" w:rsidRDefault="007D0797" w:rsidP="007D0797">
      <w:pPr>
        <w:pStyle w:val="ListParagraph"/>
        <w:numPr>
          <w:ilvl w:val="0"/>
          <w:numId w:val="1"/>
        </w:numPr>
        <w:suppressAutoHyphens/>
        <w:spacing w:after="0" w:line="100" w:lineRule="atLeast"/>
        <w:contextualSpacing w:val="0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чл. 4.4 на Директива 92/43 съгласно целите и смисъла на следните разпоредби на същата директива: параграфи 3, 4, 5, 8, 10 и 13 на преамбюла и членове 1а), 1д), 1и), 1к), 1л), 2.1, 2.2, 2.3, 3.1, 3.3, 4.1, 4.2, 6.1, 6.3, 6.4, 10, 11</w:t>
      </w:r>
    </w:p>
    <w:p w:rsidR="002F06D2" w:rsidRPr="00C35EAF" w:rsidRDefault="002F06D2" w:rsidP="002F06D2">
      <w:pPr>
        <w:pStyle w:val="ListParagraph"/>
        <w:numPr>
          <w:ilvl w:val="0"/>
          <w:numId w:val="1"/>
        </w:numPr>
        <w:suppressAutoHyphens/>
        <w:spacing w:after="0" w:line="100" w:lineRule="atLeast"/>
        <w:contextualSpacing w:val="0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Ноти на Европейската комисия за определяне на природозащитните цели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по чл. 4.4. на Директива 92/43 на зоните от НАТУРА 2000 и на природозащитните мерки по чл. 6.1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4"/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директивата.</w:t>
      </w:r>
    </w:p>
    <w:p w:rsidR="00C113A5" w:rsidRPr="00C35EAF" w:rsidRDefault="00C113A5" w:rsidP="007871AD">
      <w:pPr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</w:p>
    <w:p w:rsidR="007C6547" w:rsidRPr="00C35EAF" w:rsidRDefault="00C97D80" w:rsidP="007871AD">
      <w:pPr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Да </w:t>
      </w:r>
      <w:r w:rsidR="00C20544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разширите </w:t>
      </w:r>
      <w:r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защитена защитена зона </w:t>
      </w:r>
      <w:r w:rsidR="00682251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„Плаж Шкорпиловци“ BG0000100</w:t>
      </w:r>
      <w:r w:rsidR="00484F04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, като се включи </w:t>
      </w:r>
      <w:r w:rsidR="00CF0F4C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площ от </w:t>
      </w:r>
      <w:r w:rsidR="00682251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1 </w:t>
      </w:r>
      <w:r w:rsidR="0095615B" w:rsidRPr="00C35EAF">
        <w:rPr>
          <w:rFonts w:ascii="Times New Roman" w:hAnsi="Times New Roman" w:cs="Times New Roman"/>
          <w:b/>
          <w:sz w:val="24"/>
          <w:szCs w:val="24"/>
          <w:u w:val="single"/>
        </w:rPr>
        <w:t>331.</w:t>
      </w:r>
      <w:r w:rsidR="00511A4D" w:rsidRPr="00C35EAF">
        <w:rPr>
          <w:rFonts w:ascii="Times New Roman" w:hAnsi="Times New Roman" w:cs="Times New Roman"/>
          <w:b/>
          <w:sz w:val="24"/>
          <w:szCs w:val="24"/>
          <w:u w:val="single"/>
        </w:rPr>
        <w:t>34</w:t>
      </w:r>
      <w:r w:rsidR="00CF0F4C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ха в района на </w:t>
      </w:r>
      <w:r w:rsidR="00484F04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плаж К</w:t>
      </w:r>
      <w:r w:rsidR="00682251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ара дере</w:t>
      </w:r>
      <w:r w:rsidR="00484F04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194F48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и </w:t>
      </w:r>
      <w:r w:rsidR="00F22A0E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да промените забраните и ограниченията посочени в стандартния формуляр на зоната точка 6.3 Conservation measures (optional) и да измените точки 3 и 8 на проекта на </w:t>
      </w:r>
      <w:r w:rsidR="002D4FF8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проекто-</w:t>
      </w:r>
      <w:r w:rsidR="00F22A0E" w:rsidRPr="00C35EAF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заповед за обявяване, като осигурите пълна защита на крайбрежните местообитания от урбанизация, застрояване и фрагментиране и адекватно прилагане и постигане на целите на Директива 92/43.</w:t>
      </w:r>
    </w:p>
    <w:p w:rsidR="00C97D80" w:rsidRPr="00C35EAF" w:rsidRDefault="00C97D80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7750C4" w:rsidRPr="00C35EAF" w:rsidRDefault="007750C4">
      <w:pPr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643A4A" w:rsidRPr="00C35EAF" w:rsidRDefault="00B07913" w:rsidP="00B07913">
      <w:pPr>
        <w:pStyle w:val="Heading1"/>
        <w:rPr>
          <w:rFonts w:ascii="Times New Roman" w:hAnsi="Times New Roman" w:cs="Times New Roman"/>
          <w:sz w:val="24"/>
          <w:szCs w:val="24"/>
          <w:lang w:val="bg-BG"/>
        </w:rPr>
      </w:pPr>
      <w:bookmarkStart w:id="1" w:name="_Toc74228890"/>
      <w:r w:rsidRPr="00C35EAF">
        <w:rPr>
          <w:rFonts w:ascii="Times New Roman" w:hAnsi="Times New Roman" w:cs="Times New Roman"/>
          <w:sz w:val="24"/>
          <w:szCs w:val="24"/>
          <w:lang w:val="bg-BG"/>
        </w:rPr>
        <w:lastRenderedPageBreak/>
        <w:t>М</w:t>
      </w:r>
      <w:r w:rsidR="0007083A" w:rsidRPr="00C35EAF">
        <w:rPr>
          <w:rFonts w:ascii="Times New Roman" w:hAnsi="Times New Roman" w:cs="Times New Roman"/>
          <w:sz w:val="24"/>
          <w:szCs w:val="24"/>
          <w:lang w:val="bg-BG"/>
        </w:rPr>
        <w:t>отиви</w:t>
      </w:r>
      <w:bookmarkEnd w:id="1"/>
    </w:p>
    <w:p w:rsidR="00B07913" w:rsidRPr="00C35EAF" w:rsidRDefault="00B07913" w:rsidP="00643A4A">
      <w:pPr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643A4A" w:rsidRPr="00C35EAF" w:rsidRDefault="00B07913" w:rsidP="00643A4A">
      <w:pPr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u w:val="single"/>
          <w:lang w:val="bg-BG"/>
        </w:rPr>
        <w:t>Мотивите</w:t>
      </w:r>
      <w:r w:rsidR="00643A4A" w:rsidRPr="00C35EAF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ни са:</w:t>
      </w:r>
    </w:p>
    <w:p w:rsidR="005C3572" w:rsidRPr="00C35EAF" w:rsidRDefault="005C3572" w:rsidP="005C3572">
      <w:pPr>
        <w:rPr>
          <w:rFonts w:ascii="Times New Roman" w:hAnsi="Times New Roman" w:cs="Times New Roman"/>
          <w:sz w:val="24"/>
          <w:szCs w:val="24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Направените тук оценки са изцяло въз основа на реалното състояние на местообитанията към момента на предлагане на изменението. Нерелевантни към целите и разпоредбите на Директива 92/43 данни спрямо национално законодателство (статут по ЗУТ и др.) не са включени в анализа. Оценката на всички площи е направена въз основа на свободен софтуер </w:t>
      </w:r>
      <w:r w:rsidRPr="00C35EAF">
        <w:rPr>
          <w:rFonts w:ascii="Times New Roman" w:hAnsi="Times New Roman" w:cs="Times New Roman"/>
          <w:sz w:val="24"/>
          <w:szCs w:val="24"/>
        </w:rPr>
        <w:t>Google earth.</w:t>
      </w:r>
    </w:p>
    <w:p w:rsidR="00131AAA" w:rsidRPr="00C35EAF" w:rsidRDefault="00131AAA" w:rsidP="00643A4A">
      <w:pPr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131AAA" w:rsidRPr="00C35EAF" w:rsidRDefault="00B07913" w:rsidP="00131AAA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2" w:name="_Toc74228891"/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чл. 4, т.1 </w:t>
      </w:r>
      <w:r w:rsidR="0007083A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и чл. 7, ал. 1 и 2  </w:t>
      </w:r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>на ЗБР</w:t>
      </w:r>
      <w:bookmarkEnd w:id="2"/>
    </w:p>
    <w:p w:rsidR="003D372F" w:rsidRPr="00C35EAF" w:rsidRDefault="003D372F" w:rsidP="00131AA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F5275F" w:rsidRPr="00C35EAF" w:rsidRDefault="00F5275F" w:rsidP="003F30EB">
      <w:pPr>
        <w:pStyle w:val="ListParagraph"/>
        <w:numPr>
          <w:ilvl w:val="0"/>
          <w:numId w:val="7"/>
        </w:numPr>
        <w:ind w:hanging="436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Опазване в зоната на приоритетно </w:t>
      </w:r>
      <w:r w:rsidR="0034135B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тревно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местообитание 6210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Полуестествени сухи тревни и храстови съобщества върху варовик(Festuco Brometalia) (*важни местообитания на орхидеи)</w:t>
      </w:r>
      <w:r w:rsidR="0034135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и приоритетно тревно местообитание </w:t>
      </w:r>
      <w:r w:rsidR="0095620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6240* Субпанонски степни тревни съобщества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.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Съгласно </w:t>
      </w:r>
      <w:r w:rsidR="00D973E1" w:rsidRPr="00C35EAF">
        <w:rPr>
          <w:rFonts w:ascii="Times New Roman" w:hAnsi="Times New Roman" w:cs="Times New Roman"/>
          <w:sz w:val="24"/>
          <w:szCs w:val="24"/>
          <w:lang w:val="bg-BG"/>
        </w:rPr>
        <w:t>Ч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ервената книга </w:t>
      </w:r>
      <w:r w:rsidR="00D973E1" w:rsidRPr="00C35EAF">
        <w:rPr>
          <w:rFonts w:ascii="Times New Roman" w:hAnsi="Times New Roman" w:cs="Times New Roman"/>
          <w:sz w:val="24"/>
          <w:szCs w:val="24"/>
          <w:lang w:val="bg-BG"/>
        </w:rPr>
        <w:t>местообитание 6210*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има статут на потенциално застрашено</w:t>
      </w:r>
      <w:r w:rsidR="00D973E1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, а 6240* е застрашено, а мерките за опазване посочени в Червената книга са включване в защитени територии и опазване от застрояване 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5"/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В стандартният формуляр на зоната местообитание</w:t>
      </w:r>
      <w:r w:rsidR="00D973E1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6210*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е посочено с площ от 12,22 ха, </w:t>
      </w:r>
      <w:r w:rsidR="00D973E1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а 6240* с 2,32 ха. И двете местообитания не са открити при направеното преди това картиране на защитената зона и използването на модели за тази цел при местообитанията от приложение 1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6"/>
      </w:r>
      <w:r w:rsidR="001A38D7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. </w:t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6210* и 6240* са установени и картирани при детайлно проучване </w:t>
      </w:r>
      <w:r w:rsidR="001A38D7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на териториите на ТУП Бяла</w:t>
      </w:r>
      <w:r w:rsidR="001A38D7" w:rsidRPr="00C35EAF">
        <w:rPr>
          <w:rStyle w:val="FootnoteReference"/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footnoteReference w:id="7"/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. 6210* се развива </w:t>
      </w:r>
      <w:r w:rsidR="0034135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върху склонови терени на деретата</w:t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с повече почва, а 6240* на много плитки почви с разкрития на подстилащата мергелна скала.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С това предложение се включват 152 ха затревени територии с храсти – разположени като ивици най-вече по края на горски и други местообитания</w:t>
      </w:r>
      <w:r w:rsidR="0034135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в деретата на зоната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. </w:t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Това включва и терени със стръмн</w:t>
      </w:r>
      <w:r w:rsidR="00802A2C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и</w:t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терени и разкрития на мергели.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От тези площи </w:t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вероятно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около 50% или 75,1 ха представляват естествени тревни съобщества, които в района </w:t>
      </w:r>
      <w:r w:rsidR="0034135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в голяма своя част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са именно местообитание 6210 </w:t>
      </w:r>
      <w:r w:rsidR="0034135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или местообитание 6240*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. </w:t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Доколкото точните площи изискват точно картиране на терен не се предлага промяна в стандартния формуляр по отношение площите на двете местообитания  – такава ще е възможна именно след подробно картиране (моделирането на местообитания от приложение 1 е неподходящ метод за картиране).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Опазването на тези тревни ивици ще позволи те да са рефугия на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lastRenderedPageBreak/>
        <w:t xml:space="preserve">типичните за местообитанието видове и дава възможност за възстановяване на по значителни площи от тях в зоната. В зоната са включени </w:t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и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значителни такива площи </w:t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с възможности 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за възстановяване на местообитание 6210</w:t>
      </w:r>
      <w:r w:rsidR="003F30E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*</w:t>
      </w:r>
      <w:r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– 230  ха ниви и 245 ха трайно затревени и необработваеми бивши ниви.</w:t>
      </w:r>
    </w:p>
    <w:p w:rsidR="00BC1FA8" w:rsidRPr="00C35EAF" w:rsidRDefault="00BC1FA8" w:rsidP="00131AA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BC1FA8" w:rsidRPr="00C35EAF" w:rsidRDefault="00545747" w:rsidP="00430FC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Опазване в зоната на вида Пъстър пор Vormela </w:t>
      </w:r>
      <w:r w:rsidRPr="00C35EAF">
        <w:rPr>
          <w:rFonts w:ascii="Times New Roman" w:hAnsi="Times New Roman" w:cs="Times New Roman"/>
          <w:sz w:val="24"/>
          <w:szCs w:val="24"/>
        </w:rPr>
        <w:t>p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eregusna. </w:t>
      </w:r>
      <w:r w:rsidR="00EF5BAF" w:rsidRPr="00C35EAF">
        <w:rPr>
          <w:rFonts w:ascii="Times New Roman" w:hAnsi="Times New Roman" w:cs="Times New Roman"/>
          <w:sz w:val="24"/>
          <w:szCs w:val="24"/>
          <w:lang w:val="bg-BG"/>
        </w:rPr>
        <w:t>Съгласно червената книга видът има статут на уязвим</w:t>
      </w:r>
      <w:r w:rsidR="00EF5BAF"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8"/>
      </w:r>
      <w:r w:rsidR="00EF5BA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В стандартният формуляр на зоната 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понастоящем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вид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>ът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е записан с оценка „Д“ – зоната няма значение за неговото опазване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9"/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>При предлагане на зоната и прем</w:t>
      </w:r>
      <w:r w:rsidR="002F4862" w:rsidRPr="00C35EAF">
        <w:rPr>
          <w:rFonts w:ascii="Times New Roman" w:hAnsi="Times New Roman" w:cs="Times New Roman"/>
          <w:sz w:val="24"/>
          <w:szCs w:val="24"/>
          <w:lang w:val="bg-BG"/>
        </w:rPr>
        <w:t>инаване на процедурите по чл. 4.2.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 92/43 зоната е обявена за </w:t>
      </w:r>
      <w:r w:rsidR="00BF56DC" w:rsidRPr="00C35EAF">
        <w:rPr>
          <w:rFonts w:ascii="Times New Roman" w:hAnsi="Times New Roman" w:cs="Times New Roman"/>
          <w:sz w:val="24"/>
          <w:szCs w:val="24"/>
          <w:lang w:val="bg-BG"/>
        </w:rPr>
        <w:t>зона</w:t>
      </w:r>
      <w:r w:rsidR="00DC210E"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от значение за общността и за опазване на вида с оценка </w:t>
      </w:r>
      <w:r w:rsidR="00DC210E" w:rsidRPr="00C35EAF">
        <w:rPr>
          <w:rFonts w:ascii="Times New Roman" w:hAnsi="Times New Roman" w:cs="Times New Roman"/>
          <w:sz w:val="24"/>
          <w:szCs w:val="24"/>
        </w:rPr>
        <w:t>“C”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неговата популация в зоната</w:t>
      </w:r>
      <w:r w:rsidR="00DC210E" w:rsidRPr="00C35EAF">
        <w:rPr>
          <w:rFonts w:ascii="Times New Roman" w:hAnsi="Times New Roman" w:cs="Times New Roman"/>
          <w:sz w:val="24"/>
          <w:szCs w:val="24"/>
        </w:rPr>
        <w:t xml:space="preserve">.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При проведеното картиране видът не е установен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(близ</w:t>
      </w:r>
      <w:r w:rsidR="00BF56DC" w:rsidRPr="00C35EAF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>о известно находище е зона Иракли-Емине</w:t>
      </w:r>
      <w:r w:rsidR="00BF56DC" w:rsidRPr="00C35EAF">
        <w:rPr>
          <w:rFonts w:ascii="Times New Roman" w:hAnsi="Times New Roman" w:cs="Times New Roman"/>
          <w:sz w:val="24"/>
          <w:szCs w:val="24"/>
          <w:lang w:val="bg-BG"/>
        </w:rPr>
        <w:t>, района е част от естественото му разпространение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, а в зоната е установена много малка площ пригодни местообитания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– 61,3 ха главно в тясната крайморска ивица</w:t>
      </w:r>
      <w:r w:rsidR="00BF56D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плаж Кара дере. Д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окладът от картирането посочва, че предимно горският характер на зоната не предоставя местообитания на вида. Вида се среща в открити и частично захрастени естествени и полу-естествени местообитания. Предложението </w:t>
      </w:r>
      <w:r w:rsidR="00430FC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з разширение </w:t>
      </w:r>
      <w:r w:rsidR="00DC210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включва в зоната </w:t>
      </w:r>
      <w:r w:rsidR="00BF56DC" w:rsidRPr="00C35EAF">
        <w:rPr>
          <w:rFonts w:ascii="Times New Roman" w:hAnsi="Times New Roman" w:cs="Times New Roman"/>
          <w:sz w:val="24"/>
          <w:szCs w:val="24"/>
          <w:lang w:val="bg-BG"/>
        </w:rPr>
        <w:t>значителни допълнителни потенциални площи местообитания на вида</w:t>
      </w:r>
      <w:r w:rsidR="00F40C85" w:rsidRPr="00C35EAF">
        <w:rPr>
          <w:rFonts w:ascii="Times New Roman" w:hAnsi="Times New Roman" w:cs="Times New Roman"/>
          <w:sz w:val="24"/>
          <w:szCs w:val="24"/>
          <w:lang w:val="bg-BG"/>
        </w:rPr>
        <w:t>, дял от неговото естествено разпространение по смисъла на чл. 3, ал. 1 на Директива 92/43</w:t>
      </w:r>
      <w:r w:rsidR="00C119ED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Съгласно картиране </w:t>
      </w:r>
      <w:r w:rsidR="00F40C85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на местообитанията на вида </w:t>
      </w:r>
      <w:r w:rsidR="00C119ED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направено по проект "Картиране и определяне на природозащитното състояние на природни местообитания и видове - фаза I" </w:t>
      </w:r>
      <w:r w:rsidR="00F40C85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в зоната попадат </w:t>
      </w:r>
      <w:r w:rsidR="00430FC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547 ха. При детайлна дигитализация от сателитни изображение на подходящите местообитания в разширението се включват </w:t>
      </w:r>
      <w:r w:rsidR="00430FCF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422 ха потенциални местообитания и други 376 ха, които имат свързваща роля. </w:t>
      </w:r>
      <w:r w:rsidR="00430FC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Това са -</w:t>
      </w:r>
      <w:r w:rsidR="00BF56D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затревени територии с храсти – 152 ха, </w:t>
      </w:r>
      <w:r w:rsidR="002F4862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храсталаци – 24 ха, </w:t>
      </w:r>
      <w:r w:rsidR="002F4862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245 ха трайно затревени и необработваеми бивши ниви, както и някои свързващи територии – лозя 142 ха и 230  ха ниви. Понастоящем всички тези местообитания са пряко застрашени от застрояване и голям дял от тях са включени в урбанизирани територии. Включването на тези площи в зоната ще позволи възстановяване на популациите на вида и възстановяване на оптимални за него местообитания на значителни площи, възстановяване на ролята на зоната за неговото опазване и опазването на тези площи от урбанизация и от трайно унищожаване на тези местообитания. </w:t>
      </w:r>
      <w:r w:rsidR="00430FCF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Видът не е установяван на терен в зоната, но тя има свързваща роля като стъпков биокоридор (кохерентност на мрежата) между други крайбрежни зони – BG0</w:t>
      </w:r>
      <w:r w:rsidR="00430FCF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001004, BG0000104, BG0000107. </w:t>
      </w:r>
      <w:r w:rsidR="00430FCF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Основна роля е възстановяване на кохерентността на мрежата НАТУРА 2000, опазване и </w:t>
      </w:r>
      <w:r w:rsidR="00430FCF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lastRenderedPageBreak/>
        <w:t xml:space="preserve">възстановяване на местообитанията на вида и възстановяване на жизнена популация на вида. </w:t>
      </w:r>
    </w:p>
    <w:p w:rsidR="00BC1FA8" w:rsidRPr="00C35EAF" w:rsidRDefault="00BC1FA8" w:rsidP="00131AA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EF0058" w:rsidRPr="00C35EAF" w:rsidRDefault="004B7008" w:rsidP="00EF005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Опазване в зоната на вида Шипобедрена костенурка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ab/>
        <w:t xml:space="preserve">Testudo graeca. </w:t>
      </w:r>
      <w:r w:rsidR="00EF5BAF" w:rsidRPr="00C35EAF">
        <w:rPr>
          <w:rFonts w:ascii="Times New Roman" w:hAnsi="Times New Roman" w:cs="Times New Roman"/>
          <w:sz w:val="24"/>
          <w:szCs w:val="24"/>
          <w:lang w:val="bg-BG"/>
        </w:rPr>
        <w:t>Съгласно червената книга видът има статут на застрашен</w:t>
      </w:r>
      <w:r w:rsidR="00EF5BAF"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0"/>
      </w:r>
      <w:r w:rsidR="00EF5BA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В стандартният формуляр на зоната понастоящем видът е записан с оценка „</w:t>
      </w:r>
      <w:r w:rsidR="00EF5BAF" w:rsidRPr="00C35EAF">
        <w:rPr>
          <w:rFonts w:ascii="Times New Roman" w:hAnsi="Times New Roman" w:cs="Times New Roman"/>
          <w:sz w:val="24"/>
          <w:szCs w:val="24"/>
        </w:rPr>
        <w:t>C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B02524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 съгласно данните в направеното картиране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– зоната </w:t>
      </w:r>
      <w:r w:rsidR="00B02524" w:rsidRPr="00C35EAF">
        <w:rPr>
          <w:rFonts w:ascii="Times New Roman" w:hAnsi="Times New Roman" w:cs="Times New Roman"/>
          <w:sz w:val="24"/>
          <w:szCs w:val="24"/>
          <w:lang w:val="bg-BG"/>
        </w:rPr>
        <w:t>има много ниска значимост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за неговото опазване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1"/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При проведеното картиране видът </w:t>
      </w:r>
      <w:r w:rsidR="00EF5BA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е установен само с един екземляр. Не са установени оптимални местообитания и са установени само слабо пригодни (клас 1): 413,19 ha (8,06%) и пригодни (клас 2): 2,53 ha (0,05%) местообитания. Логично ефективно заетите местообитания са само </w:t>
      </w:r>
      <w:r w:rsidR="00EF5BAF" w:rsidRPr="00C35EAF">
        <w:rPr>
          <w:rFonts w:ascii="Times New Roman" w:hAnsi="Times New Roman" w:cs="Times New Roman"/>
          <w:sz w:val="24"/>
          <w:szCs w:val="24"/>
        </w:rPr>
        <w:t>е 17,27 ha</w:t>
      </w:r>
      <w:r w:rsidR="00EF5BA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или 0,64% от цялата зона. </w:t>
      </w:r>
      <w:r w:rsidR="00B60112" w:rsidRPr="00C35EAF">
        <w:rPr>
          <w:rFonts w:ascii="Times New Roman" w:hAnsi="Times New Roman" w:cs="Times New Roman"/>
          <w:sz w:val="24"/>
          <w:szCs w:val="24"/>
          <w:lang w:val="bg-BG"/>
        </w:rPr>
        <w:t>Данните за установени други находища на вида показва, че има популация живееща в местообитанията разположени в защитената зона и в ново</w:t>
      </w:r>
      <w:r w:rsidR="00EF5BA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60112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предложените местообитания на границата на зоната. </w:t>
      </w:r>
      <w:r w:rsidR="00EF5BAF" w:rsidRPr="00C35EAF">
        <w:rPr>
          <w:rFonts w:ascii="Times New Roman" w:hAnsi="Times New Roman" w:cs="Times New Roman"/>
          <w:sz w:val="24"/>
          <w:szCs w:val="24"/>
          <w:lang w:val="bg-BG"/>
        </w:rPr>
        <w:t>Видът обитава основно открити тревно-храстови местообитания или границата между тревни местообитания и светли термофилни гори. Предложението включва в зоната значителни допълнителни потенциални площи местообитания на вида</w:t>
      </w:r>
      <w:r w:rsidR="00EF0058"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="00EF0058" w:rsidRPr="00C35EAF">
        <w:rPr>
          <w:rFonts w:ascii="Times New Roman" w:hAnsi="Times New Roman" w:cs="Times New Roman"/>
          <w:sz w:val="24"/>
          <w:szCs w:val="24"/>
          <w:lang w:val="bg-BG"/>
        </w:rPr>
        <w:t>и нови негови находища</w:t>
      </w:r>
      <w:r w:rsidR="00EF0058" w:rsidRPr="00C35EAF">
        <w:rPr>
          <w:rFonts w:ascii="Times New Roman" w:hAnsi="Times New Roman" w:cs="Times New Roman"/>
          <w:sz w:val="24"/>
          <w:szCs w:val="24"/>
        </w:rPr>
        <w:t xml:space="preserve">. </w:t>
      </w:r>
      <w:r w:rsidR="00EF0058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Съгласно картиране на местообитанията на вида направено по проект "Картиране и определяне на природозащитното състояние на природни местообитания и видове - фаза I" в зоната попадат </w:t>
      </w:r>
      <w:r w:rsidR="008225DC" w:rsidRPr="00C35EAF">
        <w:rPr>
          <w:rFonts w:ascii="Times New Roman" w:hAnsi="Times New Roman" w:cs="Times New Roman"/>
          <w:sz w:val="24"/>
          <w:szCs w:val="24"/>
        </w:rPr>
        <w:t>684</w:t>
      </w:r>
      <w:r w:rsidR="00A10C42" w:rsidRPr="00C35EAF">
        <w:rPr>
          <w:rFonts w:ascii="Times New Roman" w:hAnsi="Times New Roman" w:cs="Times New Roman"/>
          <w:sz w:val="24"/>
          <w:szCs w:val="24"/>
        </w:rPr>
        <w:t>,</w:t>
      </w:r>
      <w:r w:rsidR="008225DC" w:rsidRPr="00C35EAF">
        <w:rPr>
          <w:rFonts w:ascii="Times New Roman" w:hAnsi="Times New Roman" w:cs="Times New Roman"/>
          <w:sz w:val="24"/>
          <w:szCs w:val="24"/>
        </w:rPr>
        <w:t>38</w:t>
      </w:r>
      <w:r w:rsidR="00A10C42"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="00EF0058" w:rsidRPr="00C35EAF">
        <w:rPr>
          <w:rFonts w:ascii="Times New Roman" w:hAnsi="Times New Roman" w:cs="Times New Roman"/>
          <w:sz w:val="24"/>
          <w:szCs w:val="24"/>
          <w:lang w:val="bg-BG"/>
        </w:rPr>
        <w:t>ха. При детайлна дигитализация от сателитни изображение на подходящите местообитания в разширението се включват</w:t>
      </w:r>
      <w:r w:rsidR="00EF5BAF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– затревени територии с храсти – 152 ха, храсталаци – 24 ха, 483 ха термофилни гори от код 91М0 </w:t>
      </w:r>
      <w:r w:rsidR="00C72DDB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Балкано-панонски церово-горунови гори, </w:t>
      </w:r>
      <w:r w:rsidR="00EF5BAF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245 ха трайно затревени и необработваеми бивши ниви, както и някои свързващи територии – лозя 142 ха и 230  ха ниви. Общо това прави </w:t>
      </w:r>
      <w:r w:rsidR="00C72DD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905</w:t>
      </w:r>
      <w:r w:rsidR="00EF5BAF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ха потенциални местообитания и други 376 ха, които имат свързваща роля. </w:t>
      </w:r>
      <w:r w:rsidR="00C72DD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За разлика от териториите понастоящем включени в зоната и представляващи компактни горски масиви в предложената зона, горите, храсталаците, затревените територии, земеделските семи формират мозайка, която представлява преобладаващо най-малкото местообитание клас на пригодност 2 на вида и дава възможност за възстановяване на неговите популации. </w:t>
      </w:r>
      <w:r w:rsidR="00EF5BAF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Понастоящем всички тези местообитания са пряко застрашени от застрояване и голям дял от тях са включени в урбанизирани територии. Включването на тези площи в зоната ще опаз</w:t>
      </w:r>
      <w:r w:rsidR="00C72DDB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и </w:t>
      </w:r>
      <w:r w:rsidR="00EF5BAF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тези площи от урбанизация и от трайно унищожаване на тези местообитания. 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Видът е установ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e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н на терен в зоната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-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тя има свързваща роля като стъпков биокоридор (кохерентност на мрежата) между други крайбрежни зони – BG0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001004, BG00001</w:t>
      </w:r>
      <w:r w:rsidR="009E1E36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16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, BG000010</w:t>
      </w:r>
      <w:r w:rsidR="009E1E36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3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. 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Основна роля е възстановяване на кохерентността на мрежата НАТУРА 2000, опазване и възстановяване на 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lastRenderedPageBreak/>
        <w:t xml:space="preserve">местообитанията на вида и </w:t>
      </w:r>
      <w:r w:rsidR="009E1E36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опазване и </w:t>
      </w:r>
      <w:r w:rsidR="00EF0058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възстановяване на жизнена популация на вида. </w:t>
      </w:r>
    </w:p>
    <w:p w:rsidR="00EF5BAF" w:rsidRPr="00C35EAF" w:rsidRDefault="00EF5BAF" w:rsidP="00D0313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F5BAF" w:rsidRPr="00C35EAF" w:rsidRDefault="00D03132" w:rsidP="00B72F7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Опазване от фрагментация на застрашени и на крайбрежни местообитания от приложение 1 на ЗБР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срещащи се в зоната на тесни ивици и коридори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. Първото такова местообитание е 91</w:t>
      </w:r>
      <w:r w:rsidRPr="00C35EAF">
        <w:rPr>
          <w:rFonts w:ascii="Times New Roman" w:hAnsi="Times New Roman" w:cs="Times New Roman"/>
          <w:sz w:val="24"/>
          <w:szCs w:val="24"/>
        </w:rPr>
        <w:t xml:space="preserve">HO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*Панонски гори от </w:t>
      </w:r>
      <w:r w:rsidRPr="00C35EAF">
        <w:rPr>
          <w:rFonts w:ascii="Times New Roman" w:hAnsi="Times New Roman" w:cs="Times New Roman"/>
          <w:sz w:val="24"/>
          <w:szCs w:val="24"/>
        </w:rPr>
        <w:t xml:space="preserve">Quercus pubescens.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Местообитанието е приоритетно за опазване съгласно приложение 1. Съгласно червената книга то има статут на застрашено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2"/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. Местообитанието е с малки площи в зоната, заема тясна речна долина и е силно фрагментирано, като 50% от него са непосредствено на границата на зоната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3"/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02A2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Това местообитание обикновено не е установено при полевите таксации на горския фонд и неговите площи не могат да се картират въз основа на теренните данни от тези таксации отразено в слой </w:t>
      </w:r>
      <w:r w:rsidR="00EB1609" w:rsidRPr="00C35EAF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802A2C" w:rsidRPr="00C35EAF">
        <w:rPr>
          <w:rFonts w:ascii="Times New Roman" w:hAnsi="Times New Roman" w:cs="Times New Roman"/>
          <w:sz w:val="24"/>
          <w:szCs w:val="24"/>
          <w:lang w:val="bg-BG"/>
        </w:rPr>
        <w:t>лесо</w:t>
      </w:r>
      <w:r w:rsidR="00EB1609" w:rsidRPr="00C35E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802A2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EB1609" w:rsidRPr="00C35EAF">
        <w:rPr>
          <w:rFonts w:ascii="Times New Roman" w:hAnsi="Times New Roman" w:cs="Times New Roman"/>
          <w:sz w:val="24"/>
          <w:szCs w:val="24"/>
          <w:lang w:val="bg-BG"/>
        </w:rPr>
        <w:t>Въпреки това п</w:t>
      </w:r>
      <w:r w:rsidR="00BE004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редложението добавя </w:t>
      </w:r>
      <w:r w:rsidR="00EB160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приблизително </w:t>
      </w:r>
      <w:r w:rsidR="00802A2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потенциални </w:t>
      </w:r>
      <w:r w:rsidR="00BE004E" w:rsidRPr="00C35EAF">
        <w:rPr>
          <w:rFonts w:ascii="Times New Roman" w:hAnsi="Times New Roman" w:cs="Times New Roman"/>
          <w:sz w:val="24"/>
          <w:szCs w:val="24"/>
          <w:lang w:val="bg-BG"/>
        </w:rPr>
        <w:t>7,1 ха от това приоритетно местообитание</w:t>
      </w:r>
      <w:r w:rsidR="00EB160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доколкото може да се съди за това по сателитни изображения и условията на терена</w:t>
      </w:r>
      <w:r w:rsidR="00BE004E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EB1609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Доколкото точните площи изискват точно картиране на терен не се предлага промяна в стандартния формуляр по отношение площите на това местообитание  – такава ще е възможна именно след подробно картиране (моделирането на местообитания от приложение 1 е неподходящ метод за картиране).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Второто такова местообитание е 2110 Зараждащи се подвижни дюни. Съгласно червената книга то има статут на застрашено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4"/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Местообитанието е с малки площи в зоната. В района на Кара дере, заема тясна крайбрежна ивица по морският бряг, като в района на плаж Кара дере 80% от площта му е силно фрагментирана, като тази тясна ивица на местообитанието граничи с много малки площи други естествени местообитания. Предложението включва нови 0,9 ха от местообитание 2110 </w:t>
      </w:r>
      <w:r w:rsidR="00EB160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установени с помощта на директна дигитализация на сателитни изображения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(Това са 2,6% от националната му площ). Съседните на тези местообитания територии са пряко застрашени от застрояване и сам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я са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пряко застрашено от 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трайна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фрагментация. Голям брой характерни видове за т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ези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, които са и едновременно включени в приложение 2 на ЗБР и са предмет на опазване в зоната се срещат 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екотон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ите между тях и съседните горски или затревени естествени или полу-естествени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площи. Такива видове са: 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Vormela </w:t>
      </w:r>
      <w:r w:rsidR="00B72F79" w:rsidRPr="00C35EAF">
        <w:rPr>
          <w:rFonts w:ascii="Times New Roman" w:hAnsi="Times New Roman" w:cs="Times New Roman"/>
          <w:sz w:val="24"/>
          <w:szCs w:val="24"/>
        </w:rPr>
        <w:t>p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eregusna</w:t>
      </w:r>
      <w:r w:rsidR="00B72F79" w:rsidRPr="00C35EAF">
        <w:rPr>
          <w:rFonts w:ascii="Times New Roman" w:hAnsi="Times New Roman" w:cs="Times New Roman"/>
          <w:sz w:val="24"/>
          <w:szCs w:val="24"/>
        </w:rPr>
        <w:t xml:space="preserve">, </w:t>
      </w:r>
      <w:r w:rsidRPr="00C35EAF">
        <w:rPr>
          <w:rFonts w:ascii="Times New Roman" w:hAnsi="Times New Roman" w:cs="Times New Roman"/>
          <w:sz w:val="24"/>
          <w:szCs w:val="24"/>
        </w:rPr>
        <w:t>Testudo graeca</w:t>
      </w:r>
      <w:r w:rsidR="0020574C" w:rsidRPr="00C35EA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C35EAF">
        <w:rPr>
          <w:rFonts w:ascii="Times New Roman" w:hAnsi="Times New Roman" w:cs="Times New Roman"/>
          <w:sz w:val="24"/>
          <w:szCs w:val="24"/>
        </w:rPr>
        <w:t xml:space="preserve"> Testudo hermanni, Elaphe sauromates.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Липсата на екотон включен в зоната прави невъзможно опазването и възстановяването на жизнени популации на тези видове в 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тези 2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 следователно не позволява 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да бъд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ат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опазван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в благоприятно природозащитно състояние съгласно § 1., т. 2в) на ЗБР във връзка с § 1., т. 1а) на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lastRenderedPageBreak/>
        <w:t>ЗБР.</w:t>
      </w:r>
      <w:r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Предложението включва съседните територии на 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тези местообитания </w:t>
      </w:r>
      <w:r w:rsidR="00120670" w:rsidRPr="00C35EAF">
        <w:rPr>
          <w:rFonts w:ascii="Times New Roman" w:hAnsi="Times New Roman" w:cs="Times New Roman"/>
          <w:sz w:val="24"/>
          <w:szCs w:val="24"/>
          <w:lang w:val="bg-BG"/>
        </w:rPr>
        <w:t>с обща площ от 1281 ха</w:t>
      </w:r>
      <w:r w:rsidR="0020574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с различна степен на пригодност за тези 4 вида</w:t>
      </w:r>
      <w:r w:rsidR="00120670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72F79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и създаване на възможност за тяхното опазване от фрагментация. </w:t>
      </w:r>
    </w:p>
    <w:p w:rsidR="00752F81" w:rsidRPr="00C35EAF" w:rsidRDefault="00752F81" w:rsidP="00752F81">
      <w:pPr>
        <w:pStyle w:val="ListParagraph"/>
        <w:numPr>
          <w:ilvl w:val="0"/>
          <w:numId w:val="10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В предложената за разширение територия са представени </w:t>
      </w:r>
      <w:r w:rsidR="003860A2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и други природни местообитания и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местообитания на няколко вида предмет на опазване в защитената зона: </w:t>
      </w:r>
      <w:r w:rsidR="003860A2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91МО, </w:t>
      </w:r>
      <w:r w:rsidRPr="00C35E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Тestudo hermanni, </w:t>
      </w:r>
      <w:r w:rsidRPr="00C35EAF">
        <w:rPr>
          <w:rFonts w:ascii="Times New Roman" w:hAnsi="Times New Roman" w:cs="Times New Roman"/>
          <w:i/>
          <w:sz w:val="24"/>
          <w:szCs w:val="24"/>
        </w:rPr>
        <w:t>Elaphe sauromates, Emys orbicularis</w:t>
      </w:r>
    </w:p>
    <w:p w:rsidR="00190977" w:rsidRPr="00C35EAF" w:rsidRDefault="00190977" w:rsidP="000248B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90977" w:rsidRPr="00C35EAF" w:rsidRDefault="00B07913" w:rsidP="00190977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3" w:name="_Toc74228892"/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>чл. 4, т.2 на ЗБР</w:t>
      </w:r>
      <w:bookmarkEnd w:id="3"/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C35EAF" w:rsidRDefault="00643A4A" w:rsidP="00643A4A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осигуряване на достатъчни по площ и качество места за размножаване, хранене и почивка, включително при миграция, линеене и зимуване на видовете посочени в горният параграф;</w:t>
      </w:r>
    </w:p>
    <w:p w:rsidR="00190977" w:rsidRPr="00C35EAF" w:rsidRDefault="00B07913" w:rsidP="00190977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4" w:name="_Toc74228893"/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>чл. 4, т.3 на ЗБР</w:t>
      </w:r>
      <w:bookmarkEnd w:id="4"/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C35EAF" w:rsidRDefault="00643A4A" w:rsidP="00643A4A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създаване на условия за генетичен обмен между популациите на видовете посочени в първият параграф в защитените зони разположени на север и юг по крайбрежието и роля на зоната като стъпков биокоридор;</w:t>
      </w:r>
    </w:p>
    <w:p w:rsidR="00190977" w:rsidRPr="00C35EAF" w:rsidRDefault="00B07913" w:rsidP="00190977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5" w:name="_Toc74228894"/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>чл. 4, т.5 на ЗБР</w:t>
      </w:r>
      <w:bookmarkEnd w:id="5"/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C35EAF" w:rsidRDefault="00643A4A" w:rsidP="00643A4A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ограничаване на негативното антропогенно въздействие върху защитени територии и заплахата от застрояване и фрагментиране на крайбрежните местообитания и популациите на характерните за тях видове, замърсяване и утъпкване.</w:t>
      </w:r>
    </w:p>
    <w:p w:rsidR="00190977" w:rsidRPr="00C35EAF" w:rsidRDefault="00B07913" w:rsidP="00190977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6" w:name="_Toc74228895"/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>чл. 5 на ЗБР</w:t>
      </w:r>
      <w:bookmarkEnd w:id="6"/>
      <w:r w:rsidR="00643A4A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0574C" w:rsidRPr="00C35EAF" w:rsidRDefault="00643A4A" w:rsidP="00643A4A">
      <w:pPr>
        <w:rPr>
          <w:rFonts w:ascii="Times New Roman" w:hAnsi="Times New Roman" w:cs="Times New Roman"/>
          <w:sz w:val="24"/>
          <w:szCs w:val="24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опазване </w:t>
      </w:r>
      <w:r w:rsidR="0020574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от фрагментация и увреждане поради застрояване и интензифициране на земеделските дейности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и възстановяване на природозащитния статус на</w:t>
      </w:r>
      <w:r w:rsidR="0020574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 2110, 6210, </w:t>
      </w:r>
      <w:r w:rsidR="0020574C" w:rsidRPr="00C35EAF">
        <w:rPr>
          <w:rFonts w:ascii="Times New Roman" w:hAnsi="Times New Roman" w:cs="Times New Roman"/>
          <w:sz w:val="24"/>
          <w:szCs w:val="24"/>
        </w:rPr>
        <w:t>91HO</w:t>
      </w:r>
      <w:r w:rsidR="0020574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 на видовете Пъстър пор </w:t>
      </w:r>
      <w:r w:rsidR="0020574C" w:rsidRPr="00C35E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Vormela </w:t>
      </w:r>
      <w:r w:rsidR="0020574C" w:rsidRPr="00C35EAF">
        <w:rPr>
          <w:rFonts w:ascii="Times New Roman" w:hAnsi="Times New Roman" w:cs="Times New Roman"/>
          <w:i/>
          <w:sz w:val="24"/>
          <w:szCs w:val="24"/>
        </w:rPr>
        <w:t>p</w:t>
      </w:r>
      <w:r w:rsidR="0020574C" w:rsidRPr="00C35EAF">
        <w:rPr>
          <w:rFonts w:ascii="Times New Roman" w:hAnsi="Times New Roman" w:cs="Times New Roman"/>
          <w:i/>
          <w:sz w:val="24"/>
          <w:szCs w:val="24"/>
          <w:lang w:val="bg-BG"/>
        </w:rPr>
        <w:t>eregusna</w:t>
      </w:r>
      <w:r w:rsidR="0020574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 Шипобедрена костенурка </w:t>
      </w:r>
      <w:r w:rsidR="0020574C" w:rsidRPr="00C35EAF">
        <w:rPr>
          <w:rFonts w:ascii="Times New Roman" w:hAnsi="Times New Roman" w:cs="Times New Roman"/>
          <w:i/>
          <w:sz w:val="24"/>
          <w:szCs w:val="24"/>
          <w:lang w:val="bg-BG"/>
        </w:rPr>
        <w:t>Testudo graeca</w:t>
      </w:r>
      <w:r w:rsidR="0020574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. Опазване и възстановяване и на други срещащи се с тях в същата територия (вкл. характерни за местообитанията от приложение 1) видове и други местообитания: 91М0, </w:t>
      </w:r>
      <w:r w:rsidR="0020574C" w:rsidRPr="00C35EAF">
        <w:rPr>
          <w:rFonts w:ascii="Times New Roman" w:hAnsi="Times New Roman" w:cs="Times New Roman"/>
          <w:i/>
          <w:sz w:val="24"/>
          <w:szCs w:val="24"/>
        </w:rPr>
        <w:t>Testudo hermanni, Elaphe saurmates</w:t>
      </w:r>
      <w:r w:rsidR="0020574C" w:rsidRPr="00C35E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3B8F" w:rsidRPr="00C35EAF" w:rsidRDefault="00C23B8F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C23B8F" w:rsidRPr="00C35EAF" w:rsidRDefault="00C23B8F" w:rsidP="007871A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Обявяването на тази територия е пряко насочена към изп</w:t>
      </w:r>
      <w:r w:rsidR="00934340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ълнение основната цел на ЗБР и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директивата да се възстановят посочените местообитания и видове в благоприятно състояние в Черноморския био географски регион. Не</w:t>
      </w:r>
      <w:r w:rsidR="000248B0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обвяването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тази територия може да допринесе за цялостно и трайно неизпълнение на тази цел. </w:t>
      </w:r>
    </w:p>
    <w:p w:rsidR="0045394E" w:rsidRPr="00C35EAF" w:rsidRDefault="0045394E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4C60CF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7" w:name="_Toc74228896"/>
      <w:bookmarkStart w:id="8" w:name="_Toc72924651"/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По критериите от приложение </w:t>
      </w:r>
      <w:r w:rsidRPr="00C35EAF">
        <w:rPr>
          <w:rFonts w:ascii="Times New Roman" w:hAnsi="Times New Roman" w:cs="Times New Roman"/>
          <w:sz w:val="24"/>
          <w:szCs w:val="24"/>
        </w:rPr>
        <w:t xml:space="preserve">III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Етап 1 на директива</w:t>
      </w:r>
      <w:r w:rsidRPr="00C35EAF">
        <w:rPr>
          <w:rFonts w:ascii="Times New Roman" w:hAnsi="Times New Roman" w:cs="Times New Roman"/>
          <w:sz w:val="24"/>
          <w:szCs w:val="24"/>
        </w:rPr>
        <w:t xml:space="preserve"> 92/43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 по чл. 7 на ЗБР</w:t>
      </w:r>
      <w:bookmarkEnd w:id="7"/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4C60CF" w:rsidRPr="00C35EAF" w:rsidRDefault="004C60CF" w:rsidP="004C60CF">
      <w:pPr>
        <w:pStyle w:val="Heading3"/>
        <w:rPr>
          <w:rFonts w:ascii="Times New Roman" w:hAnsi="Times New Roman" w:cs="Times New Roman"/>
        </w:rPr>
      </w:pPr>
      <w:bookmarkStart w:id="9" w:name="_Toc74228897"/>
      <w:r w:rsidRPr="00C35EAF">
        <w:rPr>
          <w:rFonts w:ascii="Times New Roman" w:hAnsi="Times New Roman" w:cs="Times New Roman"/>
          <w:lang w:val="bg-BG"/>
        </w:rPr>
        <w:t>Природни местообитания от приложение 1 на ЗБР</w:t>
      </w:r>
      <w:r w:rsidR="00CD044A" w:rsidRPr="00C35EAF">
        <w:rPr>
          <w:rFonts w:ascii="Times New Roman" w:hAnsi="Times New Roman" w:cs="Times New Roman"/>
          <w:lang w:val="bg-BG"/>
        </w:rPr>
        <w:t xml:space="preserve"> (само такива за които се предлага промяна в стандартният формуляр)</w:t>
      </w:r>
      <w:bookmarkEnd w:id="9"/>
    </w:p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1 степен на представителност на природния тип местообитание за съответната територия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52"/>
        <w:gridCol w:w="2089"/>
        <w:gridCol w:w="3242"/>
        <w:gridCol w:w="2268"/>
      </w:tblGrid>
      <w:tr w:rsidR="004C60CF" w:rsidRPr="00C35EAF" w:rsidTr="0034135B">
        <w:tc>
          <w:tcPr>
            <w:tcW w:w="175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Код на местообитание</w:t>
            </w:r>
          </w:p>
        </w:tc>
        <w:tc>
          <w:tcPr>
            <w:tcW w:w="208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Представителност в рамките на територията за разширение </w:t>
            </w:r>
          </w:p>
        </w:tc>
        <w:tc>
          <w:tcPr>
            <w:tcW w:w="324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Представителност в рамките на зоната (преди разширението по последен стандартен формуляр)</w:t>
            </w:r>
          </w:p>
        </w:tc>
        <w:tc>
          <w:tcPr>
            <w:tcW w:w="2268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Представителност в разширената зона</w:t>
            </w:r>
          </w:p>
        </w:tc>
      </w:tr>
      <w:tr w:rsidR="004C60CF" w:rsidRPr="00C35EAF" w:rsidTr="0034135B">
        <w:tc>
          <w:tcPr>
            <w:tcW w:w="175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208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24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C60CF" w:rsidRPr="00C35EAF" w:rsidTr="0034135B">
        <w:tc>
          <w:tcPr>
            <w:tcW w:w="1752" w:type="dxa"/>
          </w:tcPr>
          <w:p w:rsidR="004C60CF" w:rsidRPr="00C35EAF" w:rsidRDefault="00E7290E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  <w:r w:rsidR="004C60CF"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4C60CF"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  <w:r w:rsidR="00F266C3" w:rsidRPr="00C35EA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089" w:type="dxa"/>
          </w:tcPr>
          <w:p w:rsidR="004C60CF" w:rsidRPr="00C35EAF" w:rsidRDefault="0001168B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  <w:tc>
          <w:tcPr>
            <w:tcW w:w="3242" w:type="dxa"/>
          </w:tcPr>
          <w:p w:rsidR="004C60CF" w:rsidRPr="00C35EAF" w:rsidRDefault="0001168B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8" w:type="dxa"/>
          </w:tcPr>
          <w:p w:rsidR="004C60CF" w:rsidRPr="00C35EAF" w:rsidRDefault="00457A7D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4C60CF" w:rsidRPr="00C35EAF" w:rsidTr="0034135B">
        <w:tc>
          <w:tcPr>
            <w:tcW w:w="1752" w:type="dxa"/>
          </w:tcPr>
          <w:p w:rsidR="004C60CF" w:rsidRPr="00C35EAF" w:rsidRDefault="00F266C3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6240*</w:t>
            </w:r>
          </w:p>
        </w:tc>
        <w:tc>
          <w:tcPr>
            <w:tcW w:w="2089" w:type="dxa"/>
          </w:tcPr>
          <w:p w:rsidR="004C60CF" w:rsidRPr="00C35EAF" w:rsidRDefault="0001168B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  <w:tc>
          <w:tcPr>
            <w:tcW w:w="3242" w:type="dxa"/>
          </w:tcPr>
          <w:p w:rsidR="004C60CF" w:rsidRPr="00C35EAF" w:rsidRDefault="0001168B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8" w:type="dxa"/>
          </w:tcPr>
          <w:p w:rsidR="004C60CF" w:rsidRPr="00C35EAF" w:rsidRDefault="00457A7D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4C60CF" w:rsidRPr="00C35EAF" w:rsidTr="0034135B">
        <w:tc>
          <w:tcPr>
            <w:tcW w:w="1752" w:type="dxa"/>
          </w:tcPr>
          <w:p w:rsidR="004C60CF" w:rsidRPr="00C35EAF" w:rsidRDefault="004C60CF" w:rsidP="00E72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="00E7290E" w:rsidRPr="00C35EA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7290E" w:rsidRPr="00C35EA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089" w:type="dxa"/>
          </w:tcPr>
          <w:p w:rsidR="004C60CF" w:rsidRPr="00C35EAF" w:rsidRDefault="0001168B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  <w:tc>
          <w:tcPr>
            <w:tcW w:w="3242" w:type="dxa"/>
          </w:tcPr>
          <w:p w:rsidR="004C60CF" w:rsidRPr="00C35EAF" w:rsidRDefault="0001168B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8" w:type="dxa"/>
          </w:tcPr>
          <w:p w:rsidR="004C60CF" w:rsidRPr="00C35EAF" w:rsidRDefault="00A60E93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4C60CF" w:rsidRPr="00C35EAF" w:rsidTr="0034135B">
        <w:tc>
          <w:tcPr>
            <w:tcW w:w="175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2089" w:type="dxa"/>
          </w:tcPr>
          <w:p w:rsidR="004C60CF" w:rsidRPr="00C35EAF" w:rsidRDefault="0001168B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24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2 Площ от областта, покрита от естествени типове местообитания. в сравнение с общата площ, покрита от същия тип естествени местообитания. в границите на националната територия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722"/>
        <w:gridCol w:w="863"/>
        <w:gridCol w:w="1601"/>
        <w:gridCol w:w="981"/>
        <w:gridCol w:w="1601"/>
        <w:gridCol w:w="981"/>
        <w:gridCol w:w="1601"/>
      </w:tblGrid>
      <w:tr w:rsidR="004C60CF" w:rsidRPr="00C35EAF" w:rsidTr="00C35EAF">
        <w:tc>
          <w:tcPr>
            <w:tcW w:w="172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464" w:type="dxa"/>
            <w:gridSpan w:val="2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Площ в рамките на територията за разширение</w:t>
            </w:r>
          </w:p>
        </w:tc>
        <w:tc>
          <w:tcPr>
            <w:tcW w:w="2582" w:type="dxa"/>
            <w:gridSpan w:val="2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Площ в рамките на зоната (преди разширението по последен стандартен формуляр)</w:t>
            </w:r>
          </w:p>
        </w:tc>
        <w:tc>
          <w:tcPr>
            <w:tcW w:w="2582" w:type="dxa"/>
            <w:gridSpan w:val="2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Площ в разширената зона</w:t>
            </w:r>
          </w:p>
        </w:tc>
      </w:tr>
      <w:tr w:rsidR="004C60CF" w:rsidRPr="00C35EAF" w:rsidTr="00C35EAF">
        <w:tc>
          <w:tcPr>
            <w:tcW w:w="172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63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</w:t>
            </w:r>
          </w:p>
        </w:tc>
        <w:tc>
          <w:tcPr>
            <w:tcW w:w="1601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981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</w:t>
            </w:r>
          </w:p>
        </w:tc>
        <w:tc>
          <w:tcPr>
            <w:tcW w:w="1601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130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</w:t>
            </w:r>
          </w:p>
        </w:tc>
        <w:tc>
          <w:tcPr>
            <w:tcW w:w="1275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</w:tr>
      <w:tr w:rsidR="00F266C3" w:rsidRPr="00C35EAF" w:rsidTr="00C35EAF">
        <w:tc>
          <w:tcPr>
            <w:tcW w:w="172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863" w:type="dxa"/>
          </w:tcPr>
          <w:p w:rsidR="00F266C3" w:rsidRPr="00C35EAF" w:rsidRDefault="00F266C3" w:rsidP="00D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77F70" w:rsidRPr="00C35E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1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81" w:type="dxa"/>
          </w:tcPr>
          <w:p w:rsidR="00F266C3" w:rsidRPr="00C35EAF" w:rsidRDefault="0001168B" w:rsidP="00011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266C3" w:rsidRPr="00C35E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01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307" w:type="dxa"/>
          </w:tcPr>
          <w:p w:rsidR="00F266C3" w:rsidRPr="00C35EAF" w:rsidRDefault="00D77F70" w:rsidP="00D7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66C3"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7,</w:t>
            </w:r>
            <w:r w:rsidR="00F266C3" w:rsidRPr="00C35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</w:p>
        </w:tc>
      </w:tr>
      <w:tr w:rsidR="00457A7D" w:rsidRPr="00C35EAF" w:rsidTr="00C35EAF">
        <w:tc>
          <w:tcPr>
            <w:tcW w:w="1722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6210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63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  <w:tc>
          <w:tcPr>
            <w:tcW w:w="1601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81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12,22</w:t>
            </w:r>
          </w:p>
        </w:tc>
        <w:tc>
          <w:tcPr>
            <w:tcW w:w="1601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07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12,22</w:t>
            </w:r>
          </w:p>
        </w:tc>
        <w:tc>
          <w:tcPr>
            <w:tcW w:w="1275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457A7D" w:rsidRPr="00C35EAF" w:rsidTr="00C35EAF">
        <w:tc>
          <w:tcPr>
            <w:tcW w:w="1722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6240*</w:t>
            </w:r>
          </w:p>
        </w:tc>
        <w:tc>
          <w:tcPr>
            <w:tcW w:w="863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  <w:tc>
          <w:tcPr>
            <w:tcW w:w="1601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81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 xml:space="preserve">  2,32</w:t>
            </w:r>
          </w:p>
        </w:tc>
        <w:tc>
          <w:tcPr>
            <w:tcW w:w="1601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07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 xml:space="preserve">  2,32</w:t>
            </w:r>
          </w:p>
        </w:tc>
        <w:tc>
          <w:tcPr>
            <w:tcW w:w="1275" w:type="dxa"/>
          </w:tcPr>
          <w:p w:rsidR="00457A7D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266C3" w:rsidRPr="00C35EAF" w:rsidTr="00C35EAF">
        <w:tc>
          <w:tcPr>
            <w:tcW w:w="172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H0*</w:t>
            </w:r>
          </w:p>
        </w:tc>
        <w:tc>
          <w:tcPr>
            <w:tcW w:w="863" w:type="dxa"/>
          </w:tcPr>
          <w:p w:rsidR="00F266C3" w:rsidRPr="00C35EAF" w:rsidRDefault="0001168B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  <w:tc>
          <w:tcPr>
            <w:tcW w:w="1601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81" w:type="dxa"/>
          </w:tcPr>
          <w:p w:rsidR="00F266C3" w:rsidRPr="00C35EAF" w:rsidRDefault="0001168B" w:rsidP="00011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66C3" w:rsidRPr="00C35E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1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07" w:type="dxa"/>
          </w:tcPr>
          <w:p w:rsidR="00F266C3" w:rsidRPr="00C35EAF" w:rsidRDefault="00457A7D" w:rsidP="00457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 xml:space="preserve">  9,17</w:t>
            </w:r>
          </w:p>
        </w:tc>
        <w:tc>
          <w:tcPr>
            <w:tcW w:w="1275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266C3" w:rsidRPr="00C35EAF" w:rsidTr="00C35EAF">
        <w:tc>
          <w:tcPr>
            <w:tcW w:w="172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863" w:type="dxa"/>
          </w:tcPr>
          <w:p w:rsidR="00F266C3" w:rsidRPr="00C35EAF" w:rsidRDefault="00C35EAF" w:rsidP="00C3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224,97</w:t>
            </w:r>
          </w:p>
        </w:tc>
        <w:tc>
          <w:tcPr>
            <w:tcW w:w="1601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81" w:type="dxa"/>
          </w:tcPr>
          <w:p w:rsidR="00F266C3" w:rsidRPr="00C35EAF" w:rsidRDefault="0001168B" w:rsidP="00011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2072</w:t>
            </w:r>
            <w:r w:rsidR="00F266C3" w:rsidRPr="00C35E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01" w:type="dxa"/>
          </w:tcPr>
          <w:p w:rsidR="00F266C3" w:rsidRPr="00C35EAF" w:rsidRDefault="0001168B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07" w:type="dxa"/>
          </w:tcPr>
          <w:p w:rsidR="00F266C3" w:rsidRPr="00C35EAF" w:rsidRDefault="00C35EAF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2297,02</w:t>
            </w:r>
          </w:p>
        </w:tc>
        <w:tc>
          <w:tcPr>
            <w:tcW w:w="1275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3 Степен на съхранение на структурата и функциите на съответния естествен тип местообитание и възможности за възстановяване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52"/>
        <w:gridCol w:w="2006"/>
        <w:gridCol w:w="3327"/>
        <w:gridCol w:w="2266"/>
      </w:tblGrid>
      <w:tr w:rsidR="004C60CF" w:rsidRPr="00C35EAF" w:rsidTr="0034135B">
        <w:tc>
          <w:tcPr>
            <w:tcW w:w="175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006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Степен на съхранение в рамките на територията за разширение </w:t>
            </w:r>
          </w:p>
        </w:tc>
        <w:tc>
          <w:tcPr>
            <w:tcW w:w="332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рамките на зоната (преди разширението по последен стандартен формуляр)</w:t>
            </w:r>
          </w:p>
        </w:tc>
        <w:tc>
          <w:tcPr>
            <w:tcW w:w="2266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разширената зона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200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27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6210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00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  <w:tc>
          <w:tcPr>
            <w:tcW w:w="3327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6240*</w:t>
            </w:r>
          </w:p>
        </w:tc>
        <w:tc>
          <w:tcPr>
            <w:tcW w:w="200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</w:p>
        </w:tc>
        <w:tc>
          <w:tcPr>
            <w:tcW w:w="3327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H0*</w:t>
            </w:r>
          </w:p>
        </w:tc>
        <w:tc>
          <w:tcPr>
            <w:tcW w:w="2006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200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lastRenderedPageBreak/>
        <w:t>Критерий 4 Глобална оценка на стойността на областта за съхраняването на съответния тип естествено местообитание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52"/>
        <w:gridCol w:w="2006"/>
        <w:gridCol w:w="3327"/>
        <w:gridCol w:w="2266"/>
      </w:tblGrid>
      <w:tr w:rsidR="004C60CF" w:rsidRPr="00C35EAF" w:rsidTr="0034135B">
        <w:tc>
          <w:tcPr>
            <w:tcW w:w="1752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006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Глобална оценка в рамките на територията за разширение </w:t>
            </w:r>
          </w:p>
        </w:tc>
        <w:tc>
          <w:tcPr>
            <w:tcW w:w="332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рамките на зоната (преди разширението по последен стандартен формуляр)</w:t>
            </w:r>
          </w:p>
        </w:tc>
        <w:tc>
          <w:tcPr>
            <w:tcW w:w="2266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разширената зона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200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27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6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6210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006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27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6240*</w:t>
            </w:r>
          </w:p>
        </w:tc>
        <w:tc>
          <w:tcPr>
            <w:tcW w:w="2006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27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H0*</w:t>
            </w:r>
          </w:p>
        </w:tc>
        <w:tc>
          <w:tcPr>
            <w:tcW w:w="2006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266C3" w:rsidRPr="00C35EAF" w:rsidTr="0034135B">
        <w:tc>
          <w:tcPr>
            <w:tcW w:w="1752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2006" w:type="dxa"/>
          </w:tcPr>
          <w:p w:rsidR="00F266C3" w:rsidRPr="00C35EAF" w:rsidRDefault="00F266C3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F266C3" w:rsidRPr="00C35EAF" w:rsidRDefault="00D77F70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F266C3" w:rsidRPr="00C35EAF" w:rsidRDefault="00457A7D" w:rsidP="00F26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4C60CF">
      <w:pPr>
        <w:pStyle w:val="Heading3"/>
        <w:rPr>
          <w:rFonts w:ascii="Times New Roman" w:hAnsi="Times New Roman" w:cs="Times New Roman"/>
          <w:lang w:val="bg-BG"/>
        </w:rPr>
      </w:pPr>
      <w:bookmarkStart w:id="10" w:name="_Toc74228898"/>
      <w:r w:rsidRPr="00C35EAF">
        <w:rPr>
          <w:rFonts w:ascii="Times New Roman" w:hAnsi="Times New Roman" w:cs="Times New Roman"/>
          <w:lang w:val="bg-BG"/>
        </w:rPr>
        <w:t>Видове от приложение 2 на ЗБР</w:t>
      </w:r>
      <w:bookmarkEnd w:id="10"/>
    </w:p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1 размер и плътност на популацията на вида, обитаваща областта. в сравнение с популациите, представени в границите на националната територия</w:t>
      </w:r>
    </w:p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1790"/>
        <w:gridCol w:w="638"/>
        <w:gridCol w:w="1629"/>
        <w:gridCol w:w="1017"/>
        <w:gridCol w:w="1629"/>
        <w:gridCol w:w="1016"/>
        <w:gridCol w:w="1629"/>
      </w:tblGrid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2267" w:type="dxa"/>
            <w:gridSpan w:val="2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 в рамките на територията за разширение</w:t>
            </w:r>
          </w:p>
        </w:tc>
        <w:tc>
          <w:tcPr>
            <w:tcW w:w="2646" w:type="dxa"/>
            <w:gridSpan w:val="2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 в рамките на зоната (преди разширението по последен стандартен формуляр)</w:t>
            </w:r>
          </w:p>
        </w:tc>
        <w:tc>
          <w:tcPr>
            <w:tcW w:w="2645" w:type="dxa"/>
            <w:gridSpan w:val="2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 в разширената зона</w:t>
            </w:r>
          </w:p>
        </w:tc>
      </w:tr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38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</w:t>
            </w:r>
          </w:p>
        </w:tc>
        <w:tc>
          <w:tcPr>
            <w:tcW w:w="162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101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</w:t>
            </w:r>
          </w:p>
        </w:tc>
        <w:tc>
          <w:tcPr>
            <w:tcW w:w="162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1016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</w:t>
            </w:r>
          </w:p>
        </w:tc>
        <w:tc>
          <w:tcPr>
            <w:tcW w:w="162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</w:tr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i/>
                <w:sz w:val="24"/>
                <w:szCs w:val="24"/>
              </w:rPr>
              <w:t>Vormela peregusna</w:t>
            </w:r>
          </w:p>
        </w:tc>
        <w:tc>
          <w:tcPr>
            <w:tcW w:w="638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4C60CF" w:rsidRPr="00C35EAF" w:rsidRDefault="00B1786C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016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2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i/>
                <w:sz w:val="24"/>
                <w:szCs w:val="24"/>
              </w:rPr>
              <w:t>Testudo graeca</w:t>
            </w:r>
          </w:p>
        </w:tc>
        <w:tc>
          <w:tcPr>
            <w:tcW w:w="638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7" w:type="dxa"/>
          </w:tcPr>
          <w:p w:rsidR="004C60CF" w:rsidRPr="00C35EAF" w:rsidRDefault="00B1786C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4C60CF" w:rsidRPr="00C35EAF" w:rsidRDefault="00A34CA8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2 Степен на съхраняване на характерните черти на местообитанието, които са от значение за съответния вид. и възможности за възстановяване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0"/>
        <w:gridCol w:w="1999"/>
        <w:gridCol w:w="3305"/>
        <w:gridCol w:w="2257"/>
      </w:tblGrid>
      <w:tr w:rsidR="004C60CF" w:rsidRPr="00C35EAF" w:rsidTr="0034135B">
        <w:trPr>
          <w:trHeight w:val="1501"/>
        </w:trPr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199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Степен на съхранение в рамките на територията за разширение </w:t>
            </w:r>
          </w:p>
        </w:tc>
        <w:tc>
          <w:tcPr>
            <w:tcW w:w="3305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рамките на зоната (преди разширението по последен стандартен формуляр)</w:t>
            </w:r>
          </w:p>
        </w:tc>
        <w:tc>
          <w:tcPr>
            <w:tcW w:w="225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разширената зона</w:t>
            </w:r>
          </w:p>
        </w:tc>
      </w:tr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i/>
                <w:sz w:val="24"/>
                <w:szCs w:val="24"/>
              </w:rPr>
              <w:t>Vormela peregusna</w:t>
            </w:r>
          </w:p>
        </w:tc>
        <w:tc>
          <w:tcPr>
            <w:tcW w:w="199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4C60CF" w:rsidRPr="00C35EAF" w:rsidRDefault="00B1786C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25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i/>
                <w:sz w:val="24"/>
                <w:szCs w:val="24"/>
              </w:rPr>
              <w:t>Testudo graeca</w:t>
            </w:r>
          </w:p>
        </w:tc>
        <w:tc>
          <w:tcPr>
            <w:tcW w:w="199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3 Степен на изолация на популацията, обитаваща областта. в сравнение с естественото разпространение на вида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0"/>
        <w:gridCol w:w="1999"/>
        <w:gridCol w:w="3305"/>
        <w:gridCol w:w="2257"/>
      </w:tblGrid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Вид</w:t>
            </w:r>
          </w:p>
        </w:tc>
        <w:tc>
          <w:tcPr>
            <w:tcW w:w="199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Изолация в рамките на територията за разширение </w:t>
            </w:r>
          </w:p>
        </w:tc>
        <w:tc>
          <w:tcPr>
            <w:tcW w:w="3305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Изолация в рамките на зоната (преди разширението по последен стандартен формуляр)</w:t>
            </w:r>
          </w:p>
        </w:tc>
        <w:tc>
          <w:tcPr>
            <w:tcW w:w="225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Изолация в разширената зона</w:t>
            </w:r>
          </w:p>
        </w:tc>
      </w:tr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i/>
                <w:sz w:val="24"/>
                <w:szCs w:val="24"/>
              </w:rPr>
              <w:t>Vormela peregusna</w:t>
            </w:r>
          </w:p>
        </w:tc>
        <w:tc>
          <w:tcPr>
            <w:tcW w:w="199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4C60CF" w:rsidRPr="00C35EAF" w:rsidRDefault="00B1786C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25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i/>
                <w:sz w:val="24"/>
                <w:szCs w:val="24"/>
              </w:rPr>
              <w:t>Testudo graeca</w:t>
            </w:r>
          </w:p>
        </w:tc>
        <w:tc>
          <w:tcPr>
            <w:tcW w:w="199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4 Глобална оценка на стойността на областта за съхраняването на съответния вид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0"/>
        <w:gridCol w:w="1999"/>
        <w:gridCol w:w="3305"/>
        <w:gridCol w:w="2257"/>
      </w:tblGrid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199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Глобална оценка в рамките на територията за разширение </w:t>
            </w:r>
          </w:p>
        </w:tc>
        <w:tc>
          <w:tcPr>
            <w:tcW w:w="3305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рамките на зоната (преди разширението по последен стандартен формуляр)</w:t>
            </w:r>
          </w:p>
        </w:tc>
        <w:tc>
          <w:tcPr>
            <w:tcW w:w="225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разширената зона</w:t>
            </w:r>
          </w:p>
        </w:tc>
      </w:tr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i/>
                <w:sz w:val="24"/>
                <w:szCs w:val="24"/>
              </w:rPr>
              <w:t>Vormela peregusna</w:t>
            </w:r>
          </w:p>
        </w:tc>
        <w:tc>
          <w:tcPr>
            <w:tcW w:w="1999" w:type="dxa"/>
          </w:tcPr>
          <w:p w:rsidR="004C60CF" w:rsidRPr="00C35EAF" w:rsidRDefault="00B1786C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4C60CF" w:rsidRPr="00C35EAF" w:rsidRDefault="00B1786C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257" w:type="dxa"/>
          </w:tcPr>
          <w:p w:rsidR="004C60CF" w:rsidRPr="00C35EAF" w:rsidRDefault="00B1786C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4C60CF" w:rsidRPr="00C35EAF" w:rsidTr="0034135B">
        <w:tc>
          <w:tcPr>
            <w:tcW w:w="1790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i/>
                <w:sz w:val="24"/>
                <w:szCs w:val="24"/>
              </w:rPr>
              <w:t>Testudo graeca</w:t>
            </w:r>
          </w:p>
        </w:tc>
        <w:tc>
          <w:tcPr>
            <w:tcW w:w="1999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4C60CF" w:rsidRPr="00C35EAF" w:rsidRDefault="004C60CF" w:rsidP="0034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E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4C60CF" w:rsidRPr="00C35EAF" w:rsidRDefault="004C60CF" w:rsidP="004C60C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1628CE" w:rsidRPr="00C35EAF" w:rsidRDefault="004C60CF" w:rsidP="001628CE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1" w:name="_Toc74228899"/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По критериите от приложение </w:t>
      </w:r>
      <w:r w:rsidRPr="00C35EAF">
        <w:rPr>
          <w:rFonts w:ascii="Times New Roman" w:hAnsi="Times New Roman" w:cs="Times New Roman"/>
          <w:sz w:val="24"/>
          <w:szCs w:val="24"/>
        </w:rPr>
        <w:t xml:space="preserve">III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Етап</w:t>
      </w:r>
      <w:r w:rsidRPr="00C35EAF">
        <w:rPr>
          <w:rFonts w:ascii="Times New Roman" w:hAnsi="Times New Roman" w:cs="Times New Roman"/>
          <w:sz w:val="24"/>
          <w:szCs w:val="24"/>
        </w:rPr>
        <w:t xml:space="preserve"> 2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</w:t>
      </w:r>
      <w:r w:rsidRPr="00C35EAF">
        <w:rPr>
          <w:rFonts w:ascii="Times New Roman" w:hAnsi="Times New Roman" w:cs="Times New Roman"/>
          <w:sz w:val="24"/>
          <w:szCs w:val="24"/>
        </w:rPr>
        <w:t xml:space="preserve"> 92/</w:t>
      </w:r>
      <w:bookmarkEnd w:id="8"/>
      <w:bookmarkEnd w:id="11"/>
      <w:r w:rsidR="00AF5691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1628CE" w:rsidRPr="00C35EAF" w:rsidRDefault="001628CE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AF5691" w:rsidRPr="00C35EAF" w:rsidRDefault="00AF5691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1. Всички области, идентифицирани от държавите-членки в етап 1, които съдържат приоритетни типове естествени местообитания и/или приоритетни видове, ще бъдат разглеждани като територии от значение за Общността.</w:t>
      </w:r>
    </w:p>
    <w:p w:rsidR="00AF5691" w:rsidRPr="00C35EAF" w:rsidRDefault="00CE7F23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Териториите в разширението на защитената зона включват и опазват 75 ха затревени територии, които в значима част с</w:t>
      </w:r>
      <w:r w:rsidRPr="00C35EAF">
        <w:rPr>
          <w:rFonts w:ascii="Times New Roman" w:hAnsi="Times New Roman" w:cs="Times New Roman"/>
          <w:sz w:val="24"/>
          <w:szCs w:val="24"/>
        </w:rPr>
        <w:t>a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потенциални местообитания с кодове 6210*</w:t>
      </w:r>
      <w:r w:rsidRPr="00C35EAF">
        <w:rPr>
          <w:rFonts w:ascii="Times New Roman" w:hAnsi="Times New Roman" w:cs="Times New Roman"/>
          <w:sz w:val="24"/>
          <w:szCs w:val="24"/>
        </w:rPr>
        <w:t xml:space="preserve">,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6240*</w:t>
      </w:r>
      <w:r w:rsidR="008C27F3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8C27F3" w:rsidRPr="00C35EAF">
        <w:rPr>
          <w:rFonts w:ascii="Times New Roman" w:hAnsi="Times New Roman" w:cs="Times New Roman"/>
          <w:sz w:val="24"/>
          <w:szCs w:val="24"/>
        </w:rPr>
        <w:t>91H0*</w:t>
      </w:r>
    </w:p>
    <w:p w:rsidR="00CE7F23" w:rsidRPr="00C35EAF" w:rsidRDefault="00CE7F23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993F64" w:rsidRPr="00C35EAF" w:rsidRDefault="00993F64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2. Приноса на зоната към поддържането или възстановяването при благоприятни условия на дадено естествено местообитание от приложение I или даден вид от приложение II и/или за кохерентността на мрежата „Натура 2000“</w:t>
      </w:r>
    </w:p>
    <w:p w:rsidR="00AF5691" w:rsidRPr="00C35EAF" w:rsidRDefault="00993F64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Подк</w:t>
      </w:r>
      <w:r w:rsidR="00AF5691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ритерий 2.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AF5691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) относителната стойност на областта на национално ниво </w:t>
      </w:r>
    </w:p>
    <w:p w:rsidR="007902BD" w:rsidRPr="00C35EAF" w:rsidRDefault="00993F64" w:rsidP="00752F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Територията е рядък пример за Черноморският биоеографски района за комплекс и мозайки от запазени, незастроени и нефрагментирани крайбрежни местообитания и полу</w:t>
      </w:r>
      <w:r w:rsidR="007902BD" w:rsidRPr="00C35EAF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естествени (затревени територии, </w:t>
      </w:r>
      <w:r w:rsidR="007902BD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лозя, ниви) местообитания, но също и мозайка между тях от естествени местообитания (горски територии). в комплекс. Зоните в чиито граници се опазва такъв крайбрежен комплекс от местообитания са много малко – </w:t>
      </w:r>
      <w:r w:rsidR="007902BD" w:rsidRPr="00C35EAF">
        <w:rPr>
          <w:rFonts w:ascii="Times New Roman" w:hAnsi="Times New Roman" w:cs="Times New Roman"/>
          <w:sz w:val="24"/>
          <w:szCs w:val="24"/>
        </w:rPr>
        <w:t>BG0001004, BG0001007.</w:t>
      </w:r>
      <w:r w:rsidR="007902BD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С предвиденото разширение зоната става една 3-те зони опазваща такива комплекси в Черноморският биогеографски регион.</w:t>
      </w:r>
    </w:p>
    <w:p w:rsidR="00993F64" w:rsidRPr="00C35EAF" w:rsidRDefault="007902BD" w:rsidP="00752F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Този комплекс от отворени местообитания представляващи ландшафтна мозайки от отворени, захрастени и горски местообитания се характеризира и с определ</w:t>
      </w:r>
      <w:r w:rsidRPr="00C35EAF">
        <w:rPr>
          <w:rFonts w:ascii="Times New Roman" w:hAnsi="Times New Roman" w:cs="Times New Roman"/>
          <w:sz w:val="24"/>
          <w:szCs w:val="24"/>
        </w:rPr>
        <w:t>e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ни видове от приложение 2 на ЗБР – </w:t>
      </w:r>
      <w:r w:rsidRPr="00C35EAF">
        <w:rPr>
          <w:rFonts w:ascii="Times New Roman" w:hAnsi="Times New Roman" w:cs="Times New Roman"/>
          <w:i/>
          <w:sz w:val="24"/>
          <w:szCs w:val="24"/>
        </w:rPr>
        <w:t>Vormela peregusna, Elaphe sauromates, Testudo graeca, Testudo hermanni</w:t>
      </w:r>
      <w:r w:rsidRPr="00C35EAF">
        <w:rPr>
          <w:rFonts w:ascii="Times New Roman" w:hAnsi="Times New Roman" w:cs="Times New Roman"/>
          <w:sz w:val="24"/>
          <w:szCs w:val="24"/>
        </w:rPr>
        <w:t xml:space="preserve">. </w:t>
      </w:r>
      <w:r w:rsidR="003D1AA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За 2 то тях - </w:t>
      </w:r>
      <w:r w:rsidR="003D1AAC" w:rsidRPr="00C35EAF">
        <w:rPr>
          <w:rFonts w:ascii="Times New Roman" w:hAnsi="Times New Roman" w:cs="Times New Roman"/>
          <w:i/>
          <w:sz w:val="24"/>
          <w:szCs w:val="24"/>
        </w:rPr>
        <w:t>Vormela peregusna</w:t>
      </w:r>
      <w:r w:rsidR="003D1AA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3D1AAC"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="003D1AAC" w:rsidRPr="00C35EAF">
        <w:rPr>
          <w:rFonts w:ascii="Times New Roman" w:hAnsi="Times New Roman" w:cs="Times New Roman"/>
          <w:i/>
          <w:sz w:val="24"/>
          <w:szCs w:val="24"/>
        </w:rPr>
        <w:t>Testudo graeca</w:t>
      </w:r>
      <w:r w:rsidR="003D1AAC" w:rsidRPr="00C35EAF">
        <w:rPr>
          <w:rFonts w:ascii="Times New Roman" w:hAnsi="Times New Roman" w:cs="Times New Roman"/>
          <w:sz w:val="24"/>
          <w:szCs w:val="24"/>
        </w:rPr>
        <w:t xml:space="preserve">, </w:t>
      </w:r>
      <w:r w:rsidR="003D1AA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тези местообитания имат особено голямо значение и са ключови за тяхното опазване в </w:t>
      </w:r>
      <w:r w:rsidR="003D1AAC" w:rsidRPr="00C35EA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благоприятно природозащитно състояние в Черноморският биогеографски регион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Понастоящем в зоната този тип местообитания са из</w:t>
      </w:r>
      <w:r w:rsidR="003D1AAC" w:rsidRPr="00C35EAF">
        <w:rPr>
          <w:rFonts w:ascii="Times New Roman" w:hAnsi="Times New Roman" w:cs="Times New Roman"/>
          <w:sz w:val="24"/>
          <w:szCs w:val="24"/>
          <w:lang w:val="bg-BG"/>
        </w:rPr>
        <w:t>ц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3D1AAC" w:rsidRPr="00C35EAF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о изключени и в границите й попадат почти изцяло напълно залесени територии, а в района Кара дере </w:t>
      </w:r>
      <w:r w:rsidR="003D1AA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в границите на зоната има само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тясна ивица местообитания покрай морският бряг</w:t>
      </w:r>
      <w:r w:rsidR="003D1AAC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, които не могат да опазят жизнени популации на тези видове. С предвиденото разширение зоната става еталонен обект за опазване на местообитанията на тези видове и по конкретно този тип местообитания. </w:t>
      </w:r>
      <w:r w:rsidR="00F353B6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Предложената площе достатъчна за опазване и възстановяване на жизнени популации на характерните видове, включително на видове с голям индивидуална територия, като </w:t>
      </w:r>
      <w:r w:rsidR="00F353B6" w:rsidRPr="00C35EAF">
        <w:rPr>
          <w:rFonts w:ascii="Times New Roman" w:hAnsi="Times New Roman" w:cs="Times New Roman"/>
          <w:i/>
          <w:sz w:val="24"/>
          <w:szCs w:val="24"/>
        </w:rPr>
        <w:t>Vormela peregusna</w:t>
      </w:r>
      <w:r w:rsidR="00F353B6" w:rsidRPr="00C35EAF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:rsidR="00993F64" w:rsidRPr="00C35EAF" w:rsidRDefault="00993F64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AF5691" w:rsidRPr="00C35EAF" w:rsidRDefault="00993F64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Подк</w:t>
      </w:r>
      <w:r w:rsidR="00AF5691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ритерий 2. б) географското разположение на областта от гледна точка на миграционните маршрути на видовете от приложение II </w:t>
      </w:r>
    </w:p>
    <w:p w:rsidR="00A22C73" w:rsidRPr="00C35EAF" w:rsidRDefault="00A22C73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Териториите в разширението на защитената зона с</w:t>
      </w:r>
      <w:r w:rsidR="001F01C3" w:rsidRPr="00C35EAF">
        <w:rPr>
          <w:rFonts w:ascii="Times New Roman" w:hAnsi="Times New Roman" w:cs="Times New Roman"/>
          <w:sz w:val="24"/>
          <w:szCs w:val="24"/>
        </w:rPr>
        <w:t>a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ключов стъпков биокоридор за 2 вида:</w:t>
      </w:r>
    </w:p>
    <w:p w:rsidR="00FC09AD" w:rsidRPr="00C35EAF" w:rsidRDefault="00A22C73" w:rsidP="00752F8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За вида </w:t>
      </w:r>
      <w:r w:rsidRPr="00C35EAF">
        <w:rPr>
          <w:rFonts w:ascii="Times New Roman" w:hAnsi="Times New Roman" w:cs="Times New Roman"/>
          <w:i/>
          <w:sz w:val="24"/>
          <w:szCs w:val="24"/>
        </w:rPr>
        <w:t>Vormela peregusna</w:t>
      </w:r>
      <w:r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в рамките на Черноморският биогеографски регион, където </w:t>
      </w:r>
      <w:r w:rsidR="00E47355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териториите за разширение на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зоната осигурява връзка между </w:t>
      </w:r>
      <w:r w:rsidR="00E47355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защитени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зони в които вида е установен - </w:t>
      </w:r>
      <w:r w:rsidR="00FC09AD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>BG0</w:t>
      </w:r>
      <w:r w:rsidR="00FC09AD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001004, BG0000104, BG0000107. </w:t>
      </w:r>
      <w:r w:rsidR="00FC09AD" w:rsidRPr="00C35EAF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Основна роля е възстановяване на кохерентността на мрежата НАТУРА 2000, опазване и възстановяване на местообитанията на вида и възстановяване на жизнена популация на вида (понастоящем вида не е установен в зоната). </w:t>
      </w:r>
    </w:p>
    <w:p w:rsidR="00A22C73" w:rsidRPr="00C35EAF" w:rsidRDefault="00FC09AD" w:rsidP="00752F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За вида </w:t>
      </w:r>
      <w:r w:rsidRPr="00C35EAF">
        <w:rPr>
          <w:rFonts w:ascii="Times New Roman" w:hAnsi="Times New Roman" w:cs="Times New Roman"/>
          <w:i/>
          <w:sz w:val="24"/>
          <w:szCs w:val="24"/>
        </w:rPr>
        <w:t>Testudo graeca</w:t>
      </w:r>
      <w:r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в рамките на Черноморският биогеографски регион</w:t>
      </w:r>
      <w:r w:rsidR="00E47355" w:rsidRPr="00C35EAF">
        <w:rPr>
          <w:rFonts w:ascii="Times New Roman" w:hAnsi="Times New Roman" w:cs="Times New Roman"/>
          <w:sz w:val="24"/>
          <w:szCs w:val="24"/>
        </w:rPr>
        <w:t xml:space="preserve"> - </w:t>
      </w:r>
      <w:r w:rsidR="00E47355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където териториите за разширение на зоната осигуряват връзка между популациите на вида в крайбрежните територии и местообитанията от вътрешността (в горски хабитати и ландшафти вида в черноморският регион вида има местообитания в ограничената зона на крайбрежните стръмни откоси, каквато е ситуацията в зона </w:t>
      </w:r>
      <w:r w:rsidR="00137BF2" w:rsidRPr="00C35EAF">
        <w:rPr>
          <w:rFonts w:ascii="Times New Roman" w:hAnsi="Times New Roman" w:cs="Times New Roman"/>
          <w:sz w:val="24"/>
          <w:szCs w:val="24"/>
        </w:rPr>
        <w:t xml:space="preserve">BG0000103). </w:t>
      </w:r>
      <w:r w:rsidR="00137BF2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И от друга страна тя е съществен стъпков био-коридор между зоните от крайбрежието и с разширението ще съхранява жизнена популация на вида между зони </w:t>
      </w:r>
      <w:r w:rsidR="00137BF2" w:rsidRPr="00C35EAF">
        <w:rPr>
          <w:rFonts w:ascii="Times New Roman" w:hAnsi="Times New Roman" w:cs="Times New Roman"/>
          <w:sz w:val="24"/>
          <w:szCs w:val="24"/>
        </w:rPr>
        <w:t>BG0001004, BG0000116, BG0000107.</w:t>
      </w:r>
    </w:p>
    <w:p w:rsidR="00993F64" w:rsidRPr="00C35EAF" w:rsidRDefault="00993F64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AF5691" w:rsidRPr="00C35EAF" w:rsidRDefault="00993F64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Подк</w:t>
      </w:r>
      <w:r w:rsidR="00AF5691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ритерий 2. в) общата площ на областта </w:t>
      </w:r>
    </w:p>
    <w:p w:rsidR="00993F64" w:rsidRPr="00C35EAF" w:rsidRDefault="00235E98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Предложението включва 1300 ха местообитания на 2-т</w:t>
      </w:r>
      <w:r w:rsidR="000001CB" w:rsidRPr="00C35EA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целеви вида и </w:t>
      </w:r>
      <w:r w:rsidR="00896B61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това дава възможност за опазване и възстановяване на жизнеността на техните популации, включително на вида </w:t>
      </w:r>
      <w:r w:rsidR="00896B61" w:rsidRPr="00C35EAF">
        <w:rPr>
          <w:rFonts w:ascii="Times New Roman" w:hAnsi="Times New Roman" w:cs="Times New Roman"/>
          <w:i/>
          <w:sz w:val="24"/>
          <w:szCs w:val="24"/>
        </w:rPr>
        <w:t>Vormela peregusna</w:t>
      </w:r>
      <w:r w:rsidR="00896B61" w:rsidRPr="00C35E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="00896B61" w:rsidRPr="00C35EAF">
        <w:rPr>
          <w:rFonts w:ascii="Times New Roman" w:hAnsi="Times New Roman" w:cs="Times New Roman"/>
          <w:sz w:val="24"/>
          <w:szCs w:val="24"/>
          <w:lang w:val="bg-BG"/>
        </w:rPr>
        <w:t>който се характеризира с много големи индивидуални територии и не може да бъде опазван ефективно в площи с по-малка територия.</w:t>
      </w:r>
    </w:p>
    <w:p w:rsidR="00993F64" w:rsidRPr="00C35EAF" w:rsidRDefault="00896B61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F5691" w:rsidRPr="00C35EAF" w:rsidRDefault="00AF5691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Критерий 2. г) броя на естествените типове местообитания от приложение I и видовете от приложение II, присъстващи в областта </w:t>
      </w:r>
    </w:p>
    <w:p w:rsidR="001F01C3" w:rsidRPr="00C35EAF" w:rsidRDefault="006866D2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В разширението на защитената зона се опазват голя</w:t>
      </w:r>
      <w:r w:rsidR="00B81325" w:rsidRPr="00C35EAF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брой видове и местообитания от приложение 1 и 2 на ЗБР</w:t>
      </w:r>
      <w:r w:rsidR="00B81325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B81325" w:rsidRPr="00C35E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2110, </w:t>
      </w:r>
      <w:r w:rsidR="001F01C3" w:rsidRPr="00C35EAF">
        <w:rPr>
          <w:rFonts w:ascii="Times New Roman" w:hAnsi="Times New Roman" w:cs="Times New Roman"/>
          <w:i/>
          <w:sz w:val="24"/>
          <w:szCs w:val="24"/>
          <w:lang w:val="bg-BG"/>
        </w:rPr>
        <w:t>6210*</w:t>
      </w:r>
      <w:r w:rsidR="001F01C3" w:rsidRPr="00C35EA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F01C3" w:rsidRPr="00C35EAF">
        <w:rPr>
          <w:rFonts w:ascii="Times New Roman" w:hAnsi="Times New Roman" w:cs="Times New Roman"/>
          <w:i/>
          <w:sz w:val="24"/>
          <w:szCs w:val="24"/>
          <w:lang w:val="bg-BG"/>
        </w:rPr>
        <w:t>6240*</w:t>
      </w:r>
      <w:r w:rsidR="001F01C3" w:rsidRPr="00C35EA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F01C3" w:rsidRPr="00C35EAF">
        <w:rPr>
          <w:rFonts w:ascii="Times New Roman" w:hAnsi="Times New Roman" w:cs="Times New Roman"/>
          <w:i/>
          <w:sz w:val="24"/>
          <w:szCs w:val="24"/>
          <w:lang w:val="bg-BG"/>
        </w:rPr>
        <w:t>91H0*</w:t>
      </w:r>
      <w:r w:rsidR="001F01C3" w:rsidRPr="00C35EA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F01C3" w:rsidRPr="00C35EAF">
        <w:rPr>
          <w:rFonts w:ascii="Times New Roman" w:hAnsi="Times New Roman" w:cs="Times New Roman"/>
          <w:i/>
          <w:sz w:val="24"/>
          <w:szCs w:val="24"/>
          <w:lang w:val="bg-BG"/>
        </w:rPr>
        <w:t>91M0</w:t>
      </w:r>
      <w:r w:rsidR="001F01C3" w:rsidRPr="00C35EAF">
        <w:rPr>
          <w:rFonts w:ascii="Times New Roman" w:hAnsi="Times New Roman" w:cs="Times New Roman"/>
          <w:i/>
          <w:sz w:val="24"/>
          <w:szCs w:val="24"/>
        </w:rPr>
        <w:t>, Vormela peregusna, Elaphe sauromates, Testudo graeca, Testudo hermanni, Emys orbicularis</w:t>
      </w:r>
      <w:r w:rsidR="001F01C3" w:rsidRPr="00C35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1C3" w:rsidRPr="00C35EAF" w:rsidRDefault="001F01C3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AF5691" w:rsidRPr="00C35EAF" w:rsidRDefault="00AF5691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Критерий 2. д) глобалната екологична стойност на областта за съответните биогеографски ра</w:t>
      </w:r>
      <w:r w:rsidR="00993F64" w:rsidRPr="00C35EAF">
        <w:rPr>
          <w:rFonts w:ascii="Times New Roman" w:hAnsi="Times New Roman" w:cs="Times New Roman"/>
          <w:sz w:val="24"/>
          <w:szCs w:val="24"/>
          <w:lang w:val="bg-BG"/>
        </w:rPr>
        <w:t>йони и/или за цялата територия</w:t>
      </w:r>
      <w:r w:rsidR="001F01C3" w:rsidRPr="00C35EAF">
        <w:rPr>
          <w:rFonts w:ascii="Times New Roman" w:hAnsi="Times New Roman" w:cs="Times New Roman"/>
          <w:sz w:val="24"/>
          <w:szCs w:val="24"/>
        </w:rPr>
        <w:t>.</w:t>
      </w:r>
    </w:p>
    <w:p w:rsidR="001F01C3" w:rsidRPr="00C35EAF" w:rsidRDefault="001F01C3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Териториите в разширението на защитената зона с</w:t>
      </w:r>
      <w:r w:rsidRPr="00C35EAF">
        <w:rPr>
          <w:rFonts w:ascii="Times New Roman" w:hAnsi="Times New Roman" w:cs="Times New Roman"/>
          <w:sz w:val="24"/>
          <w:szCs w:val="24"/>
        </w:rPr>
        <w:t xml:space="preserve">a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едно от 3-те еталонни места в Черноморският биогеграфски регион включени в мрежата НАТУРА 2000 и опазващи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lastRenderedPageBreak/>
        <w:t>запазени, незастроени и нефрагментирани комплекси от крайбрежни местообитания, полу-естествени (затревени територии, лозя, ниви) и естествени (горски) местообитания.</w:t>
      </w:r>
    </w:p>
    <w:p w:rsidR="00AF5691" w:rsidRPr="00C35EAF" w:rsidRDefault="00AF5691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A3567A" w:rsidRPr="00C35EAF" w:rsidRDefault="00A3567A" w:rsidP="00752F81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12" w:name="_Toc74228900"/>
      <w:r w:rsidRPr="00C35EAF">
        <w:rPr>
          <w:rFonts w:ascii="Times New Roman" w:hAnsi="Times New Roman" w:cs="Times New Roman"/>
          <w:sz w:val="24"/>
          <w:szCs w:val="24"/>
          <w:lang w:val="bg-BG"/>
        </w:rPr>
        <w:t>По критериите на ЕК и ЕТЦ</w:t>
      </w:r>
      <w:r w:rsidR="009923FD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за оценка на пълнотата на мрежата </w:t>
      </w:r>
      <w:r w:rsidR="009923FD"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5"/>
      </w:r>
      <w:bookmarkEnd w:id="12"/>
    </w:p>
    <w:p w:rsidR="001F01C3" w:rsidRPr="00C35EAF" w:rsidRDefault="001F01C3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Отчитайки критериите по приложение </w:t>
      </w:r>
      <w:r w:rsidRPr="00C35EAF">
        <w:rPr>
          <w:rFonts w:ascii="Times New Roman" w:hAnsi="Times New Roman" w:cs="Times New Roman"/>
          <w:sz w:val="24"/>
          <w:szCs w:val="24"/>
        </w:rPr>
        <w:t xml:space="preserve">III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на Директива 92/43, териториите в разширението на защитената зона се класифицират, като територии от значение за общноста по следните критерии от ръководството на ЕК:</w:t>
      </w:r>
    </w:p>
    <w:p w:rsidR="001628CE" w:rsidRPr="00C35EAF" w:rsidRDefault="00BE6186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Територията на </w:t>
      </w:r>
      <w:r w:rsidR="00660426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плаж Карадере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се квалифицира, кат</w:t>
      </w:r>
      <w:r w:rsidR="00660426" w:rsidRPr="00C35EA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територия от значение за общността по следните критерии:</w:t>
      </w:r>
    </w:p>
    <w:p w:rsidR="009923FD" w:rsidRPr="00C35EAF" w:rsidRDefault="009923FD" w:rsidP="00752F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EC2EFA" w:rsidRPr="00C35EAF">
        <w:rPr>
          <w:rFonts w:ascii="Times New Roman" w:hAnsi="Times New Roman" w:cs="Times New Roman"/>
          <w:sz w:val="24"/>
          <w:szCs w:val="24"/>
          <w:lang w:val="bg-BG"/>
        </w:rPr>
        <w:t>Приоритетност“ - п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риоритетни местообитания и видове“</w:t>
      </w:r>
    </w:p>
    <w:p w:rsidR="001F01C3" w:rsidRPr="00C35EAF" w:rsidRDefault="00993F64" w:rsidP="00752F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„Уникалност“ </w:t>
      </w:r>
    </w:p>
    <w:p w:rsidR="00EC2EFA" w:rsidRPr="00C35EAF" w:rsidRDefault="00EC2EFA" w:rsidP="00752F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„Високо разнообразие“ </w:t>
      </w:r>
    </w:p>
    <w:p w:rsidR="001F01C3" w:rsidRPr="00C35EAF" w:rsidRDefault="00177C8B" w:rsidP="00752F8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„Кохерентност на мрежата“ </w:t>
      </w:r>
    </w:p>
    <w:p w:rsidR="00993F64" w:rsidRPr="00C35EAF" w:rsidRDefault="00993F64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4C60CF" w:rsidRPr="00C35EAF" w:rsidRDefault="004C60CF" w:rsidP="00752F81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13" w:name="_Toc72924652"/>
      <w:bookmarkStart w:id="14" w:name="_Toc74228901"/>
      <w:r w:rsidRPr="00C35EAF">
        <w:rPr>
          <w:rFonts w:ascii="Times New Roman" w:hAnsi="Times New Roman" w:cs="Times New Roman"/>
          <w:sz w:val="24"/>
          <w:szCs w:val="24"/>
          <w:lang w:val="bg-BG"/>
        </w:rPr>
        <w:t>Източници на информация за проучването, оценката и изготвянето на документацията на зоната съгласно чл. 8, ал. 1 на ЗБР  и референции за изготвяне на природозащитните целите, режимите и границите на предложените промени</w:t>
      </w:r>
      <w:bookmarkEnd w:id="13"/>
      <w:bookmarkEnd w:id="14"/>
    </w:p>
    <w:p w:rsidR="002C33C1" w:rsidRPr="00C35EAF" w:rsidRDefault="002C33C1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2C33C1" w:rsidRPr="00C35EAF" w:rsidRDefault="002C33C1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Използвани са следните източници:</w:t>
      </w:r>
    </w:p>
    <w:p w:rsidR="002C33C1" w:rsidRPr="00C35EAF" w:rsidRDefault="002C33C1" w:rsidP="00752F8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Стандартни формуляри, картиране и оценка на състоянието на опазване на ниво зона в референтният портал на МОСВ за НАТУРА 2000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6"/>
      </w:r>
    </w:p>
    <w:p w:rsidR="002C33C1" w:rsidRPr="00C35EAF" w:rsidRDefault="002C33C1" w:rsidP="00752F8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Червена книга на Р България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7"/>
      </w:r>
    </w:p>
    <w:p w:rsidR="002C33C1" w:rsidRPr="00C35EAF" w:rsidRDefault="002C33C1" w:rsidP="00752F8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Националното докладване по чл. 17 на Директива 92/43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8"/>
      </w:r>
    </w:p>
    <w:p w:rsidR="002C33C1" w:rsidRPr="00C35EAF" w:rsidRDefault="002C33C1" w:rsidP="00752F8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Ръководство за определяне на благоприятният природозащитен статус на локално ниво (състояние на опазване)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9"/>
      </w:r>
    </w:p>
    <w:p w:rsidR="002C33C1" w:rsidRPr="00C35EAF" w:rsidRDefault="002C33C1" w:rsidP="00752F8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Публичен регистър за обявяваните защитени зони и промените в тях, съгласно Директива 92/43/ЕИО за опазване на природните местообитания и на дивата флора и фауна и заповеди и проекто-заповеди на Защитени зони от НАТУРА 2000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20"/>
      </w:r>
    </w:p>
    <w:p w:rsidR="002C33C1" w:rsidRPr="00C35EAF" w:rsidRDefault="002C33C1" w:rsidP="00752F81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Проекто режими на защитени зони изготвени по задание на МОСВ от БАН</w:t>
      </w:r>
    </w:p>
    <w:p w:rsidR="008C27F3" w:rsidRPr="00C35EAF" w:rsidRDefault="008C27F3" w:rsidP="00752F81">
      <w:pPr>
        <w:pStyle w:val="FootnoteTex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Природни местообитания от приложение 1 и видове от приложение 2 в територията на ЗЗ Плаж Шкорпиловци BG0000100 в района на ТУП Бяла.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Доклад на ИБЕИ БАН по договор 9987/07.11.2014 с ПУДООС – за установяване в района на приоритетни местообитания 6210*</w:t>
      </w:r>
      <w:r w:rsidRPr="00C35EAF">
        <w:rPr>
          <w:rFonts w:ascii="Times New Roman" w:hAnsi="Times New Roman" w:cs="Times New Roman"/>
          <w:sz w:val="24"/>
          <w:szCs w:val="24"/>
        </w:rPr>
        <w:t xml:space="preserve">,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6240*, </w:t>
      </w:r>
      <w:r w:rsidRPr="00C35EAF">
        <w:rPr>
          <w:rFonts w:ascii="Times New Roman" w:hAnsi="Times New Roman" w:cs="Times New Roman"/>
          <w:sz w:val="24"/>
          <w:szCs w:val="24"/>
        </w:rPr>
        <w:t>91H0*</w:t>
      </w:r>
    </w:p>
    <w:p w:rsidR="008C27F3" w:rsidRPr="00C35EAF" w:rsidRDefault="004C60CF" w:rsidP="00752F81">
      <w:pPr>
        <w:pStyle w:val="ListParagraph"/>
        <w:numPr>
          <w:ilvl w:val="0"/>
          <w:numId w:val="10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lastRenderedPageBreak/>
        <w:t>Информационна система с биологична информация към БДЗП</w:t>
      </w:r>
      <w:r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C35EAF">
        <w:rPr>
          <w:rFonts w:ascii="Times New Roman" w:hAnsi="Times New Roman" w:cs="Times New Roman"/>
          <w:sz w:val="24"/>
          <w:szCs w:val="24"/>
        </w:rPr>
        <w:t>Smart Birds”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https://smartbirds.org/</w:t>
      </w:r>
      <w:r w:rsidRPr="00C35EAF">
        <w:rPr>
          <w:rFonts w:ascii="Times New Roman" w:hAnsi="Times New Roman" w:cs="Times New Roman"/>
          <w:sz w:val="24"/>
          <w:szCs w:val="24"/>
        </w:rPr>
        <w:t xml:space="preserve"> –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за определяне на находища на видовете</w:t>
      </w:r>
      <w:r w:rsidR="008C27F3" w:rsidRPr="00C35E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Testudo graeca, Тestudo hermanni, </w:t>
      </w:r>
      <w:r w:rsidR="008C27F3" w:rsidRPr="00C35EAF">
        <w:rPr>
          <w:rFonts w:ascii="Times New Roman" w:hAnsi="Times New Roman" w:cs="Times New Roman"/>
          <w:i/>
          <w:sz w:val="24"/>
          <w:szCs w:val="24"/>
        </w:rPr>
        <w:t>Elaphe sauromates, Emys orbicularis</w:t>
      </w:r>
    </w:p>
    <w:p w:rsidR="008C27F3" w:rsidRPr="00C35EAF" w:rsidRDefault="008C27F3" w:rsidP="00752F81">
      <w:pPr>
        <w:pStyle w:val="ListParagraph"/>
        <w:numPr>
          <w:ilvl w:val="0"/>
          <w:numId w:val="10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Непубликувани данни от доброволчески мониторинг за определяне на находища на видовете</w:t>
      </w:r>
      <w:r w:rsidRPr="00C35E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Testudo graeca, Тestudo hermanni, </w:t>
      </w:r>
      <w:r w:rsidRPr="00C35EAF">
        <w:rPr>
          <w:rFonts w:ascii="Times New Roman" w:hAnsi="Times New Roman" w:cs="Times New Roman"/>
          <w:i/>
          <w:sz w:val="24"/>
          <w:szCs w:val="24"/>
        </w:rPr>
        <w:t>Elaphe sauromates</w:t>
      </w:r>
    </w:p>
    <w:p w:rsidR="004C60CF" w:rsidRPr="00C35EAF" w:rsidRDefault="004C60CF" w:rsidP="00752F81">
      <w:pPr>
        <w:pStyle w:val="FootnoteText"/>
        <w:numPr>
          <w:ilvl w:val="0"/>
          <w:numId w:val="10"/>
        </w:numPr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Продукти от проект "Картиране и определяне на природозащитното състояние на природни местообитания и видове - фаза I" – за определяне площта на местообитанията на</w:t>
      </w:r>
      <w:r w:rsidRPr="00C35EA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Vormela peregusna, Testudo graeca, Тestudo hermanni, </w:t>
      </w:r>
      <w:r w:rsidRPr="00C35EAF">
        <w:rPr>
          <w:rFonts w:ascii="Times New Roman" w:hAnsi="Times New Roman" w:cs="Times New Roman"/>
          <w:i/>
          <w:sz w:val="24"/>
          <w:szCs w:val="24"/>
        </w:rPr>
        <w:t>Elaphe sauromates</w:t>
      </w:r>
    </w:p>
    <w:p w:rsidR="008C27F3" w:rsidRPr="00C35EAF" w:rsidRDefault="008C27F3" w:rsidP="00752F81">
      <w:pPr>
        <w:pStyle w:val="FootnoteText"/>
        <w:numPr>
          <w:ilvl w:val="0"/>
          <w:numId w:val="10"/>
        </w:numPr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Свободен онлайн ГИС платформа и сателитни изображения </w:t>
      </w:r>
      <w:r w:rsidRPr="00C35EAF">
        <w:rPr>
          <w:rFonts w:ascii="Times New Roman" w:hAnsi="Times New Roman" w:cs="Times New Roman"/>
          <w:sz w:val="24"/>
          <w:szCs w:val="24"/>
        </w:rPr>
        <w:t xml:space="preserve">GoogleEarth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за определяне на площите на: 2110; ключови местообитания на видовете: </w:t>
      </w:r>
      <w:r w:rsidRPr="00C35EAF">
        <w:rPr>
          <w:rFonts w:ascii="Times New Roman" w:hAnsi="Times New Roman" w:cs="Times New Roman"/>
          <w:i/>
          <w:sz w:val="24"/>
          <w:szCs w:val="24"/>
          <w:lang w:val="bg-BG"/>
        </w:rPr>
        <w:t>Vormela peregusna, Testudo graeca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; актуалното реално земеползване в територията</w:t>
      </w:r>
    </w:p>
    <w:p w:rsidR="008C27F3" w:rsidRPr="00C35EAF" w:rsidRDefault="008C27F3" w:rsidP="00752F81">
      <w:pPr>
        <w:pStyle w:val="FootnoteText"/>
        <w:numPr>
          <w:ilvl w:val="0"/>
          <w:numId w:val="10"/>
        </w:numPr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Актуално данни от теренна горска таксация в</w:t>
      </w:r>
      <w:r w:rsidRPr="00C35EAF">
        <w:rPr>
          <w:rFonts w:ascii="Times New Roman" w:hAnsi="Times New Roman" w:cs="Times New Roman"/>
          <w:sz w:val="24"/>
          <w:szCs w:val="24"/>
        </w:rPr>
        <w:t xml:space="preserve">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ГИС слой “лесо“</w:t>
      </w:r>
      <w:r w:rsidR="00752F81" w:rsidRPr="00C35EAF">
        <w:rPr>
          <w:rFonts w:ascii="Times New Roman" w:hAnsi="Times New Roman" w:cs="Times New Roman"/>
          <w:sz w:val="24"/>
          <w:szCs w:val="24"/>
          <w:lang w:val="bg-BG"/>
        </w:rPr>
        <w:t xml:space="preserve"> за определяне площите на: 9150.</w:t>
      </w:r>
    </w:p>
    <w:p w:rsidR="002C33C1" w:rsidRPr="00C35EAF" w:rsidRDefault="002C33C1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E11826" w:rsidRPr="00C35EAF" w:rsidRDefault="00E11826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t>Границите на зоната са изготвени по официално одобрените от ЕК граници публично достъпни на референтния портал на ЕК за НАТУРА 2000</w:t>
      </w:r>
      <w:r w:rsidRPr="00C35EAF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21"/>
      </w:r>
    </w:p>
    <w:p w:rsidR="002C33C1" w:rsidRPr="00C35EAF" w:rsidRDefault="002C33C1" w:rsidP="00752F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7750C4" w:rsidRPr="00C35EAF" w:rsidRDefault="007750C4">
      <w:pPr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r w:rsidRPr="00C35EAF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F02BE7" w:rsidRPr="00C35EAF" w:rsidRDefault="00F02BE7" w:rsidP="007C6547">
      <w:pPr>
        <w:pStyle w:val="Heading1"/>
        <w:rPr>
          <w:rFonts w:ascii="Times New Roman" w:hAnsi="Times New Roman" w:cs="Times New Roman"/>
          <w:sz w:val="24"/>
          <w:szCs w:val="24"/>
          <w:lang w:val="bg-BG"/>
        </w:rPr>
      </w:pPr>
      <w:bookmarkStart w:id="15" w:name="_Toc74228902"/>
      <w:r w:rsidRPr="00C35EA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Приложения съгласно </w:t>
      </w:r>
      <w:r w:rsidR="007C6547" w:rsidRPr="00C35EAF">
        <w:rPr>
          <w:rFonts w:ascii="Times New Roman" w:hAnsi="Times New Roman" w:cs="Times New Roman"/>
          <w:sz w:val="24"/>
          <w:szCs w:val="24"/>
          <w:lang w:val="bg-BG"/>
        </w:rPr>
        <w:t>чл. 8, ал. 1, т. 2, 4 и 5 на ЗБР</w:t>
      </w:r>
      <w:bookmarkEnd w:id="15"/>
    </w:p>
    <w:p w:rsidR="007750C4" w:rsidRPr="00C35EAF" w:rsidRDefault="007750C4" w:rsidP="0077417F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6" w:name="_Toc74228903"/>
      <w:r w:rsidRPr="00C35EAF">
        <w:rPr>
          <w:rFonts w:ascii="Times New Roman" w:hAnsi="Times New Roman" w:cs="Times New Roman"/>
          <w:sz w:val="24"/>
          <w:szCs w:val="24"/>
        </w:rPr>
        <w:t xml:space="preserve">-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Предмет и цели на защитената зона</w:t>
      </w:r>
      <w:bookmarkEnd w:id="16"/>
    </w:p>
    <w:p w:rsidR="007750C4" w:rsidRPr="00C35EAF" w:rsidRDefault="007750C4" w:rsidP="0077417F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7" w:name="_Toc74228904"/>
      <w:r w:rsidRPr="00C35EAF">
        <w:rPr>
          <w:rFonts w:ascii="Times New Roman" w:hAnsi="Times New Roman" w:cs="Times New Roman"/>
          <w:sz w:val="24"/>
          <w:szCs w:val="24"/>
        </w:rPr>
        <w:t xml:space="preserve">-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Попълнен стандартен формуляр с данни и оценки</w:t>
      </w:r>
      <w:bookmarkEnd w:id="17"/>
    </w:p>
    <w:p w:rsidR="007750C4" w:rsidRPr="00C35EAF" w:rsidRDefault="007750C4" w:rsidP="0077417F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8" w:name="_Toc74228905"/>
      <w:r w:rsidRPr="00C35EAF">
        <w:rPr>
          <w:rFonts w:ascii="Times New Roman" w:hAnsi="Times New Roman" w:cs="Times New Roman"/>
          <w:sz w:val="24"/>
          <w:szCs w:val="24"/>
        </w:rPr>
        <w:t xml:space="preserve">-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Картен материал (Adobe Acrobat формат и GIS формат –shp и mxd) и координатен регистър на границата на защитената зона</w:t>
      </w:r>
      <w:bookmarkEnd w:id="18"/>
    </w:p>
    <w:p w:rsidR="009B5E70" w:rsidRPr="00C35EAF" w:rsidRDefault="009B5E70" w:rsidP="009B5E70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19" w:name="_Toc74228906"/>
      <w:r w:rsidRPr="00C35EAF">
        <w:rPr>
          <w:rFonts w:ascii="Times New Roman" w:hAnsi="Times New Roman" w:cs="Times New Roman"/>
          <w:sz w:val="24"/>
          <w:szCs w:val="24"/>
          <w:lang w:val="bg-BG"/>
        </w:rPr>
        <w:t>Локалитети на видове предмет на опазване в териториите предмет на опазване и пространствени данни и карти с полигони и площи в кмл (</w:t>
      </w:r>
      <w:r w:rsidRPr="00C35EAF">
        <w:rPr>
          <w:rFonts w:ascii="Times New Roman" w:hAnsi="Times New Roman" w:cs="Times New Roman"/>
          <w:sz w:val="24"/>
          <w:szCs w:val="24"/>
        </w:rPr>
        <w:t xml:space="preserve">Google Earth) </w:t>
      </w:r>
      <w:r w:rsidRPr="00C35EAF">
        <w:rPr>
          <w:rFonts w:ascii="Times New Roman" w:hAnsi="Times New Roman" w:cs="Times New Roman"/>
          <w:sz w:val="24"/>
          <w:szCs w:val="24"/>
          <w:lang w:val="bg-BG"/>
        </w:rPr>
        <w:t>формат</w:t>
      </w:r>
      <w:bookmarkEnd w:id="19"/>
    </w:p>
    <w:p w:rsidR="009B5E70" w:rsidRPr="009B5E70" w:rsidRDefault="009B5E70" w:rsidP="009B5E70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20" w:name="_Toc74228907"/>
      <w:r w:rsidRPr="00C35EAF">
        <w:rPr>
          <w:rFonts w:ascii="Times New Roman" w:hAnsi="Times New Roman" w:cs="Times New Roman"/>
          <w:sz w:val="24"/>
          <w:szCs w:val="24"/>
          <w:lang w:val="bg-BG"/>
        </w:rPr>
        <w:t>Доклад на ИБЕИ БАН по договор 9987/07.11.2014 с ПУДООС</w:t>
      </w:r>
      <w:bookmarkStart w:id="21" w:name="_GoBack"/>
      <w:bookmarkEnd w:id="20"/>
      <w:bookmarkEnd w:id="21"/>
    </w:p>
    <w:p w:rsidR="007750C4" w:rsidRPr="009B5E70" w:rsidRDefault="007750C4" w:rsidP="007871AD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7C6547" w:rsidRPr="009B5E70" w:rsidRDefault="007C6547" w:rsidP="007C6547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7C6547" w:rsidRPr="009B5E70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EFB" w:rsidRDefault="00B26EFB" w:rsidP="00B76E7A">
      <w:pPr>
        <w:spacing w:after="0" w:line="240" w:lineRule="auto"/>
      </w:pPr>
      <w:r>
        <w:separator/>
      </w:r>
    </w:p>
  </w:endnote>
  <w:endnote w:type="continuationSeparator" w:id="0">
    <w:p w:rsidR="00B26EFB" w:rsidRDefault="00B26EFB" w:rsidP="00B7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2375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1BBD" w:rsidRDefault="00291B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5EA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91BBD" w:rsidRDefault="00291B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EFB" w:rsidRDefault="00B26EFB" w:rsidP="00B76E7A">
      <w:pPr>
        <w:spacing w:after="0" w:line="240" w:lineRule="auto"/>
      </w:pPr>
      <w:r>
        <w:separator/>
      </w:r>
    </w:p>
  </w:footnote>
  <w:footnote w:type="continuationSeparator" w:id="0">
    <w:p w:rsidR="00B26EFB" w:rsidRDefault="00B26EFB" w:rsidP="00B76E7A">
      <w:pPr>
        <w:spacing w:after="0" w:line="240" w:lineRule="auto"/>
      </w:pPr>
      <w:r>
        <w:continuationSeparator/>
      </w:r>
    </w:p>
  </w:footnote>
  <w:footnote w:id="1">
    <w:p w:rsidR="00291BBD" w:rsidRDefault="00291BBD" w:rsidP="00D51DD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76E7A">
        <w:t>Hab. 97/2 rev. 4 18/11/97</w:t>
      </w:r>
      <w:r>
        <w:rPr>
          <w:lang w:val="bg-BG"/>
        </w:rPr>
        <w:t xml:space="preserve">, </w:t>
      </w:r>
      <w:r w:rsidRPr="00B76E7A">
        <w:rPr>
          <w:lang w:val="bg-BG"/>
        </w:rPr>
        <w:t>CRITERIA FOR ASSESSING NATIONAL LISTS OF pSCI</w:t>
      </w:r>
      <w:r>
        <w:rPr>
          <w:lang w:val="bg-BG"/>
        </w:rPr>
        <w:t xml:space="preserve"> </w:t>
      </w:r>
      <w:r w:rsidRPr="00B76E7A">
        <w:rPr>
          <w:lang w:val="bg-BG"/>
        </w:rPr>
        <w:t>AT BIOGEOGRAPHICAL LEVEL</w:t>
      </w:r>
    </w:p>
    <w:p w:rsidR="00291BBD" w:rsidRPr="007A6411" w:rsidRDefault="00291BBD" w:rsidP="007A6411">
      <w:pPr>
        <w:pStyle w:val="FootnoteText"/>
        <w:rPr>
          <w:lang w:val="bg-BG"/>
        </w:rPr>
      </w:pPr>
      <w:r>
        <w:rPr>
          <w:lang w:val="bg-BG"/>
        </w:rPr>
        <w:t>и</w:t>
      </w:r>
    </w:p>
    <w:p w:rsidR="00291BBD" w:rsidRPr="00B76E7A" w:rsidRDefault="00291BBD" w:rsidP="007A6411">
      <w:pPr>
        <w:pStyle w:val="FootnoteText"/>
        <w:rPr>
          <w:lang w:val="bg-BG"/>
        </w:rPr>
      </w:pPr>
      <w:r w:rsidRPr="007A6411">
        <w:rPr>
          <w:lang w:val="bg-BG"/>
        </w:rPr>
        <w:t>COMMISSION NOTE ON</w:t>
      </w:r>
      <w:r>
        <w:rPr>
          <w:lang w:val="bg-BG"/>
        </w:rPr>
        <w:t xml:space="preserve"> </w:t>
      </w:r>
      <w:r w:rsidRPr="007A6411">
        <w:rPr>
          <w:lang w:val="bg-BG"/>
        </w:rPr>
        <w:t>SETTING CONSERVATION OBJECTIVES FOR</w:t>
      </w:r>
      <w:r>
        <w:t xml:space="preserve"> </w:t>
      </w:r>
      <w:r w:rsidRPr="007A6411">
        <w:rPr>
          <w:lang w:val="bg-BG"/>
        </w:rPr>
        <w:t>NATURA 2000 SITES</w:t>
      </w:r>
      <w:r>
        <w:rPr>
          <w:lang w:val="bg-BG"/>
        </w:rPr>
        <w:t xml:space="preserve"> </w:t>
      </w:r>
      <w:r w:rsidRPr="007A6411">
        <w:rPr>
          <w:lang w:val="bg-BG"/>
        </w:rPr>
        <w:t>https://ec.europa.eu/environment/nature/natura2000/management/docs/commission_note/commission_note2_EN.pdf</w:t>
      </w:r>
    </w:p>
  </w:footnote>
  <w:footnote w:id="2">
    <w:p w:rsidR="00291BBD" w:rsidRPr="00B76E7A" w:rsidRDefault="00291BBD" w:rsidP="00D51DD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European Environmental Agency, European Topic Center, </w:t>
      </w:r>
      <w:r w:rsidRPr="00B76E7A">
        <w:t>Criteria for assessing sufficiency of sites designation for habitats listed in annex I and species listed in ann</w:t>
      </w:r>
      <w:r>
        <w:t xml:space="preserve">ex II of the Habitats Directive </w:t>
      </w:r>
      <w:r w:rsidRPr="009D0223">
        <w:rPr>
          <w:lang w:val="bg-BG"/>
        </w:rPr>
        <w:t>https://www.eionet.europa.eu/etcs/etc-bd/activities/further_adapted_criteria.pdf</w:t>
      </w:r>
    </w:p>
  </w:footnote>
  <w:footnote w:id="3">
    <w:p w:rsidR="00291BBD" w:rsidRDefault="00291BBD" w:rsidP="002F06D2">
      <w:pPr>
        <w:pStyle w:val="FootnoteText"/>
      </w:pPr>
      <w:r>
        <w:rPr>
          <w:rStyle w:val="FootnoteReference"/>
        </w:rPr>
        <w:footnoteRef/>
      </w:r>
      <w:r>
        <w:t xml:space="preserve"> COMMISSION NOTE ON</w:t>
      </w:r>
      <w:r>
        <w:rPr>
          <w:lang w:val="bg-BG"/>
        </w:rPr>
        <w:t xml:space="preserve"> </w:t>
      </w:r>
      <w:r>
        <w:t>SETTING CONSERVATION OBJECTIVES FOR</w:t>
      </w:r>
      <w:r>
        <w:rPr>
          <w:lang w:val="bg-BG"/>
        </w:rPr>
        <w:t xml:space="preserve"> </w:t>
      </w:r>
      <w:r>
        <w:t>NATURA 2000 SITES</w:t>
      </w:r>
    </w:p>
    <w:p w:rsidR="00291BBD" w:rsidRPr="009B351F" w:rsidRDefault="00291BBD" w:rsidP="002F06D2">
      <w:pPr>
        <w:pStyle w:val="FootnoteText"/>
        <w:rPr>
          <w:lang w:val="bg-BG"/>
        </w:rPr>
      </w:pPr>
      <w:r w:rsidRPr="009A2E2E">
        <w:rPr>
          <w:lang w:val="bg-BG"/>
        </w:rPr>
        <w:t>https://ec.europa.eu/environment/nature/natura2000/management/docs/commission_note/commission_note2_EN.pdf</w:t>
      </w:r>
    </w:p>
  </w:footnote>
  <w:footnote w:id="4">
    <w:p w:rsidR="00291BBD" w:rsidRPr="00756133" w:rsidRDefault="00291BBD" w:rsidP="002F06D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COMMISSION NOTE ON</w:t>
      </w:r>
      <w:r>
        <w:rPr>
          <w:lang w:val="bg-BG"/>
        </w:rPr>
        <w:t xml:space="preserve"> </w:t>
      </w:r>
      <w:r>
        <w:t>ESTABLISHING CONSERVATION MEASURES FOR NATURA 2000 SITES</w:t>
      </w:r>
      <w:r>
        <w:rPr>
          <w:lang w:val="bg-BG"/>
        </w:rPr>
        <w:t xml:space="preserve"> </w:t>
      </w:r>
      <w:r w:rsidRPr="00756133">
        <w:rPr>
          <w:lang w:val="bg-BG"/>
        </w:rPr>
        <w:t>https://ec.europa.eu/environment/nature/natura2000/management/docs/commission_note/comNote%20conservation%20measures_EN.pdf</w:t>
      </w:r>
    </w:p>
  </w:footnote>
  <w:footnote w:id="5">
    <w:p w:rsidR="00291BBD" w:rsidRPr="003D372F" w:rsidRDefault="00291BBD" w:rsidP="00F5275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  <w:r w:rsidRPr="003D372F">
        <w:t xml:space="preserve"> http://e</w:t>
      </w:r>
      <w:r>
        <w:t>-ecodb.bas.bg/rdb/bg/vol3/</w:t>
      </w:r>
    </w:p>
  </w:footnote>
  <w:footnote w:id="6">
    <w:p w:rsidR="00291BBD" w:rsidRPr="003D372F" w:rsidRDefault="00291BBD" w:rsidP="00F5275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Стандартен формуляр и картиране на зона „Плаж Шкорпиловци“ </w:t>
      </w:r>
      <w:r>
        <w:t xml:space="preserve">BG0000100 </w:t>
      </w:r>
      <w:r w:rsidRPr="003D372F">
        <w:t>http://natura2000.moew.government.bg/Home/ProtectedSite/?code=BG0000100&amp;layerId=4</w:t>
      </w:r>
    </w:p>
  </w:footnote>
  <w:footnote w:id="7">
    <w:p w:rsidR="00291BBD" w:rsidRPr="001A38D7" w:rsidRDefault="00291BB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Природни местообитания от приложение 1 и видове от приложение 2 в територията на ЗЗ Плаж Шкорпиловци </w:t>
      </w:r>
      <w:r>
        <w:t xml:space="preserve">BG0000100 </w:t>
      </w:r>
      <w:r>
        <w:rPr>
          <w:lang w:val="bg-BG"/>
        </w:rPr>
        <w:t xml:space="preserve">в района на ТУП Бяла. Доклад на ИБЕИ БАН по договор 9987/07.11.2014 с ПУДООС. </w:t>
      </w:r>
    </w:p>
  </w:footnote>
  <w:footnote w:id="8">
    <w:p w:rsidR="00291BBD" w:rsidRPr="003D372F" w:rsidRDefault="00291BBD" w:rsidP="00EF5BA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  <w:r w:rsidRPr="003D372F">
        <w:t xml:space="preserve"> http://e-ecodb.bas.bg/rdb/bg/vol3/14G1.html</w:t>
      </w:r>
    </w:p>
  </w:footnote>
  <w:footnote w:id="9">
    <w:p w:rsidR="00291BBD" w:rsidRPr="003D372F" w:rsidRDefault="00291BBD" w:rsidP="005457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D372F">
        <w:t>http://natura2000.moew.government.bg/Home/ProtectedSite/?code=BG0000100&amp;layerId=4</w:t>
      </w:r>
    </w:p>
  </w:footnote>
  <w:footnote w:id="10">
    <w:p w:rsidR="00291BBD" w:rsidRPr="003D372F" w:rsidRDefault="00291BBD" w:rsidP="00EF5BA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  <w:r w:rsidRPr="003D372F">
        <w:t xml:space="preserve"> http://e-ecodb.bas.bg/rdb/bg/vol3/14G1.html</w:t>
      </w:r>
    </w:p>
  </w:footnote>
  <w:footnote w:id="11">
    <w:p w:rsidR="00291BBD" w:rsidRPr="003D372F" w:rsidRDefault="00291BBD" w:rsidP="004B700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Стандартен формуляр и картиране на зона „Плаж Шкорпиловци“ </w:t>
      </w:r>
      <w:r>
        <w:t xml:space="preserve">BG0000100 </w:t>
      </w:r>
      <w:r w:rsidRPr="003D372F">
        <w:t>http://natura2000.moew.government.bg/Home/ProtectedSite/?code=BG0000100&amp;layerId=4</w:t>
      </w:r>
    </w:p>
  </w:footnote>
  <w:footnote w:id="12">
    <w:p w:rsidR="00291BBD" w:rsidRPr="003D372F" w:rsidRDefault="00291BBD" w:rsidP="00D0313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  <w:r w:rsidRPr="003D372F">
        <w:t xml:space="preserve"> http://e-ecodb.bas.bg/rdb/bg/vol3/14G1.html</w:t>
      </w:r>
    </w:p>
  </w:footnote>
  <w:footnote w:id="13">
    <w:p w:rsidR="00291BBD" w:rsidRDefault="00291BBD" w:rsidP="00D031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Стандартен формуляр и картиране на зона „Плаж Шкорпиловци“ </w:t>
      </w:r>
      <w:r>
        <w:t>BG0000100</w:t>
      </w:r>
    </w:p>
    <w:p w:rsidR="00291BBD" w:rsidRPr="003D372F" w:rsidRDefault="00291BBD" w:rsidP="00D03132">
      <w:pPr>
        <w:pStyle w:val="FootnoteText"/>
        <w:rPr>
          <w:lang w:val="bg-BG"/>
        </w:rPr>
      </w:pPr>
      <w:r w:rsidRPr="003D372F">
        <w:t>http://natura2000.moew.government.bg/Home/ProtectedSite/?code=BG0000100&amp;layerId=4</w:t>
      </w:r>
    </w:p>
  </w:footnote>
  <w:footnote w:id="14">
    <w:p w:rsidR="00291BBD" w:rsidRPr="003D372F" w:rsidRDefault="00291BBD" w:rsidP="00D0313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  <w:r w:rsidRPr="003D372F">
        <w:t xml:space="preserve"> http://e-ecodb.bas.bg/rdb/bg/vol3/14G1.html</w:t>
      </w:r>
    </w:p>
  </w:footnote>
  <w:footnote w:id="15">
    <w:p w:rsidR="00291BBD" w:rsidRPr="009923FD" w:rsidRDefault="00291BB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923FD">
        <w:t>Hab. 97/2 rev. 4 18/11/97, CRITERIA FOR ASSESSING NATIONAL LISTS OF pSCI AT BIOGEOGRAPHICAL LEVEL</w:t>
      </w:r>
    </w:p>
  </w:footnote>
  <w:footnote w:id="16">
    <w:p w:rsidR="00291BBD" w:rsidRPr="00BE6AFB" w:rsidRDefault="00291BBD" w:rsidP="002C33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E6AFB">
        <w:t>http://natura2000.moew.government.bg</w:t>
      </w:r>
    </w:p>
  </w:footnote>
  <w:footnote w:id="17">
    <w:p w:rsidR="00291BBD" w:rsidRDefault="00291BBD" w:rsidP="002C33C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620C">
        <w:t>http://e-ecodb.bas.bg/rdb/bg/</w:t>
      </w:r>
    </w:p>
  </w:footnote>
  <w:footnote w:id="18">
    <w:p w:rsidR="00291BBD" w:rsidRPr="00383D8B" w:rsidRDefault="00291BBD" w:rsidP="002C33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83D8B">
        <w:t>https://nature-art17.eionet.europa.eu/article17/</w:t>
      </w:r>
    </w:p>
  </w:footnote>
  <w:footnote w:id="19">
    <w:p w:rsidR="00291BBD" w:rsidRDefault="00291BBD" w:rsidP="002C33C1">
      <w:pPr>
        <w:pStyle w:val="FootnoteText"/>
      </w:pPr>
      <w:r>
        <w:rPr>
          <w:rStyle w:val="FootnoteReference"/>
        </w:rPr>
        <w:footnoteRef/>
      </w:r>
      <w:r>
        <w:t xml:space="preserve"> Зингстра, Х., Ковачев, А., Китнаес, К., Цонев, Р., Димова, Д., Цветков, П. (ред.) 2009.</w:t>
      </w:r>
    </w:p>
    <w:p w:rsidR="00291BBD" w:rsidRPr="00EA2C76" w:rsidRDefault="00291BBD" w:rsidP="002C33C1">
      <w:pPr>
        <w:pStyle w:val="FootnoteText"/>
        <w:rPr>
          <w:lang w:val="bg-BG"/>
        </w:rPr>
      </w:pPr>
      <w:r>
        <w:t>Ръководство за оценка на благоприятно природозащитно състояние за типове природни местообитания и видове</w:t>
      </w:r>
      <w:r>
        <w:rPr>
          <w:lang w:val="bg-BG"/>
        </w:rPr>
        <w:t xml:space="preserve"> </w:t>
      </w:r>
      <w:r>
        <w:t>по НАТУРА 2000 в България. Изд. Българска фондация Биоразнообразие. София</w:t>
      </w:r>
      <w:r>
        <w:rPr>
          <w:lang w:val="bg-BG"/>
        </w:rPr>
        <w:t xml:space="preserve">. </w:t>
      </w:r>
      <w:hyperlink r:id="rId1" w:history="1">
        <w:r w:rsidRPr="005620B5">
          <w:rPr>
            <w:rStyle w:val="Hyperlink"/>
            <w:lang w:val="bg-BG"/>
          </w:rPr>
          <w:t>http://bbf.biodiversity.bg/document-190</w:t>
        </w:r>
      </w:hyperlink>
      <w:r>
        <w:rPr>
          <w:lang w:val="bg-BG"/>
        </w:rPr>
        <w:t xml:space="preserve"> </w:t>
      </w:r>
    </w:p>
  </w:footnote>
  <w:footnote w:id="20">
    <w:p w:rsidR="00291BBD" w:rsidRPr="00EA2C76" w:rsidRDefault="00291BBD" w:rsidP="002C33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EA2C76">
        <w:t>https://www.moew.government.bg/static/media/ups/articles/attachments/Registur_zz_mestoobitania_19_02_202186760cdd263ff9662206465c4f7f5b70.pdf</w:t>
      </w:r>
    </w:p>
  </w:footnote>
  <w:footnote w:id="21">
    <w:p w:rsidR="00291BBD" w:rsidRDefault="00291BBD" w:rsidP="00E118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D6104">
        <w:t>https://natura2000.eea.europa.eu/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44C6"/>
    <w:multiLevelType w:val="hybridMultilevel"/>
    <w:tmpl w:val="31748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27A"/>
    <w:multiLevelType w:val="hybridMultilevel"/>
    <w:tmpl w:val="A67ED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12A55"/>
    <w:multiLevelType w:val="hybridMultilevel"/>
    <w:tmpl w:val="8C203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A02AD"/>
    <w:multiLevelType w:val="hybridMultilevel"/>
    <w:tmpl w:val="C7F8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C28A3"/>
    <w:multiLevelType w:val="hybridMultilevel"/>
    <w:tmpl w:val="17F2E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F6FD7"/>
    <w:multiLevelType w:val="hybridMultilevel"/>
    <w:tmpl w:val="C3A4F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B1358"/>
    <w:multiLevelType w:val="hybridMultilevel"/>
    <w:tmpl w:val="9CA600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950C3B"/>
    <w:multiLevelType w:val="hybridMultilevel"/>
    <w:tmpl w:val="EF46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C230A"/>
    <w:multiLevelType w:val="multilevel"/>
    <w:tmpl w:val="E5CA14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76520AE9"/>
    <w:multiLevelType w:val="hybridMultilevel"/>
    <w:tmpl w:val="98768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69"/>
    <w:rsid w:val="000001CB"/>
    <w:rsid w:val="0000269D"/>
    <w:rsid w:val="00002F91"/>
    <w:rsid w:val="0001168B"/>
    <w:rsid w:val="000248B0"/>
    <w:rsid w:val="0003065D"/>
    <w:rsid w:val="00032A28"/>
    <w:rsid w:val="00034FC8"/>
    <w:rsid w:val="000531C3"/>
    <w:rsid w:val="00056F94"/>
    <w:rsid w:val="00062735"/>
    <w:rsid w:val="0007083A"/>
    <w:rsid w:val="000822D7"/>
    <w:rsid w:val="000A6FEA"/>
    <w:rsid w:val="000C3A87"/>
    <w:rsid w:val="000E784F"/>
    <w:rsid w:val="000F620D"/>
    <w:rsid w:val="0010268D"/>
    <w:rsid w:val="0011040C"/>
    <w:rsid w:val="00120670"/>
    <w:rsid w:val="00131AAA"/>
    <w:rsid w:val="00137BF2"/>
    <w:rsid w:val="001628CE"/>
    <w:rsid w:val="00177C8B"/>
    <w:rsid w:val="00190977"/>
    <w:rsid w:val="00194F48"/>
    <w:rsid w:val="001A38D7"/>
    <w:rsid w:val="001A6155"/>
    <w:rsid w:val="001F01C3"/>
    <w:rsid w:val="001F66C1"/>
    <w:rsid w:val="0020574C"/>
    <w:rsid w:val="00226E4C"/>
    <w:rsid w:val="00235E98"/>
    <w:rsid w:val="00264875"/>
    <w:rsid w:val="00283B5B"/>
    <w:rsid w:val="00291BBD"/>
    <w:rsid w:val="002C33C1"/>
    <w:rsid w:val="002D4FF8"/>
    <w:rsid w:val="002F06D2"/>
    <w:rsid w:val="002F4862"/>
    <w:rsid w:val="00300D8A"/>
    <w:rsid w:val="00303CE6"/>
    <w:rsid w:val="0034135B"/>
    <w:rsid w:val="003860A2"/>
    <w:rsid w:val="00392E2A"/>
    <w:rsid w:val="003A5A54"/>
    <w:rsid w:val="003B268D"/>
    <w:rsid w:val="003C67A7"/>
    <w:rsid w:val="003C71CA"/>
    <w:rsid w:val="003D0504"/>
    <w:rsid w:val="003D1AAC"/>
    <w:rsid w:val="003D372F"/>
    <w:rsid w:val="003F1207"/>
    <w:rsid w:val="003F30EB"/>
    <w:rsid w:val="003F6D53"/>
    <w:rsid w:val="0040392E"/>
    <w:rsid w:val="00407FE0"/>
    <w:rsid w:val="0042081B"/>
    <w:rsid w:val="00421AEC"/>
    <w:rsid w:val="00430FCF"/>
    <w:rsid w:val="00443CBA"/>
    <w:rsid w:val="0045394E"/>
    <w:rsid w:val="00457A7D"/>
    <w:rsid w:val="00476412"/>
    <w:rsid w:val="00484F04"/>
    <w:rsid w:val="00490D7B"/>
    <w:rsid w:val="004B7008"/>
    <w:rsid w:val="004C60CF"/>
    <w:rsid w:val="004F477A"/>
    <w:rsid w:val="004F7226"/>
    <w:rsid w:val="00511A4D"/>
    <w:rsid w:val="00545747"/>
    <w:rsid w:val="005669E2"/>
    <w:rsid w:val="005673A5"/>
    <w:rsid w:val="00570F27"/>
    <w:rsid w:val="005913E5"/>
    <w:rsid w:val="00595493"/>
    <w:rsid w:val="005B3977"/>
    <w:rsid w:val="005B5A8B"/>
    <w:rsid w:val="005B7505"/>
    <w:rsid w:val="005C3572"/>
    <w:rsid w:val="005C65D1"/>
    <w:rsid w:val="005F5195"/>
    <w:rsid w:val="006060F6"/>
    <w:rsid w:val="00631C43"/>
    <w:rsid w:val="00642E2E"/>
    <w:rsid w:val="00643A4A"/>
    <w:rsid w:val="00651F4E"/>
    <w:rsid w:val="00660426"/>
    <w:rsid w:val="00670979"/>
    <w:rsid w:val="00682251"/>
    <w:rsid w:val="0068253E"/>
    <w:rsid w:val="00684FD8"/>
    <w:rsid w:val="006866D2"/>
    <w:rsid w:val="006A241A"/>
    <w:rsid w:val="006B4AC3"/>
    <w:rsid w:val="006D1972"/>
    <w:rsid w:val="00707708"/>
    <w:rsid w:val="0072023A"/>
    <w:rsid w:val="007341DD"/>
    <w:rsid w:val="00744705"/>
    <w:rsid w:val="00752F81"/>
    <w:rsid w:val="00753281"/>
    <w:rsid w:val="00763DA1"/>
    <w:rsid w:val="0077417F"/>
    <w:rsid w:val="007750C4"/>
    <w:rsid w:val="007871AD"/>
    <w:rsid w:val="007902BD"/>
    <w:rsid w:val="007A6411"/>
    <w:rsid w:val="007B0963"/>
    <w:rsid w:val="007C6547"/>
    <w:rsid w:val="007D0797"/>
    <w:rsid w:val="007D1B5F"/>
    <w:rsid w:val="00802A2C"/>
    <w:rsid w:val="008052F2"/>
    <w:rsid w:val="008225DC"/>
    <w:rsid w:val="008239F3"/>
    <w:rsid w:val="00844A01"/>
    <w:rsid w:val="00846848"/>
    <w:rsid w:val="00862D89"/>
    <w:rsid w:val="00862EBF"/>
    <w:rsid w:val="00876207"/>
    <w:rsid w:val="00896B61"/>
    <w:rsid w:val="008A6575"/>
    <w:rsid w:val="008C27F3"/>
    <w:rsid w:val="008C36E0"/>
    <w:rsid w:val="008D294A"/>
    <w:rsid w:val="008E4C1F"/>
    <w:rsid w:val="00934340"/>
    <w:rsid w:val="00940609"/>
    <w:rsid w:val="00942487"/>
    <w:rsid w:val="0095615B"/>
    <w:rsid w:val="0095620B"/>
    <w:rsid w:val="009923FD"/>
    <w:rsid w:val="00993F64"/>
    <w:rsid w:val="00995349"/>
    <w:rsid w:val="009A7426"/>
    <w:rsid w:val="009B5E70"/>
    <w:rsid w:val="009C6399"/>
    <w:rsid w:val="009E1E36"/>
    <w:rsid w:val="009E316D"/>
    <w:rsid w:val="009F0594"/>
    <w:rsid w:val="00A10C42"/>
    <w:rsid w:val="00A22C73"/>
    <w:rsid w:val="00A25F98"/>
    <w:rsid w:val="00A30C1A"/>
    <w:rsid w:val="00A34CA8"/>
    <w:rsid w:val="00A3567A"/>
    <w:rsid w:val="00A40159"/>
    <w:rsid w:val="00A60E93"/>
    <w:rsid w:val="00A619F9"/>
    <w:rsid w:val="00A66107"/>
    <w:rsid w:val="00A964C6"/>
    <w:rsid w:val="00AB3483"/>
    <w:rsid w:val="00AC7FA4"/>
    <w:rsid w:val="00AF5691"/>
    <w:rsid w:val="00B02524"/>
    <w:rsid w:val="00B07913"/>
    <w:rsid w:val="00B167BF"/>
    <w:rsid w:val="00B1786C"/>
    <w:rsid w:val="00B26EFB"/>
    <w:rsid w:val="00B30C36"/>
    <w:rsid w:val="00B60112"/>
    <w:rsid w:val="00B61245"/>
    <w:rsid w:val="00B64B77"/>
    <w:rsid w:val="00B72F79"/>
    <w:rsid w:val="00B76E7A"/>
    <w:rsid w:val="00B80DC8"/>
    <w:rsid w:val="00B81325"/>
    <w:rsid w:val="00B91FE2"/>
    <w:rsid w:val="00B92378"/>
    <w:rsid w:val="00BA3EF2"/>
    <w:rsid w:val="00BC1FA8"/>
    <w:rsid w:val="00BE004E"/>
    <w:rsid w:val="00BE1922"/>
    <w:rsid w:val="00BE29EC"/>
    <w:rsid w:val="00BE6186"/>
    <w:rsid w:val="00BF56DC"/>
    <w:rsid w:val="00C04FD7"/>
    <w:rsid w:val="00C113A5"/>
    <w:rsid w:val="00C119ED"/>
    <w:rsid w:val="00C20544"/>
    <w:rsid w:val="00C23B8F"/>
    <w:rsid w:val="00C35EAF"/>
    <w:rsid w:val="00C36F20"/>
    <w:rsid w:val="00C5773B"/>
    <w:rsid w:val="00C71357"/>
    <w:rsid w:val="00C72DDB"/>
    <w:rsid w:val="00C730D7"/>
    <w:rsid w:val="00C77163"/>
    <w:rsid w:val="00C92B79"/>
    <w:rsid w:val="00C97D80"/>
    <w:rsid w:val="00CB3826"/>
    <w:rsid w:val="00CB580A"/>
    <w:rsid w:val="00CD044A"/>
    <w:rsid w:val="00CD0F91"/>
    <w:rsid w:val="00CE385B"/>
    <w:rsid w:val="00CE7F23"/>
    <w:rsid w:val="00CF0F4C"/>
    <w:rsid w:val="00D03132"/>
    <w:rsid w:val="00D22D74"/>
    <w:rsid w:val="00D23DD5"/>
    <w:rsid w:val="00D242D2"/>
    <w:rsid w:val="00D4093E"/>
    <w:rsid w:val="00D413BD"/>
    <w:rsid w:val="00D51DD8"/>
    <w:rsid w:val="00D77F70"/>
    <w:rsid w:val="00D80C0E"/>
    <w:rsid w:val="00D973E1"/>
    <w:rsid w:val="00DA5981"/>
    <w:rsid w:val="00DC210E"/>
    <w:rsid w:val="00E11826"/>
    <w:rsid w:val="00E1684F"/>
    <w:rsid w:val="00E317FF"/>
    <w:rsid w:val="00E47355"/>
    <w:rsid w:val="00E512AD"/>
    <w:rsid w:val="00E61489"/>
    <w:rsid w:val="00E7290E"/>
    <w:rsid w:val="00EB1609"/>
    <w:rsid w:val="00EC2EFA"/>
    <w:rsid w:val="00ED2252"/>
    <w:rsid w:val="00EF0058"/>
    <w:rsid w:val="00EF1982"/>
    <w:rsid w:val="00EF5BAF"/>
    <w:rsid w:val="00F01869"/>
    <w:rsid w:val="00F02BE7"/>
    <w:rsid w:val="00F22A0E"/>
    <w:rsid w:val="00F266C3"/>
    <w:rsid w:val="00F353B6"/>
    <w:rsid w:val="00F40C85"/>
    <w:rsid w:val="00F46D37"/>
    <w:rsid w:val="00F5275F"/>
    <w:rsid w:val="00FA6482"/>
    <w:rsid w:val="00FC09AD"/>
    <w:rsid w:val="00FC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E0CF"/>
  <w15:chartTrackingRefBased/>
  <w15:docId w15:val="{FD60C1C4-5C99-47C9-97FF-5E43D555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65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5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60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B76E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76E7A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B76E7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C65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C65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1"/>
    <w:qFormat/>
    <w:rsid w:val="007750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1DD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DD8"/>
  </w:style>
  <w:style w:type="paragraph" w:styleId="Footer">
    <w:name w:val="footer"/>
    <w:basedOn w:val="Normal"/>
    <w:link w:val="FooterChar"/>
    <w:uiPriority w:val="99"/>
    <w:unhideWhenUsed/>
    <w:rsid w:val="00D51DD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DD8"/>
  </w:style>
  <w:style w:type="paragraph" w:styleId="TOCHeading">
    <w:name w:val="TOC Heading"/>
    <w:basedOn w:val="Heading1"/>
    <w:next w:val="Normal"/>
    <w:uiPriority w:val="39"/>
    <w:unhideWhenUsed/>
    <w:qFormat/>
    <w:rsid w:val="00D51DD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51DD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51DD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51DD8"/>
    <w:rPr>
      <w:color w:val="0563C1" w:themeColor="hyperlink"/>
      <w:u w:val="single"/>
    </w:rPr>
  </w:style>
  <w:style w:type="paragraph" w:customStyle="1" w:styleId="Default">
    <w:name w:val="Default"/>
    <w:rsid w:val="00CD0F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EF5BAF"/>
  </w:style>
  <w:style w:type="character" w:customStyle="1" w:styleId="Heading3Char">
    <w:name w:val="Heading 3 Char"/>
    <w:basedOn w:val="DefaultParagraphFont"/>
    <w:link w:val="Heading3"/>
    <w:uiPriority w:val="9"/>
    <w:rsid w:val="004C60C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4C6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283B5B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bf.biodiversity.bg/document-1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3C990-9923-4AE8-96A5-C705C2B7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15</Pages>
  <Words>4087</Words>
  <Characters>23296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58</cp:revision>
  <dcterms:created xsi:type="dcterms:W3CDTF">2021-05-26T11:26:00Z</dcterms:created>
  <dcterms:modified xsi:type="dcterms:W3CDTF">2021-06-14T11:08:00Z</dcterms:modified>
</cp:coreProperties>
</file>