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76D7B" w14:textId="77777777" w:rsidR="009A5FE2" w:rsidRPr="005F547B" w:rsidRDefault="009A5FE2" w:rsidP="009A5FE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Предмет, природозащитни цели и приоритети и режими на защитена зона </w:t>
      </w:r>
    </w:p>
    <w:p w14:paraId="59C7E184" w14:textId="263DDFED" w:rsidR="00C978F0" w:rsidRPr="005F547B" w:rsidRDefault="00C978F0" w:rsidP="00F65B4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„Плаж Шкорпиловци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BG0000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100“</w:t>
      </w:r>
    </w:p>
    <w:p w14:paraId="68B414FD" w14:textId="243EB581" w:rsidR="00F65B49" w:rsidRPr="005F547B" w:rsidRDefault="00F65B49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134196266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5D37433" w14:textId="549ECAC4" w:rsidR="009A5FE2" w:rsidRPr="005F547B" w:rsidRDefault="009A5FE2">
          <w:pPr>
            <w:pStyle w:val="TOCHeading"/>
            <w:rPr>
              <w:lang w:val="bg-BG"/>
            </w:rPr>
          </w:pPr>
          <w:r w:rsidRPr="005F547B">
            <w:rPr>
              <w:lang w:val="bg-BG"/>
            </w:rPr>
            <w:t>Съдържание</w:t>
          </w:r>
        </w:p>
        <w:p w14:paraId="3A4D8BAC" w14:textId="5A865702" w:rsidR="009A5FE2" w:rsidRPr="005F547B" w:rsidRDefault="009A5FE2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5F547B">
            <w:fldChar w:fldCharType="begin"/>
          </w:r>
          <w:r w:rsidRPr="005F547B">
            <w:instrText xml:space="preserve"> TOC \o "1-3" \h \z \u </w:instrText>
          </w:r>
          <w:r w:rsidRPr="005F547B">
            <w:fldChar w:fldCharType="separate"/>
          </w:r>
          <w:hyperlink w:anchor="_Toc72931799" w:history="1">
            <w:r w:rsidRPr="005F547B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Предмет на опазване на защитената зона</w:t>
            </w:r>
            <w:r w:rsidRPr="005F547B">
              <w:rPr>
                <w:noProof/>
                <w:webHidden/>
              </w:rPr>
              <w:tab/>
            </w:r>
            <w:r w:rsidRPr="005F547B">
              <w:rPr>
                <w:noProof/>
                <w:webHidden/>
              </w:rPr>
              <w:fldChar w:fldCharType="begin"/>
            </w:r>
            <w:r w:rsidRPr="005F547B">
              <w:rPr>
                <w:noProof/>
                <w:webHidden/>
              </w:rPr>
              <w:instrText xml:space="preserve"> PAGEREF _Toc72931799 \h </w:instrText>
            </w:r>
            <w:r w:rsidRPr="005F547B">
              <w:rPr>
                <w:noProof/>
                <w:webHidden/>
              </w:rPr>
            </w:r>
            <w:r w:rsidRPr="005F547B">
              <w:rPr>
                <w:noProof/>
                <w:webHidden/>
              </w:rPr>
              <w:fldChar w:fldCharType="separate"/>
            </w:r>
            <w:r w:rsidRPr="005F547B">
              <w:rPr>
                <w:noProof/>
                <w:webHidden/>
              </w:rPr>
              <w:t>1</w:t>
            </w:r>
            <w:r w:rsidRPr="005F547B">
              <w:rPr>
                <w:noProof/>
                <w:webHidden/>
              </w:rPr>
              <w:fldChar w:fldCharType="end"/>
            </w:r>
          </w:hyperlink>
        </w:p>
        <w:p w14:paraId="4BF429D0" w14:textId="608993B0" w:rsidR="009A5FE2" w:rsidRPr="005F547B" w:rsidRDefault="0080514D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31800" w:history="1">
            <w:r w:rsidR="009A5FE2" w:rsidRPr="005F547B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Цели и природозащитни приоритети на защитената зона</w:t>
            </w:r>
            <w:r w:rsidR="009A5FE2" w:rsidRPr="005F547B">
              <w:rPr>
                <w:noProof/>
                <w:webHidden/>
              </w:rPr>
              <w:tab/>
            </w:r>
            <w:r w:rsidR="009A5FE2" w:rsidRPr="005F547B">
              <w:rPr>
                <w:noProof/>
                <w:webHidden/>
              </w:rPr>
              <w:fldChar w:fldCharType="begin"/>
            </w:r>
            <w:r w:rsidR="009A5FE2" w:rsidRPr="005F547B">
              <w:rPr>
                <w:noProof/>
                <w:webHidden/>
              </w:rPr>
              <w:instrText xml:space="preserve"> PAGEREF _Toc72931800 \h </w:instrText>
            </w:r>
            <w:r w:rsidR="009A5FE2" w:rsidRPr="005F547B">
              <w:rPr>
                <w:noProof/>
                <w:webHidden/>
              </w:rPr>
            </w:r>
            <w:r w:rsidR="009A5FE2" w:rsidRPr="005F547B">
              <w:rPr>
                <w:noProof/>
                <w:webHidden/>
              </w:rPr>
              <w:fldChar w:fldCharType="separate"/>
            </w:r>
            <w:r w:rsidR="009A5FE2" w:rsidRPr="005F547B">
              <w:rPr>
                <w:noProof/>
                <w:webHidden/>
              </w:rPr>
              <w:t>3</w:t>
            </w:r>
            <w:r w:rsidR="009A5FE2" w:rsidRPr="005F547B">
              <w:rPr>
                <w:noProof/>
                <w:webHidden/>
              </w:rPr>
              <w:fldChar w:fldCharType="end"/>
            </w:r>
          </w:hyperlink>
        </w:p>
        <w:p w14:paraId="70F4F2B7" w14:textId="4A657152" w:rsidR="009A5FE2" w:rsidRPr="005F547B" w:rsidRDefault="0080514D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31801" w:history="1">
            <w:r w:rsidR="009A5FE2" w:rsidRPr="005F547B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Режими на защитената зона</w:t>
            </w:r>
            <w:r w:rsidR="009A5FE2" w:rsidRPr="005F547B">
              <w:rPr>
                <w:noProof/>
                <w:webHidden/>
              </w:rPr>
              <w:tab/>
            </w:r>
            <w:r w:rsidR="009A5FE2" w:rsidRPr="005F547B">
              <w:rPr>
                <w:noProof/>
                <w:webHidden/>
              </w:rPr>
              <w:fldChar w:fldCharType="begin"/>
            </w:r>
            <w:r w:rsidR="009A5FE2" w:rsidRPr="005F547B">
              <w:rPr>
                <w:noProof/>
                <w:webHidden/>
              </w:rPr>
              <w:instrText xml:space="preserve"> PAGEREF _Toc72931801 \h </w:instrText>
            </w:r>
            <w:r w:rsidR="009A5FE2" w:rsidRPr="005F547B">
              <w:rPr>
                <w:noProof/>
                <w:webHidden/>
              </w:rPr>
            </w:r>
            <w:r w:rsidR="009A5FE2" w:rsidRPr="005F547B">
              <w:rPr>
                <w:noProof/>
                <w:webHidden/>
              </w:rPr>
              <w:fldChar w:fldCharType="separate"/>
            </w:r>
            <w:r w:rsidR="009A5FE2" w:rsidRPr="005F547B">
              <w:rPr>
                <w:noProof/>
                <w:webHidden/>
              </w:rPr>
              <w:t>10</w:t>
            </w:r>
            <w:r w:rsidR="009A5FE2" w:rsidRPr="005F547B">
              <w:rPr>
                <w:noProof/>
                <w:webHidden/>
              </w:rPr>
              <w:fldChar w:fldCharType="end"/>
            </w:r>
          </w:hyperlink>
        </w:p>
        <w:p w14:paraId="4C1DB087" w14:textId="30B94323" w:rsidR="009A5FE2" w:rsidRPr="005F547B" w:rsidRDefault="009A5FE2">
          <w:r w:rsidRPr="005F547B">
            <w:rPr>
              <w:b/>
              <w:bCs/>
              <w:noProof/>
            </w:rPr>
            <w:fldChar w:fldCharType="end"/>
          </w:r>
        </w:p>
      </w:sdtContent>
    </w:sdt>
    <w:p w14:paraId="6BE33F7F" w14:textId="31973F92" w:rsidR="00F65B49" w:rsidRPr="005F547B" w:rsidRDefault="00F65B49" w:rsidP="009A5FE2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Toc72931799"/>
      <w:r w:rsidRPr="005F547B">
        <w:rPr>
          <w:rFonts w:ascii="Times New Roman" w:hAnsi="Times New Roman" w:cs="Times New Roman"/>
          <w:b/>
          <w:sz w:val="24"/>
          <w:szCs w:val="24"/>
          <w:lang w:val="bg-BG"/>
        </w:rPr>
        <w:t>Предмет на опазване на защитената зона</w:t>
      </w:r>
      <w:bookmarkEnd w:id="0"/>
      <w:r w:rsidR="00A1032F" w:rsidRPr="005F54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126E9CAF" w14:textId="77777777" w:rsidR="000F62BC" w:rsidRPr="005F547B" w:rsidRDefault="000F62BC" w:rsidP="00A1032F">
      <w:pPr>
        <w:pStyle w:val="NoSpacing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403E217" w14:textId="060759FC" w:rsidR="00A1032F" w:rsidRPr="005F547B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2. Съгласно чл. 12, ал. 2, т.3 на Закона за биологичното разнообразие предмет на опазване в защитена зона „Плаж Шкорпиловци BG0000100“ са:</w:t>
      </w:r>
    </w:p>
    <w:p w14:paraId="36881E45" w14:textId="77777777" w:rsidR="00E27AAB" w:rsidRPr="005F547B" w:rsidRDefault="00E27AAB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7D61BF8" w14:textId="61F42E5E" w:rsidR="00F65B49" w:rsidRPr="005F547B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2.1. следните типове природни местообитания</w:t>
      </w:r>
      <w:r w:rsidR="00E27AA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по чл. 6, ал. 1, т. 1 от Закона за биологичното</w:t>
      </w:r>
      <w:r w:rsidR="00E27AA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разнообразие:</w:t>
      </w:r>
    </w:p>
    <w:p w14:paraId="48C6D0DB" w14:textId="3E7D9C27" w:rsidR="009A1F74" w:rsidRPr="005F547B" w:rsidRDefault="009A1F74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1ED23423" w14:textId="369C5019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1110 Постоянно покрити от морска вода пясъчни и тинести плитчини</w:t>
      </w:r>
    </w:p>
    <w:p w14:paraId="0126F1FE" w14:textId="52C7B30A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1130 Естуари</w:t>
      </w:r>
    </w:p>
    <w:p w14:paraId="4E1E577E" w14:textId="02D7FEB7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1140 Тинесто-песъчливи крайбрежни площи, които не са покрити или са едва покрити с морска вода</w:t>
      </w:r>
    </w:p>
    <w:p w14:paraId="5140F93F" w14:textId="62DFAFE6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1160 Обширни плитки заливи</w:t>
      </w:r>
    </w:p>
    <w:p w14:paraId="01C92B5D" w14:textId="4B04D317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1240 Стръмни морски скали, обрасли с ендемични видове Limonium</w:t>
      </w:r>
    </w:p>
    <w:p w14:paraId="75BC47A3" w14:textId="71FE70B0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2110 Зараждащи се подвижни дюни</w:t>
      </w:r>
    </w:p>
    <w:p w14:paraId="531538A4" w14:textId="1C7CF364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2120 Подвижни дюни с Ammophila arenaria по крайбрежната ивица (бели дюни)</w:t>
      </w:r>
    </w:p>
    <w:p w14:paraId="702AD24D" w14:textId="141391CD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2130* Неподвижни крайбрежни дюни с тревна растителност (сиви дюни)</w:t>
      </w:r>
    </w:p>
    <w:p w14:paraId="35D2D54D" w14:textId="63C3EEE4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2180 Облесени дюни</w:t>
      </w:r>
    </w:p>
    <w:p w14:paraId="50BDDCC8" w14:textId="74D29C97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3150 Естествени еутрофни езера с растителност от типа Magnopotamion или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Hydrocharition</w:t>
      </w:r>
    </w:p>
    <w:p w14:paraId="6C88735A" w14:textId="66474A42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6210 Полуестествени сухи тревни и храстови съобщества върху варовик(Festuco Brometalia) (*важни местообитания на орхидеи)</w:t>
      </w:r>
    </w:p>
    <w:p w14:paraId="7EC8EDBD" w14:textId="0521E76F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6240* Субпанонски степни тревни съобщества</w:t>
      </w:r>
    </w:p>
    <w:p w14:paraId="6854969B" w14:textId="26BE55E3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8330 Подводни или частично подводни морски пещери</w:t>
      </w:r>
    </w:p>
    <w:p w14:paraId="173EEDE8" w14:textId="1A734675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91E0* Алувиални гори с Alnus glutinosa и Fraxinus excelsior (Alno-Pandion, Alnion incanae, Salicion albae)</w:t>
      </w:r>
    </w:p>
    <w:p w14:paraId="64398AB0" w14:textId="79212D5B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91F0 Крайречни смесени гори от Quercus robur, Ulmus laevis и Fraxinus excelsior или Fraxinus angustifolia покрай големи реки (Ulmenion minoris)</w:t>
      </w:r>
    </w:p>
    <w:p w14:paraId="0E8A5EA1" w14:textId="050DF298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91G0* Панонски гори с Quercus petraea и Carpinus betulus</w:t>
      </w:r>
    </w:p>
    <w:p w14:paraId="6D5CEE0C" w14:textId="3C46B90B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91Н0* Панонски гори с Quercus pubescens</w:t>
      </w:r>
    </w:p>
    <w:p w14:paraId="2CED6645" w14:textId="4DC9C908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91М0 Балкано-панонски церово-горунови гори</w:t>
      </w:r>
    </w:p>
    <w:p w14:paraId="2A79250F" w14:textId="088898AB" w:rsidR="00D91D1F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91S0* Западнопонтийски букови гори</w:t>
      </w:r>
    </w:p>
    <w:p w14:paraId="66D60ED9" w14:textId="5D306F35" w:rsidR="00D91D1F" w:rsidRPr="005F547B" w:rsidRDefault="00D91D1F" w:rsidP="009A1F74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26272B95" w14:textId="234B5E91" w:rsidR="00FC77F6" w:rsidRPr="005F547B" w:rsidRDefault="00FC77F6" w:rsidP="00FC77F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2.2. </w:t>
      </w:r>
      <w:proofErr w:type="gramStart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местообитанията</w:t>
      </w:r>
      <w:proofErr w:type="gramEnd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на следните видове по чл. </w:t>
      </w:r>
      <w:proofErr w:type="gramStart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6</w:t>
      </w:r>
      <w:proofErr w:type="gramEnd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, ал. </w:t>
      </w:r>
      <w:proofErr w:type="gramStart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1</w:t>
      </w:r>
      <w:proofErr w:type="gramEnd"/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, т. 2 от Закона за биологичното разнообразие:</w:t>
      </w:r>
    </w:p>
    <w:p w14:paraId="645EBB50" w14:textId="77777777" w:rsidR="00FC77F6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3B83E85" w14:textId="35F71EA0" w:rsidR="00FC77F6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2.2.1. Бозайници – Пъстър пор (Vormela peregusna), Видра (Lutra lutra), Малък подовонос (Rhinolophus hipposideros), </w:t>
      </w:r>
      <w:r w:rsidRPr="005F547B">
        <w:rPr>
          <w:rFonts w:ascii="Times New Roman" w:hAnsi="Times New Roman" w:cs="Times New Roman"/>
          <w:sz w:val="24"/>
          <w:szCs w:val="24"/>
        </w:rPr>
        <w:t>Дългоух нощник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(Myotis bechsteinii), </w:t>
      </w:r>
    </w:p>
    <w:p w14:paraId="5BA9E050" w14:textId="656B28F5" w:rsidR="00FC77F6" w:rsidRPr="005F547B" w:rsidRDefault="00FC77F6" w:rsidP="00FC77F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Муткур</w:t>
      </w:r>
      <w:r w:rsidRPr="005F547B">
        <w:rPr>
          <w:rFonts w:ascii="Times New Roman" w:eastAsia="TimokCYR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(морска свиня)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(Phocoena phocoena), Афала (Tursiops truncatus)</w:t>
      </w:r>
    </w:p>
    <w:p w14:paraId="2C491F41" w14:textId="2DD2DCA2" w:rsidR="00FC77F6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1F25C5A4" w14:textId="2B0BAB1B" w:rsidR="00E27AAB" w:rsidRPr="005F547B" w:rsidRDefault="00FC77F6" w:rsidP="00E27AA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2.2.2. </w:t>
      </w:r>
      <w:r w:rsidR="00E27AAB" w:rsidRPr="005F547B">
        <w:rPr>
          <w:rFonts w:ascii="Times New Roman" w:hAnsi="Times New Roman" w:cs="Times New Roman"/>
          <w:sz w:val="24"/>
          <w:szCs w:val="24"/>
          <w:lang w:val="bg-BG"/>
        </w:rPr>
        <w:t>Земноводни и в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лечуги </w:t>
      </w:r>
      <w:r w:rsidR="00E27AAB" w:rsidRPr="005F547B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7AA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Голям гребенест тритон (Triturus karelinii), </w:t>
      </w:r>
    </w:p>
    <w:p w14:paraId="3EB92201" w14:textId="11A70293" w:rsidR="00FC77F6" w:rsidRPr="005F547B" w:rsidRDefault="00FC77F6" w:rsidP="00FC77F6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Обикновена блатна костенурка (Emys orbicularis), Шипобедрена костенурка (Testudo graeca), Шипоопашата костенурка (Testudo hermanni), Пъстър смок (Elaphe sauromates)</w:t>
      </w:r>
    </w:p>
    <w:p w14:paraId="11F9F050" w14:textId="77777777" w:rsidR="009C1929" w:rsidRPr="005F547B" w:rsidRDefault="009C1929" w:rsidP="00E27AA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6D028E6" w14:textId="51826217" w:rsidR="00E27AAB" w:rsidRPr="005F547B" w:rsidRDefault="00E27AAB" w:rsidP="00E27AA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2.2.3. Риби - </w:t>
      </w:r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>Карагьоз (Дунавска скумрия (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Alosa immaculata), </w:t>
      </w:r>
      <w:r w:rsidRPr="005F547B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Малък карагьоз </w:t>
      </w:r>
      <w:r w:rsidRPr="005F547B">
        <w:rPr>
          <w:rFonts w:ascii="Times New Roman" w:eastAsia="TimokCYR" w:hAnsi="Times New Roman" w:cs="Times New Roman"/>
          <w:i/>
          <w:iCs/>
          <w:sz w:val="24"/>
          <w:szCs w:val="24"/>
          <w:lang w:val="en-US"/>
        </w:rPr>
        <w:t>(Харип)</w:t>
      </w:r>
      <w:r w:rsidRPr="005F547B">
        <w:rPr>
          <w:rFonts w:ascii="Times New Roman" w:eastAsia="TimokCYR" w:hAnsi="Times New Roman" w:cs="Times New Roman"/>
          <w:i/>
          <w:iCs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Alosa tanaica</w:t>
      </w:r>
    </w:p>
    <w:p w14:paraId="5E239BA5" w14:textId="13D664C7" w:rsidR="00E27AAB" w:rsidRPr="005F547B" w:rsidRDefault="00E27AAB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42A05CF" w14:textId="23F12CA7" w:rsidR="009A1F74" w:rsidRPr="005F547B" w:rsidRDefault="00E27AAB" w:rsidP="00E27A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2.2.3. </w:t>
      </w:r>
      <w:r w:rsidR="009A1F74" w:rsidRPr="005F547B">
        <w:rPr>
          <w:rFonts w:ascii="Times New Roman" w:hAnsi="Times New Roman" w:cs="Times New Roman"/>
          <w:sz w:val="24"/>
          <w:szCs w:val="24"/>
          <w:lang w:val="bg-BG"/>
        </w:rPr>
        <w:t>Безгръбначни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Pr="005F547B">
        <w:rPr>
          <w:rFonts w:ascii="Times New Roman" w:hAnsi="Times New Roman" w:cs="Times New Roman"/>
          <w:sz w:val="24"/>
          <w:szCs w:val="24"/>
        </w:rPr>
        <w:t>Вертиго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(Vertigo angustior), </w:t>
      </w:r>
      <w:r w:rsidRPr="005F547B">
        <w:rPr>
          <w:rFonts w:ascii="Times New Roman" w:hAnsi="Times New Roman" w:cs="Times New Roman"/>
          <w:sz w:val="24"/>
          <w:szCs w:val="24"/>
        </w:rPr>
        <w:t>Вертиго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(Vertigo moulinsiana), </w:t>
      </w:r>
      <w:r w:rsidR="00B62645">
        <w:rPr>
          <w:rFonts w:ascii="Times New Roman" w:hAnsi="Times New Roman" w:cs="Times New Roman"/>
          <w:sz w:val="24"/>
          <w:szCs w:val="24"/>
          <w:lang w:val="bg-BG"/>
        </w:rPr>
        <w:t>*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Euplagia quadripunctaria, </w:t>
      </w:r>
      <w:r w:rsidRPr="005F547B">
        <w:rPr>
          <w:rFonts w:ascii="Times New Roman" w:hAnsi="Times New Roman" w:cs="Times New Roman"/>
          <w:sz w:val="24"/>
          <w:szCs w:val="24"/>
        </w:rPr>
        <w:t>Обикновен сечко (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Cerambyx cerdo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5F547B">
        <w:rPr>
          <w:rFonts w:ascii="Times New Roman" w:hAnsi="Times New Roman" w:cs="Times New Roman"/>
          <w:sz w:val="24"/>
          <w:szCs w:val="24"/>
        </w:rPr>
        <w:t>Бръмбър рогач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Lucanus cervus)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F547B">
        <w:rPr>
          <w:rFonts w:ascii="Times New Roman" w:hAnsi="Times New Roman" w:cs="Times New Roman"/>
          <w:sz w:val="24"/>
          <w:szCs w:val="24"/>
        </w:rPr>
        <w:t>Буков сечко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Morimus funereus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r w:rsidRPr="005F547B">
        <w:rPr>
          <w:rFonts w:ascii="Times New Roman" w:hAnsi="Times New Roman" w:cs="Times New Roman"/>
          <w:sz w:val="24"/>
          <w:szCs w:val="24"/>
        </w:rPr>
        <w:t>Алпийска розалия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1D1F" w:rsidRPr="005F547B">
        <w:rPr>
          <w:rFonts w:ascii="Times New Roman" w:hAnsi="Times New Roman" w:cs="Times New Roman"/>
          <w:sz w:val="24"/>
          <w:szCs w:val="24"/>
          <w:lang w:val="bg-BG"/>
        </w:rPr>
        <w:t>Rosalia alpina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6B9B3E8" w14:textId="4A0DB76D" w:rsidR="009A5FE2" w:rsidRPr="005F547B" w:rsidRDefault="009A5F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F547B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487D02B8" w14:textId="54270F9B" w:rsidR="0033138F" w:rsidRPr="005F547B" w:rsidRDefault="0033138F" w:rsidP="009A5FE2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" w:name="_Toc72931800"/>
      <w:bookmarkStart w:id="2" w:name="_Toc64645563"/>
      <w:r w:rsidRPr="005F547B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Цели и природозащитни приоритети на защитената зона</w:t>
      </w:r>
      <w:bookmarkEnd w:id="1"/>
    </w:p>
    <w:p w14:paraId="4841A2A1" w14:textId="77777777" w:rsidR="0033138F" w:rsidRPr="005F547B" w:rsidRDefault="0033138F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82E55C8" w14:textId="4AC6D242" w:rsidR="00010F89" w:rsidRPr="005F547B" w:rsidRDefault="0033138F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010F89" w:rsidRPr="005F547B">
        <w:rPr>
          <w:rFonts w:ascii="Times New Roman" w:hAnsi="Times New Roman" w:cs="Times New Roman"/>
          <w:sz w:val="24"/>
          <w:szCs w:val="24"/>
        </w:rPr>
        <w:t xml:space="preserve">3.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На основание чл. 4, ал. 4 на Директива 92/43ЕИО и чл. 12, ал. 2, т. 3 на Закона за биологичното разнообразие з</w:t>
      </w:r>
      <w:r w:rsidR="00010F89" w:rsidRPr="005F547B">
        <w:rPr>
          <w:rFonts w:ascii="Times New Roman" w:hAnsi="Times New Roman" w:cs="Times New Roman"/>
          <w:sz w:val="24"/>
          <w:szCs w:val="24"/>
        </w:rPr>
        <w:t xml:space="preserve">ащитената зона по т. </w:t>
      </w:r>
      <w:proofErr w:type="gramStart"/>
      <w:r w:rsidR="00010F89" w:rsidRPr="005F547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10F89" w:rsidRPr="005F547B">
        <w:rPr>
          <w:rFonts w:ascii="Times New Roman" w:hAnsi="Times New Roman" w:cs="Times New Roman"/>
          <w:sz w:val="24"/>
          <w:szCs w:val="24"/>
        </w:rPr>
        <w:t xml:space="preserve"> се обявява с цел:</w:t>
      </w:r>
    </w:p>
    <w:p w14:paraId="7CE440B9" w14:textId="5C1AC89B" w:rsidR="00010F89" w:rsidRPr="005F547B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1050FE" w14:textId="46123EB9" w:rsidR="00010F89" w:rsidRPr="005F547B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3.1. Цели от най-висок приоритет свързани със специфична роля на зоната за опазване на целостта, пълнотата и свързаността на мрежата НАТУРА 2000 (накратко „кохерентност на мрежата”), която при увреждане не може да се компенсира с опазване на друго място</w:t>
      </w:r>
    </w:p>
    <w:p w14:paraId="28000B33" w14:textId="7BA5EAF1" w:rsidR="00010F89" w:rsidRPr="005F547B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A8A4B" w14:textId="2F0D125B" w:rsidR="00B43670" w:rsidRPr="005F547B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3.1.1. Опазване и възстановяване на 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нефрагментирани комплекси от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естествените и полу-естествени местообитания в крайбрежната </w:t>
      </w:r>
      <w:r w:rsidR="00B43670" w:rsidRPr="005F547B">
        <w:rPr>
          <w:rFonts w:ascii="Times New Roman" w:hAnsi="Times New Roman" w:cs="Times New Roman"/>
          <w:sz w:val="24"/>
          <w:szCs w:val="24"/>
          <w:lang w:val="bg-BG"/>
        </w:rPr>
        <w:t>територия на зоната, което включва:</w:t>
      </w:r>
    </w:p>
    <w:bookmarkEnd w:id="2"/>
    <w:p w14:paraId="374DB0B6" w14:textId="71FD2D3D" w:rsidR="00B43670" w:rsidRPr="005F547B" w:rsidRDefault="001343E2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Извън морски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м</w:t>
      </w:r>
      <w:r w:rsidR="00B43670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естообитания от приложение 1 на ЗБР 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предмет на опазване в зоната участващи във формирането на тези комплекси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1130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>1240, 2110, 2120, 2130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>, 2180, 3150, 6210, 6240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>, 8330, 91</w:t>
      </w:r>
      <w:r w:rsidR="00E50362" w:rsidRPr="005F547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E5036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50362" w:rsidRPr="005F547B">
        <w:rPr>
          <w:rFonts w:ascii="Times New Roman" w:hAnsi="Times New Roman" w:cs="Times New Roman"/>
          <w:sz w:val="24"/>
          <w:szCs w:val="24"/>
          <w:lang w:val="en-US"/>
        </w:rPr>
        <w:t>91F0, 91G0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E50362" w:rsidRPr="005F547B">
        <w:rPr>
          <w:rFonts w:ascii="Times New Roman" w:hAnsi="Times New Roman" w:cs="Times New Roman"/>
          <w:sz w:val="24"/>
          <w:szCs w:val="24"/>
          <w:lang w:val="en-US"/>
        </w:rPr>
        <w:t>, 91H0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E50362" w:rsidRPr="005F547B">
        <w:rPr>
          <w:rFonts w:ascii="Times New Roman" w:hAnsi="Times New Roman" w:cs="Times New Roman"/>
          <w:sz w:val="24"/>
          <w:szCs w:val="24"/>
          <w:lang w:val="en-US"/>
        </w:rPr>
        <w:t>, 91M0, 91S0</w:t>
      </w:r>
      <w:r w:rsidR="00797EB9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482D58"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5577BF2" w14:textId="75CC6965" w:rsidR="00B43670" w:rsidRPr="005F547B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Други територии, независимо от статута им по други закони, и имащи дървесна, храстова и/или тревна растителност или водни местообитания;</w:t>
      </w:r>
    </w:p>
    <w:p w14:paraId="3DF44A71" w14:textId="5BBFC9B7" w:rsidR="00482D58" w:rsidRPr="005F547B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Територии, които са лозя, градини ниви или други земеделски площи;</w:t>
      </w:r>
    </w:p>
    <w:p w14:paraId="276E1A7C" w14:textId="6446B112" w:rsidR="0071746E" w:rsidRPr="005F547B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видове от приложение 2 на ЗБР предмет на опазване в зоната, които са характерни видове и формират своите места за обитване в този комплекс от местообитания и жизнеността на популациите на които зависи от състоянието на опазване на този комплекс 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1746E" w:rsidRPr="005F547B">
        <w:rPr>
          <w:rFonts w:ascii="Times New Roman" w:hAnsi="Times New Roman" w:cs="Times New Roman"/>
          <w:sz w:val="24"/>
          <w:szCs w:val="24"/>
        </w:rPr>
        <w:t>Cerambyx cerdo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Elaphe sauromates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Emys orbicularis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Euplagia quadripunctaria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Lucanus cervus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Lutra lutra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Myotis bechsteinii</w:t>
      </w:r>
      <w:r w:rsidR="00537D2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Testudo graeca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1746E" w:rsidRPr="005F547B">
        <w:rPr>
          <w:rFonts w:ascii="Times New Roman" w:hAnsi="Times New Roman" w:cs="Times New Roman"/>
          <w:sz w:val="24"/>
          <w:szCs w:val="24"/>
        </w:rPr>
        <w:t>Testudo hermanni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t>, Vormela peregusna.</w:t>
      </w:r>
      <w:r w:rsidR="0071746E" w:rsidRPr="005F547B">
        <w:rPr>
          <w:rFonts w:ascii="Times New Roman" w:hAnsi="Times New Roman" w:cs="Times New Roman"/>
          <w:sz w:val="24"/>
          <w:szCs w:val="24"/>
          <w:lang w:val="bg-BG"/>
        </w:rPr>
        <w:cr/>
      </w:r>
    </w:p>
    <w:p w14:paraId="00000064" w14:textId="4C853C2C" w:rsidR="00086968" w:rsidRPr="005F547B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</w:t>
      </w:r>
      <w:r w:rsidR="000229F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заплахите за тяхното състояние на опазване</w:t>
      </w:r>
      <w:r w:rsidRPr="005F547B">
        <w:rPr>
          <w:rFonts w:ascii="Times New Roman" w:hAnsi="Times New Roman" w:cs="Times New Roman"/>
          <w:sz w:val="24"/>
          <w:szCs w:val="24"/>
        </w:rPr>
        <w:t>:</w:t>
      </w:r>
    </w:p>
    <w:p w14:paraId="0F473ABA" w14:textId="5554CB9E" w:rsidR="00B01BCE" w:rsidRPr="005F547B" w:rsidRDefault="00B01BCE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Приоритетно опазване и/или възстановяване от застрояване и урбанизация на природния комплекс в обхвата на 2 км от морското крайбрежие – заплаха, която кумулативно води до трайно изчез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>ване на този природ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ен комплекс и неговите местообитания и характерни видове по цялото черноморско крайбрежие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44A9186" w14:textId="7EA7FAEE" w:rsidR="00B01BCE" w:rsidRPr="005F547B" w:rsidRDefault="00B01BCE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Опазване на 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най-застрашените крайбрежни местообитания – </w:t>
      </w:r>
      <w:r w:rsidR="001343E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1130, 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>1240, 2110, 2120, 2130, 2180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>, 91</w:t>
      </w:r>
      <w:r w:rsidR="00A05385" w:rsidRPr="005F547B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от всякакво увреждащо въздействие и промяна на характера на повърхността 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им, 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тяхната 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>естествената растителност</w:t>
      </w:r>
      <w:r w:rsidR="00A0538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от нарушаване на свързаността им със съседните естествени и полуествествени местообитания</w:t>
      </w:r>
      <w:r w:rsidR="001343E2" w:rsidRPr="005F547B">
        <w:rPr>
          <w:rFonts w:ascii="Times New Roman" w:hAnsi="Times New Roman" w:cs="Times New Roman"/>
          <w:sz w:val="24"/>
          <w:szCs w:val="24"/>
          <w:lang w:val="bg-BG"/>
        </w:rPr>
        <w:t>. При местообитание 1130 на всяка промяна от естественото състояние на хидрологичния режим, дънната и крайбрежна растителност и бреговата зона, безпокойство на харатерните видове поради засилено човешко присъствие и дейности</w:t>
      </w:r>
      <w:r w:rsidR="009D0CB1"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68" w14:textId="7FD01D47" w:rsidR="00086968" w:rsidRPr="005F547B" w:rsidRDefault="00716F91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>и възстано</w:t>
      </w:r>
      <w:r w:rsidR="00310527" w:rsidRPr="005F547B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яване на фунцкията на земеделските </w:t>
      </w:r>
      <w:proofErr w:type="gramStart"/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>територии  –</w:t>
      </w:r>
      <w:proofErr w:type="gramEnd"/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ниви, лозя, градини, затревени ниви, като местообитание на характерните за комплекса видове чрез опазване </w:t>
      </w:r>
      <w:r w:rsidR="0031052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възстановяването </w:t>
      </w:r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на затревените </w:t>
      </w:r>
      <w:r w:rsidR="00310527" w:rsidRPr="005F547B">
        <w:rPr>
          <w:rFonts w:ascii="Times New Roman" w:hAnsi="Times New Roman" w:cs="Times New Roman"/>
          <w:sz w:val="24"/>
          <w:szCs w:val="24"/>
          <w:lang w:val="bg-BG"/>
        </w:rPr>
        <w:t>местообитания, въвеждане на природосъобразени практики на земеделие.</w:t>
      </w:r>
      <w:r w:rsidR="00C8574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0000069" w14:textId="77777777" w:rsidR="00086968" w:rsidRPr="005F547B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6A" w14:textId="60C3CEB0" w:rsidR="00086968" w:rsidRPr="005F547B" w:rsidRDefault="00B12DD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3" w:name="_Toc64645566"/>
      <w:r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. Опазване и възстановяване на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морските местообитания и характерните им видове</w:t>
      </w:r>
      <w:r w:rsidR="00716F91" w:rsidRPr="005F547B">
        <w:rPr>
          <w:rFonts w:ascii="Times New Roman" w:hAnsi="Times New Roman" w:cs="Times New Roman"/>
          <w:sz w:val="24"/>
          <w:szCs w:val="24"/>
        </w:rPr>
        <w:t>:</w:t>
      </w:r>
      <w:bookmarkEnd w:id="3"/>
    </w:p>
    <w:p w14:paraId="0000006B" w14:textId="3BFDE3CF" w:rsidR="00086968" w:rsidRPr="005F547B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Пясъчни и тинести суб-литорални местообитания: 1110, 1140 и 1160</w:t>
      </w:r>
      <w:r w:rsidR="00716F91"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6C" w14:textId="12BCF545" w:rsidR="00086968" w:rsidRPr="005F547B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Характерните видове за тези местообитания от приложение 2 на ЗБР: Alosa immaculata; Alosa tanaica, Tursiops truncatus</w:t>
      </w:r>
      <w:r w:rsidR="00F50DE3" w:rsidRPr="005F547B">
        <w:rPr>
          <w:rFonts w:ascii="Times New Roman" w:hAnsi="Times New Roman" w:cs="Times New Roman"/>
          <w:sz w:val="24"/>
          <w:szCs w:val="24"/>
          <w:lang w:val="bg-BG"/>
        </w:rPr>
        <w:t>, Phocoena phocoena</w:t>
      </w:r>
      <w:r w:rsidR="00716F91" w:rsidRPr="005F547B">
        <w:rPr>
          <w:rFonts w:ascii="Times New Roman" w:hAnsi="Times New Roman" w:cs="Times New Roman"/>
          <w:sz w:val="24"/>
          <w:szCs w:val="24"/>
        </w:rPr>
        <w:t>.</w:t>
      </w:r>
    </w:p>
    <w:p w14:paraId="0000006D" w14:textId="77777777" w:rsidR="00086968" w:rsidRPr="005F547B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6E" w14:textId="32CACCA8" w:rsidR="00086968" w:rsidRPr="005F547B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lastRenderedPageBreak/>
        <w:t>Това включва следните специфични подцели и биотични и абиотични характеристики на зоната и заплахите за тяхното състояние на опазване:</w:t>
      </w:r>
    </w:p>
    <w:p w14:paraId="72F2ED1B" w14:textId="6494BC11" w:rsidR="00B3443A" w:rsidRPr="005F547B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Опазване и възстановяване на популациите на характерните видове риби и бозайници предмет на опазване от повишена причинена от човека смъртност поради селективен или неселективен промишлен и любителски улов и бракониерство. Опазване и възстановяване на видовете, които имат ролята на хранителна база за видовете предмет на опазване, в естествена за тези видове численост, плътност и структура на популациите. </w:t>
      </w:r>
    </w:p>
    <w:p w14:paraId="3DB8E7EA" w14:textId="52C13923" w:rsidR="00B3443A" w:rsidRPr="005F547B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Опазване и защита на морското дъно и неговите растителни и животински видове от пряко увреждане поради тралиране, драгиране, строителство на изкуствени съоръжения, аквакултури, добив на миди, водорасли или други дейности водещи до пряко увреждане на дъното и когато не са пряко свързани с опазването на морските местообитания;</w:t>
      </w:r>
    </w:p>
    <w:p w14:paraId="4EBAE0C4" w14:textId="5867F0C8" w:rsidR="008374E0" w:rsidRPr="005F547B" w:rsidRDefault="008374E0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126C6B" w:rsidRPr="005F547B">
        <w:rPr>
          <w:rFonts w:ascii="Times New Roman" w:hAnsi="Times New Roman" w:cs="Times New Roman"/>
          <w:sz w:val="24"/>
          <w:szCs w:val="24"/>
          <w:lang w:val="bg-BG"/>
        </w:rPr>
        <w:t>и въ</w:t>
      </w:r>
      <w:r w:rsidR="00DC6DE5" w:rsidRPr="005F547B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126C6B" w:rsidRPr="005F547B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C6DE5" w:rsidRPr="005F547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26C6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ановяване </w:t>
      </w:r>
      <w:r w:rsidRPr="005F547B">
        <w:rPr>
          <w:rFonts w:ascii="Times New Roman" w:hAnsi="Times New Roman" w:cs="Times New Roman"/>
          <w:sz w:val="24"/>
          <w:szCs w:val="24"/>
        </w:rPr>
        <w:t xml:space="preserve">на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чистотата </w:t>
      </w:r>
      <w:r w:rsidRPr="005F547B">
        <w:rPr>
          <w:rFonts w:ascii="Times New Roman" w:hAnsi="Times New Roman" w:cs="Times New Roman"/>
          <w:sz w:val="24"/>
          <w:szCs w:val="24"/>
        </w:rPr>
        <w:t xml:space="preserve">морската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вода</w:t>
      </w:r>
      <w:r w:rsidR="00DC6DE5" w:rsidRPr="005F547B">
        <w:rPr>
          <w:rFonts w:ascii="Times New Roman" w:hAnsi="Times New Roman" w:cs="Times New Roman"/>
          <w:sz w:val="24"/>
          <w:szCs w:val="24"/>
        </w:rPr>
        <w:t>,</w:t>
      </w:r>
      <w:r w:rsidRPr="005F547B">
        <w:rPr>
          <w:rFonts w:ascii="Times New Roman" w:hAnsi="Times New Roman" w:cs="Times New Roman"/>
          <w:sz w:val="24"/>
          <w:szCs w:val="24"/>
        </w:rPr>
        <w:t xml:space="preserve"> в цялата прилежаща акватория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съседна на зоната от био</w:t>
      </w:r>
      <w:r w:rsidR="00126C6B" w:rsidRPr="005F547B">
        <w:rPr>
          <w:rFonts w:ascii="Times New Roman" w:hAnsi="Times New Roman" w:cs="Times New Roman"/>
          <w:sz w:val="24"/>
          <w:szCs w:val="24"/>
          <w:lang w:val="bg-BG"/>
        </w:rPr>
        <w:t>генно и органично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, химично замърсяване и отпадъци</w:t>
      </w:r>
      <w:r w:rsidR="00DC6DE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с различен произход – морски транспорт, точкови и дифузни източници от крайбрежието</w:t>
      </w:r>
      <w:r w:rsidR="00126C6B"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68D1BD3" w14:textId="5DE647AE" w:rsidR="00B3443A" w:rsidRPr="005F547B" w:rsidRDefault="00B3443A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Намаляване на безпокойството шум, светлина и др. произлизащи от провеждането на военни учения, морския транспорт, промишленоста и урбанизацията в крайбрежните територии.</w:t>
      </w:r>
    </w:p>
    <w:p w14:paraId="4ECBE4C2" w14:textId="77777777" w:rsidR="00126C6B" w:rsidRPr="005F547B" w:rsidRDefault="00126C6B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87" w14:textId="3A82E638" w:rsidR="00086968" w:rsidRPr="005F547B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4" w:name="_Toc64645568"/>
      <w:r w:rsidRPr="005F547B">
        <w:rPr>
          <w:rFonts w:ascii="Times New Roman" w:hAnsi="Times New Roman" w:cs="Times New Roman"/>
          <w:sz w:val="24"/>
          <w:szCs w:val="24"/>
          <w:lang w:val="bg-BG"/>
        </w:rPr>
        <w:t>3.2</w:t>
      </w:r>
      <w:r w:rsidR="00716F91" w:rsidRPr="005F547B">
        <w:rPr>
          <w:rFonts w:ascii="Times New Roman" w:hAnsi="Times New Roman" w:cs="Times New Roman"/>
          <w:sz w:val="24"/>
          <w:szCs w:val="24"/>
        </w:rPr>
        <w:t>. Други цели с висок приоритет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– за опазване местообитания или видове, които са попадат в някоя от следните категории: приоритетни; представителни; представени със значими площи и/или популации; друга значима роля за кохерентността на зоната</w:t>
      </w:r>
      <w:r w:rsidR="00716F91" w:rsidRPr="005F547B">
        <w:rPr>
          <w:rFonts w:ascii="Times New Roman" w:hAnsi="Times New Roman" w:cs="Times New Roman"/>
          <w:sz w:val="24"/>
          <w:szCs w:val="24"/>
        </w:rPr>
        <w:t>:</w:t>
      </w:r>
      <w:bookmarkEnd w:id="4"/>
    </w:p>
    <w:p w14:paraId="40214861" w14:textId="5F13C4DE" w:rsidR="00EA25A0" w:rsidRPr="005F547B" w:rsidRDefault="00EA25A0" w:rsidP="008D428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Приоритетните горски местообитания 91E0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91G0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91H0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91S0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както и ан местообитание 91</w:t>
      </w:r>
      <w:r w:rsidR="00C004A0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F0,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които в зоната са с малки площи, но тя е съществен стъпков биокоридор в рамките на естественото им разпространение. </w:t>
      </w:r>
      <w:r w:rsidRPr="005F547B">
        <w:rPr>
          <w:rFonts w:ascii="Times New Roman" w:hAnsi="Times New Roman" w:cs="Times New Roman"/>
          <w:sz w:val="24"/>
          <w:szCs w:val="24"/>
        </w:rPr>
        <w:t>Местообитани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5F547B">
        <w:rPr>
          <w:rFonts w:ascii="Times New Roman" w:hAnsi="Times New Roman" w:cs="Times New Roman"/>
          <w:sz w:val="24"/>
          <w:szCs w:val="24"/>
        </w:rPr>
        <w:t>т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5F547B">
        <w:rPr>
          <w:rFonts w:ascii="Times New Roman" w:hAnsi="Times New Roman" w:cs="Times New Roman"/>
          <w:sz w:val="24"/>
          <w:szCs w:val="24"/>
        </w:rPr>
        <w:t xml:space="preserve">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5F547B">
        <w:rPr>
          <w:rFonts w:ascii="Times New Roman" w:hAnsi="Times New Roman" w:cs="Times New Roman"/>
          <w:sz w:val="24"/>
          <w:szCs w:val="24"/>
        </w:rPr>
        <w:t xml:space="preserve"> с категория в Червената книга застрашено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(само 91G</w:t>
      </w:r>
      <w:proofErr w:type="gramStart"/>
      <w:r w:rsidRPr="005F547B">
        <w:rPr>
          <w:rFonts w:ascii="Times New Roman" w:hAnsi="Times New Roman" w:cs="Times New Roman"/>
          <w:sz w:val="24"/>
          <w:szCs w:val="24"/>
          <w:lang w:val="bg-BG"/>
        </w:rPr>
        <w:t>0 е</w:t>
      </w:r>
      <w:proofErr w:type="gram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близко до застрашено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, а 91</w:t>
      </w:r>
      <w:r w:rsidR="00C004A0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F0 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е критично застрашено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5F547B">
        <w:rPr>
          <w:rFonts w:ascii="Times New Roman" w:hAnsi="Times New Roman" w:cs="Times New Roman"/>
          <w:sz w:val="24"/>
          <w:szCs w:val="24"/>
        </w:rPr>
        <w:t>. Местообитани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5F547B">
        <w:rPr>
          <w:rFonts w:ascii="Times New Roman" w:hAnsi="Times New Roman" w:cs="Times New Roman"/>
          <w:sz w:val="24"/>
          <w:szCs w:val="24"/>
        </w:rPr>
        <w:t>т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5F547B">
        <w:rPr>
          <w:rFonts w:ascii="Times New Roman" w:hAnsi="Times New Roman" w:cs="Times New Roman"/>
          <w:sz w:val="24"/>
          <w:szCs w:val="24"/>
        </w:rPr>
        <w:t xml:space="preserve"> се обитава</w:t>
      </w:r>
      <w:r w:rsidR="008D4286" w:rsidRPr="005F547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F547B">
        <w:rPr>
          <w:rFonts w:ascii="Times New Roman" w:hAnsi="Times New Roman" w:cs="Times New Roman"/>
          <w:sz w:val="24"/>
          <w:szCs w:val="24"/>
        </w:rPr>
        <w:t xml:space="preserve"> постоянно или периодично от редица характерни за 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тях</w:t>
      </w:r>
      <w:r w:rsidRPr="005F547B">
        <w:rPr>
          <w:rFonts w:ascii="Times New Roman" w:hAnsi="Times New Roman" w:cs="Times New Roman"/>
          <w:sz w:val="24"/>
          <w:szCs w:val="24"/>
        </w:rPr>
        <w:t xml:space="preserve"> животински видове: видове които са едновременно в приложение 2 на ЗБР: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Cerambyx cerdo, Lucanus cervus, Rosalia alpina, Myotis bechsteinii (за 91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E0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91</w:t>
      </w:r>
      <w:r w:rsidR="00C004A0" w:rsidRPr="005F547B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- Lutra lutra; за 91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0 - Elaphe sauromates, Testudo graeca, Testudo hermanni)</w:t>
      </w:r>
    </w:p>
    <w:p w14:paraId="57E28109" w14:textId="77777777" w:rsidR="00EA25A0" w:rsidRPr="005F547B" w:rsidRDefault="00EA25A0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7D2145" w14:textId="77777777" w:rsidR="00EA25A0" w:rsidRPr="005F547B" w:rsidRDefault="00EA25A0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Това включва следните специфични подцели и биотични и абиотични характеристики на зоната и заплахите за тяхното състояние на опазване:</w:t>
      </w:r>
    </w:p>
    <w:p w14:paraId="0672163B" w14:textId="531F2C6B" w:rsidR="00EA25A0" w:rsidRPr="005F547B" w:rsidRDefault="00EA25A0" w:rsidP="008D428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Опазване на всички конкретни находища и/или площи заети с тези местообитания и/или местообитания на видове от увреждане, намаляване на площта на конкретните местообитания в находищата и промяна на естественият им характер и процеси протичащи в тях.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5F547B">
        <w:rPr>
          <w:rFonts w:ascii="Times New Roman" w:hAnsi="Times New Roman" w:cs="Times New Roman"/>
          <w:sz w:val="24"/>
          <w:szCs w:val="24"/>
        </w:rPr>
        <w:t>ова означава включително, но не само, липса на лесовъдски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F547B">
        <w:rPr>
          <w:rFonts w:ascii="Times New Roman" w:hAnsi="Times New Roman" w:cs="Times New Roman"/>
          <w:sz w:val="24"/>
          <w:szCs w:val="24"/>
        </w:rPr>
        <w:t xml:space="preserve"> лесозащитни и горскостопански дейности, освен на чисто възстановителни такива;</w:t>
      </w:r>
    </w:p>
    <w:p w14:paraId="68F1F53D" w14:textId="6C3DE6A3" w:rsidR="00EA25A0" w:rsidRPr="005F547B" w:rsidRDefault="00EA25A0" w:rsidP="008D4286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Управление на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тези</w:t>
      </w:r>
      <w:r w:rsidRPr="005F547B">
        <w:rPr>
          <w:rFonts w:ascii="Times New Roman" w:hAnsi="Times New Roman" w:cs="Times New Roman"/>
          <w:sz w:val="24"/>
          <w:szCs w:val="24"/>
        </w:rPr>
        <w:t xml:space="preserve"> местообитания, като гори във фаза старост;</w:t>
      </w:r>
    </w:p>
    <w:p w14:paraId="436717B1" w14:textId="30D96E7F" w:rsidR="00EC1286" w:rsidRPr="005F547B" w:rsidRDefault="00EC1286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9D" w14:textId="261FA2C7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5" w:name="_Toc64645569"/>
      <w:r w:rsidRPr="005F547B">
        <w:rPr>
          <w:rFonts w:ascii="Times New Roman" w:hAnsi="Times New Roman" w:cs="Times New Roman"/>
          <w:sz w:val="24"/>
          <w:szCs w:val="24"/>
          <w:lang w:val="bg-BG"/>
        </w:rPr>
        <w:t>3.3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. Цели, свързани с опазване на характерни за зоната ландшафти и абиотичните и биотичните им характеристики,  съществени за опазване на местообитания от приложение </w:t>
      </w:r>
      <w:r w:rsidR="00716F91" w:rsidRPr="005F547B">
        <w:rPr>
          <w:rFonts w:ascii="Times New Roman" w:hAnsi="Times New Roman" w:cs="Times New Roman"/>
          <w:sz w:val="24"/>
          <w:szCs w:val="24"/>
        </w:rPr>
        <w:lastRenderedPageBreak/>
        <w:t>1 на ЗБР и видове и техните местообитания от приложение 2 на ЗБР или комплекси от такива.</w:t>
      </w:r>
      <w:bookmarkEnd w:id="5"/>
    </w:p>
    <w:p w14:paraId="0000009E" w14:textId="77777777" w:rsidR="00086968" w:rsidRPr="005F547B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5B8C1B" w14:textId="77777777" w:rsidR="00C04D12" w:rsidRPr="005F547B" w:rsidRDefault="008B0E44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6" w:name="_Toc64645570"/>
      <w:r w:rsidRPr="005F547B">
        <w:rPr>
          <w:rFonts w:ascii="Times New Roman" w:hAnsi="Times New Roman" w:cs="Times New Roman"/>
          <w:sz w:val="24"/>
          <w:szCs w:val="24"/>
        </w:rPr>
        <w:t>3.3.</w:t>
      </w:r>
      <w:r w:rsidR="00716F91" w:rsidRPr="005F547B">
        <w:rPr>
          <w:rFonts w:ascii="Times New Roman" w:hAnsi="Times New Roman" w:cs="Times New Roman"/>
          <w:sz w:val="24"/>
          <w:szCs w:val="24"/>
        </w:rPr>
        <w:t>1. Опазване в защитената зона на затревените местообитания (пасища и храсти, мозайки от храсти, дървета и треви, ливади, мери, трайно изоставени и/или захрастени земеделски земи, силно разредени горски територии), на екстензивните овощни градини и лозя и на храсталачните местообитания.</w:t>
      </w:r>
      <w:bookmarkEnd w:id="6"/>
      <w:r w:rsidR="00716F91"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430BF3" w14:textId="77777777" w:rsidR="00C04D12" w:rsidRPr="005F547B" w:rsidRDefault="00C04D12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7970C" w14:textId="77777777" w:rsidR="00C04D12" w:rsidRPr="005F547B" w:rsidRDefault="00C04D12" w:rsidP="00C04D1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местообитания:</w:t>
      </w:r>
    </w:p>
    <w:p w14:paraId="2DCA567E" w14:textId="143AB8F3" w:rsidR="00C04D12" w:rsidRPr="005F547B" w:rsidRDefault="00C04D12" w:rsidP="007D764B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Сухи тревни местообитания, храсти и каменисти терени: кодове от приложение 1 на ЗБР - 6210, </w:t>
      </w:r>
      <w:r w:rsidR="00CE569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6240*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местообитания на видове от приложение 2: 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>Rhinolophus hipposideros</w:t>
      </w:r>
      <w:r w:rsidR="00CE5693"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(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ловни местообитания на </w:t>
      </w:r>
      <w:r w:rsidR="00CE5693" w:rsidRPr="005F547B">
        <w:rPr>
          <w:rFonts w:ascii="Times New Roman" w:hAnsi="Times New Roman" w:cs="Times New Roman"/>
          <w:sz w:val="24"/>
          <w:szCs w:val="24"/>
          <w:lang w:val="bg-BG"/>
        </w:rPr>
        <w:t>вида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;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бозайници - 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Vormela peregusna;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влечуги -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Testudo graeca, Testudo hermanni, Elaphe sauromates</w:t>
      </w:r>
      <w:r w:rsidR="007D764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Други характерни видове, вкл. посочени в стандартния формуляр или с друга природозащитна стойност: Coracias garrulous, Sylvia nisoria, Lanius collurio, Lanius minor, Emberiza hortulana, Coluber caspius, </w:t>
      </w:r>
      <w:r w:rsidR="007D764B" w:rsidRPr="005F547B">
        <w:rPr>
          <w:rFonts w:ascii="Times New Roman" w:hAnsi="Times New Roman" w:cs="Times New Roman"/>
          <w:sz w:val="24"/>
          <w:szCs w:val="24"/>
          <w:lang w:val="bg-BG"/>
        </w:rPr>
        <w:t>Vipera ammodytes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, Lacerta trilineata, Lacerta viridis</w:t>
      </w:r>
      <w:r w:rsidR="007D764B" w:rsidRPr="005F54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664DCEA" w14:textId="77777777" w:rsidR="00C04D12" w:rsidRPr="005F547B" w:rsidRDefault="00C04D12" w:rsidP="00C04D12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267BDF3E" w14:textId="3767331C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Влажни и алувиални тревни местообитания: местообитания на видове от приложение 2: 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Rhinolophus hipposideros,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(</w:t>
      </w:r>
      <w:r w:rsidR="007D764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ловни местообитания на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вид</w:t>
      </w:r>
      <w:r w:rsidR="007D764B" w:rsidRPr="005F547B"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Други характерни видове, вкл. посочени в стандартния формуляр: Coronella austriaca, Bufo viridis, Hyla arborea. </w:t>
      </w:r>
    </w:p>
    <w:p w14:paraId="4B83695F" w14:textId="77777777" w:rsidR="00C04D12" w:rsidRPr="005F547B" w:rsidRDefault="00C04D12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A0" w14:textId="4702A511" w:rsidR="00086968" w:rsidRPr="005F547B" w:rsidRDefault="00716F91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A1" w14:textId="77777777" w:rsidR="00086968" w:rsidRPr="005F547B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на площта на характерните за затревените и храстовите площи типове природни местообитания от приложение 1 и техните естествени характеристики;</w:t>
      </w:r>
    </w:p>
    <w:p w14:paraId="000000A2" w14:textId="0F4D186A" w:rsidR="00086968" w:rsidRPr="005F547B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Не по малко от 90% от общата площ на всяко едно тревисто или храстово местообитание </w:t>
      </w:r>
      <w:r w:rsidR="00D4011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от приложение 1 </w:t>
      </w:r>
      <w:r w:rsidRPr="005F547B">
        <w:rPr>
          <w:rFonts w:ascii="Times New Roman" w:hAnsi="Times New Roman" w:cs="Times New Roman"/>
          <w:sz w:val="24"/>
          <w:szCs w:val="24"/>
        </w:rPr>
        <w:t>в зоната да има следните характеристики:</w:t>
      </w:r>
    </w:p>
    <w:p w14:paraId="000000A3" w14:textId="1BAE6583" w:rsidR="00086968" w:rsidRPr="005F547B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наличие на проективно покритие на доминиращите и придружаващите ги типични растителни видове (само за площите покрити с тревна растителност и без да се включват голите и захрастените площи) 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характерни за съотвеният тип местообитание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A4" w14:textId="046552FD" w:rsidR="00086968" w:rsidRPr="005F547B" w:rsidRDefault="00D4011E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при местообитани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F547B">
        <w:rPr>
          <w:rFonts w:ascii="Times New Roman" w:hAnsi="Times New Roman" w:cs="Times New Roman"/>
          <w:sz w:val="24"/>
          <w:szCs w:val="24"/>
        </w:rPr>
        <w:t xml:space="preserve"> 6240 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опазване на характерните мозайки на треви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съобщества </w:t>
      </w:r>
      <w:r w:rsidR="00716F91" w:rsidRPr="005F547B">
        <w:rPr>
          <w:rFonts w:ascii="Times New Roman" w:hAnsi="Times New Roman" w:cs="Times New Roman"/>
          <w:sz w:val="24"/>
          <w:szCs w:val="24"/>
        </w:rPr>
        <w:t>с голи площи (к</w:t>
      </w:r>
      <w:r w:rsidRPr="005F547B">
        <w:rPr>
          <w:rFonts w:ascii="Times New Roman" w:hAnsi="Times New Roman" w:cs="Times New Roman"/>
          <w:sz w:val="24"/>
          <w:szCs w:val="24"/>
        </w:rPr>
        <w:t>амъни, скали и др</w:t>
      </w:r>
      <w:r w:rsidR="00B72587" w:rsidRPr="005F547B">
        <w:rPr>
          <w:rFonts w:ascii="Times New Roman" w:hAnsi="Times New Roman" w:cs="Times New Roman"/>
          <w:sz w:val="24"/>
          <w:szCs w:val="24"/>
        </w:rPr>
        <w:t>)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A5" w14:textId="3837D132" w:rsidR="00086968" w:rsidRPr="005F547B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при формиране на комплекси или мозайки с 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тревна и </w:t>
      </w:r>
      <w:r w:rsidRPr="005F547B">
        <w:rPr>
          <w:rFonts w:ascii="Times New Roman" w:hAnsi="Times New Roman" w:cs="Times New Roman"/>
          <w:sz w:val="24"/>
          <w:szCs w:val="24"/>
        </w:rPr>
        <w:t>храстово</w:t>
      </w:r>
      <w:r w:rsidR="00E13F3A" w:rsidRPr="005F547B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5F547B">
        <w:rPr>
          <w:rFonts w:ascii="Times New Roman" w:hAnsi="Times New Roman" w:cs="Times New Roman"/>
          <w:sz w:val="24"/>
          <w:szCs w:val="24"/>
        </w:rPr>
        <w:t xml:space="preserve">дървесна растителност 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се опазват естествените процеси и структура на такива местообитания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A6" w14:textId="2158B419" w:rsidR="00086968" w:rsidRPr="005F547B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липса или ниско ниво на рудерализация и 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ниско </w:t>
      </w:r>
      <w:r w:rsidRPr="005F547B">
        <w:rPr>
          <w:rFonts w:ascii="Times New Roman" w:hAnsi="Times New Roman" w:cs="Times New Roman"/>
          <w:sz w:val="24"/>
          <w:szCs w:val="24"/>
        </w:rPr>
        <w:t>участие на рудерални видове в проективно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5F547B">
        <w:rPr>
          <w:rFonts w:ascii="Times New Roman" w:hAnsi="Times New Roman" w:cs="Times New Roman"/>
          <w:sz w:val="24"/>
          <w:szCs w:val="24"/>
        </w:rPr>
        <w:t xml:space="preserve"> покритие от площта на всяко едно конкретно местообитание;</w:t>
      </w:r>
    </w:p>
    <w:p w14:paraId="000000A7" w14:textId="3D687786" w:rsidR="00086968" w:rsidRPr="005F547B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липса или ниско ниво на участие на инвазивни видове в проективно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5F547B">
        <w:rPr>
          <w:rFonts w:ascii="Times New Roman" w:hAnsi="Times New Roman" w:cs="Times New Roman"/>
          <w:sz w:val="24"/>
          <w:szCs w:val="24"/>
        </w:rPr>
        <w:t xml:space="preserve"> покритие от площта на всяко едно конкретно местообитание;</w:t>
      </w:r>
    </w:p>
    <w:p w14:paraId="000000A8" w14:textId="168D7CAA" w:rsidR="00086968" w:rsidRPr="005F547B" w:rsidRDefault="00716F91" w:rsidP="008D4286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подд</w:t>
      </w:r>
      <w:r w:rsidR="007A049B" w:rsidRPr="005F547B">
        <w:rPr>
          <w:rFonts w:ascii="Times New Roman" w:hAnsi="Times New Roman" w:cs="Times New Roman"/>
          <w:sz w:val="24"/>
          <w:szCs w:val="24"/>
        </w:rPr>
        <w:t xml:space="preserve">ържане на 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вида и </w:t>
      </w:r>
      <w:r w:rsidR="007A049B" w:rsidRPr="005F547B">
        <w:rPr>
          <w:rFonts w:ascii="Times New Roman" w:hAnsi="Times New Roman" w:cs="Times New Roman"/>
          <w:sz w:val="24"/>
          <w:szCs w:val="24"/>
        </w:rPr>
        <w:t>интензивност на пашата, която не уврежда струкурата и функциите на тревните местообитан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A049B" w:rsidRPr="005F547B">
        <w:rPr>
          <w:rFonts w:ascii="Times New Roman" w:hAnsi="Times New Roman" w:cs="Times New Roman"/>
          <w:sz w:val="24"/>
          <w:szCs w:val="24"/>
        </w:rPr>
        <w:t>я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7A049B" w:rsidRPr="005F547B">
        <w:rPr>
          <w:rFonts w:ascii="Times New Roman" w:hAnsi="Times New Roman" w:cs="Times New Roman"/>
          <w:sz w:val="24"/>
          <w:szCs w:val="24"/>
        </w:rPr>
        <w:t xml:space="preserve"> едновре</w:t>
      </w:r>
      <w:r w:rsidR="007A049B" w:rsidRPr="005F547B">
        <w:rPr>
          <w:rFonts w:ascii="Times New Roman" w:hAnsi="Times New Roman" w:cs="Times New Roman"/>
          <w:sz w:val="24"/>
          <w:szCs w:val="24"/>
          <w:lang w:val="bg-BG"/>
        </w:rPr>
        <w:t>менно с това позволява предотвратяване на сукцесия към чисто храстови или горски екосистеми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AA" w14:textId="0C79259D" w:rsidR="00086968" w:rsidRPr="005F547B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F547B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5F547B">
        <w:rPr>
          <w:rFonts w:ascii="Times New Roman" w:hAnsi="Times New Roman" w:cs="Times New Roman"/>
          <w:sz w:val="24"/>
          <w:szCs w:val="24"/>
        </w:rPr>
        <w:t xml:space="preserve"> на естествените за тези местообитания почвени и хидрологични условия и характеристики.</w:t>
      </w:r>
    </w:p>
    <w:p w14:paraId="000000AB" w14:textId="77777777" w:rsidR="00086968" w:rsidRPr="005F547B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F547B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5F547B">
        <w:rPr>
          <w:rFonts w:ascii="Times New Roman" w:hAnsi="Times New Roman" w:cs="Times New Roman"/>
          <w:sz w:val="24"/>
          <w:szCs w:val="24"/>
        </w:rPr>
        <w:t xml:space="preserve"> от мелиорации, които може да доведат до промени в тези характеристики, включително и от изкуствено внасяне на биогени или други </w:t>
      </w:r>
      <w:r w:rsidRPr="005F547B">
        <w:rPr>
          <w:rFonts w:ascii="Times New Roman" w:hAnsi="Times New Roman" w:cs="Times New Roman"/>
          <w:sz w:val="24"/>
          <w:szCs w:val="24"/>
        </w:rPr>
        <w:lastRenderedPageBreak/>
        <w:t>замърсявания; опазване на тревните местообитания и на техните природни граници от други природни екосистеми от фрагментация.</w:t>
      </w:r>
    </w:p>
    <w:p w14:paraId="000000AC" w14:textId="1EA4B567" w:rsidR="00086968" w:rsidRPr="005F547B" w:rsidRDefault="00716F91" w:rsidP="00B0100F">
      <w:pPr>
        <w:pStyle w:val="NoSpacing"/>
        <w:numPr>
          <w:ilvl w:val="1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F547B">
        <w:rPr>
          <w:rFonts w:ascii="Times New Roman" w:hAnsi="Times New Roman" w:cs="Times New Roman"/>
          <w:sz w:val="24"/>
          <w:szCs w:val="24"/>
        </w:rPr>
        <w:t>опазване</w:t>
      </w:r>
      <w:proofErr w:type="gramEnd"/>
      <w:r w:rsidRPr="005F547B">
        <w:rPr>
          <w:rFonts w:ascii="Times New Roman" w:hAnsi="Times New Roman" w:cs="Times New Roman"/>
          <w:sz w:val="24"/>
          <w:szCs w:val="24"/>
        </w:rPr>
        <w:t xml:space="preserve"> от фрагментация и по отношение на характерните за тях видове, включително като резултат от ограждане, застрояване на съседните територии и т.н.</w:t>
      </w:r>
    </w:p>
    <w:p w14:paraId="000000AD" w14:textId="03E8BF3D" w:rsidR="00086968" w:rsidRPr="005F547B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Възстановяване на тревни местообитания от приложение 1 върху земи </w:t>
      </w:r>
      <w:r w:rsidR="00D4011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със земеделско ползване </w:t>
      </w:r>
      <w:r w:rsidRPr="005F547B">
        <w:rPr>
          <w:rFonts w:ascii="Times New Roman" w:hAnsi="Times New Roman" w:cs="Times New Roman"/>
          <w:sz w:val="24"/>
          <w:szCs w:val="24"/>
        </w:rPr>
        <w:t>с подпомагане развитието на доминиращите и типичните видове и адекватно на тази цел управление;</w:t>
      </w:r>
    </w:p>
    <w:p w14:paraId="12FD33F8" w14:textId="6025B9B9" w:rsidR="00067231" w:rsidRPr="005F547B" w:rsidRDefault="0006723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Опазване на затревените площи в горските територии, вкл. от обрастване – поляни, горски мери, просеки и др.</w:t>
      </w:r>
    </w:p>
    <w:p w14:paraId="000000AE" w14:textId="66F1F241" w:rsidR="00086968" w:rsidRPr="005F547B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или възстановяване на жизнеността на популациите на характерните за тези територии животински видове в рамките на цялата зона и най-вече на следните видове от приложение 2 на ЗБР: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 xml:space="preserve">Testudo hermanni, Testudo graeca, Elaphe 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en-US"/>
        </w:rPr>
        <w:t xml:space="preserve">sauromates, 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>Coracias garrulous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 xml:space="preserve"> Sylvia nisoria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 xml:space="preserve"> Lanius collurio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 xml:space="preserve"> Lanius minor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C004A0" w:rsidRPr="005F547B">
        <w:rPr>
          <w:rFonts w:ascii="Times New Roman" w:hAnsi="Times New Roman" w:cs="Times New Roman"/>
          <w:i/>
          <w:sz w:val="24"/>
          <w:szCs w:val="24"/>
        </w:rPr>
        <w:t xml:space="preserve"> Emberiza hortulana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004A0" w:rsidRPr="005F547B">
        <w:rPr>
          <w:rFonts w:ascii="Times New Roman" w:hAnsi="Times New Roman" w:cs="Times New Roman"/>
          <w:sz w:val="24"/>
          <w:szCs w:val="24"/>
        </w:rPr>
        <w:t xml:space="preserve"> </w:t>
      </w:r>
      <w:r w:rsidR="00C004A0" w:rsidRPr="005F547B">
        <w:rPr>
          <w:rFonts w:ascii="Times New Roman" w:hAnsi="Times New Roman" w:cs="Times New Roman"/>
          <w:i/>
          <w:sz w:val="24"/>
          <w:szCs w:val="24"/>
          <w:lang w:val="en-US"/>
        </w:rPr>
        <w:t>Vormela peregusna</w:t>
      </w:r>
      <w:r w:rsidR="00C004A0"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B5" w14:textId="596747C1" w:rsidR="00086968" w:rsidRPr="005F547B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Поддържане на практики за управление на </w:t>
      </w:r>
      <w:r w:rsidR="00C004A0" w:rsidRPr="005F547B">
        <w:rPr>
          <w:rFonts w:ascii="Times New Roman" w:hAnsi="Times New Roman" w:cs="Times New Roman"/>
          <w:sz w:val="24"/>
          <w:szCs w:val="24"/>
          <w:lang w:val="bg-BG"/>
        </w:rPr>
        <w:t>териториите с тревна и храстова растителност</w:t>
      </w:r>
      <w:r w:rsidRPr="005F547B">
        <w:rPr>
          <w:rFonts w:ascii="Times New Roman" w:hAnsi="Times New Roman" w:cs="Times New Roman"/>
          <w:sz w:val="24"/>
          <w:szCs w:val="24"/>
        </w:rPr>
        <w:t xml:space="preserve"> територии, максимално близки до традиционните и подпомагащи: поддържането на ествествения баланс между затревени и захрастени площи; видовата структура на растителните съобщества; жизнеността на популациите на характерните видове, обитаващи тези територии.</w:t>
      </w:r>
    </w:p>
    <w:p w14:paraId="000000B6" w14:textId="043B04B7" w:rsidR="00086968" w:rsidRPr="005F547B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B8" w14:textId="38548439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7" w:name="_Toc64645571"/>
      <w:r w:rsidRPr="005F547B">
        <w:rPr>
          <w:rFonts w:ascii="Times New Roman" w:hAnsi="Times New Roman" w:cs="Times New Roman"/>
          <w:sz w:val="24"/>
          <w:szCs w:val="24"/>
        </w:rPr>
        <w:t>3.3.</w:t>
      </w:r>
      <w:r w:rsidR="00716F91" w:rsidRPr="005F547B">
        <w:rPr>
          <w:rFonts w:ascii="Times New Roman" w:hAnsi="Times New Roman" w:cs="Times New Roman"/>
          <w:sz w:val="24"/>
          <w:szCs w:val="24"/>
        </w:rPr>
        <w:t>2. Опазване в защитената зона на горските местообитания.</w:t>
      </w:r>
      <w:bookmarkEnd w:id="7"/>
      <w:r w:rsidR="00716F91"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558BC" w14:textId="56DEB294" w:rsidR="00C04D12" w:rsidRPr="005F547B" w:rsidRDefault="00C04D12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DB7957" w14:textId="77777777" w:rsidR="00C04D12" w:rsidRPr="005F547B" w:rsidRDefault="00C04D12" w:rsidP="00C04D1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 и местообитания на видове от приложение 1 и 2 на ЗБР:</w:t>
      </w:r>
    </w:p>
    <w:p w14:paraId="50CB0387" w14:textId="0FB909A5" w:rsidR="00C04D12" w:rsidRPr="005F547B" w:rsidRDefault="00EC4450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ксеротермни дъбови гори: </w:t>
      </w:r>
      <w:r w:rsidR="00C04D12" w:rsidRPr="005F547B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H0*</w:t>
      </w:r>
      <w:r w:rsidR="00C04D12" w:rsidRPr="005F547B">
        <w:rPr>
          <w:rFonts w:ascii="Times New Roman" w:hAnsi="Times New Roman" w:cs="Times New Roman"/>
          <w:sz w:val="24"/>
          <w:szCs w:val="24"/>
          <w:lang w:val="bg-BG"/>
        </w:rPr>
        <w:t>, 91М0</w:t>
      </w:r>
    </w:p>
    <w:p w14:paraId="175334E0" w14:textId="0DCEE47D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мезофилни широколистни гори: 91G0*, 91</w:t>
      </w:r>
      <w:r w:rsidR="0090192A" w:rsidRPr="005F547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90192A" w:rsidRPr="005F547B">
        <w:rPr>
          <w:rFonts w:ascii="Times New Roman" w:hAnsi="Times New Roman" w:cs="Times New Roman"/>
          <w:sz w:val="24"/>
          <w:szCs w:val="24"/>
          <w:lang w:val="en-US"/>
        </w:rPr>
        <w:t>*</w:t>
      </w:r>
    </w:p>
    <w:p w14:paraId="6E203F40" w14:textId="108F3219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крайречни гори и храсталаци: 91Е0*, 91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66277E32" w14:textId="77777777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облесени дюни 2180</w:t>
      </w:r>
    </w:p>
    <w:p w14:paraId="14213F6D" w14:textId="13AB32FB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Размножителни и ловни местообитания на вид</w:t>
      </w:r>
      <w:r w:rsidR="0090192A" w:rsidRPr="005F54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прилеп Myotis bechsteinii</w:t>
      </w:r>
    </w:p>
    <w:p w14:paraId="5A8AE45B" w14:textId="45290CAA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ловни местообитания на вид</w:t>
      </w:r>
      <w:r w:rsidR="0090192A" w:rsidRPr="005F54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прилеп 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>Rhinolophus hipposideros</w:t>
      </w:r>
    </w:p>
    <w:p w14:paraId="200A540E" w14:textId="77777777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светли сухи участъци, покрайнини, поляни вида Testudo hermanni </w:t>
      </w:r>
    </w:p>
    <w:p w14:paraId="47476B16" w14:textId="1FAB8BAC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в силно разредени с южно изложение, покрайнини, и поляни видовете Тestudo graeca, Elaphe sauromates</w:t>
      </w:r>
    </w:p>
    <w:p w14:paraId="19E40835" w14:textId="49EB293D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Безгръбначни видове (твърдокрили) на стари ширколистни гори или гори със стари дървета Cerambyx cerdo, Lucanus cervus, Morimus funereus, </w:t>
      </w:r>
      <w:r w:rsidR="007D7C14" w:rsidRPr="005F547B">
        <w:rPr>
          <w:rFonts w:ascii="Times New Roman" w:hAnsi="Times New Roman" w:cs="Times New Roman"/>
          <w:sz w:val="24"/>
          <w:szCs w:val="24"/>
          <w:lang w:val="bg-BG"/>
        </w:rPr>
        <w:t>*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Rosalia alpina</w:t>
      </w:r>
    </w:p>
    <w:p w14:paraId="5C1B8B3B" w14:textId="2CEEADDE" w:rsidR="00C04D12" w:rsidRPr="005F547B" w:rsidRDefault="007D7C14" w:rsidP="007D7C1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Vertigo angustior, Vertigo moulinsiana във влажни широколистни гори и в близост до потоци </w:t>
      </w:r>
    </w:p>
    <w:p w14:paraId="27B93632" w14:textId="6102F348" w:rsidR="00C04D12" w:rsidRPr="005F547B" w:rsidRDefault="00C04D12" w:rsidP="00C04D12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*Euplagia quadripunctaria покрайнини на гори</w:t>
      </w:r>
      <w:bookmarkStart w:id="8" w:name="_GoBack"/>
      <w:bookmarkEnd w:id="8"/>
    </w:p>
    <w:p w14:paraId="1CDCE046" w14:textId="77777777" w:rsidR="007D7C14" w:rsidRPr="005F547B" w:rsidRDefault="007D7C14" w:rsidP="00C04D1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9DDF0FB" w14:textId="38A4945F" w:rsidR="00C04D12" w:rsidRPr="005F547B" w:rsidRDefault="00C04D12" w:rsidP="00C04D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B9" w14:textId="5A6ADFE6" w:rsidR="00086968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Поддържане на склопеност </w:t>
      </w:r>
      <w:r w:rsidR="00B01A94" w:rsidRPr="005F547B">
        <w:rPr>
          <w:rFonts w:ascii="Times New Roman" w:hAnsi="Times New Roman" w:cs="Times New Roman"/>
          <w:sz w:val="24"/>
          <w:szCs w:val="24"/>
          <w:lang w:val="bg-BG"/>
        </w:rPr>
        <w:t>характерна за всяко горско местообитание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BA" w14:textId="77777777" w:rsidR="00086968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На характерния за съответното местообитание видов състав и доминиращи дървесни видове за цялата територия на зоната;</w:t>
      </w:r>
    </w:p>
    <w:p w14:paraId="000000BB" w14:textId="07C1D660" w:rsidR="00086968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Среднопретеглена за цялата зона средна възраст на първия дървесен етаж</w:t>
      </w:r>
      <w:r w:rsidR="00DC376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е минимум</w:t>
      </w:r>
      <w:r w:rsidRPr="005F547B">
        <w:rPr>
          <w:rFonts w:ascii="Times New Roman" w:hAnsi="Times New Roman" w:cs="Times New Roman"/>
          <w:sz w:val="24"/>
          <w:szCs w:val="24"/>
        </w:rPr>
        <w:t xml:space="preserve">: &gt;60г. </w:t>
      </w:r>
      <w:proofErr w:type="gramStart"/>
      <w:r w:rsidRPr="005F547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F547B">
        <w:rPr>
          <w:rFonts w:ascii="Times New Roman" w:hAnsi="Times New Roman" w:cs="Times New Roman"/>
          <w:sz w:val="24"/>
          <w:szCs w:val="24"/>
        </w:rPr>
        <w:t xml:space="preserve"> местообитанията 91МО, 91</w:t>
      </w:r>
      <w:r w:rsidR="00C004A0" w:rsidRPr="005F547B">
        <w:rPr>
          <w:rFonts w:ascii="Times New Roman" w:hAnsi="Times New Roman" w:cs="Times New Roman"/>
          <w:sz w:val="24"/>
          <w:szCs w:val="24"/>
        </w:rPr>
        <w:t>H</w:t>
      </w:r>
      <w:r w:rsidRPr="005F547B">
        <w:rPr>
          <w:rFonts w:ascii="Times New Roman" w:hAnsi="Times New Roman" w:cs="Times New Roman"/>
          <w:sz w:val="24"/>
          <w:szCs w:val="24"/>
        </w:rPr>
        <w:t>0</w:t>
      </w:r>
      <w:r w:rsidR="00C004A0" w:rsidRPr="005F547B">
        <w:rPr>
          <w:rFonts w:ascii="Times New Roman" w:hAnsi="Times New Roman" w:cs="Times New Roman"/>
          <w:sz w:val="24"/>
          <w:szCs w:val="24"/>
        </w:rPr>
        <w:t>*</w:t>
      </w:r>
      <w:r w:rsidRPr="005F547B">
        <w:rPr>
          <w:rFonts w:ascii="Times New Roman" w:hAnsi="Times New Roman" w:cs="Times New Roman"/>
          <w:sz w:val="24"/>
          <w:szCs w:val="24"/>
        </w:rPr>
        <w:t xml:space="preserve">; &gt;80г. за местообитанията 91Е0*, </w:t>
      </w:r>
      <w:r w:rsidR="00C004A0" w:rsidRPr="005F547B">
        <w:rPr>
          <w:rFonts w:ascii="Times New Roman" w:hAnsi="Times New Roman" w:cs="Times New Roman"/>
          <w:sz w:val="24"/>
          <w:szCs w:val="24"/>
        </w:rPr>
        <w:t>91</w:t>
      </w:r>
      <w:r w:rsidR="00C004A0" w:rsidRPr="005F547B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C004A0" w:rsidRPr="005F547B">
        <w:rPr>
          <w:rFonts w:ascii="Times New Roman" w:hAnsi="Times New Roman" w:cs="Times New Roman"/>
          <w:sz w:val="24"/>
          <w:szCs w:val="24"/>
        </w:rPr>
        <w:t>0*, 91</w:t>
      </w:r>
      <w:r w:rsidR="00C004A0" w:rsidRPr="005F547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004A0" w:rsidRPr="005F547B">
        <w:rPr>
          <w:rFonts w:ascii="Times New Roman" w:hAnsi="Times New Roman" w:cs="Times New Roman"/>
          <w:sz w:val="24"/>
          <w:szCs w:val="24"/>
        </w:rPr>
        <w:t>0*, 91F</w:t>
      </w:r>
      <w:r w:rsidRPr="005F547B">
        <w:rPr>
          <w:rFonts w:ascii="Times New Roman" w:hAnsi="Times New Roman" w:cs="Times New Roman"/>
          <w:sz w:val="24"/>
          <w:szCs w:val="24"/>
        </w:rPr>
        <w:t>0;</w:t>
      </w:r>
    </w:p>
    <w:p w14:paraId="5A34735D" w14:textId="21CF2AAD" w:rsidR="00577B53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lastRenderedPageBreak/>
        <w:t xml:space="preserve">Не по малко от 60% от площта на всяко едно горско местообитание 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следва </w:t>
      </w:r>
      <w:r w:rsidRPr="005F547B">
        <w:rPr>
          <w:rFonts w:ascii="Times New Roman" w:hAnsi="Times New Roman" w:cs="Times New Roman"/>
          <w:sz w:val="24"/>
          <w:szCs w:val="24"/>
        </w:rPr>
        <w:t xml:space="preserve">да </w:t>
      </w:r>
      <w:r w:rsidR="00DC376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отговаря на 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следните </w:t>
      </w:r>
      <w:r w:rsidR="00DC3765" w:rsidRPr="005F547B">
        <w:rPr>
          <w:rFonts w:ascii="Times New Roman" w:hAnsi="Times New Roman" w:cs="Times New Roman"/>
          <w:sz w:val="24"/>
          <w:szCs w:val="24"/>
          <w:lang w:val="bg-BG"/>
        </w:rPr>
        <w:t>мин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C3765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мални 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>параметри на единица площ характерни за съответното местообитание</w:t>
      </w:r>
      <w:r w:rsidRPr="005F547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2CB6EC" w14:textId="163B71CB" w:rsidR="00D6132E" w:rsidRPr="005F547B" w:rsidRDefault="00716F91" w:rsidP="001D3AC9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мъртва дървесина, 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като </w:t>
      </w:r>
      <w:r w:rsidRPr="005F547B">
        <w:rPr>
          <w:rFonts w:ascii="Times New Roman" w:hAnsi="Times New Roman" w:cs="Times New Roman"/>
          <w:sz w:val="24"/>
          <w:szCs w:val="24"/>
        </w:rPr>
        <w:t>запас</w:t>
      </w:r>
      <w:r w:rsidR="00577B5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(обем)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- не по-малко от 8% от запаса на насаждението</w:t>
      </w:r>
    </w:p>
    <w:p w14:paraId="6DFFF21D" w14:textId="6F9C4132" w:rsidR="00577B53" w:rsidRPr="005F547B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брой стоящи мъртви дървета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- най-малко 10 дървета на 1 ха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BC" w14:textId="18BA7E01" w:rsidR="00086968" w:rsidRPr="005F547B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 стари дървета с поне един клас на възраст над средната на насаждението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– най-малко 10 дървета на 1 ха</w:t>
      </w:r>
      <w:r w:rsidR="00716F91"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BD" w14:textId="7FAE23C0" w:rsidR="00086968" w:rsidRPr="005F547B" w:rsidRDefault="00C004A0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Не по-малко от 10% 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гори във фаза на старост от площта на </w:t>
      </w:r>
      <w:r w:rsidR="00C6056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местообитание </w:t>
      </w:r>
      <w:r w:rsidRPr="005F547B">
        <w:rPr>
          <w:rFonts w:ascii="Times New Roman" w:hAnsi="Times New Roman" w:cs="Times New Roman"/>
          <w:sz w:val="24"/>
          <w:szCs w:val="24"/>
        </w:rPr>
        <w:t>91МО,</w:t>
      </w:r>
      <w:r w:rsidR="00716F91"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BF" w14:textId="301251B8" w:rsidR="00086968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или възстановяване на жизнеността на популациите на характерните за тези територии животински видове в рамките на цялата зона и най-вече на следните видове от приложение 2 на ЗБР:</w:t>
      </w:r>
      <w:r w:rsidR="00C6056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60569" w:rsidRPr="005F547B">
        <w:rPr>
          <w:rFonts w:ascii="Times New Roman" w:hAnsi="Times New Roman" w:cs="Times New Roman"/>
          <w:i/>
          <w:sz w:val="24"/>
          <w:szCs w:val="24"/>
        </w:rPr>
        <w:t>Lucanus cervus</w:t>
      </w:r>
      <w:r w:rsidR="00C60569" w:rsidRPr="005F547B">
        <w:rPr>
          <w:rFonts w:ascii="Times New Roman" w:hAnsi="Times New Roman" w:cs="Times New Roman"/>
          <w:sz w:val="24"/>
          <w:szCs w:val="24"/>
        </w:rPr>
        <w:t xml:space="preserve">, </w:t>
      </w:r>
      <w:r w:rsidR="00C60569" w:rsidRPr="005F547B">
        <w:rPr>
          <w:rFonts w:ascii="Times New Roman" w:hAnsi="Times New Roman" w:cs="Times New Roman"/>
          <w:i/>
          <w:sz w:val="24"/>
          <w:szCs w:val="24"/>
        </w:rPr>
        <w:t>Cerambyx cerdo</w:t>
      </w:r>
      <w:r w:rsidR="00C60569" w:rsidRPr="005F547B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C60569" w:rsidRPr="005F547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8B0E44" w:rsidRPr="005F547B">
        <w:rPr>
          <w:rFonts w:ascii="Times New Roman" w:hAnsi="Times New Roman" w:cs="Times New Roman"/>
          <w:i/>
          <w:sz w:val="24"/>
          <w:szCs w:val="24"/>
        </w:rPr>
        <w:t>Testudo hermanni</w:t>
      </w:r>
      <w:r w:rsidR="008B0E44" w:rsidRPr="005F547B">
        <w:rPr>
          <w:rFonts w:ascii="Times New Roman" w:hAnsi="Times New Roman" w:cs="Times New Roman"/>
          <w:sz w:val="24"/>
          <w:szCs w:val="24"/>
        </w:rPr>
        <w:t xml:space="preserve">, </w:t>
      </w:r>
      <w:r w:rsidR="008B0E44" w:rsidRPr="005F547B">
        <w:rPr>
          <w:rFonts w:ascii="Times New Roman" w:hAnsi="Times New Roman" w:cs="Times New Roman"/>
          <w:i/>
          <w:sz w:val="24"/>
          <w:szCs w:val="24"/>
        </w:rPr>
        <w:t>Testudo graeca</w:t>
      </w:r>
      <w:r w:rsidR="008B0E44" w:rsidRPr="005F547B">
        <w:rPr>
          <w:rFonts w:ascii="Times New Roman" w:hAnsi="Times New Roman" w:cs="Times New Roman"/>
          <w:sz w:val="24"/>
          <w:szCs w:val="24"/>
        </w:rPr>
        <w:t xml:space="preserve">, </w:t>
      </w:r>
      <w:r w:rsidR="008B0E44" w:rsidRPr="005F547B">
        <w:rPr>
          <w:rFonts w:ascii="Times New Roman" w:hAnsi="Times New Roman" w:cs="Times New Roman"/>
          <w:i/>
          <w:sz w:val="24"/>
          <w:szCs w:val="24"/>
        </w:rPr>
        <w:t>Elaphe quatuorlineata</w:t>
      </w:r>
      <w:r w:rsidR="008B0E44" w:rsidRPr="005F547B">
        <w:rPr>
          <w:rFonts w:ascii="Times New Roman" w:hAnsi="Times New Roman" w:cs="Times New Roman"/>
          <w:sz w:val="24"/>
          <w:szCs w:val="24"/>
        </w:rPr>
        <w:t>,</w:t>
      </w:r>
      <w:r w:rsidR="008B0E4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B0E44" w:rsidRPr="005F547B">
        <w:rPr>
          <w:rFonts w:ascii="Times New Roman" w:hAnsi="Times New Roman" w:cs="Times New Roman"/>
          <w:i/>
          <w:sz w:val="24"/>
          <w:szCs w:val="24"/>
        </w:rPr>
        <w:t>Caprimulgus europaeus, Dendrocopos medius, Hieraeetus pennatus, Circaetus gallicus,</w:t>
      </w:r>
      <w:r w:rsidR="008B0E44" w:rsidRPr="005F547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16371B" w:rsidRPr="005F547B">
        <w:rPr>
          <w:rFonts w:ascii="Times New Roman" w:hAnsi="Times New Roman" w:cs="Times New Roman"/>
          <w:i/>
          <w:sz w:val="24"/>
          <w:szCs w:val="24"/>
          <w:lang w:val="en-GB"/>
        </w:rPr>
        <w:t>Myotis bechsteinii,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</w:p>
    <w:p w14:paraId="000000C6" w14:textId="7C068DA6" w:rsidR="00086968" w:rsidRPr="005F547B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Възстановяване на площи от горски местообитания </w:t>
      </w:r>
      <w:r w:rsidR="008B0E44" w:rsidRPr="005F547B">
        <w:rPr>
          <w:rFonts w:ascii="Times New Roman" w:hAnsi="Times New Roman" w:cs="Times New Roman"/>
          <w:sz w:val="24"/>
          <w:szCs w:val="24"/>
        </w:rPr>
        <w:t>91F0</w:t>
      </w:r>
      <w:r w:rsidRPr="005F547B">
        <w:rPr>
          <w:rFonts w:ascii="Times New Roman" w:hAnsi="Times New Roman" w:cs="Times New Roman"/>
          <w:sz w:val="24"/>
          <w:szCs w:val="24"/>
        </w:rPr>
        <w:t xml:space="preserve"> върху територии, сега заети от горски култури</w:t>
      </w:r>
      <w:r w:rsidR="008B0E4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обработваеми </w:t>
      </w:r>
      <w:r w:rsidR="008B0E44" w:rsidRPr="005F547B">
        <w:rPr>
          <w:rFonts w:ascii="Times New Roman" w:hAnsi="Times New Roman" w:cs="Times New Roman"/>
          <w:sz w:val="24"/>
          <w:szCs w:val="24"/>
          <w:lang w:val="bg-BG"/>
        </w:rPr>
        <w:t>земеделски земи</w:t>
      </w:r>
      <w:r w:rsidRPr="005F547B">
        <w:rPr>
          <w:rFonts w:ascii="Times New Roman" w:hAnsi="Times New Roman" w:cs="Times New Roman"/>
          <w:sz w:val="24"/>
          <w:szCs w:val="24"/>
        </w:rPr>
        <w:t>.</w:t>
      </w:r>
    </w:p>
    <w:p w14:paraId="000000C7" w14:textId="77777777" w:rsidR="00086968" w:rsidRPr="005F547B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CBE2A7" w14:textId="77777777" w:rsidR="00C04D12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9" w:name="_Toc64645572"/>
      <w:r w:rsidRPr="005F547B">
        <w:rPr>
          <w:rFonts w:ascii="Times New Roman" w:hAnsi="Times New Roman" w:cs="Times New Roman"/>
          <w:sz w:val="24"/>
          <w:szCs w:val="24"/>
        </w:rPr>
        <w:t>3.3.</w:t>
      </w:r>
      <w:r w:rsidR="00716F91" w:rsidRPr="005F547B">
        <w:rPr>
          <w:rFonts w:ascii="Times New Roman" w:hAnsi="Times New Roman" w:cs="Times New Roman"/>
          <w:sz w:val="24"/>
          <w:szCs w:val="24"/>
        </w:rPr>
        <w:t>3. Опазване в защитената зона на речните и крайречни местообитания.</w:t>
      </w:r>
      <w:bookmarkEnd w:id="9"/>
      <w:r w:rsidR="00716F91" w:rsidRPr="005F5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8D06AC" w14:textId="77777777" w:rsidR="00C04D12" w:rsidRPr="005F547B" w:rsidRDefault="00C04D12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FB304" w14:textId="77777777" w:rsidR="00C04D12" w:rsidRPr="005F547B" w:rsidRDefault="00C04D12" w:rsidP="00C04D12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 и местообитания на видове от приложение 1 и 2 на ЗБР:</w:t>
      </w:r>
    </w:p>
    <w:p w14:paraId="5BE8A64B" w14:textId="3477D5A1" w:rsidR="00C04D12" w:rsidRPr="005F547B" w:rsidRDefault="00CE5693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C04D12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стуари 1130 </w:t>
      </w:r>
    </w:p>
    <w:p w14:paraId="07406670" w14:textId="03ECE27C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Езера </w:t>
      </w:r>
      <w:r w:rsidR="007D7C14" w:rsidRPr="005F547B">
        <w:rPr>
          <w:rFonts w:ascii="Times New Roman" w:hAnsi="Times New Roman" w:cs="Times New Roman"/>
          <w:sz w:val="24"/>
          <w:szCs w:val="24"/>
          <w:lang w:val="bg-BG"/>
        </w:rPr>
        <w:t>с код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3150</w:t>
      </w:r>
    </w:p>
    <w:p w14:paraId="4CA68C56" w14:textId="77777777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Влажни дюнни понижения 2190</w:t>
      </w:r>
    </w:p>
    <w:p w14:paraId="2C629B2E" w14:textId="33029F81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Тревни горски брегови, край</w:t>
      </w:r>
      <w:r w:rsidR="007D7C14" w:rsidRPr="005F547B">
        <w:rPr>
          <w:rFonts w:ascii="Times New Roman" w:hAnsi="Times New Roman" w:cs="Times New Roman"/>
          <w:sz w:val="24"/>
          <w:szCs w:val="24"/>
          <w:lang w:val="bg-BG"/>
        </w:rPr>
        <w:t>речни и заливаеми местообитания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91Е0*, 91</w:t>
      </w:r>
      <w:r w:rsidR="007D7C14" w:rsidRPr="005F547B">
        <w:rPr>
          <w:rFonts w:ascii="Times New Roman" w:hAnsi="Times New Roman" w:cs="Times New Roman"/>
          <w:sz w:val="24"/>
          <w:szCs w:val="24"/>
          <w:lang w:val="en-US"/>
        </w:rPr>
        <w:t>F0</w:t>
      </w:r>
    </w:p>
    <w:p w14:paraId="5DE808AE" w14:textId="7899FCEA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ловни местообитания на в</w:t>
      </w:r>
      <w:r w:rsidR="009C1929" w:rsidRPr="005F547B">
        <w:rPr>
          <w:rFonts w:ascii="Times New Roman" w:hAnsi="Times New Roman" w:cs="Times New Roman"/>
          <w:sz w:val="24"/>
          <w:szCs w:val="24"/>
          <w:lang w:val="bg-BG"/>
        </w:rPr>
        <w:t>ида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прилеп </w:t>
      </w:r>
      <w:r w:rsidRPr="005F547B">
        <w:rPr>
          <w:rFonts w:ascii="Times New Roman" w:eastAsia="ArialMT" w:hAnsi="Times New Roman" w:cs="Times New Roman"/>
          <w:sz w:val="24"/>
          <w:szCs w:val="24"/>
          <w:lang w:val="en-US"/>
        </w:rPr>
        <w:t>Rhinolophus hipposideros</w:t>
      </w:r>
    </w:p>
    <w:p w14:paraId="29A1D44D" w14:textId="6570441A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водни и сухоземни местообитания на видовете Lutra lutra, Emys orbicularis, </w:t>
      </w:r>
      <w:r w:rsidR="009C1929" w:rsidRPr="005F547B">
        <w:rPr>
          <w:rFonts w:ascii="Times New Roman" w:hAnsi="Times New Roman" w:cs="Times New Roman"/>
          <w:sz w:val="24"/>
          <w:szCs w:val="24"/>
          <w:lang w:val="bg-BG"/>
        </w:rPr>
        <w:t>Triturus karelinii</w:t>
      </w:r>
    </w:p>
    <w:p w14:paraId="67224A2C" w14:textId="57B93A41" w:rsidR="00C04D12" w:rsidRPr="005F547B" w:rsidRDefault="00C04D12" w:rsidP="00C04D12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брегови </w:t>
      </w:r>
      <w:r w:rsidR="009C192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влажни горски местообитания на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тревни местообитания на </w:t>
      </w:r>
      <w:r w:rsidR="009C1929" w:rsidRPr="005F547B">
        <w:rPr>
          <w:rFonts w:ascii="Times New Roman" w:hAnsi="Times New Roman" w:cs="Times New Roman"/>
          <w:sz w:val="24"/>
          <w:szCs w:val="24"/>
          <w:lang w:val="bg-BG"/>
        </w:rPr>
        <w:t>Vertigo angustior, Vertigo moulinsiana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615AA0C" w14:textId="77777777" w:rsidR="00C04D12" w:rsidRPr="005F547B" w:rsidRDefault="00C04D12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C9" w14:textId="184E7CC7" w:rsidR="00086968" w:rsidRPr="005F547B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000000CA" w14:textId="5C197243" w:rsidR="00086968" w:rsidRPr="005F547B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и/или възстановяване на естествения хидрологичен режим на речните течения и водни тела: за неповлияни участъци към 1 януари 2007 естествен хидрологичен режим и водни количества, а за тези с променени възстановяване на максимално близък до естествения минимум;</w:t>
      </w:r>
    </w:p>
    <w:p w14:paraId="000000CB" w14:textId="77777777" w:rsidR="00086968" w:rsidRPr="005F547B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 възстановяване на естествената степен на сапробност и недопускане на други замърсявания, включително идващи извън границите на водното тяло или защитената зона;</w:t>
      </w:r>
    </w:p>
    <w:p w14:paraId="0F387E41" w14:textId="77777777" w:rsidR="00C85AA7" w:rsidRPr="005F547B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</w:t>
      </w:r>
      <w:r w:rsidR="00C85AA7" w:rsidRPr="005F547B">
        <w:rPr>
          <w:rFonts w:ascii="Times New Roman" w:hAnsi="Times New Roman" w:cs="Times New Roman"/>
          <w:sz w:val="24"/>
          <w:szCs w:val="24"/>
        </w:rPr>
        <w:t xml:space="preserve"> </w:t>
      </w:r>
      <w:r w:rsidR="00C85AA7" w:rsidRPr="005F547B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5F547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7D483F" w14:textId="230157E0" w:rsidR="00C85AA7" w:rsidRPr="005F547B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естествения характер на речното дъно и бряг; </w:t>
      </w:r>
    </w:p>
    <w:p w14:paraId="259AC05D" w14:textId="413DE70F" w:rsidR="00C04D12" w:rsidRPr="005F547B" w:rsidRDefault="00C04D12" w:rsidP="00C04D12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За местообитанията на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Emys orbicularis това включва и естествени места за нагряване и липса на безпокойство, а за местообитания на Lutra lutra подходящи места за укрития и липса на безпокойство</w:t>
      </w:r>
      <w:r w:rsidRPr="005F547B">
        <w:rPr>
          <w:rFonts w:ascii="Times New Roman" w:hAnsi="Times New Roman" w:cs="Times New Roman"/>
          <w:sz w:val="24"/>
          <w:szCs w:val="24"/>
        </w:rPr>
        <w:t>;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57276F4" w14:textId="3DDC05AB" w:rsidR="00C85AA7" w:rsidRPr="005F547B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 xml:space="preserve">опазване </w:t>
      </w:r>
      <w:r w:rsidR="00340203" w:rsidRPr="005F547B">
        <w:rPr>
          <w:rFonts w:ascii="Times New Roman" w:hAnsi="Times New Roman" w:cs="Times New Roman"/>
          <w:sz w:val="24"/>
          <w:szCs w:val="24"/>
        </w:rPr>
        <w:t xml:space="preserve">речните участъци с бързи течения подходящи за реофилните видове </w:t>
      </w:r>
      <w:r w:rsidR="00340203" w:rsidRPr="005F547B">
        <w:rPr>
          <w:rFonts w:ascii="Times New Roman" w:hAnsi="Times New Roman" w:cs="Times New Roman"/>
          <w:sz w:val="24"/>
          <w:szCs w:val="24"/>
          <w:lang w:val="bg-BG"/>
        </w:rPr>
        <w:t>и по специално срещу завиряване;</w:t>
      </w:r>
    </w:p>
    <w:p w14:paraId="000000CC" w14:textId="61A0BDAD" w:rsidR="00086968" w:rsidRPr="005F547B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lastRenderedPageBreak/>
        <w:t xml:space="preserve">реката от бариери с антропогенен характер и възстановяване на проводимостта им </w:t>
      </w:r>
      <w:r w:rsidR="00653D2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за животни </w:t>
      </w:r>
      <w:r w:rsidRPr="005F547B">
        <w:rPr>
          <w:rFonts w:ascii="Times New Roman" w:hAnsi="Times New Roman" w:cs="Times New Roman"/>
          <w:sz w:val="24"/>
          <w:szCs w:val="24"/>
        </w:rPr>
        <w:t>там където такива са създадени преди 1 януари 2007 г.;</w:t>
      </w:r>
    </w:p>
    <w:p w14:paraId="4464C250" w14:textId="203E71F0" w:rsidR="00CC0AF9" w:rsidRPr="005F547B" w:rsidRDefault="00653D23" w:rsidP="00653D23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bookmarkStart w:id="10" w:name="_Toc64645574"/>
      <w:r w:rsidRPr="005F547B">
        <w:rPr>
          <w:rFonts w:ascii="Times New Roman" w:hAnsi="Times New Roman" w:cs="Times New Roman"/>
          <w:sz w:val="24"/>
          <w:szCs w:val="24"/>
        </w:rPr>
        <w:t xml:space="preserve">опазване от увреждане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на естественият характер на бреговите местообитания </w:t>
      </w:r>
      <w:r w:rsidRPr="005F547B">
        <w:rPr>
          <w:rFonts w:ascii="Times New Roman" w:hAnsi="Times New Roman" w:cs="Times New Roman"/>
          <w:sz w:val="24"/>
          <w:szCs w:val="24"/>
        </w:rPr>
        <w:t>или изсичане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на естествените к</w:t>
      </w:r>
      <w:r w:rsidRPr="005F547B">
        <w:rPr>
          <w:rFonts w:ascii="Times New Roman" w:hAnsi="Times New Roman" w:cs="Times New Roman"/>
          <w:sz w:val="24"/>
          <w:szCs w:val="24"/>
        </w:rPr>
        <w:t xml:space="preserve">райречни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заливни </w:t>
      </w:r>
      <w:r w:rsidRPr="005F547B">
        <w:rPr>
          <w:rFonts w:ascii="Times New Roman" w:hAnsi="Times New Roman" w:cs="Times New Roman"/>
          <w:sz w:val="24"/>
          <w:szCs w:val="24"/>
        </w:rPr>
        <w:t>гори</w:t>
      </w:r>
      <w:r w:rsidR="00CE5693" w:rsidRPr="005F547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E127E75" w14:textId="77777777" w:rsidR="00CC0AF9" w:rsidRPr="005F547B" w:rsidRDefault="00CC0AF9" w:rsidP="00CC0AF9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предотвратяване на заплахата за популациите на </w:t>
      </w: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Emys orbicularis и Mauremys rivulata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oт инвазивни видове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вкл. вида </w:t>
      </w:r>
      <w:r w:rsidRPr="005F547B">
        <w:rPr>
          <w:rFonts w:ascii="Times New Roman" w:hAnsi="Times New Roman" w:cs="Times New Roman"/>
          <w:sz w:val="24"/>
          <w:szCs w:val="24"/>
          <w:lang w:val="en-US"/>
        </w:rPr>
        <w:t>Trachemys scripta.</w:t>
      </w:r>
    </w:p>
    <w:p w14:paraId="51D04A6C" w14:textId="77777777" w:rsidR="00C04D12" w:rsidRPr="005F547B" w:rsidRDefault="00C04D12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10A927C5" w14:textId="77777777" w:rsidR="0059669D" w:rsidRPr="005F547B" w:rsidRDefault="0059669D" w:rsidP="0059669D">
      <w:pPr>
        <w:pStyle w:val="Default"/>
        <w:rPr>
          <w:sz w:val="23"/>
          <w:szCs w:val="23"/>
        </w:rPr>
      </w:pPr>
      <w:r w:rsidRPr="005F547B">
        <w:t>3.3.</w:t>
      </w:r>
      <w:r w:rsidRPr="005F547B">
        <w:rPr>
          <w:lang w:val="bg-BG"/>
        </w:rPr>
        <w:t>4</w:t>
      </w:r>
      <w:r w:rsidRPr="005F547B">
        <w:t xml:space="preserve">. </w:t>
      </w:r>
      <w:r w:rsidRPr="005F547B">
        <w:rPr>
          <w:sz w:val="23"/>
          <w:szCs w:val="23"/>
        </w:rPr>
        <w:t xml:space="preserve">Опазване в защитената зона на скалните местообитания, сипеи, пещери и др. </w:t>
      </w:r>
    </w:p>
    <w:p w14:paraId="446763BE" w14:textId="77777777" w:rsidR="0059669D" w:rsidRPr="005F547B" w:rsidRDefault="0059669D" w:rsidP="0059669D">
      <w:pPr>
        <w:pStyle w:val="Default"/>
        <w:rPr>
          <w:sz w:val="23"/>
          <w:szCs w:val="23"/>
        </w:rPr>
      </w:pPr>
    </w:p>
    <w:p w14:paraId="4D6A4C2F" w14:textId="77777777" w:rsidR="0059669D" w:rsidRPr="005F547B" w:rsidRDefault="0059669D" w:rsidP="0059669D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 и местообитания на видове от приложение 1 и 2 на ЗБР:</w:t>
      </w:r>
    </w:p>
    <w:p w14:paraId="01F990F4" w14:textId="77777777" w:rsidR="0059669D" w:rsidRPr="005F547B" w:rsidRDefault="0059669D" w:rsidP="0059669D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Морски скали и скалисти крайбрежия 1240</w:t>
      </w:r>
    </w:p>
    <w:p w14:paraId="5E3A8701" w14:textId="77777777" w:rsidR="0059669D" w:rsidRPr="005F547B" w:rsidRDefault="0059669D" w:rsidP="0059669D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Подводни или частично подводни морски пещери 8330</w:t>
      </w:r>
    </w:p>
    <w:p w14:paraId="476CB291" w14:textId="33085340" w:rsidR="0059669D" w:rsidRPr="005F547B" w:rsidRDefault="0059669D" w:rsidP="0059669D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Видът Lutra lutra за 1240 и 8330</w:t>
      </w:r>
    </w:p>
    <w:p w14:paraId="616E8C8C" w14:textId="76EE00E0" w:rsidR="007C1D64" w:rsidRPr="005F547B" w:rsidRDefault="007C1D64" w:rsidP="0059669D">
      <w:pPr>
        <w:numPr>
          <w:ilvl w:val="0"/>
          <w:numId w:val="41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Потенциални местообитания за видове прилепи предмет на опазване</w:t>
      </w:r>
    </w:p>
    <w:p w14:paraId="38FD100D" w14:textId="77777777" w:rsidR="0059669D" w:rsidRPr="005F547B" w:rsidRDefault="0059669D" w:rsidP="0059669D">
      <w:pPr>
        <w:pStyle w:val="Default"/>
      </w:pPr>
    </w:p>
    <w:p w14:paraId="5F5D8E66" w14:textId="77777777" w:rsidR="0059669D" w:rsidRPr="005F547B" w:rsidRDefault="0059669D" w:rsidP="0059669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Опазване и възстановяване на следните техни характеристики:</w:t>
      </w:r>
    </w:p>
    <w:p w14:paraId="232CCA6E" w14:textId="77777777" w:rsidR="0059669D" w:rsidRPr="005F547B" w:rsidRDefault="0059669D" w:rsidP="0059669D">
      <w:pPr>
        <w:pStyle w:val="Default"/>
      </w:pPr>
    </w:p>
    <w:p w14:paraId="085E9C9B" w14:textId="77777777" w:rsidR="0059669D" w:rsidRPr="005F547B" w:rsidRDefault="0059669D" w:rsidP="0059669D">
      <w:pPr>
        <w:pStyle w:val="Default"/>
        <w:numPr>
          <w:ilvl w:val="0"/>
          <w:numId w:val="41"/>
        </w:numPr>
        <w:spacing w:after="68"/>
      </w:pPr>
      <w:r w:rsidRPr="005F547B">
        <w:t xml:space="preserve">Опазване на тези местообитания от всяко пряко увреждане; </w:t>
      </w:r>
    </w:p>
    <w:p w14:paraId="30AA9417" w14:textId="2B3670B9" w:rsidR="0059669D" w:rsidRPr="005F547B" w:rsidRDefault="0059669D" w:rsidP="0059669D">
      <w:pPr>
        <w:pStyle w:val="Default"/>
        <w:numPr>
          <w:ilvl w:val="0"/>
          <w:numId w:val="41"/>
        </w:numPr>
        <w:spacing w:after="68"/>
        <w:rPr>
          <w:sz w:val="23"/>
          <w:szCs w:val="23"/>
        </w:rPr>
      </w:pPr>
      <w:r w:rsidRPr="005F547B">
        <w:rPr>
          <w:sz w:val="23"/>
          <w:szCs w:val="23"/>
        </w:rPr>
        <w:t xml:space="preserve">Опазване на </w:t>
      </w:r>
      <w:r w:rsidR="007C1D64" w:rsidRPr="005F547B">
        <w:rPr>
          <w:sz w:val="23"/>
          <w:szCs w:val="23"/>
          <w:lang w:val="bg-BG"/>
        </w:rPr>
        <w:t xml:space="preserve">характерните за скалните местообитания </w:t>
      </w:r>
      <w:r w:rsidRPr="005F547B">
        <w:rPr>
          <w:sz w:val="23"/>
          <w:szCs w:val="23"/>
        </w:rPr>
        <w:t xml:space="preserve">гнездящите видове птици и на прилепите ползващи скални цепнатини, като укрития от безпокойство; </w:t>
      </w:r>
    </w:p>
    <w:p w14:paraId="1B000F86" w14:textId="77777777" w:rsidR="0059669D" w:rsidRPr="005F547B" w:rsidRDefault="0059669D" w:rsidP="0059669D">
      <w:pPr>
        <w:pStyle w:val="Default"/>
        <w:numPr>
          <w:ilvl w:val="0"/>
          <w:numId w:val="41"/>
        </w:numPr>
        <w:spacing w:after="68"/>
        <w:rPr>
          <w:sz w:val="23"/>
          <w:szCs w:val="23"/>
        </w:rPr>
      </w:pPr>
      <w:r w:rsidRPr="005F547B">
        <w:rPr>
          <w:sz w:val="23"/>
          <w:szCs w:val="23"/>
        </w:rPr>
        <w:t xml:space="preserve">Опазване на колониите прилепи в </w:t>
      </w:r>
      <w:r w:rsidRPr="005F547B">
        <w:rPr>
          <w:sz w:val="23"/>
          <w:szCs w:val="23"/>
          <w:lang w:val="bg-BG"/>
        </w:rPr>
        <w:t xml:space="preserve">скални цепнатини, ниши, </w:t>
      </w:r>
      <w:r w:rsidRPr="005F547B">
        <w:rPr>
          <w:sz w:val="23"/>
          <w:szCs w:val="23"/>
        </w:rPr>
        <w:t xml:space="preserve">пещери, подземни галерии и бункери от безпокойство и всяко увреждане на естествените условия в тези </w:t>
      </w:r>
      <w:r w:rsidRPr="005F547B">
        <w:rPr>
          <w:sz w:val="23"/>
          <w:szCs w:val="23"/>
          <w:lang w:val="bg-BG"/>
        </w:rPr>
        <w:t>укрития</w:t>
      </w:r>
      <w:r w:rsidRPr="005F547B">
        <w:rPr>
          <w:sz w:val="23"/>
          <w:szCs w:val="23"/>
        </w:rPr>
        <w:t xml:space="preserve">; </w:t>
      </w:r>
    </w:p>
    <w:p w14:paraId="6C6040FF" w14:textId="77777777" w:rsidR="0059669D" w:rsidRPr="005F547B" w:rsidRDefault="0059669D" w:rsidP="0059669D">
      <w:pPr>
        <w:pStyle w:val="Default"/>
        <w:numPr>
          <w:ilvl w:val="0"/>
          <w:numId w:val="41"/>
        </w:numPr>
        <w:spacing w:after="68"/>
        <w:rPr>
          <w:sz w:val="23"/>
          <w:szCs w:val="23"/>
        </w:rPr>
      </w:pPr>
      <w:r w:rsidRPr="005F547B">
        <w:rPr>
          <w:sz w:val="23"/>
          <w:szCs w:val="23"/>
          <w:lang w:val="bg-BG"/>
        </w:rPr>
        <w:t>Опазване на крайморските пещери от човешко присъствие и безпокойство на видовете ползващи ги за укрития;</w:t>
      </w:r>
    </w:p>
    <w:p w14:paraId="43AA751E" w14:textId="57398686" w:rsidR="0059669D" w:rsidRPr="005F547B" w:rsidRDefault="0059669D" w:rsidP="0059669D">
      <w:pPr>
        <w:pStyle w:val="Default"/>
        <w:numPr>
          <w:ilvl w:val="0"/>
          <w:numId w:val="41"/>
        </w:numPr>
        <w:rPr>
          <w:sz w:val="23"/>
          <w:szCs w:val="23"/>
        </w:rPr>
      </w:pPr>
      <w:r w:rsidRPr="005F547B">
        <w:rPr>
          <w:sz w:val="23"/>
          <w:szCs w:val="23"/>
        </w:rPr>
        <w:t xml:space="preserve">Опазване или възстановяване на жизнеността на популациите на характерните за тези </w:t>
      </w:r>
      <w:r w:rsidR="007C1D64" w:rsidRPr="005F547B">
        <w:rPr>
          <w:sz w:val="23"/>
          <w:szCs w:val="23"/>
          <w:lang w:val="bg-BG"/>
        </w:rPr>
        <w:t>местообитания</w:t>
      </w:r>
      <w:r w:rsidRPr="005F547B">
        <w:rPr>
          <w:sz w:val="23"/>
          <w:szCs w:val="23"/>
        </w:rPr>
        <w:t xml:space="preserve"> животински видове.</w:t>
      </w:r>
    </w:p>
    <w:p w14:paraId="7412F7FA" w14:textId="77777777" w:rsidR="0059669D" w:rsidRPr="005F547B" w:rsidRDefault="0059669D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DC" w14:textId="3F7484AF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. Общи цели за всички местообитания от приложение </w:t>
      </w:r>
      <w:proofErr w:type="gramStart"/>
      <w:r w:rsidR="00716F91" w:rsidRPr="005F547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5F547B">
        <w:rPr>
          <w:rFonts w:ascii="Times New Roman" w:hAnsi="Times New Roman" w:cs="Times New Roman"/>
          <w:sz w:val="24"/>
          <w:szCs w:val="24"/>
        </w:rPr>
        <w:t xml:space="preserve"> на ЗБР и видове и техните местообитания от приложение 2 на ЗБР.</w:t>
      </w:r>
      <w:bookmarkEnd w:id="10"/>
    </w:p>
    <w:p w14:paraId="476ED1D4" w14:textId="77777777" w:rsidR="00B0100F" w:rsidRPr="005F547B" w:rsidRDefault="00B0100F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000000DD" w14:textId="3F620F61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="00716F91" w:rsidRPr="005F547B">
        <w:rPr>
          <w:rFonts w:ascii="Times New Roman" w:hAnsi="Times New Roman" w:cs="Times New Roman"/>
          <w:sz w:val="24"/>
          <w:szCs w:val="24"/>
        </w:rPr>
        <w:t>1. Опазване от намаляване на заеманата площ на всички местообитания от приложение 1 на ЗБР и местообитания на видове от приложение 2 на ЗБР предмет на опазване в зоната, а при необходимост възстановяване на такива площи.</w:t>
      </w:r>
    </w:p>
    <w:p w14:paraId="000000DE" w14:textId="6F430BCA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="00716F91" w:rsidRPr="005F547B">
        <w:rPr>
          <w:rFonts w:ascii="Times New Roman" w:hAnsi="Times New Roman" w:cs="Times New Roman"/>
          <w:sz w:val="24"/>
          <w:szCs w:val="24"/>
        </w:rPr>
        <w:t>2. Референтните площи за постигане на целта се определят спрямо площта им при датата на внасяне на научното предложение за обявяване на зоната, но не по късно от 1 януари 2007 и включвайки площите с възстановени впоследствие местообитания.</w:t>
      </w:r>
      <w:r w:rsidR="00CA3956" w:rsidRPr="005F547B">
        <w:rPr>
          <w:rFonts w:ascii="Times New Roman" w:hAnsi="Times New Roman" w:cs="Times New Roman"/>
          <w:sz w:val="24"/>
          <w:szCs w:val="24"/>
        </w:rPr>
        <w:t xml:space="preserve"> Естествен</w:t>
      </w:r>
      <w:r w:rsidR="00CA3956" w:rsidRPr="005F547B">
        <w:rPr>
          <w:rFonts w:ascii="Times New Roman" w:hAnsi="Times New Roman" w:cs="Times New Roman"/>
          <w:sz w:val="24"/>
          <w:szCs w:val="24"/>
          <w:lang w:val="bg-BG"/>
        </w:rPr>
        <w:t>ата сукцесия/развитие в други природни местообитания предмет на опазване</w:t>
      </w:r>
      <w:r w:rsidR="00CA3956" w:rsidRPr="005F547B">
        <w:rPr>
          <w:rFonts w:ascii="Times New Roman" w:hAnsi="Times New Roman" w:cs="Times New Roman"/>
          <w:sz w:val="24"/>
          <w:szCs w:val="24"/>
        </w:rPr>
        <w:t>, които имат по-висок приоритет, също следва да бъде отраз</w:t>
      </w:r>
      <w:r w:rsidR="00CA3956" w:rsidRPr="005F547B">
        <w:rPr>
          <w:rFonts w:ascii="Times New Roman" w:hAnsi="Times New Roman" w:cs="Times New Roman"/>
          <w:sz w:val="24"/>
          <w:szCs w:val="24"/>
          <w:lang w:val="bg-BG"/>
        </w:rPr>
        <w:t>явана</w:t>
      </w:r>
      <w:r w:rsidR="00CA3956" w:rsidRPr="005F547B">
        <w:rPr>
          <w:rFonts w:ascii="Times New Roman" w:hAnsi="Times New Roman" w:cs="Times New Roman"/>
          <w:sz w:val="24"/>
          <w:szCs w:val="24"/>
        </w:rPr>
        <w:t xml:space="preserve"> в референтната площ.</w:t>
      </w:r>
    </w:p>
    <w:p w14:paraId="000000DF" w14:textId="484AD2D9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="00716F91" w:rsidRPr="005F547B">
        <w:rPr>
          <w:rFonts w:ascii="Times New Roman" w:hAnsi="Times New Roman" w:cs="Times New Roman"/>
          <w:sz w:val="24"/>
          <w:szCs w:val="24"/>
        </w:rPr>
        <w:t xml:space="preserve">3. Опазване и възстановяване на характерните структура и функции на местообитанията от приложение </w:t>
      </w:r>
      <w:proofErr w:type="gramStart"/>
      <w:r w:rsidR="00716F91" w:rsidRPr="005F547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5F547B">
        <w:rPr>
          <w:rFonts w:ascii="Times New Roman" w:hAnsi="Times New Roman" w:cs="Times New Roman"/>
          <w:sz w:val="24"/>
          <w:szCs w:val="24"/>
        </w:rPr>
        <w:t xml:space="preserve"> на ЗБР, както и на жизнеността на популациите на характерните за тях видове.</w:t>
      </w:r>
    </w:p>
    <w:p w14:paraId="000000E0" w14:textId="588C6F3A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="00716F91" w:rsidRPr="005F547B">
        <w:rPr>
          <w:rFonts w:ascii="Times New Roman" w:hAnsi="Times New Roman" w:cs="Times New Roman"/>
          <w:sz w:val="24"/>
          <w:szCs w:val="24"/>
        </w:rPr>
        <w:t>4. Опазване и възстановяване на качеството на местообитанията на видовете от приложение 2 на ЗБР, както и на жизнеността на популациите им в рамките на тези местообитания.</w:t>
      </w:r>
    </w:p>
    <w:p w14:paraId="000000E1" w14:textId="033203BF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716F91" w:rsidRPr="005F547B">
        <w:rPr>
          <w:rFonts w:ascii="Times New Roman" w:hAnsi="Times New Roman" w:cs="Times New Roman"/>
          <w:sz w:val="24"/>
          <w:szCs w:val="24"/>
        </w:rPr>
        <w:t>. Опазване  от увреждане на характерните и типичните видовете в териториите заети с местообитания от приложение 1 и на видовете от приложение 2 на ЗБР в техните местообитания, поради замърсявания или използване на пестициди.</w:t>
      </w:r>
    </w:p>
    <w:p w14:paraId="5CA32F1C" w14:textId="163F9EED" w:rsidR="00B0100F" w:rsidRPr="005F547B" w:rsidRDefault="008B0E44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B0100F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популациите на видовете предмет на опзване от бракониерство.</w:t>
      </w:r>
    </w:p>
    <w:p w14:paraId="0373E507" w14:textId="4A14699F" w:rsidR="008B0E44" w:rsidRPr="005F547B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7 Опазване от опожаряване всички типове местообитания;</w:t>
      </w:r>
    </w:p>
    <w:p w14:paraId="0900AE84" w14:textId="58204B4A" w:rsidR="00B0100F" w:rsidRPr="005F547B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8 Опазване на всички местообитания от използване на пестициди и торове, които могат да създадат риск за видовете предмет на опазване и за типичните и характерните видове на местообитанията предмет на опазване;</w:t>
      </w:r>
    </w:p>
    <w:p w14:paraId="69F54D64" w14:textId="2163CDFD" w:rsidR="00EC611C" w:rsidRPr="005F547B" w:rsidRDefault="00EC611C" w:rsidP="00EC611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9 Опазване от навлизането на чужди и агресивни интродуцирани видове</w:t>
      </w:r>
    </w:p>
    <w:p w14:paraId="000000E2" w14:textId="10CB5F85" w:rsidR="00086968" w:rsidRPr="005F547B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</w:rPr>
        <w:t>3.4.</w:t>
      </w:r>
      <w:r w:rsidR="00EC611C" w:rsidRPr="005F547B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716F91" w:rsidRPr="005F547B">
        <w:rPr>
          <w:rFonts w:ascii="Times New Roman" w:hAnsi="Times New Roman" w:cs="Times New Roman"/>
          <w:sz w:val="24"/>
          <w:szCs w:val="24"/>
        </w:rPr>
        <w:t>. Адресиране на климатичните промени чрез мерки, целящи намаляване на това въздействие или асистирана естествена миграция и преместване на местообитания и видове. При неизбежни промени в заеманите територии и площи на местообитания от приложение 1 и на видове от приложение 2 на ЗБР, поради изменение на климата, да се търси въстановяване вурху увредените площи на други местообитания и видове от приложенията на ЗБР</w:t>
      </w:r>
      <w:r w:rsidR="0033138F" w:rsidRPr="005F547B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000000E3" w14:textId="77777777" w:rsidR="00086968" w:rsidRPr="005F547B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7CF6A8" w14:textId="4236BE02" w:rsidR="00C6753E" w:rsidRPr="005F547B" w:rsidRDefault="00C6753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14:paraId="77AA1554" w14:textId="59AE4E90" w:rsidR="00C6753E" w:rsidRPr="005F547B" w:rsidRDefault="0033138F" w:rsidP="009A5FE2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1" w:name="_Toc72931801"/>
      <w:r w:rsidRPr="005F547B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Режими на защитената зона</w:t>
      </w:r>
      <w:bookmarkEnd w:id="11"/>
    </w:p>
    <w:p w14:paraId="0F08C68D" w14:textId="77777777" w:rsidR="0033138F" w:rsidRPr="005F547B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012F7A" w14:textId="4B97AA10" w:rsidR="00C6753E" w:rsidRPr="005F547B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C6753E" w:rsidRPr="005F547B">
        <w:rPr>
          <w:rFonts w:ascii="Times New Roman" w:hAnsi="Times New Roman" w:cs="Times New Roman"/>
          <w:sz w:val="24"/>
          <w:szCs w:val="24"/>
        </w:rPr>
        <w:t xml:space="preserve">. 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>На основание чл. 6, ал. 1 и 2 на Директива 92/43ЕИО, чл. 12, ал. 2, т. 5 на Зак</w:t>
      </w:r>
      <w:r w:rsidR="00CE3929" w:rsidRPr="005F547B">
        <w:rPr>
          <w:rFonts w:ascii="Times New Roman" w:hAnsi="Times New Roman" w:cs="Times New Roman"/>
          <w:sz w:val="24"/>
          <w:szCs w:val="24"/>
          <w:lang w:val="bg-BG"/>
        </w:rPr>
        <w:t>она за биологичното разнообразие и на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природозащитните цел</w:t>
      </w:r>
      <w:r w:rsidR="00CE3929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приоритети в точка 3 от тази заповед в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границите на з</w:t>
      </w:r>
      <w:r w:rsidR="00C6753E" w:rsidRPr="005F547B">
        <w:rPr>
          <w:rFonts w:ascii="Times New Roman" w:hAnsi="Times New Roman" w:cs="Times New Roman"/>
          <w:sz w:val="24"/>
          <w:szCs w:val="24"/>
        </w:rPr>
        <w:t xml:space="preserve">ащитената зона 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>се забранява</w:t>
      </w:r>
      <w:r w:rsidR="00C6753E" w:rsidRPr="005F547B">
        <w:rPr>
          <w:rFonts w:ascii="Times New Roman" w:hAnsi="Times New Roman" w:cs="Times New Roman"/>
          <w:sz w:val="24"/>
          <w:szCs w:val="24"/>
        </w:rPr>
        <w:t>:</w:t>
      </w:r>
    </w:p>
    <w:p w14:paraId="49241F74" w14:textId="7D02814C" w:rsidR="00896A94" w:rsidRPr="005F547B" w:rsidRDefault="00896A9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9D743BB" w14:textId="278A6763" w:rsidR="00C6753E" w:rsidRPr="005F547B" w:rsidRDefault="00E95B9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5.1.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троителството, добив на полезни изкопаеми и всички други промени на начина на трайно ползване 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>върху площи заети от местообитания от приложение 1 на ЗБР и/или заети от местообитания и потенциални местообитания на видове от приложение 2 на ЗБР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предмет на опазване в зоната</w:t>
      </w:r>
      <w:r w:rsidR="00D6132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>в териториите до 2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км от бреговата линия </w:t>
      </w:r>
      <w:r w:rsidR="00E6734C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с изключение на дейности пряко насочени за възстановяване на състоянието на опазване в защитената зона или на дейности и проекти с преобладаващ обществен интерес по смисъла на чл. 6.4 на Диретива 92/43 и чл. 33 на Закона за биологичното разнообразие 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6753E" w:rsidRPr="005F547B">
        <w:rPr>
          <w:rFonts w:ascii="Times New Roman" w:hAnsi="Times New Roman" w:cs="Times New Roman"/>
          <w:sz w:val="24"/>
          <w:szCs w:val="24"/>
          <w:lang w:val="bg-BG"/>
        </w:rPr>
        <w:t>3.1.1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0D02197" w14:textId="77777777" w:rsidR="00E95B95" w:rsidRPr="005F547B" w:rsidRDefault="00E95B9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799C663" w14:textId="221B2BD2" w:rsidR="002177F2" w:rsidRPr="005F547B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5.2.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177F2" w:rsidRPr="005F547B">
        <w:rPr>
          <w:rFonts w:ascii="Times New Roman" w:hAnsi="Times New Roman" w:cs="Times New Roman"/>
          <w:sz w:val="24"/>
          <w:szCs w:val="24"/>
          <w:lang w:val="bg-BG"/>
        </w:rPr>
        <w:t>сички дейности, които могат да доведат до увреждане или промяна на характера на повърхността, на естествената растителност и до нарушаване на свързаността им със съседните естествени и полуествествени местообитания и възможността на характерните видове да се движат свободно - за местобитания 1130</w:t>
      </w:r>
      <w:r w:rsidR="002177F2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177F2" w:rsidRPr="005F547B">
        <w:rPr>
          <w:rFonts w:ascii="Times New Roman" w:hAnsi="Times New Roman" w:cs="Times New Roman"/>
          <w:sz w:val="24"/>
          <w:szCs w:val="24"/>
          <w:lang w:val="bg-BG"/>
        </w:rPr>
        <w:t>1240, 2110, 2120, 2130, 2180</w:t>
      </w:r>
      <w:r w:rsidR="0074397C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с изключение на случаите на почистване на инвазивни видове </w:t>
      </w:r>
      <w:r w:rsidR="005D407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на плажуване и бивакуване върху свободните от растителност площи от активната плажна ивица </w:t>
      </w:r>
      <w:r w:rsidR="002177F2" w:rsidRPr="005F547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177F2" w:rsidRPr="005F547B">
        <w:rPr>
          <w:rFonts w:ascii="Times New Roman" w:hAnsi="Times New Roman" w:cs="Times New Roman"/>
          <w:sz w:val="24"/>
          <w:szCs w:val="24"/>
          <w:lang w:val="bg-BG"/>
        </w:rPr>
        <w:t>3.1.1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02ADC38" w14:textId="77777777" w:rsidR="00E95B95" w:rsidRPr="005F547B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4AC0B43" w14:textId="77D32305" w:rsidR="00E95B95" w:rsidRPr="005F547B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5.3.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нищожаване на екземпляри на пясъчни растения и механизираното почистване извън активната плажна ивица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>3.1.1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43E04B46" w14:textId="77777777" w:rsidR="00E95B95" w:rsidRPr="005F547B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8A03AFC" w14:textId="5BB085B0" w:rsidR="00C6753E" w:rsidRPr="005F547B" w:rsidRDefault="00E95B9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5.4.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E6734C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вижение на МПС и други механизирани средства върху пасища, ливади, затревени терени, храсталаци, гори, земеделски земи и дюни извън отразените в имотния кадастър горски, селскостопански и ведомствени пътища и с изключение на </w:t>
      </w:r>
      <w:r w:rsidR="00E6734C" w:rsidRPr="005F547B">
        <w:rPr>
          <w:rFonts w:ascii="Times New Roman" w:hAnsi="Times New Roman" w:cs="Times New Roman"/>
          <w:sz w:val="24"/>
          <w:szCs w:val="24"/>
        </w:rPr>
        <w:t xml:space="preserve">определени на основание на нормативен акт трасета за движение на изброените моторни превозни средства, както и при бедствия </w:t>
      </w:r>
      <w:r w:rsidR="00E6734C" w:rsidRPr="005F547B">
        <w:rPr>
          <w:rFonts w:ascii="Times New Roman" w:hAnsi="Times New Roman" w:cs="Times New Roman"/>
          <w:sz w:val="24"/>
          <w:szCs w:val="24"/>
          <w:lang w:val="bg-BG"/>
        </w:rPr>
        <w:t>и извършване присъщите за земеделските и горските териториите селскостопански, лесовъдски и горскостопански дейности, както и на аварийни, противопожарни и контролни дейности в имотите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43E7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3.1.1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343E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343E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3.3.1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343E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3.3.2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122DF2C1" w14:textId="79C7289B" w:rsidR="00E343E7" w:rsidRPr="005F547B" w:rsidRDefault="00E343E7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41E2949" w14:textId="587E2560" w:rsidR="00D7009D" w:rsidRPr="005F547B" w:rsidRDefault="00D7009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5.5.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AA127A" w:rsidRPr="005F547B">
        <w:rPr>
          <w:rFonts w:ascii="Times New Roman" w:hAnsi="Times New Roman" w:cs="Times New Roman"/>
          <w:sz w:val="24"/>
          <w:szCs w:val="24"/>
          <w:lang w:val="bg-BG"/>
        </w:rPr>
        <w:t>ромяната на начина на трайно ползване на имоти в защитената зона, които са местообитания от приложение 1 на ЗБР и местообитания на видове от приложение 2 на ЗБР, промяната на начина на трайно ползване, разораването, залесяването и превръщането в трайни насаждения на ливади, пасища и мери, при ползването на земеделските земи като такива и с изключение на дейности пряко насочени за опазване и възстановяване на състоянието на опазване в защитената зона, което включва и развитие на присъщи селско-стопански, лесовъдски и горсостопански дейности обуславящи формирането на полу-естествените местообитания и местообитания на видове премет на опазване или на дейности и проекти с преобладаващ обществен интерес по смисъла на чл. 6.4 на Диретива 92/43 и чл. 33 на Закона за биологичното разнообразие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3.1.1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3.2, 3.3, 3.4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50F280C" w14:textId="7C436A63" w:rsidR="00D7009D" w:rsidRPr="005F547B" w:rsidRDefault="00D7009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3940DA8" w14:textId="7C11D9F4" w:rsidR="00DD4938" w:rsidRPr="005F547B" w:rsidRDefault="008D1B2C" w:rsidP="00DD493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5.6. </w:t>
      </w:r>
      <w:r w:rsidR="00C72041" w:rsidRPr="005F547B">
        <w:rPr>
          <w:rFonts w:ascii="Times New Roman" w:hAnsi="Times New Roman" w:cs="Times New Roman"/>
          <w:sz w:val="24"/>
          <w:szCs w:val="24"/>
          <w:lang w:val="bg-BG"/>
        </w:rPr>
        <w:t>премахване на характеристики на ландшафта (синори, жизнени единични и групи дървета, традиционни ивици заети с храстово-дървесна растителност сред обработваеми земи, защитни горски пояси, каменни огради и живи плетове), при ползването на земеделските земи като такива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3.3.1)</w:t>
      </w:r>
    </w:p>
    <w:p w14:paraId="415554B8" w14:textId="48C35BA4" w:rsidR="00C72041" w:rsidRPr="005F547B" w:rsidRDefault="00C7204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29E5D55" w14:textId="368236DF" w:rsidR="00DD4938" w:rsidRPr="005F547B" w:rsidRDefault="008D1B2C" w:rsidP="00DD493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5.7.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>използване на органични утайки от промишлени и други води и битови отпадъци за внасяне в земеделските земи, без разрешение от специализираните органи на Министерството на земеделието, храните и горите и когато концентрацията на тежки метали, металоиди и устойчиви органични замърсители в утайките превишава фоновите концентрации съгласно приложение № 1 от Наредба № 3 от 2008 г. за нормите за допустимо съдържание на вредни вещества в почвите (ДВ, бр. 71 от 2008 г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 и 3.3.2)</w:t>
      </w:r>
    </w:p>
    <w:p w14:paraId="099F77B3" w14:textId="3C941952" w:rsidR="009C5C3D" w:rsidRPr="005F547B" w:rsidRDefault="009C5C3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8DFE0FC" w14:textId="6451A091" w:rsidR="009C5C3D" w:rsidRPr="005F547B" w:rsidRDefault="008D1B2C" w:rsidP="009C5C3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5.8.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>строителство на хидротехнически съоръжения и други дейности водещи до пряко увреждане на характера на дъното и брега на водните тела, промяна на хидрологичният режим</w:t>
      </w:r>
      <w:r w:rsidR="009C5C3D" w:rsidRPr="005F547B">
        <w:t xml:space="preserve">,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>отводняване на крайбрежни заливаеми ивици на реки, езера, блата и други естествени водни обекти,</w:t>
      </w:r>
      <w:r w:rsidR="009C5C3D" w:rsidRPr="005F547B">
        <w:rPr>
          <w:rFonts w:ascii="Times New Roman" w:hAnsi="Times New Roman" w:cs="Times New Roman"/>
          <w:sz w:val="24"/>
          <w:szCs w:val="24"/>
        </w:rPr>
        <w:t xml:space="preserve"> коригиране, преграждане с диги на реки, с изключение на такива в урбанизирани територии, в случаи на опасност от наводнения, които могат да доведат до риск за живота и здравето на хората или настъпване на материални щети, при бедствия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>и с изключение на дейности пряко насочени за възстановяване на състоянието на опазване в защитената зона или на дейности и проекти с преобладаващ обществен интерес по смисъла на чл. 6.4 на Диретива 92/43 и чл. 33 на Закона за биологичното разнообразие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3.3.3)</w:t>
      </w:r>
    </w:p>
    <w:p w14:paraId="7FC6E2BF" w14:textId="77777777" w:rsidR="009C5C3D" w:rsidRPr="005F547B" w:rsidRDefault="009C5C3D" w:rsidP="009C5C3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BF5AE94" w14:textId="59F424B2" w:rsidR="009C5C3D" w:rsidRPr="005F547B" w:rsidRDefault="008D1B2C" w:rsidP="009C5C3D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5.9.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прочистване на речни корита водещо до увреждане или унищожаване на типичните за растителните съобщества видове на местообитания предмет на опазване в зоната и до увреждане на местата за укрития на вида </w:t>
      </w:r>
      <w:r w:rsidR="009C5C3D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Lutra lutra </w:t>
      </w:r>
      <w:r w:rsidR="009C5C3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на места за </w:t>
      </w:r>
      <w:r w:rsidR="009C5C3D"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за нагряване на Emys orbicularis и Mauremys rivulata, което включва едри дървесни трупи потопени и подаващи се от водата в участъците с бавно речно течение</w:t>
      </w:r>
      <w:r w:rsidR="00DD4938"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6B371A89" w14:textId="77777777" w:rsidR="009C5C3D" w:rsidRPr="005F547B" w:rsidRDefault="009C5C3D" w:rsidP="009C5C3D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</w:p>
    <w:p w14:paraId="3B2CBE9A" w14:textId="0BC38DB0" w:rsidR="00DD4938" w:rsidRPr="005F547B" w:rsidRDefault="008D1B2C" w:rsidP="00DD4938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5.10. </w:t>
      </w:r>
      <w:r w:rsidR="009C5C3D"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>добива на инертни материали и/или изземване на наносни толожения от речните корита и добива им от съседни територии чрез</w:t>
      </w:r>
      <w:r w:rsidR="00DD4938" w:rsidRPr="005F547B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водопонижение 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189C3C3A" w14:textId="77777777" w:rsidR="009C5C3D" w:rsidRPr="005F547B" w:rsidRDefault="009C5C3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467D13C" w14:textId="48389DB2" w:rsidR="000D6C03" w:rsidRPr="005F547B" w:rsidRDefault="004F1174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>епониране на драгажни маси, пребаластиране на кораби в морските пространства на зоната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309AF0B0" w14:textId="2FE38B07" w:rsidR="000D6C03" w:rsidRPr="005F547B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5996A0A" w14:textId="5A14DFF7" w:rsidR="00782487" w:rsidRPr="005F547B" w:rsidRDefault="004F1174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12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зграждане на изкуствени острови, диги, </w:t>
      </w:r>
      <w:r w:rsidR="00A8110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изкуствени подводни рифове, 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за аквакултури </w:t>
      </w:r>
      <w:r w:rsidR="00A8110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 постоянни конструкции 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други </w:t>
      </w:r>
      <w:r w:rsidR="00A8110B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постоянни конструкции и </w:t>
      </w:r>
      <w:r w:rsidR="000D6C03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в акваторията, освен в случаите, когато целта е пряко опазване или възстановяване на състоянието на опазване </w:t>
      </w:r>
      <w:r w:rsidR="00782487" w:rsidRPr="005F547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4985F88B" w14:textId="77777777" w:rsidR="00782487" w:rsidRPr="005F547B" w:rsidRDefault="00782487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2D1985A" w14:textId="1A9C2F12" w:rsidR="00782487" w:rsidRPr="005F547B" w:rsidRDefault="004F1174" w:rsidP="00A8110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A8110B" w:rsidRPr="005F547B">
        <w:rPr>
          <w:rFonts w:ascii="Times New Roman" w:hAnsi="Times New Roman" w:cs="Times New Roman"/>
          <w:sz w:val="24"/>
          <w:szCs w:val="24"/>
          <w:lang w:val="bg-BG"/>
        </w:rPr>
        <w:t>зползването на дънни тралиращи и драгиращи средства, вкл. биймтралове и смучещи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драги </w:t>
      </w:r>
      <w:r w:rsidR="0078248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други методи за улов 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>унищожаващи морското дъно</w:t>
      </w:r>
      <w:r w:rsidR="0078248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7C598665" w14:textId="620B5ABE" w:rsidR="000D6C03" w:rsidRPr="005F547B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FD776D1" w14:textId="0A18490E" w:rsidR="00CA701E" w:rsidRPr="005F547B" w:rsidRDefault="004F1174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14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>аустването на непречистени води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8A50828" w14:textId="5B15D831" w:rsidR="00CA701E" w:rsidRPr="005F547B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AAF81FA" w14:textId="457470B0" w:rsidR="00CA701E" w:rsidRPr="005F547B" w:rsidRDefault="004F1174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lastRenderedPageBreak/>
        <w:t>5.1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>зползването на дънни мрежи, мрежи с отвор по малък от 44 см. и отдел</w:t>
      </w:r>
      <w:r w:rsidR="00E24EC2" w:rsidRPr="005F547B">
        <w:rPr>
          <w:rFonts w:ascii="Times New Roman" w:hAnsi="Times New Roman" w:cs="Times New Roman"/>
          <w:sz w:val="24"/>
          <w:szCs w:val="24"/>
          <w:lang w:val="bg-BG"/>
        </w:rPr>
        <w:t>но на всички други видове мрежи, които не са преминали оценка по чл. 31-33 на Закона за биологичното разнообразие за наличие на ефективна превенция на случайният улов на делфини или не са принципно специално одобрени за използване със същата цел чрез подзаконов акт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5F547B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B0C1B8A" w14:textId="77777777" w:rsidR="00CA701E" w:rsidRPr="005F547B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69675B0" w14:textId="052B07E4" w:rsidR="00DF0EB0" w:rsidRPr="005F547B" w:rsidRDefault="00D7009D" w:rsidP="00DF0EB0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673D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употреба на пестициди, минерални, листоподхранващи и микроторове, както и на биологично активни вещества, които не са получили биологична и токсикологична регистрация от специализираните комисии и съвети към Министерството на земеделието, храните и горите, Министерството на здравеопазването и Министерството на околната среда и водите и на преминалите оценка по чл. 6.3 на </w:t>
      </w:r>
      <w:r w:rsidR="008E06A0" w:rsidRPr="005F547B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C673D1" w:rsidRPr="005F547B">
        <w:rPr>
          <w:rFonts w:ascii="Times New Roman" w:hAnsi="Times New Roman" w:cs="Times New Roman"/>
          <w:sz w:val="24"/>
          <w:szCs w:val="24"/>
          <w:lang w:val="bg-BG"/>
        </w:rPr>
        <w:t>ире</w:t>
      </w:r>
      <w:r w:rsidR="008E06A0" w:rsidRPr="005F547B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C673D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тива 92/43 и чл. 31-33 на Закона за биологичното разнообразие </w:t>
      </w:r>
      <w:r w:rsidR="00DF0EB0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3.1, 3.2, 3.3, 3.4)</w:t>
      </w:r>
    </w:p>
    <w:p w14:paraId="7B68CA70" w14:textId="7EED14AD" w:rsidR="00D7009D" w:rsidRPr="005F547B" w:rsidRDefault="00D7009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C57D33A" w14:textId="29DE89D2" w:rsidR="00C673D1" w:rsidRPr="005F547B" w:rsidRDefault="008D1B2C" w:rsidP="00C673D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5.17. </w:t>
      </w:r>
      <w:r w:rsidR="00C673D1" w:rsidRPr="005F547B">
        <w:rPr>
          <w:rFonts w:ascii="Times New Roman" w:hAnsi="Times New Roman" w:cs="Times New Roman"/>
          <w:sz w:val="24"/>
          <w:szCs w:val="24"/>
          <w:lang w:val="bg-BG"/>
        </w:rPr>
        <w:t>употреба на минерални торове в ливади, пасища, мери, изоставени орни земи и горски територии, както и на продукти за растителна защита и биоциди в тези територии, освен разрешените за биологично производство и при каламитет, епифитотия, епизоотия или епидемия (в изпълнение на цели 3.1, 3.2, 3.3, 3.4)</w:t>
      </w:r>
    </w:p>
    <w:p w14:paraId="3FF696A6" w14:textId="77777777" w:rsidR="00C673D1" w:rsidRPr="005F547B" w:rsidRDefault="00C673D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EEA6A4A" w14:textId="14874C04" w:rsidR="000C3C94" w:rsidRPr="005F547B" w:rsidRDefault="004F1174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5.1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8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4B12FC" w:rsidRPr="005F547B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06723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алесяването на естествени 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поляни, голи площи, горски мери и пасища и др. подобни </w:t>
      </w:r>
      <w:r w:rsidR="0006723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в горските масиви </w:t>
      </w:r>
      <w:r w:rsidR="000C3C94" w:rsidRPr="005F547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C3C94" w:rsidRPr="005F547B">
        <w:rPr>
          <w:rFonts w:ascii="Times New Roman" w:hAnsi="Times New Roman" w:cs="Times New Roman"/>
          <w:sz w:val="24"/>
          <w:szCs w:val="24"/>
          <w:lang w:val="bg-BG"/>
        </w:rPr>
        <w:t>3.3.1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AAF630C" w14:textId="77777777" w:rsidR="000C3C94" w:rsidRPr="005F547B" w:rsidRDefault="000C3C94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BCF1D10" w14:textId="4749A9BD" w:rsidR="00863E0A" w:rsidRPr="005F547B" w:rsidRDefault="004F1174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5.1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9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gramStart"/>
      <w:r w:rsidR="004B12FC" w:rsidRPr="005F547B">
        <w:rPr>
          <w:rFonts w:ascii="Times New Roman" w:hAnsi="Times New Roman" w:cs="Times New Roman"/>
          <w:sz w:val="24"/>
          <w:szCs w:val="24"/>
        </w:rPr>
        <w:t>палене</w:t>
      </w:r>
      <w:proofErr w:type="gramEnd"/>
      <w:r w:rsidR="004B12FC" w:rsidRPr="005F547B">
        <w:rPr>
          <w:rFonts w:ascii="Times New Roman" w:hAnsi="Times New Roman" w:cs="Times New Roman"/>
          <w:sz w:val="24"/>
          <w:szCs w:val="24"/>
        </w:rPr>
        <w:t xml:space="preserve"> на стърнища, слогове, крайпътни ивици, тръстикови масиви, крайбрежна растителност и площи със суха растителност</w:t>
      </w:r>
      <w:r w:rsidR="004B12FC" w:rsidRPr="005F547B">
        <w:rPr>
          <w:sz w:val="23"/>
          <w:szCs w:val="23"/>
        </w:rPr>
        <w:t xml:space="preserve"> </w:t>
      </w:r>
      <w:r w:rsidR="00863E0A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32A46CEB" w14:textId="09A79DD8" w:rsidR="000C3C94" w:rsidRPr="005F547B" w:rsidRDefault="000C3C94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3.4.7 и 3.4.9)</w:t>
      </w:r>
    </w:p>
    <w:p w14:paraId="2268D1B6" w14:textId="321D488B" w:rsidR="00D7009D" w:rsidRPr="005F547B" w:rsidRDefault="00D7009D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E8006F2" w14:textId="2C7FA4E4" w:rsidR="00D077EA" w:rsidRPr="005F547B" w:rsidRDefault="008D1B2C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5.20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85E30" w:rsidRPr="005F547B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EB51E8" w:rsidRPr="005F547B">
        <w:rPr>
          <w:rFonts w:ascii="Times New Roman" w:hAnsi="Times New Roman" w:cs="Times New Roman"/>
          <w:sz w:val="24"/>
          <w:szCs w:val="24"/>
          <w:lang w:val="bg-BG"/>
        </w:rPr>
        <w:t>есовъд</w:t>
      </w:r>
      <w:r w:rsidR="00B304B4" w:rsidRPr="005F547B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B51E8" w:rsidRPr="005F547B">
        <w:rPr>
          <w:rFonts w:ascii="Times New Roman" w:hAnsi="Times New Roman" w:cs="Times New Roman"/>
          <w:sz w:val="24"/>
          <w:szCs w:val="24"/>
          <w:lang w:val="bg-BG"/>
        </w:rPr>
        <w:t>ки</w:t>
      </w:r>
      <w:r w:rsidR="00B304B4" w:rsidRPr="005F547B">
        <w:rPr>
          <w:rFonts w:ascii="Times New Roman" w:hAnsi="Times New Roman" w:cs="Times New Roman"/>
          <w:sz w:val="24"/>
          <w:szCs w:val="24"/>
          <w:lang w:val="bg-BG"/>
        </w:rPr>
        <w:t>те, горскостопанските</w:t>
      </w:r>
      <w:r w:rsidR="0018597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04B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и ловностопанските дейности </w:t>
      </w:r>
      <w:r w:rsidR="0018597E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5B7E1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държавните 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>гори, които са местообитания с кодове 91E0</w:t>
      </w:r>
      <w:r w:rsidR="001E0A87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>91G0</w:t>
      </w:r>
      <w:r w:rsidR="001E0A87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>91H0</w:t>
      </w:r>
      <w:r w:rsidR="001E0A87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>91S0</w:t>
      </w:r>
      <w:r w:rsidR="001E0A87" w:rsidRPr="005F54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="001E0A87" w:rsidRPr="005F547B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="001E0A87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както и </w:t>
      </w:r>
      <w:r w:rsidR="0018597E" w:rsidRPr="005F547B">
        <w:rPr>
          <w:rFonts w:ascii="Times New Roman" w:hAnsi="Times New Roman" w:cs="Times New Roman"/>
          <w:sz w:val="24"/>
          <w:szCs w:val="24"/>
          <w:lang w:val="bg-BG"/>
        </w:rPr>
        <w:t>горите във фаза на старост</w:t>
      </w:r>
      <w:r w:rsidR="00D077EA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D077EA" w:rsidRPr="005F547B">
        <w:rPr>
          <w:rFonts w:ascii="Times New Roman" w:hAnsi="Times New Roman" w:cs="Times New Roman"/>
          <w:sz w:val="24"/>
          <w:szCs w:val="24"/>
          <w:lang w:val="bg-BG"/>
        </w:rPr>
        <w:t>3.2. и 3.3.2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028148FE" w14:textId="6471E47C" w:rsidR="00D077EA" w:rsidRPr="005F547B" w:rsidRDefault="00D077EA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9943C88" w14:textId="25F75495" w:rsidR="00C7737A" w:rsidRPr="005F547B" w:rsidRDefault="008D1B2C" w:rsidP="00C7737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5.21. </w:t>
      </w:r>
      <w:r w:rsidR="00C7737A" w:rsidRPr="005F547B">
        <w:rPr>
          <w:rFonts w:ascii="Times New Roman" w:hAnsi="Times New Roman" w:cs="Times New Roman"/>
          <w:sz w:val="24"/>
          <w:szCs w:val="24"/>
          <w:lang w:val="bg-BG"/>
        </w:rPr>
        <w:t>паша на домашни животни в горските територии, които са обособ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>ени за гори във фаза на старост (в изпълнение на цели 3.3.2)</w:t>
      </w:r>
    </w:p>
    <w:p w14:paraId="77F03D40" w14:textId="77777777" w:rsidR="00C7737A" w:rsidRPr="005F547B" w:rsidRDefault="00C7737A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FBDFA0E" w14:textId="76F08403" w:rsidR="009D4258" w:rsidRPr="005F547B" w:rsidRDefault="004F1174" w:rsidP="009D4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22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85E30" w:rsidRPr="005F547B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9D4258" w:rsidRPr="005F547B">
        <w:rPr>
          <w:rFonts w:ascii="Times New Roman" w:eastAsia="Times New Roman" w:hAnsi="Times New Roman" w:cs="Times New Roman"/>
          <w:sz w:val="24"/>
          <w:szCs w:val="24"/>
          <w:lang w:val="en-US"/>
        </w:rPr>
        <w:t>тстраняване на дървета с хралупи</w:t>
      </w:r>
      <w:r w:rsidR="009D4258" w:rsidRPr="005F547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цялата зона </w:t>
      </w:r>
      <w:r w:rsidR="00666D72" w:rsidRPr="005F547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на биотопни дървета в горите </w:t>
      </w:r>
      <w:r w:rsidR="009D4258" w:rsidRPr="005F547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D4258" w:rsidRPr="005F547B">
        <w:rPr>
          <w:rFonts w:ascii="Times New Roman" w:hAnsi="Times New Roman" w:cs="Times New Roman"/>
          <w:sz w:val="24"/>
          <w:szCs w:val="24"/>
          <w:lang w:val="bg-BG"/>
        </w:rPr>
        <w:t>3.3.2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CB5408C" w14:textId="77777777" w:rsidR="00611D1F" w:rsidRPr="005F547B" w:rsidRDefault="00611D1F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30AE2F5" w14:textId="52B3F3BF" w:rsidR="00F338C7" w:rsidRPr="005F547B" w:rsidRDefault="004F1174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23.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5E30" w:rsidRPr="005F547B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7916B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есовъдските и горскостопанските дейности 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916BD" w:rsidRPr="005F547B">
        <w:rPr>
          <w:rFonts w:ascii="Times New Roman" w:hAnsi="Times New Roman" w:cs="Times New Roman"/>
          <w:sz w:val="24"/>
          <w:szCs w:val="24"/>
          <w:lang w:val="bg-BG"/>
        </w:rPr>
        <w:t>естествен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крайречн</w:t>
      </w:r>
      <w:r w:rsidR="003F1F4D" w:rsidRPr="005F547B">
        <w:rPr>
          <w:rFonts w:ascii="Times New Roman" w:hAnsi="Times New Roman" w:cs="Times New Roman"/>
          <w:sz w:val="24"/>
          <w:szCs w:val="24"/>
          <w:lang w:val="bg-BG"/>
        </w:rPr>
        <w:t>и гори</w:t>
      </w:r>
      <w:r w:rsidR="000B6D2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естествените </w:t>
      </w:r>
      <w:r w:rsidR="000B6D2D" w:rsidRPr="005F547B">
        <w:rPr>
          <w:rFonts w:ascii="Times New Roman" w:hAnsi="Times New Roman" w:cs="Times New Roman"/>
          <w:sz w:val="24"/>
          <w:szCs w:val="24"/>
        </w:rPr>
        <w:t>крайречни дървесни ивици</w:t>
      </w:r>
      <w:r w:rsidR="000B6D2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AB436F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почистване на речните корита извън населените места </w:t>
      </w:r>
      <w:r w:rsidR="007916BD" w:rsidRPr="005F547B">
        <w:rPr>
          <w:rFonts w:ascii="Times New Roman" w:hAnsi="Times New Roman" w:cs="Times New Roman"/>
          <w:sz w:val="24"/>
          <w:szCs w:val="24"/>
          <w:lang w:val="bg-BG"/>
        </w:rPr>
        <w:t>(в изпълнение на цел</w:t>
      </w:r>
      <w:r w:rsidR="00611D1F" w:rsidRPr="005F54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3.3.2</w:t>
      </w:r>
      <w:r w:rsidR="00611D1F" w:rsidRPr="005F547B">
        <w:rPr>
          <w:rFonts w:ascii="Times New Roman" w:hAnsi="Times New Roman" w:cs="Times New Roman"/>
          <w:sz w:val="24"/>
          <w:szCs w:val="24"/>
          <w:lang w:val="bg-BG"/>
        </w:rPr>
        <w:t>. и 3.3.3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082B76" w14:textId="024E0146" w:rsidR="0074686E" w:rsidRPr="005F547B" w:rsidRDefault="0074686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D498DCD" w14:textId="3F116D85" w:rsidR="00F338C7" w:rsidRPr="005F547B" w:rsidRDefault="004F1174" w:rsidP="0099267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24</w:t>
      </w: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99267C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Забраняват се промени в хидрологичния режим на речните, езерните и крайречните местообитания, </w:t>
      </w:r>
      <w:r w:rsidR="005C57DF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вкл. чрез отводняване, коригиране, изграждане на диги </w:t>
      </w:r>
      <w:r w:rsidR="0099267C" w:rsidRPr="005F547B">
        <w:rPr>
          <w:rFonts w:ascii="Times New Roman" w:hAnsi="Times New Roman" w:cs="Times New Roman"/>
          <w:sz w:val="24"/>
          <w:szCs w:val="24"/>
          <w:lang w:val="bg-BG"/>
        </w:rPr>
        <w:t>с изключение на такива подобряващи състоянието на опазване на местообитанията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9267C" w:rsidRPr="005F547B">
        <w:rPr>
          <w:rFonts w:ascii="Times New Roman" w:hAnsi="Times New Roman" w:cs="Times New Roman"/>
          <w:sz w:val="24"/>
          <w:szCs w:val="24"/>
          <w:lang w:val="bg-BG"/>
        </w:rPr>
        <w:t>3.3.3</w:t>
      </w:r>
      <w:r w:rsidR="00B72587" w:rsidRPr="005F547B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76EE2A" w14:textId="314D02E5" w:rsidR="00F338C7" w:rsidRPr="005F547B" w:rsidRDefault="00F338C7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84CB504" w14:textId="44B4F727" w:rsidR="002C61A9" w:rsidRPr="005F547B" w:rsidRDefault="003F1F4D" w:rsidP="002C61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>5.</w:t>
      </w:r>
      <w:r w:rsidR="008D1B2C" w:rsidRPr="005F547B">
        <w:rPr>
          <w:rFonts w:ascii="Times New Roman" w:hAnsi="Times New Roman" w:cs="Times New Roman"/>
          <w:sz w:val="24"/>
          <w:szCs w:val="24"/>
          <w:lang w:val="bg-BG"/>
        </w:rPr>
        <w:t>25</w:t>
      </w:r>
      <w:r w:rsidR="004F1174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C61A9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Забранява се въвеждането на нетипични за растителните местообитания от приложение 1 растителни видове, на инвазивни растителни видове в цялата зона и на чужди диви или подивяващи животински видове в цялата зона, с изключение на случаите </w:t>
      </w:r>
      <w:r w:rsidR="002C61A9" w:rsidRPr="005F547B">
        <w:rPr>
          <w:rFonts w:ascii="Times New Roman" w:hAnsi="Times New Roman" w:cs="Times New Roman"/>
          <w:sz w:val="24"/>
          <w:szCs w:val="24"/>
          <w:lang w:val="bg-BG"/>
        </w:rPr>
        <w:lastRenderedPageBreak/>
        <w:t>на адаптиране към климатичните промени и на реинтродукция на видове (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C61A9" w:rsidRPr="005F547B">
        <w:rPr>
          <w:rFonts w:ascii="Times New Roman" w:hAnsi="Times New Roman" w:cs="Times New Roman"/>
          <w:sz w:val="24"/>
          <w:szCs w:val="24"/>
          <w:lang w:val="bg-BG"/>
        </w:rPr>
        <w:t>3.4.9 и 3.4.10)</w:t>
      </w:r>
    </w:p>
    <w:p w14:paraId="17FD0C26" w14:textId="0CA4190E" w:rsidR="00F338C7" w:rsidRPr="005F547B" w:rsidRDefault="00F338C7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DADEFB3" w14:textId="7838AE18" w:rsidR="00DD4938" w:rsidRPr="005F547B" w:rsidRDefault="008D1B2C" w:rsidP="00DD493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5.26. </w:t>
      </w:r>
      <w:r w:rsidR="0002380F" w:rsidRPr="005F547B">
        <w:rPr>
          <w:rFonts w:ascii="Times New Roman" w:hAnsi="Times New Roman" w:cs="Times New Roman"/>
          <w:sz w:val="24"/>
          <w:szCs w:val="24"/>
          <w:lang w:val="bg-BG"/>
        </w:rPr>
        <w:t>посещението на неблагоустроени пещери с изключение дейности за научно-изследователски проучвания пряко свързани с опазването и въстановяването на състоянието на опазване на характерните видове в тези пещери</w:t>
      </w:r>
      <w:r w:rsidR="00DD4938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3.3.4)</w:t>
      </w:r>
    </w:p>
    <w:p w14:paraId="3797B7EC" w14:textId="77777777" w:rsidR="0002380F" w:rsidRPr="005F547B" w:rsidRDefault="0002380F" w:rsidP="000238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2779FB1" w14:textId="41F37AEE" w:rsidR="0002380F" w:rsidRPr="00FC77F6" w:rsidRDefault="008D1B2C" w:rsidP="000238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5.27. </w:t>
      </w:r>
      <w:r w:rsidR="0002380F" w:rsidRPr="005F547B">
        <w:rPr>
          <w:rFonts w:ascii="Times New Roman" w:hAnsi="Times New Roman" w:cs="Times New Roman"/>
          <w:sz w:val="24"/>
          <w:szCs w:val="24"/>
          <w:lang w:val="bg-BG"/>
        </w:rPr>
        <w:t>изграждането на катерачн маршрути, заслони, туристически пътеки и други дейности за обслужване на туристи без оценка по чл. 6.3 на Директива 92/43 и чл. 31-33 на Закона за биологичното разнообразие</w:t>
      </w:r>
      <w:r w:rsidR="00F015A1"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3.2, 3.3, 3.4)</w:t>
      </w:r>
    </w:p>
    <w:p w14:paraId="0E61D3B4" w14:textId="77777777" w:rsidR="0002380F" w:rsidRPr="00FC77F6" w:rsidRDefault="0002380F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sectPr w:rsidR="0002380F" w:rsidRPr="00FC77F6">
      <w:headerReference w:type="default" r:id="rId8"/>
      <w:pgSz w:w="12240" w:h="15840"/>
      <w:pgMar w:top="144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2FB27" w14:textId="77777777" w:rsidR="0080514D" w:rsidRDefault="0080514D">
      <w:pPr>
        <w:spacing w:line="240" w:lineRule="auto"/>
      </w:pPr>
      <w:r>
        <w:separator/>
      </w:r>
    </w:p>
  </w:endnote>
  <w:endnote w:type="continuationSeparator" w:id="0">
    <w:p w14:paraId="3E090C54" w14:textId="77777777" w:rsidR="0080514D" w:rsidRDefault="00805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okCY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EDE6E" w14:textId="77777777" w:rsidR="0080514D" w:rsidRDefault="0080514D">
      <w:pPr>
        <w:spacing w:line="240" w:lineRule="auto"/>
      </w:pPr>
      <w:r>
        <w:separator/>
      </w:r>
    </w:p>
  </w:footnote>
  <w:footnote w:type="continuationSeparator" w:id="0">
    <w:p w14:paraId="5CF2DB57" w14:textId="77777777" w:rsidR="0080514D" w:rsidRDefault="00805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4" w14:textId="08B93B40" w:rsidR="00817E47" w:rsidRDefault="00817E47">
    <w:pPr>
      <w:jc w:val="right"/>
    </w:pPr>
    <w:r>
      <w:fldChar w:fldCharType="begin"/>
    </w:r>
    <w:r>
      <w:instrText>PAGE</w:instrText>
    </w:r>
    <w:r>
      <w:fldChar w:fldCharType="separate"/>
    </w:r>
    <w:r w:rsidR="00575B98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D7D"/>
    <w:multiLevelType w:val="multilevel"/>
    <w:tmpl w:val="5EC88E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B34EF4"/>
    <w:multiLevelType w:val="multilevel"/>
    <w:tmpl w:val="32F08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0F0915"/>
    <w:multiLevelType w:val="hybridMultilevel"/>
    <w:tmpl w:val="47D04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E6850"/>
    <w:multiLevelType w:val="hybridMultilevel"/>
    <w:tmpl w:val="3B522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6EB0"/>
    <w:multiLevelType w:val="multilevel"/>
    <w:tmpl w:val="434E7F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05663D8"/>
    <w:multiLevelType w:val="multilevel"/>
    <w:tmpl w:val="31D8A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21F7562"/>
    <w:multiLevelType w:val="multilevel"/>
    <w:tmpl w:val="0E7056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4F07221"/>
    <w:multiLevelType w:val="multilevel"/>
    <w:tmpl w:val="71A67D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9213A2"/>
    <w:multiLevelType w:val="multilevel"/>
    <w:tmpl w:val="B32E9A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B636B60"/>
    <w:multiLevelType w:val="hybridMultilevel"/>
    <w:tmpl w:val="23C6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95387"/>
    <w:multiLevelType w:val="multilevel"/>
    <w:tmpl w:val="46E2C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A266A1"/>
    <w:multiLevelType w:val="multilevel"/>
    <w:tmpl w:val="FEE8B3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6C92AE1"/>
    <w:multiLevelType w:val="hybridMultilevel"/>
    <w:tmpl w:val="EDECF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E5BAD"/>
    <w:multiLevelType w:val="hybridMultilevel"/>
    <w:tmpl w:val="7F9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970EA"/>
    <w:multiLevelType w:val="multilevel"/>
    <w:tmpl w:val="015EA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BA8031F"/>
    <w:multiLevelType w:val="hybridMultilevel"/>
    <w:tmpl w:val="BE926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04A75"/>
    <w:multiLevelType w:val="hybridMultilevel"/>
    <w:tmpl w:val="489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611A2"/>
    <w:multiLevelType w:val="hybridMultilevel"/>
    <w:tmpl w:val="5FF01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8C36EE"/>
    <w:multiLevelType w:val="hybridMultilevel"/>
    <w:tmpl w:val="E9BA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47DD"/>
    <w:multiLevelType w:val="hybridMultilevel"/>
    <w:tmpl w:val="4A7A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0215A"/>
    <w:multiLevelType w:val="hybridMultilevel"/>
    <w:tmpl w:val="3BB4B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03BF2"/>
    <w:multiLevelType w:val="hybridMultilevel"/>
    <w:tmpl w:val="E806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13D9F"/>
    <w:multiLevelType w:val="multilevel"/>
    <w:tmpl w:val="9370DE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15E65EC"/>
    <w:multiLevelType w:val="multilevel"/>
    <w:tmpl w:val="AF060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237759B"/>
    <w:multiLevelType w:val="multilevel"/>
    <w:tmpl w:val="19B23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44B2CF5"/>
    <w:multiLevelType w:val="hybridMultilevel"/>
    <w:tmpl w:val="C7D49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6AEF"/>
    <w:multiLevelType w:val="multilevel"/>
    <w:tmpl w:val="37AE7C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02D18EA"/>
    <w:multiLevelType w:val="hybridMultilevel"/>
    <w:tmpl w:val="1758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F3B5B"/>
    <w:multiLevelType w:val="multilevel"/>
    <w:tmpl w:val="90BE3C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72E5451"/>
    <w:multiLevelType w:val="multilevel"/>
    <w:tmpl w:val="BFC22F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E3A2E24"/>
    <w:multiLevelType w:val="hybridMultilevel"/>
    <w:tmpl w:val="A85A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D97122"/>
    <w:multiLevelType w:val="hybridMultilevel"/>
    <w:tmpl w:val="E90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A432C5"/>
    <w:multiLevelType w:val="hybridMultilevel"/>
    <w:tmpl w:val="B9CA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00349"/>
    <w:multiLevelType w:val="multilevel"/>
    <w:tmpl w:val="700E4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AA3342B"/>
    <w:multiLevelType w:val="hybridMultilevel"/>
    <w:tmpl w:val="1B74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95E07"/>
    <w:multiLevelType w:val="multilevel"/>
    <w:tmpl w:val="03AC1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2190270"/>
    <w:multiLevelType w:val="multilevel"/>
    <w:tmpl w:val="4AD651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576739F"/>
    <w:multiLevelType w:val="hybridMultilevel"/>
    <w:tmpl w:val="BA700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56E51"/>
    <w:multiLevelType w:val="multilevel"/>
    <w:tmpl w:val="EACE69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9C36E57"/>
    <w:multiLevelType w:val="multilevel"/>
    <w:tmpl w:val="AFB8B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B803E1B"/>
    <w:multiLevelType w:val="hybridMultilevel"/>
    <w:tmpl w:val="958EF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7"/>
  </w:num>
  <w:num w:numId="5">
    <w:abstractNumId w:val="24"/>
  </w:num>
  <w:num w:numId="6">
    <w:abstractNumId w:val="38"/>
  </w:num>
  <w:num w:numId="7">
    <w:abstractNumId w:val="36"/>
  </w:num>
  <w:num w:numId="8">
    <w:abstractNumId w:val="10"/>
  </w:num>
  <w:num w:numId="9">
    <w:abstractNumId w:val="35"/>
  </w:num>
  <w:num w:numId="10">
    <w:abstractNumId w:val="26"/>
  </w:num>
  <w:num w:numId="11">
    <w:abstractNumId w:val="29"/>
  </w:num>
  <w:num w:numId="12">
    <w:abstractNumId w:val="14"/>
  </w:num>
  <w:num w:numId="13">
    <w:abstractNumId w:val="4"/>
  </w:num>
  <w:num w:numId="14">
    <w:abstractNumId w:val="5"/>
  </w:num>
  <w:num w:numId="15">
    <w:abstractNumId w:val="22"/>
  </w:num>
  <w:num w:numId="16">
    <w:abstractNumId w:val="23"/>
  </w:num>
  <w:num w:numId="17">
    <w:abstractNumId w:val="33"/>
  </w:num>
  <w:num w:numId="18">
    <w:abstractNumId w:val="28"/>
  </w:num>
  <w:num w:numId="19">
    <w:abstractNumId w:val="39"/>
  </w:num>
  <w:num w:numId="20">
    <w:abstractNumId w:val="8"/>
  </w:num>
  <w:num w:numId="21">
    <w:abstractNumId w:val="6"/>
  </w:num>
  <w:num w:numId="22">
    <w:abstractNumId w:val="40"/>
  </w:num>
  <w:num w:numId="23">
    <w:abstractNumId w:val="19"/>
  </w:num>
  <w:num w:numId="24">
    <w:abstractNumId w:val="37"/>
  </w:num>
  <w:num w:numId="25">
    <w:abstractNumId w:val="31"/>
  </w:num>
  <w:num w:numId="26">
    <w:abstractNumId w:val="27"/>
  </w:num>
  <w:num w:numId="27">
    <w:abstractNumId w:val="32"/>
  </w:num>
  <w:num w:numId="28">
    <w:abstractNumId w:val="12"/>
  </w:num>
  <w:num w:numId="29">
    <w:abstractNumId w:val="2"/>
  </w:num>
  <w:num w:numId="30">
    <w:abstractNumId w:val="21"/>
  </w:num>
  <w:num w:numId="31">
    <w:abstractNumId w:val="30"/>
  </w:num>
  <w:num w:numId="32">
    <w:abstractNumId w:val="3"/>
  </w:num>
  <w:num w:numId="33">
    <w:abstractNumId w:val="25"/>
  </w:num>
  <w:num w:numId="34">
    <w:abstractNumId w:val="16"/>
  </w:num>
  <w:num w:numId="35">
    <w:abstractNumId w:val="13"/>
  </w:num>
  <w:num w:numId="36">
    <w:abstractNumId w:val="34"/>
  </w:num>
  <w:num w:numId="37">
    <w:abstractNumId w:val="17"/>
  </w:num>
  <w:num w:numId="38">
    <w:abstractNumId w:val="9"/>
  </w:num>
  <w:num w:numId="39">
    <w:abstractNumId w:val="15"/>
  </w:num>
  <w:num w:numId="40">
    <w:abstractNumId w:val="20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68"/>
    <w:rsid w:val="00004B09"/>
    <w:rsid w:val="00010F89"/>
    <w:rsid w:val="0002014B"/>
    <w:rsid w:val="000229F7"/>
    <w:rsid w:val="0002380F"/>
    <w:rsid w:val="0003148F"/>
    <w:rsid w:val="000341F9"/>
    <w:rsid w:val="00067231"/>
    <w:rsid w:val="00086968"/>
    <w:rsid w:val="00086EA6"/>
    <w:rsid w:val="000A5339"/>
    <w:rsid w:val="000A5A49"/>
    <w:rsid w:val="000A68BA"/>
    <w:rsid w:val="000B6D2D"/>
    <w:rsid w:val="000C3C94"/>
    <w:rsid w:val="000D1F57"/>
    <w:rsid w:val="000D6C03"/>
    <w:rsid w:val="000F62BC"/>
    <w:rsid w:val="00103F71"/>
    <w:rsid w:val="00124DA3"/>
    <w:rsid w:val="00126C6B"/>
    <w:rsid w:val="00130845"/>
    <w:rsid w:val="00131B2F"/>
    <w:rsid w:val="00131F34"/>
    <w:rsid w:val="001343E2"/>
    <w:rsid w:val="001423D6"/>
    <w:rsid w:val="0016371B"/>
    <w:rsid w:val="0018597E"/>
    <w:rsid w:val="001B095B"/>
    <w:rsid w:val="001C5D02"/>
    <w:rsid w:val="001D3F6C"/>
    <w:rsid w:val="001E0A87"/>
    <w:rsid w:val="002059B8"/>
    <w:rsid w:val="002177F2"/>
    <w:rsid w:val="002C61A9"/>
    <w:rsid w:val="002D6A00"/>
    <w:rsid w:val="00310527"/>
    <w:rsid w:val="00322749"/>
    <w:rsid w:val="0033138F"/>
    <w:rsid w:val="00340203"/>
    <w:rsid w:val="0038687B"/>
    <w:rsid w:val="003D4E1B"/>
    <w:rsid w:val="003F1F4D"/>
    <w:rsid w:val="003F4F64"/>
    <w:rsid w:val="00402B9B"/>
    <w:rsid w:val="004276E2"/>
    <w:rsid w:val="00432966"/>
    <w:rsid w:val="004372EA"/>
    <w:rsid w:val="004600F0"/>
    <w:rsid w:val="0046749F"/>
    <w:rsid w:val="00482D58"/>
    <w:rsid w:val="0049014F"/>
    <w:rsid w:val="004B12FC"/>
    <w:rsid w:val="004C7A2A"/>
    <w:rsid w:val="004E6DB9"/>
    <w:rsid w:val="004F1174"/>
    <w:rsid w:val="00537D23"/>
    <w:rsid w:val="00545757"/>
    <w:rsid w:val="00551C67"/>
    <w:rsid w:val="00575B98"/>
    <w:rsid w:val="00577B53"/>
    <w:rsid w:val="005817EA"/>
    <w:rsid w:val="005832BD"/>
    <w:rsid w:val="00586EA3"/>
    <w:rsid w:val="0059669D"/>
    <w:rsid w:val="005B1A50"/>
    <w:rsid w:val="005B7E14"/>
    <w:rsid w:val="005C57DF"/>
    <w:rsid w:val="005D4074"/>
    <w:rsid w:val="005D504B"/>
    <w:rsid w:val="005F547B"/>
    <w:rsid w:val="00611D1F"/>
    <w:rsid w:val="006148EC"/>
    <w:rsid w:val="00620009"/>
    <w:rsid w:val="00642A7B"/>
    <w:rsid w:val="00653556"/>
    <w:rsid w:val="00653D23"/>
    <w:rsid w:val="00666D72"/>
    <w:rsid w:val="006D02A8"/>
    <w:rsid w:val="007157C3"/>
    <w:rsid w:val="00716F91"/>
    <w:rsid w:val="0071746E"/>
    <w:rsid w:val="0074397C"/>
    <w:rsid w:val="0074686E"/>
    <w:rsid w:val="007805F9"/>
    <w:rsid w:val="00782487"/>
    <w:rsid w:val="007916BD"/>
    <w:rsid w:val="007939A9"/>
    <w:rsid w:val="00794C85"/>
    <w:rsid w:val="00797EB9"/>
    <w:rsid w:val="007A049B"/>
    <w:rsid w:val="007C1D64"/>
    <w:rsid w:val="007D0050"/>
    <w:rsid w:val="007D764B"/>
    <w:rsid w:val="007D7C14"/>
    <w:rsid w:val="0080514D"/>
    <w:rsid w:val="00813EA3"/>
    <w:rsid w:val="00817E47"/>
    <w:rsid w:val="00833073"/>
    <w:rsid w:val="008374E0"/>
    <w:rsid w:val="00863E0A"/>
    <w:rsid w:val="00896A94"/>
    <w:rsid w:val="008B0E44"/>
    <w:rsid w:val="008B5C09"/>
    <w:rsid w:val="008C7425"/>
    <w:rsid w:val="008C7A66"/>
    <w:rsid w:val="008D1B2C"/>
    <w:rsid w:val="008D4286"/>
    <w:rsid w:val="008E06A0"/>
    <w:rsid w:val="008E7E87"/>
    <w:rsid w:val="0090192A"/>
    <w:rsid w:val="0096611D"/>
    <w:rsid w:val="00984716"/>
    <w:rsid w:val="0099267C"/>
    <w:rsid w:val="009A1F74"/>
    <w:rsid w:val="009A5FE2"/>
    <w:rsid w:val="009C1929"/>
    <w:rsid w:val="009C5C3D"/>
    <w:rsid w:val="009D0CB1"/>
    <w:rsid w:val="009D4258"/>
    <w:rsid w:val="00A05385"/>
    <w:rsid w:val="00A1032F"/>
    <w:rsid w:val="00A137FB"/>
    <w:rsid w:val="00A8110B"/>
    <w:rsid w:val="00A85E30"/>
    <w:rsid w:val="00AA127A"/>
    <w:rsid w:val="00AB436F"/>
    <w:rsid w:val="00AC4FEF"/>
    <w:rsid w:val="00AC5C45"/>
    <w:rsid w:val="00AD60F4"/>
    <w:rsid w:val="00AF510D"/>
    <w:rsid w:val="00B0100F"/>
    <w:rsid w:val="00B01A94"/>
    <w:rsid w:val="00B01BCE"/>
    <w:rsid w:val="00B0565A"/>
    <w:rsid w:val="00B12DD3"/>
    <w:rsid w:val="00B304B4"/>
    <w:rsid w:val="00B3443A"/>
    <w:rsid w:val="00B43670"/>
    <w:rsid w:val="00B62645"/>
    <w:rsid w:val="00B72587"/>
    <w:rsid w:val="00BC34D0"/>
    <w:rsid w:val="00BD5C15"/>
    <w:rsid w:val="00C004A0"/>
    <w:rsid w:val="00C04D12"/>
    <w:rsid w:val="00C60569"/>
    <w:rsid w:val="00C673D1"/>
    <w:rsid w:val="00C6753E"/>
    <w:rsid w:val="00C7131B"/>
    <w:rsid w:val="00C72041"/>
    <w:rsid w:val="00C7737A"/>
    <w:rsid w:val="00C85749"/>
    <w:rsid w:val="00C85AA7"/>
    <w:rsid w:val="00C978F0"/>
    <w:rsid w:val="00CA3956"/>
    <w:rsid w:val="00CA701E"/>
    <w:rsid w:val="00CC0AF9"/>
    <w:rsid w:val="00CE196F"/>
    <w:rsid w:val="00CE3572"/>
    <w:rsid w:val="00CE3929"/>
    <w:rsid w:val="00CE5693"/>
    <w:rsid w:val="00D077EA"/>
    <w:rsid w:val="00D10563"/>
    <w:rsid w:val="00D4011E"/>
    <w:rsid w:val="00D6132E"/>
    <w:rsid w:val="00D7009D"/>
    <w:rsid w:val="00D91D1F"/>
    <w:rsid w:val="00D941CE"/>
    <w:rsid w:val="00DC3765"/>
    <w:rsid w:val="00DC6DE5"/>
    <w:rsid w:val="00DD4938"/>
    <w:rsid w:val="00DF0EB0"/>
    <w:rsid w:val="00DF6811"/>
    <w:rsid w:val="00E037E2"/>
    <w:rsid w:val="00E13F3A"/>
    <w:rsid w:val="00E24EC2"/>
    <w:rsid w:val="00E27575"/>
    <w:rsid w:val="00E27AAB"/>
    <w:rsid w:val="00E343E7"/>
    <w:rsid w:val="00E50362"/>
    <w:rsid w:val="00E51597"/>
    <w:rsid w:val="00E6734C"/>
    <w:rsid w:val="00E813CA"/>
    <w:rsid w:val="00E95B95"/>
    <w:rsid w:val="00EA25A0"/>
    <w:rsid w:val="00EA6E11"/>
    <w:rsid w:val="00EB443C"/>
    <w:rsid w:val="00EB51E8"/>
    <w:rsid w:val="00EC1286"/>
    <w:rsid w:val="00EC4450"/>
    <w:rsid w:val="00EC611C"/>
    <w:rsid w:val="00EF3585"/>
    <w:rsid w:val="00F015A1"/>
    <w:rsid w:val="00F1241F"/>
    <w:rsid w:val="00F338C7"/>
    <w:rsid w:val="00F35826"/>
    <w:rsid w:val="00F50DE3"/>
    <w:rsid w:val="00F53487"/>
    <w:rsid w:val="00F65B49"/>
    <w:rsid w:val="00FB22F6"/>
    <w:rsid w:val="00FC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FD06"/>
  <w15:docId w15:val="{29875D05-902A-4946-B545-4DC74E50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240" w:after="240"/>
      <w:outlineLvl w:val="1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12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OC1">
    <w:name w:val="toc 1"/>
    <w:basedOn w:val="Normal"/>
    <w:next w:val="Normal"/>
    <w:autoRedefine/>
    <w:uiPriority w:val="39"/>
    <w:unhideWhenUsed/>
    <w:rsid w:val="001B095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09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095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B09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11D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EC1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7">
    <w:name w:val="toc 7"/>
    <w:basedOn w:val="Normal"/>
    <w:next w:val="Normal"/>
    <w:autoRedefine/>
    <w:uiPriority w:val="39"/>
    <w:unhideWhenUsed/>
    <w:rsid w:val="00EC1286"/>
    <w:pPr>
      <w:spacing w:after="100"/>
      <w:ind w:left="1320"/>
    </w:pPr>
  </w:style>
  <w:style w:type="paragraph" w:styleId="Header">
    <w:name w:val="header"/>
    <w:basedOn w:val="Normal"/>
    <w:link w:val="Head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CA"/>
  </w:style>
  <w:style w:type="paragraph" w:styleId="Footer">
    <w:name w:val="footer"/>
    <w:basedOn w:val="Normal"/>
    <w:link w:val="Foot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CA"/>
  </w:style>
  <w:style w:type="paragraph" w:styleId="FootnoteText">
    <w:name w:val="footnote text"/>
    <w:basedOn w:val="Normal"/>
    <w:link w:val="FootnoteTextChar"/>
    <w:uiPriority w:val="99"/>
    <w:semiHidden/>
    <w:unhideWhenUsed/>
    <w:rsid w:val="0065355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35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3556"/>
    <w:rPr>
      <w:vertAlign w:val="superscript"/>
    </w:rPr>
  </w:style>
  <w:style w:type="paragraph" w:styleId="NoSpacing">
    <w:name w:val="No Spacing"/>
    <w:link w:val="NoSpacingChar"/>
    <w:uiPriority w:val="1"/>
    <w:qFormat/>
    <w:rsid w:val="00545757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673D1"/>
  </w:style>
  <w:style w:type="paragraph" w:customStyle="1" w:styleId="Default">
    <w:name w:val="Default"/>
    <w:rsid w:val="0059669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A5FE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162C8-F0AB-4E93-9EA9-B9FC48C9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4370</Words>
  <Characters>24914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dcterms:created xsi:type="dcterms:W3CDTF">2021-05-26T12:28:00Z</dcterms:created>
  <dcterms:modified xsi:type="dcterms:W3CDTF">2021-06-11T09:55:00Z</dcterms:modified>
</cp:coreProperties>
</file>