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53" w:rsidRDefault="00E85E53" w:rsidP="000D570F">
      <w:pPr>
        <w:spacing w:after="0" w:line="240" w:lineRule="auto"/>
        <w:contextualSpacing/>
        <w:jc w:val="center"/>
        <w:rPr>
          <w:rFonts w:ascii="Times New Roman" w:hAnsi="Times New Roman"/>
          <w:b/>
          <w:bCs/>
          <w:color w:val="1F497D"/>
          <w:sz w:val="32"/>
          <w:szCs w:val="32"/>
          <w:lang w:eastAsia="bg-BG"/>
        </w:rPr>
      </w:pPr>
    </w:p>
    <w:p w:rsidR="00E85E53" w:rsidRDefault="00E85E53" w:rsidP="000D570F">
      <w:pPr>
        <w:spacing w:after="0" w:line="240" w:lineRule="auto"/>
        <w:contextualSpacing/>
        <w:jc w:val="center"/>
        <w:rPr>
          <w:rFonts w:ascii="Times New Roman" w:hAnsi="Times New Roman"/>
          <w:b/>
          <w:bCs/>
          <w:color w:val="1F497D"/>
          <w:sz w:val="32"/>
          <w:szCs w:val="32"/>
          <w:lang w:eastAsia="bg-BG"/>
        </w:rPr>
      </w:pPr>
    </w:p>
    <w:p w:rsidR="00B11478"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284A55">
        <w:rPr>
          <w:rFonts w:ascii="Times New Roman" w:hAnsi="Times New Roman"/>
          <w:b/>
          <w:bCs/>
          <w:color w:val="1F497D"/>
          <w:sz w:val="32"/>
          <w:szCs w:val="32"/>
          <w:lang w:eastAsia="bg-BG"/>
        </w:rPr>
        <w:t>03 Река Лом</w:t>
      </w:r>
    </w:p>
    <w:p w:rsidR="00B11478" w:rsidRDefault="00B11478" w:rsidP="000D570F">
      <w:pPr>
        <w:spacing w:after="0" w:line="240" w:lineRule="auto"/>
        <w:contextualSpacing/>
        <w:jc w:val="center"/>
        <w:rPr>
          <w:rFonts w:ascii="Times New Roman" w:hAnsi="Times New Roman"/>
          <w:b/>
          <w:bCs/>
          <w:color w:val="1F497D"/>
          <w:sz w:val="32"/>
          <w:szCs w:val="32"/>
          <w:lang w:eastAsia="bg-BG"/>
        </w:rPr>
      </w:pPr>
    </w:p>
    <w:p w:rsidR="00E85E53" w:rsidRDefault="00E85E53"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0418F4" w:rsidRDefault="000418F4" w:rsidP="00E85E53">
      <w:pPr>
        <w:pageBreakBefore/>
      </w:pPr>
    </w:p>
    <w:sdt>
      <w:sdtPr>
        <w:rPr>
          <w:rFonts w:ascii="Calibri" w:eastAsia="Times New Roman" w:hAnsi="Calibri" w:cs="Times New Roman"/>
          <w:b w:val="0"/>
          <w:bCs w:val="0"/>
          <w:color w:val="auto"/>
          <w:sz w:val="22"/>
          <w:szCs w:val="22"/>
          <w:lang w:val="bg-BG" w:eastAsia="en-US"/>
        </w:rPr>
        <w:id w:val="-961109198"/>
        <w:docPartObj>
          <w:docPartGallery w:val="Table of Contents"/>
          <w:docPartUnique/>
        </w:docPartObj>
      </w:sdtPr>
      <w:sdtEndPr>
        <w:rPr>
          <w:noProof/>
        </w:rPr>
      </w:sdtEndPr>
      <w:sdtContent>
        <w:p w:rsidR="00C738E8" w:rsidRPr="00C738E8" w:rsidRDefault="00C738E8" w:rsidP="00C738E8">
          <w:pPr>
            <w:pStyle w:val="TOCHeading"/>
            <w:jc w:val="center"/>
            <w:rPr>
              <w:lang w:val="bg-BG"/>
            </w:rPr>
          </w:pPr>
          <w:r>
            <w:rPr>
              <w:lang w:val="bg-BG"/>
            </w:rPr>
            <w:t>Съдържание</w:t>
          </w:r>
        </w:p>
        <w:p w:rsidR="00107068" w:rsidRPr="00107068" w:rsidRDefault="00C738E8">
          <w:pPr>
            <w:pStyle w:val="TOC1"/>
            <w:tabs>
              <w:tab w:val="right" w:leader="dot" w:pos="9062"/>
            </w:tabs>
            <w:rPr>
              <w:rFonts w:asciiTheme="minorHAnsi" w:eastAsiaTheme="minorEastAsia" w:hAnsiTheme="minorHAnsi" w:cstheme="minorBidi"/>
              <w:noProof/>
              <w:color w:val="1F497D" w:themeColor="text2"/>
              <w:sz w:val="24"/>
              <w:szCs w:val="24"/>
              <w:lang w:eastAsia="bg-BG"/>
            </w:rPr>
          </w:pPr>
          <w:r>
            <w:fldChar w:fldCharType="begin"/>
          </w:r>
          <w:r>
            <w:instrText xml:space="preserve"> TOC \o "1-3" \h \z \u </w:instrText>
          </w:r>
          <w:r>
            <w:fldChar w:fldCharType="separate"/>
          </w:r>
          <w:hyperlink w:anchor="_Toc98072162" w:history="1">
            <w:r w:rsidR="00107068" w:rsidRPr="00107068">
              <w:rPr>
                <w:rStyle w:val="Hyperlink"/>
                <w:rFonts w:ascii="Times New Roman" w:hAnsi="Times New Roman"/>
                <w:b/>
                <w:noProof/>
                <w:color w:val="1F497D" w:themeColor="text2"/>
                <w:sz w:val="24"/>
                <w:szCs w:val="24"/>
              </w:rPr>
              <w:t>Природни местообитания</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_Toc98072162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5</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3" w:history="1">
            <w:r w:rsidR="00107068" w:rsidRPr="00107068">
              <w:rPr>
                <w:rStyle w:val="Hyperlink"/>
                <w:rFonts w:ascii="Times New Roman" w:eastAsia="Calibri" w:hAnsi="Times New Roman"/>
                <w:noProof/>
                <w:color w:val="1F497D" w:themeColor="text2"/>
                <w:sz w:val="24"/>
                <w:szCs w:val="24"/>
              </w:rPr>
              <w:t xml:space="preserve">Природно местообитание 3140 Твърди олиготрофни до мезотрофни води с бентосни формации от </w:t>
            </w:r>
            <w:r w:rsidR="00107068" w:rsidRPr="00107068">
              <w:rPr>
                <w:rStyle w:val="Hyperlink"/>
                <w:rFonts w:ascii="Times New Roman" w:eastAsia="Calibri" w:hAnsi="Times New Roman"/>
                <w:i/>
                <w:noProof/>
                <w:color w:val="1F497D" w:themeColor="text2"/>
                <w:sz w:val="24"/>
                <w:szCs w:val="24"/>
              </w:rPr>
              <w:t>Chara</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_Toc98072163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5</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4" w:history="1">
            <w:r w:rsidR="00107068" w:rsidRPr="00107068">
              <w:rPr>
                <w:rStyle w:val="Hyperlink"/>
                <w:rFonts w:ascii="Times New Roman" w:eastAsia="Calibri" w:hAnsi="Times New Roman"/>
                <w:noProof/>
                <w:color w:val="1F497D" w:themeColor="text2"/>
                <w:sz w:val="24"/>
                <w:szCs w:val="24"/>
              </w:rPr>
              <w:t xml:space="preserve">Природно местообитание 3150 Естествени еутрофни езера с растителност от типа </w:t>
            </w:r>
            <w:r w:rsidR="00107068" w:rsidRPr="00107068">
              <w:rPr>
                <w:rStyle w:val="Hyperlink"/>
                <w:rFonts w:ascii="Times New Roman" w:eastAsia="Calibri" w:hAnsi="Times New Roman"/>
                <w:i/>
                <w:noProof/>
                <w:color w:val="1F497D" w:themeColor="text2"/>
                <w:sz w:val="24"/>
                <w:szCs w:val="24"/>
              </w:rPr>
              <w:t>Magnopotamion</w:t>
            </w:r>
            <w:r w:rsidR="00107068" w:rsidRPr="00107068">
              <w:rPr>
                <w:rStyle w:val="Hyperlink"/>
                <w:rFonts w:ascii="Times New Roman" w:eastAsia="Calibri" w:hAnsi="Times New Roman"/>
                <w:noProof/>
                <w:color w:val="1F497D" w:themeColor="text2"/>
                <w:sz w:val="24"/>
                <w:szCs w:val="24"/>
              </w:rPr>
              <w:t xml:space="preserve"> или </w:t>
            </w:r>
            <w:r w:rsidR="00107068" w:rsidRPr="00107068">
              <w:rPr>
                <w:rStyle w:val="Hyperlink"/>
                <w:rFonts w:ascii="Times New Roman" w:eastAsia="Calibri" w:hAnsi="Times New Roman"/>
                <w:i/>
                <w:noProof/>
                <w:color w:val="1F497D" w:themeColor="text2"/>
                <w:sz w:val="24"/>
                <w:szCs w:val="24"/>
              </w:rPr>
              <w:t>Hydrocharition</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_Toc98072164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8</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5" w:history="1">
            <w:r w:rsidR="00107068" w:rsidRPr="00107068">
              <w:rPr>
                <w:rStyle w:val="Hyperlink"/>
                <w:rFonts w:ascii="Times New Roman" w:eastAsia="Calibri" w:hAnsi="Times New Roman"/>
                <w:noProof/>
                <w:color w:val="1F497D" w:themeColor="text2"/>
                <w:sz w:val="24"/>
                <w:szCs w:val="24"/>
              </w:rPr>
              <w:t xml:space="preserve">Природно местообитание 3260 Равнинни или планински реки с растителност от </w:t>
            </w:r>
            <w:r w:rsidR="00107068" w:rsidRPr="00107068">
              <w:rPr>
                <w:rStyle w:val="Hyperlink"/>
                <w:rFonts w:ascii="Times New Roman" w:eastAsia="Calibri" w:hAnsi="Times New Roman"/>
                <w:i/>
                <w:noProof/>
                <w:color w:val="1F497D" w:themeColor="text2"/>
                <w:sz w:val="24"/>
                <w:szCs w:val="24"/>
              </w:rPr>
              <w:t>Ranunculion fluitantis</w:t>
            </w:r>
            <w:r w:rsidR="00107068" w:rsidRPr="00107068">
              <w:rPr>
                <w:rStyle w:val="Hyperlink"/>
                <w:rFonts w:ascii="Times New Roman" w:eastAsia="Calibri" w:hAnsi="Times New Roman"/>
                <w:noProof/>
                <w:color w:val="1F497D" w:themeColor="text2"/>
                <w:sz w:val="24"/>
                <w:szCs w:val="24"/>
              </w:rPr>
              <w:t xml:space="preserve"> и </w:t>
            </w:r>
            <w:r w:rsidR="00107068" w:rsidRPr="00107068">
              <w:rPr>
                <w:rStyle w:val="Hyperlink"/>
                <w:rFonts w:ascii="Times New Roman" w:eastAsia="Calibri" w:hAnsi="Times New Roman"/>
                <w:i/>
                <w:noProof/>
                <w:color w:val="1F497D" w:themeColor="text2"/>
                <w:sz w:val="24"/>
                <w:szCs w:val="24"/>
              </w:rPr>
              <w:t>Callitricho-Batrachion</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_Toc98072165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11</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6" w:history="1">
            <w:r w:rsidR="00107068" w:rsidRPr="00107068">
              <w:rPr>
                <w:rStyle w:val="Hyperlink"/>
                <w:rFonts w:ascii="Times New Roman" w:eastAsia="Calibri" w:hAnsi="Times New Roman"/>
                <w:noProof/>
                <w:color w:val="1F497D" w:themeColor="text2"/>
                <w:sz w:val="24"/>
                <w:szCs w:val="24"/>
              </w:rPr>
              <w:t xml:space="preserve">Природно местообитание 3270 Реки с кални брегове с </w:t>
            </w:r>
            <w:r w:rsidR="00107068" w:rsidRPr="00107068">
              <w:rPr>
                <w:rStyle w:val="Hyperlink"/>
                <w:rFonts w:ascii="Times New Roman" w:eastAsia="Calibri" w:hAnsi="Times New Roman"/>
                <w:i/>
                <w:noProof/>
                <w:color w:val="1F497D" w:themeColor="text2"/>
                <w:sz w:val="24"/>
                <w:szCs w:val="24"/>
              </w:rPr>
              <w:t>Chenopodion rubri</w:t>
            </w:r>
            <w:r w:rsidR="00107068" w:rsidRPr="00107068">
              <w:rPr>
                <w:rStyle w:val="Hyperlink"/>
                <w:rFonts w:ascii="Times New Roman" w:eastAsia="Calibri" w:hAnsi="Times New Roman"/>
                <w:noProof/>
                <w:color w:val="1F497D" w:themeColor="text2"/>
                <w:sz w:val="24"/>
                <w:szCs w:val="24"/>
              </w:rPr>
              <w:t xml:space="preserve"> и </w:t>
            </w:r>
            <w:r w:rsidR="00107068" w:rsidRPr="00107068">
              <w:rPr>
                <w:rStyle w:val="Hyperlink"/>
                <w:rFonts w:ascii="Times New Roman" w:eastAsia="Calibri" w:hAnsi="Times New Roman"/>
                <w:i/>
                <w:noProof/>
                <w:color w:val="1F497D" w:themeColor="text2"/>
                <w:sz w:val="24"/>
                <w:szCs w:val="24"/>
              </w:rPr>
              <w:t>Bidention</w:t>
            </w:r>
            <w:r w:rsidR="00107068" w:rsidRPr="00107068">
              <w:rPr>
                <w:rStyle w:val="Hyperlink"/>
                <w:rFonts w:ascii="Times New Roman" w:eastAsia="Calibri" w:hAnsi="Times New Roman"/>
                <w:noProof/>
                <w:color w:val="1F497D" w:themeColor="text2"/>
                <w:sz w:val="24"/>
                <w:szCs w:val="24"/>
              </w:rPr>
              <w:t xml:space="preserve"> p.p</w:t>
            </w:r>
            <w:r w:rsidR="00107068" w:rsidRPr="00107068">
              <w:rPr>
                <w:rStyle w:val="Hyperlink"/>
                <w:rFonts w:ascii="Times New Roman" w:eastAsia="Calibri" w:hAnsi="Times New Roman"/>
                <w:noProof/>
                <w:color w:val="1F497D" w:themeColor="text2"/>
                <w:sz w:val="24"/>
                <w:szCs w:val="24"/>
                <w:lang w:val="en-US"/>
              </w:rPr>
              <w:t>.</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_Toc98072166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15</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7" w:history="1">
            <w:r w:rsidR="00107068" w:rsidRPr="00107068">
              <w:rPr>
                <w:rStyle w:val="Hyperlink"/>
                <w:rFonts w:ascii="Times New Roman" w:eastAsia="Calibri" w:hAnsi="Times New Roman"/>
                <w:noProof/>
                <w:color w:val="1F497D" w:themeColor="text2"/>
                <w:sz w:val="24"/>
                <w:szCs w:val="24"/>
              </w:rPr>
              <w:t>Природно местообитание 6510 Низинни сенокосни ливади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_Toc98072167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18</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8" w:history="1">
            <w:r w:rsidR="00107068" w:rsidRPr="00107068">
              <w:rPr>
                <w:rStyle w:val="Hyperlink"/>
                <w:rFonts w:ascii="Times New Roman" w:hAnsi="Times New Roman"/>
                <w:noProof/>
                <w:color w:val="1F497D" w:themeColor="text2"/>
                <w:sz w:val="24"/>
                <w:szCs w:val="24"/>
              </w:rPr>
              <w:t>Природно местообитание 8310</w:t>
            </w:r>
            <w:r w:rsidR="00107068" w:rsidRPr="00107068">
              <w:rPr>
                <w:rStyle w:val="Hyperlink"/>
                <w:rFonts w:ascii="Times New Roman" w:hAnsi="Times New Roman"/>
                <w:smallCaps/>
                <w:noProof/>
                <w:color w:val="1F497D" w:themeColor="text2"/>
                <w:sz w:val="24"/>
                <w:szCs w:val="24"/>
                <w:lang w:eastAsia="bg-BG"/>
              </w:rPr>
              <w:t xml:space="preserve"> </w:t>
            </w:r>
            <w:r w:rsidR="00107068" w:rsidRPr="00107068">
              <w:rPr>
                <w:rStyle w:val="Hyperlink"/>
                <w:rFonts w:ascii="Times New Roman" w:hAnsi="Times New Roman"/>
                <w:noProof/>
                <w:color w:val="1F497D" w:themeColor="text2"/>
                <w:sz w:val="24"/>
                <w:szCs w:val="24"/>
                <w:lang w:eastAsia="bg-BG"/>
              </w:rPr>
              <w:t>Неблагоустроени пещери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_Toc98072168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21</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69" w:history="1">
            <w:r w:rsidR="00107068" w:rsidRPr="00107068">
              <w:rPr>
                <w:rStyle w:val="Hyperlink"/>
                <w:rFonts w:ascii="Times New Roman" w:hAnsi="Times New Roman"/>
                <w:noProof/>
                <w:color w:val="1F497D" w:themeColor="text2"/>
                <w:sz w:val="24"/>
                <w:szCs w:val="24"/>
              </w:rPr>
              <w:t xml:space="preserve">Природно местообитание 91Е0 </w:t>
            </w:r>
            <w:r w:rsidR="00107068" w:rsidRPr="00107068">
              <w:rPr>
                <w:rStyle w:val="Hyperlink"/>
                <w:rFonts w:ascii="Times New Roman" w:hAnsi="Times New Roman"/>
                <w:noProof/>
                <w:color w:val="1F497D" w:themeColor="text2"/>
                <w:sz w:val="24"/>
                <w:szCs w:val="24"/>
                <w:lang w:eastAsia="bg-BG"/>
              </w:rPr>
              <w:t>*</w:t>
            </w:r>
            <w:r w:rsidR="00107068" w:rsidRPr="00107068">
              <w:rPr>
                <w:rStyle w:val="Hyperlink"/>
                <w:rFonts w:ascii="Times New Roman" w:hAnsi="Times New Roman"/>
                <w:noProof/>
                <w:color w:val="1F497D" w:themeColor="text2"/>
                <w:sz w:val="24"/>
                <w:szCs w:val="24"/>
              </w:rPr>
              <w:t xml:space="preserve">Алувиални гори с </w:t>
            </w:r>
            <w:r w:rsidR="00107068" w:rsidRPr="00107068">
              <w:rPr>
                <w:rStyle w:val="Hyperlink"/>
                <w:rFonts w:ascii="Times New Roman" w:hAnsi="Times New Roman"/>
                <w:i/>
                <w:noProof/>
                <w:color w:val="1F497D" w:themeColor="text2"/>
                <w:sz w:val="24"/>
                <w:szCs w:val="24"/>
              </w:rPr>
              <w:t>Alnus glutinosa</w:t>
            </w:r>
            <w:r w:rsidR="00107068" w:rsidRPr="00107068">
              <w:rPr>
                <w:rStyle w:val="Hyperlink"/>
                <w:rFonts w:ascii="Times New Roman" w:hAnsi="Times New Roman"/>
                <w:noProof/>
                <w:color w:val="1F497D" w:themeColor="text2"/>
                <w:sz w:val="24"/>
                <w:szCs w:val="24"/>
              </w:rPr>
              <w:t xml:space="preserve"> и </w:t>
            </w:r>
            <w:r w:rsidR="00107068" w:rsidRPr="00107068">
              <w:rPr>
                <w:rStyle w:val="Hyperlink"/>
                <w:rFonts w:ascii="Times New Roman" w:hAnsi="Times New Roman"/>
                <w:i/>
                <w:noProof/>
                <w:color w:val="1F497D" w:themeColor="text2"/>
                <w:sz w:val="24"/>
                <w:szCs w:val="24"/>
              </w:rPr>
              <w:t>Fraxinus</w:t>
            </w:r>
            <w:r w:rsidR="00107068" w:rsidRPr="00107068">
              <w:rPr>
                <w:rStyle w:val="Hyperlink"/>
                <w:rFonts w:ascii="Times New Roman" w:hAnsi="Times New Roman"/>
                <w:noProof/>
                <w:color w:val="1F497D" w:themeColor="text2"/>
                <w:sz w:val="24"/>
                <w:szCs w:val="24"/>
              </w:rPr>
              <w:t xml:space="preserve"> </w:t>
            </w:r>
            <w:r w:rsidR="00107068" w:rsidRPr="00107068">
              <w:rPr>
                <w:rStyle w:val="Hyperlink"/>
                <w:rFonts w:ascii="Times New Roman" w:hAnsi="Times New Roman"/>
                <w:i/>
                <w:noProof/>
                <w:color w:val="1F497D" w:themeColor="text2"/>
                <w:sz w:val="24"/>
                <w:szCs w:val="24"/>
              </w:rPr>
              <w:t>excelsior</w:t>
            </w:r>
            <w:r w:rsidR="00107068" w:rsidRPr="00107068">
              <w:rPr>
                <w:rStyle w:val="Hyperlink"/>
                <w:rFonts w:ascii="Times New Roman" w:hAnsi="Times New Roman"/>
                <w:noProof/>
                <w:color w:val="1F497D" w:themeColor="text2"/>
                <w:sz w:val="24"/>
                <w:szCs w:val="24"/>
              </w:rPr>
              <w:t xml:space="preserve"> (Alno-Padion, Alnion incanae, Salicion albae)</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_Toc98072169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22</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0" w:history="1">
            <w:r w:rsidR="00107068" w:rsidRPr="00107068">
              <w:rPr>
                <w:rStyle w:val="Hyperlink"/>
                <w:rFonts w:ascii="Times New Roman" w:hAnsi="Times New Roman"/>
                <w:noProof/>
                <w:color w:val="1F497D" w:themeColor="text2"/>
                <w:sz w:val="24"/>
                <w:szCs w:val="24"/>
              </w:rPr>
              <w:t>Природно местообитание 91М0 Балкано-панонски церово-горунови гори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_Toc98072170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29</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1" w:history="1">
            <w:r w:rsidR="00107068" w:rsidRPr="00107068">
              <w:rPr>
                <w:rStyle w:val="Hyperlink"/>
                <w:rFonts w:ascii="Times New Roman" w:hAnsi="Times New Roman"/>
                <w:noProof/>
                <w:color w:val="1F497D" w:themeColor="text2"/>
                <w:sz w:val="24"/>
                <w:szCs w:val="24"/>
              </w:rPr>
              <w:t xml:space="preserve">Природно местообитание </w:t>
            </w:r>
            <w:r w:rsidR="00107068" w:rsidRPr="00107068">
              <w:rPr>
                <w:rStyle w:val="Hyperlink"/>
                <w:rFonts w:ascii="Times New Roman" w:hAnsi="Times New Roman"/>
                <w:noProof/>
                <w:color w:val="1F497D" w:themeColor="text2"/>
                <w:sz w:val="24"/>
                <w:szCs w:val="24"/>
                <w:lang w:val="en-US"/>
              </w:rPr>
              <w:t>91Z0</w:t>
            </w:r>
            <w:r w:rsidR="00107068" w:rsidRPr="00107068">
              <w:rPr>
                <w:rStyle w:val="Hyperlink"/>
                <w:rFonts w:ascii="Times New Roman" w:hAnsi="Times New Roman"/>
                <w:noProof/>
                <w:color w:val="1F497D" w:themeColor="text2"/>
                <w:sz w:val="24"/>
                <w:szCs w:val="24"/>
              </w:rPr>
              <w:t xml:space="preserve"> Мизийски гори от сребролистна липа</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_Toc98072171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36</w:t>
            </w:r>
            <w:r w:rsidR="00107068" w:rsidRPr="00107068">
              <w:rPr>
                <w:noProof/>
                <w:webHidden/>
                <w:color w:val="1F497D" w:themeColor="text2"/>
                <w:sz w:val="24"/>
                <w:szCs w:val="24"/>
              </w:rPr>
              <w:fldChar w:fldCharType="end"/>
            </w:r>
          </w:hyperlink>
        </w:p>
        <w:p w:rsidR="00107068" w:rsidRPr="00107068" w:rsidRDefault="009655EB">
          <w:pPr>
            <w:pStyle w:val="TOC1"/>
            <w:tabs>
              <w:tab w:val="right" w:leader="dot" w:pos="9062"/>
            </w:tabs>
            <w:rPr>
              <w:rFonts w:asciiTheme="minorHAnsi" w:eastAsiaTheme="minorEastAsia" w:hAnsiTheme="minorHAnsi" w:cstheme="minorBidi"/>
              <w:noProof/>
              <w:color w:val="1F497D" w:themeColor="text2"/>
              <w:sz w:val="24"/>
              <w:szCs w:val="24"/>
              <w:lang w:eastAsia="bg-BG"/>
            </w:rPr>
          </w:pPr>
          <w:hyperlink w:anchor="_Toc98072172" w:history="1">
            <w:r w:rsidR="00107068" w:rsidRPr="00107068">
              <w:rPr>
                <w:rStyle w:val="Hyperlink"/>
                <w:rFonts w:ascii="Times New Roman" w:hAnsi="Times New Roman"/>
                <w:b/>
                <w:noProof/>
                <w:color w:val="1F497D" w:themeColor="text2"/>
                <w:sz w:val="24"/>
                <w:szCs w:val="24"/>
              </w:rPr>
              <w:t>Безгръбначни животни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_Toc98072172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44</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3" w:history="1">
            <w:r w:rsidR="00107068" w:rsidRPr="00107068">
              <w:rPr>
                <w:rStyle w:val="Hyperlink"/>
                <w:rFonts w:ascii="Times New Roman" w:hAnsi="Times New Roman"/>
                <w:noProof/>
                <w:color w:val="1F497D" w:themeColor="text2"/>
                <w:sz w:val="24"/>
                <w:szCs w:val="24"/>
              </w:rPr>
              <w:t xml:space="preserve">Природозащитни цели за 1060 </w:t>
            </w:r>
            <w:r w:rsidR="00107068" w:rsidRPr="00107068">
              <w:rPr>
                <w:rStyle w:val="Hyperlink"/>
                <w:rFonts w:ascii="Times New Roman" w:hAnsi="Times New Roman"/>
                <w:i/>
                <w:noProof/>
                <w:color w:val="1F497D" w:themeColor="text2"/>
                <w:sz w:val="24"/>
                <w:szCs w:val="24"/>
              </w:rPr>
              <w:t>Lycaena dispar</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_Toc98072173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44</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4" w:history="1">
            <w:r w:rsidR="00107068" w:rsidRPr="00107068">
              <w:rPr>
                <w:rStyle w:val="Hyperlink"/>
                <w:rFonts w:ascii="Times New Roman" w:hAnsi="Times New Roman"/>
                <w:noProof/>
                <w:color w:val="1F497D" w:themeColor="text2"/>
                <w:sz w:val="24"/>
                <w:szCs w:val="24"/>
              </w:rPr>
              <w:t xml:space="preserve">Природозащитни цели за 1088 </w:t>
            </w:r>
            <w:r w:rsidR="00107068" w:rsidRPr="00107068">
              <w:rPr>
                <w:rStyle w:val="Hyperlink"/>
                <w:rFonts w:ascii="Times New Roman" w:hAnsi="Times New Roman"/>
                <w:i/>
                <w:noProof/>
                <w:color w:val="1F497D" w:themeColor="text2"/>
                <w:sz w:val="24"/>
                <w:szCs w:val="24"/>
              </w:rPr>
              <w:t>Cerambyx cerdo</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_Toc98072174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47</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5" w:history="1">
            <w:r w:rsidR="00107068" w:rsidRPr="00107068">
              <w:rPr>
                <w:rStyle w:val="Hyperlink"/>
                <w:rFonts w:ascii="Times New Roman" w:hAnsi="Times New Roman"/>
                <w:noProof/>
                <w:color w:val="1F497D" w:themeColor="text2"/>
                <w:sz w:val="24"/>
                <w:szCs w:val="24"/>
              </w:rPr>
              <w:t xml:space="preserve">Природозащитни цели за 1083 </w:t>
            </w:r>
            <w:r w:rsidR="00107068" w:rsidRPr="00107068">
              <w:rPr>
                <w:rStyle w:val="Hyperlink"/>
                <w:rFonts w:ascii="Times New Roman" w:hAnsi="Times New Roman"/>
                <w:i/>
                <w:noProof/>
                <w:color w:val="1F497D" w:themeColor="text2"/>
                <w:sz w:val="24"/>
                <w:szCs w:val="24"/>
              </w:rPr>
              <w:t>Lucanus cer</w:t>
            </w:r>
            <w:r w:rsidR="00107068" w:rsidRPr="00107068">
              <w:rPr>
                <w:rStyle w:val="Hyperlink"/>
                <w:rFonts w:ascii="Times New Roman" w:hAnsi="Times New Roman"/>
                <w:i/>
                <w:noProof/>
                <w:color w:val="1F497D" w:themeColor="text2"/>
                <w:sz w:val="24"/>
                <w:szCs w:val="24"/>
                <w:lang w:val="en-US"/>
              </w:rPr>
              <w:t>vus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_Toc98072175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52</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6" w:history="1">
            <w:r w:rsidR="00107068" w:rsidRPr="00107068">
              <w:rPr>
                <w:rStyle w:val="Hyperlink"/>
                <w:rFonts w:ascii="Times New Roman" w:hAnsi="Times New Roman"/>
                <w:noProof/>
                <w:color w:val="1F497D" w:themeColor="text2"/>
                <w:sz w:val="24"/>
                <w:szCs w:val="24"/>
              </w:rPr>
              <w:t xml:space="preserve">Природозащитни цели за 4064 </w:t>
            </w:r>
            <w:r w:rsidR="00107068" w:rsidRPr="00107068">
              <w:rPr>
                <w:rStyle w:val="Hyperlink"/>
                <w:rFonts w:ascii="Times New Roman" w:hAnsi="Times New Roman"/>
                <w:i/>
                <w:noProof/>
                <w:color w:val="1F497D" w:themeColor="text2"/>
                <w:sz w:val="24"/>
                <w:szCs w:val="24"/>
              </w:rPr>
              <w:t>Theodoxus transversalis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_Toc98072176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57</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7" w:history="1">
            <w:r w:rsidR="00107068" w:rsidRPr="00107068">
              <w:rPr>
                <w:rStyle w:val="Hyperlink"/>
                <w:rFonts w:ascii="Times New Roman" w:hAnsi="Times New Roman"/>
                <w:noProof/>
                <w:color w:val="1F497D" w:themeColor="text2"/>
                <w:sz w:val="24"/>
                <w:szCs w:val="24"/>
              </w:rPr>
              <w:t>Природозащитни цели за 1032 Unio crassus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_Toc98072177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62</w:t>
            </w:r>
            <w:r w:rsidR="00107068" w:rsidRPr="00107068">
              <w:rPr>
                <w:noProof/>
                <w:webHidden/>
                <w:color w:val="1F497D" w:themeColor="text2"/>
                <w:sz w:val="24"/>
                <w:szCs w:val="24"/>
              </w:rPr>
              <w:fldChar w:fldCharType="end"/>
            </w:r>
          </w:hyperlink>
        </w:p>
        <w:p w:rsidR="00107068" w:rsidRPr="00107068" w:rsidRDefault="009655EB">
          <w:pPr>
            <w:pStyle w:val="TOC1"/>
            <w:tabs>
              <w:tab w:val="right" w:leader="dot" w:pos="9062"/>
            </w:tabs>
            <w:rPr>
              <w:rFonts w:asciiTheme="minorHAnsi" w:eastAsiaTheme="minorEastAsia" w:hAnsiTheme="minorHAnsi" w:cstheme="minorBidi"/>
              <w:noProof/>
              <w:color w:val="1F497D" w:themeColor="text2"/>
              <w:sz w:val="24"/>
              <w:szCs w:val="24"/>
              <w:lang w:eastAsia="bg-BG"/>
            </w:rPr>
          </w:pPr>
          <w:hyperlink w:anchor="_Toc98072178" w:history="1">
            <w:r w:rsidR="00107068" w:rsidRPr="00107068">
              <w:rPr>
                <w:rStyle w:val="Hyperlink"/>
                <w:rFonts w:ascii="Times New Roman" w:hAnsi="Times New Roman"/>
                <w:b/>
                <w:noProof/>
                <w:color w:val="1F497D" w:themeColor="text2"/>
                <w:sz w:val="24"/>
                <w:szCs w:val="24"/>
              </w:rPr>
              <w:t>Риби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_Toc98072178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69</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79" w:history="1">
            <w:r w:rsidR="00107068" w:rsidRPr="00107068">
              <w:rPr>
                <w:rStyle w:val="Hyperlink"/>
                <w:rFonts w:ascii="Times New Roman" w:hAnsi="Times New Roman"/>
                <w:noProof/>
                <w:color w:val="1F497D" w:themeColor="text2"/>
                <w:sz w:val="24"/>
                <w:szCs w:val="24"/>
              </w:rPr>
              <w:t xml:space="preserve">Природозащитни цели за 1130 </w:t>
            </w:r>
            <w:r w:rsidR="00107068" w:rsidRPr="00107068">
              <w:rPr>
                <w:rStyle w:val="Hyperlink"/>
                <w:rFonts w:ascii="Times New Roman" w:hAnsi="Times New Roman"/>
                <w:i/>
                <w:noProof/>
                <w:color w:val="1F497D" w:themeColor="text2"/>
                <w:sz w:val="24"/>
                <w:szCs w:val="24"/>
              </w:rPr>
              <w:t>Aspius aspius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_Toc98072179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69</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0" w:history="1">
            <w:r w:rsidR="00107068" w:rsidRPr="00107068">
              <w:rPr>
                <w:rStyle w:val="Hyperlink"/>
                <w:rFonts w:ascii="Times New Roman" w:hAnsi="Times New Roman"/>
                <w:noProof/>
                <w:color w:val="1F497D" w:themeColor="text2"/>
                <w:sz w:val="24"/>
                <w:szCs w:val="24"/>
              </w:rPr>
              <w:t xml:space="preserve">Природозащитни цели за 1138 </w:t>
            </w:r>
            <w:r w:rsidR="00107068" w:rsidRPr="00107068">
              <w:rPr>
                <w:rStyle w:val="Hyperlink"/>
                <w:rFonts w:ascii="Times New Roman" w:hAnsi="Times New Roman"/>
                <w:i/>
                <w:noProof/>
                <w:color w:val="1F497D" w:themeColor="text2"/>
                <w:sz w:val="24"/>
                <w:szCs w:val="24"/>
              </w:rPr>
              <w:t>Barbus meridionalis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_Toc98072180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74</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1" w:history="1">
            <w:r w:rsidR="00107068" w:rsidRPr="00107068">
              <w:rPr>
                <w:rStyle w:val="Hyperlink"/>
                <w:rFonts w:ascii="Times New Roman" w:hAnsi="Times New Roman"/>
                <w:noProof/>
                <w:color w:val="1F497D" w:themeColor="text2"/>
                <w:sz w:val="24"/>
                <w:szCs w:val="24"/>
              </w:rPr>
              <w:t xml:space="preserve">Природозащитни цели за 2533 </w:t>
            </w:r>
            <w:r w:rsidR="00107068" w:rsidRPr="00107068">
              <w:rPr>
                <w:rStyle w:val="Hyperlink"/>
                <w:rFonts w:ascii="Times New Roman" w:hAnsi="Times New Roman"/>
                <w:i/>
                <w:noProof/>
                <w:color w:val="1F497D" w:themeColor="text2"/>
                <w:sz w:val="24"/>
                <w:szCs w:val="24"/>
              </w:rPr>
              <w:t>Cobitis elongata</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_Toc98072181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82</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2" w:history="1">
            <w:r w:rsidR="00107068" w:rsidRPr="00107068">
              <w:rPr>
                <w:rStyle w:val="Hyperlink"/>
                <w:rFonts w:ascii="Times New Roman" w:hAnsi="Times New Roman"/>
                <w:noProof/>
                <w:color w:val="1F497D" w:themeColor="text2"/>
                <w:sz w:val="24"/>
                <w:szCs w:val="24"/>
              </w:rPr>
              <w:t xml:space="preserve">Природозащитни цели за 1149 </w:t>
            </w:r>
            <w:r w:rsidR="00107068" w:rsidRPr="00107068">
              <w:rPr>
                <w:rStyle w:val="Hyperlink"/>
                <w:rFonts w:ascii="Times New Roman" w:hAnsi="Times New Roman"/>
                <w:i/>
                <w:noProof/>
                <w:color w:val="1F497D" w:themeColor="text2"/>
                <w:sz w:val="24"/>
                <w:szCs w:val="24"/>
              </w:rPr>
              <w:t>Cobitis taenia</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_Toc98072182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91</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3" w:history="1">
            <w:r w:rsidR="00107068" w:rsidRPr="00107068">
              <w:rPr>
                <w:rStyle w:val="Hyperlink"/>
                <w:rFonts w:ascii="Times New Roman" w:hAnsi="Times New Roman"/>
                <w:noProof/>
                <w:color w:val="1F497D" w:themeColor="text2"/>
                <w:sz w:val="24"/>
                <w:szCs w:val="24"/>
              </w:rPr>
              <w:t xml:space="preserve">Природозащитни цели за 1157 </w:t>
            </w:r>
            <w:r w:rsidR="00107068" w:rsidRPr="00107068">
              <w:rPr>
                <w:rStyle w:val="Hyperlink"/>
                <w:rFonts w:ascii="Times New Roman" w:hAnsi="Times New Roman"/>
                <w:i/>
                <w:noProof/>
                <w:color w:val="1F497D" w:themeColor="text2"/>
                <w:sz w:val="24"/>
                <w:szCs w:val="24"/>
              </w:rPr>
              <w:t>Gymnocephalus schraetzer</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_Toc98072183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101</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4" w:history="1">
            <w:r w:rsidR="00107068" w:rsidRPr="00107068">
              <w:rPr>
                <w:rStyle w:val="Hyperlink"/>
                <w:rFonts w:ascii="Times New Roman" w:eastAsiaTheme="minorHAnsi" w:hAnsi="Times New Roman"/>
                <w:noProof/>
                <w:color w:val="1F497D" w:themeColor="text2"/>
                <w:sz w:val="24"/>
                <w:szCs w:val="24"/>
                <w:lang w:eastAsia="bg-BG"/>
              </w:rPr>
              <w:t>Природозащитни цели за</w:t>
            </w:r>
            <w:r w:rsidR="00107068" w:rsidRPr="00107068">
              <w:rPr>
                <w:rStyle w:val="Hyperlink"/>
                <w:rFonts w:ascii="Times New Roman" w:eastAsiaTheme="minorHAnsi" w:hAnsi="Times New Roman"/>
                <w:smallCaps/>
                <w:noProof/>
                <w:color w:val="1F497D" w:themeColor="text2"/>
                <w:sz w:val="24"/>
                <w:szCs w:val="24"/>
                <w:lang w:eastAsia="bg-BG"/>
              </w:rPr>
              <w:t xml:space="preserve"> 5339 </w:t>
            </w:r>
            <w:r w:rsidR="00107068" w:rsidRPr="00107068">
              <w:rPr>
                <w:rStyle w:val="Hyperlink"/>
                <w:rFonts w:ascii="Times New Roman" w:eastAsiaTheme="minorHAnsi" w:hAnsi="Times New Roman"/>
                <w:i/>
                <w:noProof/>
                <w:color w:val="1F497D" w:themeColor="text2"/>
                <w:sz w:val="24"/>
                <w:szCs w:val="24"/>
                <w:lang w:eastAsia="bg-BG"/>
              </w:rPr>
              <w:t>Rhodeus amaru</w:t>
            </w:r>
            <w:r w:rsidR="00107068" w:rsidRPr="00107068">
              <w:rPr>
                <w:rStyle w:val="Hyperlink"/>
                <w:rFonts w:ascii="Times New Roman" w:eastAsiaTheme="minorHAnsi" w:hAnsi="Times New Roman"/>
                <w:i/>
                <w:noProof/>
                <w:color w:val="1F497D" w:themeColor="text2"/>
                <w:sz w:val="24"/>
                <w:szCs w:val="24"/>
                <w:lang w:val="en-US" w:eastAsia="bg-BG"/>
              </w:rPr>
              <w:t>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_Toc98072184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105</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5" w:history="1">
            <w:r w:rsidR="00107068" w:rsidRPr="00107068">
              <w:rPr>
                <w:rStyle w:val="Hyperlink"/>
                <w:rFonts w:ascii="Times New Roman" w:hAnsi="Times New Roman"/>
                <w:noProof/>
                <w:color w:val="1F497D" w:themeColor="text2"/>
                <w:sz w:val="24"/>
                <w:szCs w:val="24"/>
              </w:rPr>
              <w:t xml:space="preserve">Природозащитни цели за 6143 </w:t>
            </w:r>
            <w:r w:rsidR="00107068" w:rsidRPr="00107068">
              <w:rPr>
                <w:rStyle w:val="Hyperlink"/>
                <w:rFonts w:ascii="Times New Roman" w:hAnsi="Times New Roman"/>
                <w:i/>
                <w:noProof/>
                <w:color w:val="1F497D" w:themeColor="text2"/>
                <w:sz w:val="24"/>
                <w:szCs w:val="24"/>
              </w:rPr>
              <w:t>Romanogobio kesslerii</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_Toc98072185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114</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6" w:history="1">
            <w:r w:rsidR="00107068" w:rsidRPr="00107068">
              <w:rPr>
                <w:rStyle w:val="Hyperlink"/>
                <w:rFonts w:ascii="Times New Roman" w:hAnsi="Times New Roman"/>
                <w:noProof/>
                <w:color w:val="1F497D" w:themeColor="text2"/>
                <w:sz w:val="24"/>
                <w:szCs w:val="24"/>
              </w:rPr>
              <w:t xml:space="preserve">Природозащитни цели за 6145 </w:t>
            </w:r>
            <w:r w:rsidR="00107068" w:rsidRPr="00107068">
              <w:rPr>
                <w:rStyle w:val="Hyperlink"/>
                <w:rFonts w:ascii="Times New Roman" w:hAnsi="Times New Roman"/>
                <w:i/>
                <w:noProof/>
                <w:color w:val="1F497D" w:themeColor="text2"/>
                <w:sz w:val="24"/>
                <w:szCs w:val="24"/>
              </w:rPr>
              <w:t>Romanogobio uranoscopus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_Toc98072186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123</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7" w:history="1">
            <w:r w:rsidR="00107068" w:rsidRPr="00107068">
              <w:rPr>
                <w:rStyle w:val="Hyperlink"/>
                <w:rFonts w:ascii="Times New Roman" w:hAnsi="Times New Roman"/>
                <w:noProof/>
                <w:color w:val="1F497D" w:themeColor="text2"/>
                <w:sz w:val="24"/>
                <w:szCs w:val="24"/>
              </w:rPr>
              <w:t xml:space="preserve">Природозащитни цели за 5329 </w:t>
            </w:r>
            <w:r w:rsidR="00107068" w:rsidRPr="00107068">
              <w:rPr>
                <w:rStyle w:val="Hyperlink"/>
                <w:rFonts w:ascii="Times New Roman" w:hAnsi="Times New Roman"/>
                <w:i/>
                <w:noProof/>
                <w:color w:val="1F497D" w:themeColor="text2"/>
                <w:sz w:val="24"/>
                <w:szCs w:val="24"/>
              </w:rPr>
              <w:t>Romanogobio vladykovi</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_Toc98072187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131</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88" w:history="1">
            <w:r w:rsidR="00107068" w:rsidRPr="00107068">
              <w:rPr>
                <w:rStyle w:val="Hyperlink"/>
                <w:rFonts w:ascii="Times New Roman" w:hAnsi="Times New Roman"/>
                <w:noProof/>
                <w:color w:val="1F497D" w:themeColor="text2"/>
                <w:sz w:val="24"/>
                <w:szCs w:val="24"/>
              </w:rPr>
              <w:t xml:space="preserve">Природозащитни цели за 1146 </w:t>
            </w:r>
            <w:r w:rsidR="00107068" w:rsidRPr="00107068">
              <w:rPr>
                <w:rStyle w:val="Hyperlink"/>
                <w:rFonts w:ascii="Times New Roman" w:hAnsi="Times New Roman"/>
                <w:i/>
                <w:noProof/>
                <w:color w:val="1F497D" w:themeColor="text2"/>
                <w:sz w:val="24"/>
                <w:szCs w:val="24"/>
              </w:rPr>
              <w:t>Sabanejewia aurata</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_Toc98072188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136</w:t>
            </w:r>
            <w:r w:rsidR="00107068" w:rsidRPr="00107068">
              <w:rPr>
                <w:noProof/>
                <w:webHidden/>
                <w:color w:val="1F497D" w:themeColor="text2"/>
                <w:sz w:val="24"/>
                <w:szCs w:val="24"/>
              </w:rPr>
              <w:fldChar w:fldCharType="end"/>
            </w:r>
          </w:hyperlink>
        </w:p>
        <w:p w:rsidR="00107068" w:rsidRPr="00107068" w:rsidRDefault="009655EB">
          <w:pPr>
            <w:pStyle w:val="TOC1"/>
            <w:tabs>
              <w:tab w:val="right" w:leader="dot" w:pos="9062"/>
            </w:tabs>
            <w:rPr>
              <w:rFonts w:asciiTheme="minorHAnsi" w:eastAsiaTheme="minorEastAsia" w:hAnsiTheme="minorHAnsi" w:cstheme="minorBidi"/>
              <w:noProof/>
              <w:color w:val="1F497D" w:themeColor="text2"/>
              <w:sz w:val="24"/>
              <w:szCs w:val="24"/>
              <w:lang w:eastAsia="bg-BG"/>
            </w:rPr>
          </w:pPr>
          <w:hyperlink w:anchor="_Toc98072189" w:history="1">
            <w:r w:rsidR="00107068" w:rsidRPr="00107068">
              <w:rPr>
                <w:rStyle w:val="Hyperlink"/>
                <w:rFonts w:ascii="Times New Roman" w:hAnsi="Times New Roman"/>
                <w:b/>
                <w:noProof/>
                <w:color w:val="1F497D" w:themeColor="text2"/>
                <w:sz w:val="24"/>
                <w:szCs w:val="24"/>
              </w:rPr>
              <w:t>Земноводни и влечуги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_Toc98072189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146</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0" w:history="1">
            <w:r w:rsidR="00107068" w:rsidRPr="00107068">
              <w:rPr>
                <w:rStyle w:val="Hyperlink"/>
                <w:rFonts w:ascii="Times New Roman" w:hAnsi="Times New Roman"/>
                <w:noProof/>
                <w:color w:val="1F497D" w:themeColor="text2"/>
                <w:sz w:val="24"/>
                <w:szCs w:val="24"/>
              </w:rPr>
              <w:t xml:space="preserve">Природозащитни цели за 1188 </w:t>
            </w:r>
            <w:r w:rsidR="00107068" w:rsidRPr="00107068">
              <w:rPr>
                <w:rStyle w:val="Hyperlink"/>
                <w:rFonts w:ascii="Times New Roman" w:hAnsi="Times New Roman"/>
                <w:i/>
                <w:noProof/>
                <w:color w:val="1F497D" w:themeColor="text2"/>
                <w:sz w:val="24"/>
                <w:szCs w:val="24"/>
              </w:rPr>
              <w:t>Bombina bombina</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_Toc98072190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146</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1" w:history="1">
            <w:r w:rsidR="00107068" w:rsidRPr="00107068">
              <w:rPr>
                <w:rStyle w:val="Hyperlink"/>
                <w:rFonts w:ascii="Times New Roman" w:hAnsi="Times New Roman"/>
                <w:noProof/>
                <w:color w:val="1F497D" w:themeColor="text2"/>
                <w:sz w:val="24"/>
                <w:szCs w:val="24"/>
              </w:rPr>
              <w:t xml:space="preserve">Природозащитни цели за 5194 </w:t>
            </w:r>
            <w:r w:rsidR="00107068" w:rsidRPr="00107068">
              <w:rPr>
                <w:rStyle w:val="Hyperlink"/>
                <w:rFonts w:ascii="Times New Roman" w:hAnsi="Times New Roman"/>
                <w:i/>
                <w:noProof/>
                <w:color w:val="1F497D" w:themeColor="text2"/>
                <w:sz w:val="24"/>
                <w:szCs w:val="24"/>
              </w:rPr>
              <w:t>Elaphe sauromates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_Toc98072191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150</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2" w:history="1">
            <w:r w:rsidR="00107068" w:rsidRPr="00107068">
              <w:rPr>
                <w:rStyle w:val="Hyperlink"/>
                <w:rFonts w:ascii="Times New Roman" w:hAnsi="Times New Roman"/>
                <w:noProof/>
                <w:color w:val="1F497D" w:themeColor="text2"/>
                <w:sz w:val="24"/>
                <w:szCs w:val="24"/>
              </w:rPr>
              <w:t xml:space="preserve">Природозащитни цели за 1220 </w:t>
            </w:r>
            <w:r w:rsidR="00107068" w:rsidRPr="00107068">
              <w:rPr>
                <w:rStyle w:val="Hyperlink"/>
                <w:rFonts w:ascii="Times New Roman" w:hAnsi="Times New Roman"/>
                <w:i/>
                <w:noProof/>
                <w:color w:val="1F497D" w:themeColor="text2"/>
                <w:sz w:val="24"/>
                <w:szCs w:val="24"/>
              </w:rPr>
              <w:t>Emys orbicularis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_Toc98072192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154</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3" w:history="1">
            <w:r w:rsidR="00107068" w:rsidRPr="00107068">
              <w:rPr>
                <w:rStyle w:val="Hyperlink"/>
                <w:rFonts w:ascii="Times New Roman" w:hAnsi="Times New Roman"/>
                <w:noProof/>
                <w:color w:val="1F497D" w:themeColor="text2"/>
                <w:sz w:val="24"/>
                <w:szCs w:val="24"/>
              </w:rPr>
              <w:t xml:space="preserve">Природозащитни цели за 1217 </w:t>
            </w:r>
            <w:r w:rsidR="00107068" w:rsidRPr="00107068">
              <w:rPr>
                <w:rStyle w:val="Hyperlink"/>
                <w:rFonts w:ascii="Times New Roman" w:hAnsi="Times New Roman"/>
                <w:i/>
                <w:noProof/>
                <w:color w:val="1F497D" w:themeColor="text2"/>
                <w:sz w:val="24"/>
                <w:szCs w:val="24"/>
              </w:rPr>
              <w:t>Testudo hermanni</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_Toc98072193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159</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4" w:history="1">
            <w:r w:rsidR="00107068" w:rsidRPr="00107068">
              <w:rPr>
                <w:rStyle w:val="Hyperlink"/>
                <w:rFonts w:ascii="Times New Roman" w:hAnsi="Times New Roman"/>
                <w:noProof/>
                <w:color w:val="1F497D" w:themeColor="text2"/>
                <w:sz w:val="24"/>
                <w:szCs w:val="24"/>
              </w:rPr>
              <w:t xml:space="preserve">Природозащитни цели за 1993 </w:t>
            </w:r>
            <w:r w:rsidR="00107068" w:rsidRPr="00107068">
              <w:rPr>
                <w:rStyle w:val="Hyperlink"/>
                <w:rFonts w:ascii="Times New Roman" w:hAnsi="Times New Roman"/>
                <w:i/>
                <w:noProof/>
                <w:color w:val="1F497D" w:themeColor="text2"/>
                <w:sz w:val="24"/>
                <w:szCs w:val="24"/>
              </w:rPr>
              <w:t>Triturus dobrogicus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_Toc98072194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164</w:t>
            </w:r>
            <w:r w:rsidR="00107068" w:rsidRPr="00107068">
              <w:rPr>
                <w:noProof/>
                <w:webHidden/>
                <w:color w:val="1F497D" w:themeColor="text2"/>
                <w:sz w:val="24"/>
                <w:szCs w:val="24"/>
              </w:rPr>
              <w:fldChar w:fldCharType="end"/>
            </w:r>
          </w:hyperlink>
        </w:p>
        <w:p w:rsidR="00107068" w:rsidRPr="00107068" w:rsidRDefault="009655EB">
          <w:pPr>
            <w:pStyle w:val="TOC1"/>
            <w:tabs>
              <w:tab w:val="right" w:leader="dot" w:pos="9062"/>
            </w:tabs>
            <w:rPr>
              <w:rFonts w:asciiTheme="minorHAnsi" w:eastAsiaTheme="minorEastAsia" w:hAnsiTheme="minorHAnsi" w:cstheme="minorBidi"/>
              <w:noProof/>
              <w:color w:val="1F497D" w:themeColor="text2"/>
              <w:sz w:val="24"/>
              <w:szCs w:val="24"/>
              <w:lang w:eastAsia="bg-BG"/>
            </w:rPr>
          </w:pPr>
          <w:hyperlink w:anchor="_Toc98072195" w:history="1">
            <w:r w:rsidR="00107068" w:rsidRPr="00107068">
              <w:rPr>
                <w:rStyle w:val="Hyperlink"/>
                <w:rFonts w:ascii="Times New Roman" w:hAnsi="Times New Roman"/>
                <w:b/>
                <w:noProof/>
                <w:color w:val="1F497D" w:themeColor="text2"/>
                <w:sz w:val="24"/>
                <w:szCs w:val="24"/>
              </w:rPr>
              <w:t>Бозайници</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_Toc98072195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168</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6" w:history="1">
            <w:r w:rsidR="00107068" w:rsidRPr="00107068">
              <w:rPr>
                <w:rStyle w:val="Hyperlink"/>
                <w:rFonts w:ascii="Times New Roman" w:hAnsi="Times New Roman"/>
                <w:noProof/>
                <w:color w:val="1F497D" w:themeColor="text2"/>
                <w:sz w:val="24"/>
                <w:szCs w:val="24"/>
              </w:rPr>
              <w:t xml:space="preserve">Природозащитни цели за 1352 </w:t>
            </w:r>
            <w:r w:rsidR="00107068" w:rsidRPr="00107068">
              <w:rPr>
                <w:rStyle w:val="Hyperlink"/>
                <w:rFonts w:ascii="Times New Roman" w:hAnsi="Times New Roman"/>
                <w:i/>
                <w:noProof/>
                <w:color w:val="1F497D" w:themeColor="text2"/>
                <w:sz w:val="24"/>
                <w:szCs w:val="24"/>
              </w:rPr>
              <w:t>Canis lupus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_Toc98072196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168</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7" w:history="1">
            <w:r w:rsidR="00107068" w:rsidRPr="00107068">
              <w:rPr>
                <w:rStyle w:val="Hyperlink"/>
                <w:rFonts w:ascii="Times New Roman" w:hAnsi="Times New Roman"/>
                <w:noProof/>
                <w:color w:val="1F497D" w:themeColor="text2"/>
                <w:sz w:val="24"/>
                <w:szCs w:val="24"/>
              </w:rPr>
              <w:t xml:space="preserve">Природозащитни цели за 1355 </w:t>
            </w:r>
            <w:r w:rsidR="00107068" w:rsidRPr="00107068">
              <w:rPr>
                <w:rStyle w:val="Hyperlink"/>
                <w:rFonts w:ascii="Times New Roman" w:hAnsi="Times New Roman"/>
                <w:i/>
                <w:noProof/>
                <w:color w:val="1F497D" w:themeColor="text2"/>
                <w:sz w:val="24"/>
                <w:szCs w:val="24"/>
              </w:rPr>
              <w:t>Lutra lutra</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_Toc98072197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174</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8" w:history="1">
            <w:r w:rsidR="00107068" w:rsidRPr="00107068">
              <w:rPr>
                <w:rStyle w:val="Hyperlink"/>
                <w:rFonts w:ascii="Times New Roman" w:hAnsi="Times New Roman"/>
                <w:noProof/>
                <w:color w:val="1F497D" w:themeColor="text2"/>
                <w:sz w:val="24"/>
                <w:szCs w:val="24"/>
              </w:rPr>
              <w:t xml:space="preserve">Природозащитни цели за 2609 </w:t>
            </w:r>
            <w:r w:rsidR="00107068" w:rsidRPr="00107068">
              <w:rPr>
                <w:rStyle w:val="Hyperlink"/>
                <w:rFonts w:ascii="Times New Roman" w:hAnsi="Times New Roman"/>
                <w:i/>
                <w:noProof/>
                <w:color w:val="1F497D" w:themeColor="text2"/>
                <w:sz w:val="24"/>
                <w:szCs w:val="24"/>
              </w:rPr>
              <w:t>Mesocricetus newtoni</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_Toc98072198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180</w:t>
            </w:r>
            <w:r w:rsidR="00107068" w:rsidRPr="00107068">
              <w:rPr>
                <w:noProof/>
                <w:webHidden/>
                <w:color w:val="1F497D" w:themeColor="text2"/>
                <w:sz w:val="24"/>
                <w:szCs w:val="24"/>
              </w:rPr>
              <w:fldChar w:fldCharType="end"/>
            </w:r>
          </w:hyperlink>
        </w:p>
        <w:p w:rsidR="00107068" w:rsidRPr="00107068" w:rsidRDefault="009655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98072199" w:history="1">
            <w:r w:rsidR="00107068" w:rsidRPr="00107068">
              <w:rPr>
                <w:rStyle w:val="Hyperlink"/>
                <w:rFonts w:ascii="Times New Roman" w:hAnsi="Times New Roman"/>
                <w:noProof/>
                <w:color w:val="1F497D" w:themeColor="text2"/>
                <w:sz w:val="24"/>
                <w:szCs w:val="24"/>
              </w:rPr>
              <w:t xml:space="preserve">Природозащитни цели за 1310 </w:t>
            </w:r>
            <w:r w:rsidR="00107068" w:rsidRPr="00107068">
              <w:rPr>
                <w:rStyle w:val="Hyperlink"/>
                <w:rFonts w:ascii="Times New Roman" w:hAnsi="Times New Roman"/>
                <w:i/>
                <w:noProof/>
                <w:color w:val="1F497D" w:themeColor="text2"/>
                <w:sz w:val="24"/>
                <w:szCs w:val="24"/>
              </w:rPr>
              <w:t>Miniopterus schreibersii</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_Toc98072199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185</w:t>
            </w:r>
            <w:r w:rsidR="00107068" w:rsidRPr="00107068">
              <w:rPr>
                <w:noProof/>
                <w:webHidden/>
                <w:color w:val="1F497D" w:themeColor="text2"/>
                <w:sz w:val="24"/>
                <w:szCs w:val="24"/>
              </w:rPr>
              <w:fldChar w:fldCharType="end"/>
            </w:r>
          </w:hyperlink>
        </w:p>
        <w:p w:rsidR="00107068" w:rsidRDefault="009655EB">
          <w:pPr>
            <w:pStyle w:val="TOC2"/>
            <w:tabs>
              <w:tab w:val="right" w:leader="dot" w:pos="9062"/>
            </w:tabs>
            <w:rPr>
              <w:rFonts w:asciiTheme="minorHAnsi" w:eastAsiaTheme="minorEastAsia" w:hAnsiTheme="minorHAnsi" w:cstheme="minorBidi"/>
              <w:noProof/>
              <w:lang w:eastAsia="bg-BG"/>
            </w:rPr>
          </w:pPr>
          <w:hyperlink w:anchor="_Toc98072200" w:history="1">
            <w:r w:rsidR="00107068" w:rsidRPr="00107068">
              <w:rPr>
                <w:rStyle w:val="Hyperlink"/>
                <w:rFonts w:ascii="Times New Roman" w:hAnsi="Times New Roman"/>
                <w:noProof/>
                <w:color w:val="1F497D" w:themeColor="text2"/>
                <w:sz w:val="24"/>
                <w:szCs w:val="24"/>
              </w:rPr>
              <w:t xml:space="preserve">Природозащитни цели за 1335 </w:t>
            </w:r>
            <w:r w:rsidR="00107068" w:rsidRPr="00107068">
              <w:rPr>
                <w:rStyle w:val="Hyperlink"/>
                <w:rFonts w:ascii="Times New Roman" w:hAnsi="Times New Roman"/>
                <w:i/>
                <w:noProof/>
                <w:color w:val="1F497D" w:themeColor="text2"/>
                <w:sz w:val="24"/>
                <w:szCs w:val="24"/>
              </w:rPr>
              <w:t>Spermophilus citellus</w:t>
            </w:r>
            <w:r w:rsidR="00107068" w:rsidRPr="00107068">
              <w:rPr>
                <w:noProof/>
                <w:webHidden/>
                <w:color w:val="1F497D" w:themeColor="text2"/>
                <w:sz w:val="24"/>
                <w:szCs w:val="24"/>
              </w:rPr>
              <w:tab/>
            </w:r>
            <w:r w:rsidR="00107068" w:rsidRPr="00107068">
              <w:rPr>
                <w:noProof/>
                <w:webHidden/>
                <w:color w:val="1F497D" w:themeColor="text2"/>
                <w:sz w:val="24"/>
                <w:szCs w:val="24"/>
              </w:rPr>
              <w:fldChar w:fldCharType="begin"/>
            </w:r>
            <w:r w:rsidR="00107068" w:rsidRPr="00107068">
              <w:rPr>
                <w:noProof/>
                <w:webHidden/>
                <w:color w:val="1F497D" w:themeColor="text2"/>
                <w:sz w:val="24"/>
                <w:szCs w:val="24"/>
              </w:rPr>
              <w:instrText xml:space="preserve"> PAGEREF _Toc98072200 \h </w:instrText>
            </w:r>
            <w:r w:rsidR="00107068" w:rsidRPr="00107068">
              <w:rPr>
                <w:noProof/>
                <w:webHidden/>
                <w:color w:val="1F497D" w:themeColor="text2"/>
                <w:sz w:val="24"/>
                <w:szCs w:val="24"/>
              </w:rPr>
            </w:r>
            <w:r w:rsidR="00107068" w:rsidRPr="00107068">
              <w:rPr>
                <w:noProof/>
                <w:webHidden/>
                <w:color w:val="1F497D" w:themeColor="text2"/>
                <w:sz w:val="24"/>
                <w:szCs w:val="24"/>
              </w:rPr>
              <w:fldChar w:fldCharType="separate"/>
            </w:r>
            <w:r w:rsidR="00FE2297">
              <w:rPr>
                <w:noProof/>
                <w:webHidden/>
                <w:color w:val="1F497D" w:themeColor="text2"/>
                <w:sz w:val="24"/>
                <w:szCs w:val="24"/>
              </w:rPr>
              <w:t>188</w:t>
            </w:r>
            <w:r w:rsidR="00107068" w:rsidRPr="00107068">
              <w:rPr>
                <w:noProof/>
                <w:webHidden/>
                <w:color w:val="1F497D" w:themeColor="text2"/>
                <w:sz w:val="24"/>
                <w:szCs w:val="24"/>
              </w:rPr>
              <w:fldChar w:fldCharType="end"/>
            </w:r>
          </w:hyperlink>
        </w:p>
        <w:p w:rsidR="00C738E8" w:rsidRDefault="00C738E8">
          <w:r>
            <w:rPr>
              <w:b/>
              <w:bCs/>
              <w:noProof/>
            </w:rPr>
            <w:fldChar w:fldCharType="end"/>
          </w:r>
        </w:p>
      </w:sdtContent>
    </w:sdt>
    <w:p w:rsidR="000418F4" w:rsidRDefault="000418F4"/>
    <w:p w:rsidR="000418F4" w:rsidRDefault="000418F4"/>
    <w:p w:rsidR="00B11478" w:rsidRDefault="00B11478" w:rsidP="000418F4">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BG0000503 Река Лом по Директива 92/43/ЕИО заема площ от 1722</w:t>
      </w:r>
      <w:r w:rsidRPr="000F25CB">
        <w:rPr>
          <w:rFonts w:ascii="Times New Roman" w:hAnsi="Times New Roman"/>
          <w:sz w:val="24"/>
          <w:szCs w:val="24"/>
        </w:rPr>
        <w:t>.</w:t>
      </w:r>
      <w:r>
        <w:rPr>
          <w:rFonts w:ascii="Times New Roman" w:hAnsi="Times New Roman"/>
          <w:sz w:val="24"/>
          <w:szCs w:val="24"/>
        </w:rPr>
        <w:t>714</w:t>
      </w:r>
      <w:r>
        <w:t xml:space="preserve"> </w:t>
      </w:r>
      <w:r>
        <w:rPr>
          <w:rFonts w:ascii="Times New Roman" w:hAnsi="Times New Roman"/>
          <w:sz w:val="24"/>
          <w:szCs w:val="24"/>
        </w:rPr>
        <w:t>ха и попада изцяло в Континенталния биогеографски регион.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9 типа природни местообитания и 29 вида от фауната на България – безгръбначни, земноводни и влечуги, риби, бозайници. Защитената зона обхваща поречието на р. Лом между гр. Лом и с.Ружинци.</w:t>
      </w:r>
    </w:p>
    <w:p w:rsidR="00B11478" w:rsidRDefault="00B11478" w:rsidP="00B11478">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B11478" w:rsidRPr="00F050C3" w:rsidRDefault="00B11478" w:rsidP="00B11478">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F050C3">
        <w:rPr>
          <w:rFonts w:ascii="Times New Roman" w:hAnsi="Times New Roman"/>
          <w:sz w:val="24"/>
          <w:szCs w:val="24"/>
        </w:rPr>
        <w:t>.</w:t>
      </w:r>
    </w:p>
    <w:p w:rsidR="00F050C3" w:rsidRDefault="00F050C3" w:rsidP="00F050C3">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E85E53">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F050C3" w:rsidRDefault="00F050C3" w:rsidP="00F050C3">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892C7A">
        <w:rPr>
          <w:rFonts w:ascii="Times New Roman" w:hAnsi="Times New Roman"/>
          <w:sz w:val="24"/>
          <w:szCs w:val="24"/>
        </w:rPr>
        <w:t>а</w:t>
      </w:r>
      <w:r>
        <w:rPr>
          <w:rFonts w:ascii="Times New Roman" w:hAnsi="Times New Roman"/>
          <w:sz w:val="24"/>
          <w:szCs w:val="24"/>
        </w:rPr>
        <w:t>вени са пре</w:t>
      </w:r>
      <w:r w:rsidR="00932B1C">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F050C3" w:rsidRPr="00F050C3" w:rsidRDefault="00F050C3" w:rsidP="00F050C3">
      <w:pPr>
        <w:spacing w:after="0"/>
        <w:ind w:firstLine="709"/>
        <w:jc w:val="both"/>
        <w:rPr>
          <w:rFonts w:ascii="Times New Roman" w:hAnsi="Times New Roman"/>
          <w:sz w:val="24"/>
          <w:szCs w:val="24"/>
          <w:lang w:val="en-US"/>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r w:rsidR="00932B1C">
        <w:rPr>
          <w:rFonts w:ascii="Times New Roman" w:hAnsi="Times New Roman"/>
          <w:sz w:val="24"/>
          <w:szCs w:val="24"/>
        </w:rPr>
        <w:t xml:space="preserve"> в Стандартния формуляр</w:t>
      </w:r>
      <w:r>
        <w:rPr>
          <w:rFonts w:ascii="Times New Roman" w:hAnsi="Times New Roman"/>
          <w:sz w:val="24"/>
          <w:szCs w:val="24"/>
        </w:rPr>
        <w:t>.</w:t>
      </w:r>
    </w:p>
    <w:p w:rsidR="00B11478" w:rsidRDefault="00B11478"/>
    <w:p w:rsidR="009613B3" w:rsidRDefault="009613B3" w:rsidP="00E85E53">
      <w:pPr>
        <w:pageBreakBefore/>
      </w:pPr>
    </w:p>
    <w:p w:rsidR="009613B3" w:rsidRPr="00893559" w:rsidRDefault="009613B3" w:rsidP="00893559">
      <w:pPr>
        <w:pStyle w:val="Heading1"/>
        <w:rPr>
          <w:rFonts w:ascii="Times New Roman" w:hAnsi="Times New Roman"/>
          <w:color w:val="1F497D" w:themeColor="text2"/>
          <w:u w:val="single"/>
        </w:rPr>
      </w:pPr>
      <w:bookmarkStart w:id="0" w:name="_Toc98072162"/>
      <w:r w:rsidRPr="00893559">
        <w:rPr>
          <w:rFonts w:ascii="Times New Roman" w:hAnsi="Times New Roman"/>
          <w:color w:val="1F497D" w:themeColor="text2"/>
          <w:u w:val="single"/>
        </w:rPr>
        <w:t>Природни местообитания</w:t>
      </w:r>
      <w:bookmarkEnd w:id="0"/>
    </w:p>
    <w:p w:rsidR="00B4595F" w:rsidRPr="00893559" w:rsidRDefault="00B4595F" w:rsidP="00893559">
      <w:pPr>
        <w:pStyle w:val="Heading2"/>
        <w:rPr>
          <w:rFonts w:ascii="Times New Roman" w:eastAsia="Calibri" w:hAnsi="Times New Roman"/>
          <w:b w:val="0"/>
          <w:noProof/>
          <w:color w:val="1F497D"/>
          <w:sz w:val="28"/>
          <w:szCs w:val="28"/>
        </w:rPr>
      </w:pPr>
      <w:bookmarkStart w:id="1" w:name="_Toc98072163"/>
      <w:r w:rsidRPr="00893559">
        <w:rPr>
          <w:rFonts w:ascii="Times New Roman" w:eastAsia="Calibri" w:hAnsi="Times New Roman"/>
          <w:b w:val="0"/>
          <w:noProof/>
          <w:color w:val="1F497D"/>
          <w:sz w:val="28"/>
          <w:szCs w:val="28"/>
        </w:rPr>
        <w:t xml:space="preserve">Природно местообитание 3140 Твърди олиготрофни до мезотрофни води с бентосни формации от </w:t>
      </w:r>
      <w:r w:rsidRPr="00893559">
        <w:rPr>
          <w:rFonts w:ascii="Times New Roman" w:eastAsia="Calibri" w:hAnsi="Times New Roman"/>
          <w:b w:val="0"/>
          <w:i/>
          <w:noProof/>
          <w:color w:val="1F497D"/>
          <w:sz w:val="28"/>
          <w:szCs w:val="28"/>
        </w:rPr>
        <w:t>Chara</w:t>
      </w:r>
      <w:bookmarkEnd w:id="1"/>
    </w:p>
    <w:p w:rsidR="00B4595F" w:rsidRPr="00B4595F" w:rsidRDefault="00B4595F" w:rsidP="00B4595F">
      <w:pPr>
        <w:spacing w:after="0" w:line="240" w:lineRule="auto"/>
        <w:jc w:val="both"/>
        <w:rPr>
          <w:rFonts w:ascii="Times New Roman" w:eastAsia="Calibri" w:hAnsi="Times New Roman"/>
          <w:noProof/>
          <w:sz w:val="24"/>
          <w:szCs w:val="24"/>
        </w:rPr>
      </w:pPr>
    </w:p>
    <w:p w:rsidR="00B4595F" w:rsidRPr="00B4595F" w:rsidRDefault="00B4595F" w:rsidP="00B4595F">
      <w:pPr>
        <w:spacing w:after="0" w:line="240" w:lineRule="auto"/>
        <w:jc w:val="both"/>
        <w:rPr>
          <w:rFonts w:ascii="Times New Roman" w:eastAsia="Calibri" w:hAnsi="Times New Roman"/>
          <w:sz w:val="24"/>
          <w:szCs w:val="24"/>
        </w:rPr>
      </w:pPr>
      <w:r w:rsidRPr="00B4595F">
        <w:rPr>
          <w:rFonts w:ascii="Times New Roman" w:eastAsia="Calibri" w:hAnsi="Times New Roman"/>
          <w:b/>
          <w:sz w:val="24"/>
          <w:szCs w:val="24"/>
        </w:rPr>
        <w:t xml:space="preserve">1. Код и наименование на типа местообитание: </w:t>
      </w:r>
      <w:r w:rsidRPr="00B4595F">
        <w:rPr>
          <w:rFonts w:ascii="Times New Roman" w:eastAsia="Calibri" w:hAnsi="Times New Roman"/>
          <w:sz w:val="24"/>
          <w:szCs w:val="24"/>
        </w:rPr>
        <w:t xml:space="preserve">3140 Твърди олиготрофни до мезотрофни води с бентосни формации от </w:t>
      </w:r>
      <w:r w:rsidRPr="00B4595F">
        <w:rPr>
          <w:rFonts w:ascii="Times New Roman" w:eastAsia="Calibri" w:hAnsi="Times New Roman"/>
          <w:i/>
          <w:sz w:val="24"/>
          <w:szCs w:val="24"/>
        </w:rPr>
        <w:t>Chara</w:t>
      </w:r>
    </w:p>
    <w:p w:rsidR="00B4595F" w:rsidRPr="00B4595F" w:rsidRDefault="00B4595F" w:rsidP="00B4595F">
      <w:pPr>
        <w:spacing w:after="0" w:line="240" w:lineRule="auto"/>
        <w:jc w:val="both"/>
        <w:rPr>
          <w:rFonts w:ascii="Times New Roman" w:eastAsia="Calibri" w:hAnsi="Times New Roman"/>
          <w:sz w:val="24"/>
          <w:szCs w:val="24"/>
          <w:highlight w:val="yellow"/>
        </w:rPr>
      </w:pPr>
    </w:p>
    <w:p w:rsidR="00B4595F" w:rsidRPr="00B4595F" w:rsidRDefault="00B4595F" w:rsidP="00B4595F">
      <w:pPr>
        <w:spacing w:after="0" w:line="240" w:lineRule="auto"/>
        <w:rPr>
          <w:rFonts w:ascii="Times New Roman" w:eastAsia="Calibri" w:hAnsi="Times New Roman"/>
          <w:b/>
          <w:sz w:val="24"/>
          <w:szCs w:val="24"/>
        </w:rPr>
      </w:pPr>
      <w:r w:rsidRPr="00B4595F">
        <w:rPr>
          <w:rFonts w:ascii="Times New Roman" w:eastAsia="Calibri" w:hAnsi="Times New Roman"/>
          <w:b/>
          <w:sz w:val="24"/>
          <w:szCs w:val="24"/>
        </w:rPr>
        <w:t>2. Кратка характеристика на целевия обект</w:t>
      </w:r>
    </w:p>
    <w:p w:rsidR="00B4595F" w:rsidRPr="00B4595F" w:rsidRDefault="00B4595F" w:rsidP="00B4595F">
      <w:pPr>
        <w:spacing w:after="0" w:line="240" w:lineRule="auto"/>
        <w:ind w:firstLine="709"/>
        <w:jc w:val="both"/>
        <w:rPr>
          <w:rFonts w:ascii="Times New Roman" w:hAnsi="Times New Roman"/>
          <w:bCs/>
          <w:sz w:val="24"/>
          <w:szCs w:val="24"/>
          <w:lang w:eastAsia="bg-BG"/>
        </w:rPr>
      </w:pPr>
      <w:r w:rsidRPr="00B4595F">
        <w:rPr>
          <w:rFonts w:ascii="Times New Roman" w:hAnsi="Times New Roman"/>
          <w:bCs/>
          <w:sz w:val="24"/>
          <w:szCs w:val="24"/>
          <w:lang w:eastAsia="bg-BG"/>
        </w:rPr>
        <w:t xml:space="preserve">Природното местообитание включва съобщества – подводни “ливади” от харови водорасли от родовете: </w:t>
      </w:r>
      <w:r w:rsidRPr="00B4595F">
        <w:rPr>
          <w:rFonts w:ascii="Times New Roman" w:hAnsi="Times New Roman"/>
          <w:bCs/>
          <w:i/>
          <w:sz w:val="24"/>
          <w:szCs w:val="24"/>
          <w:lang w:eastAsia="bg-BG"/>
        </w:rPr>
        <w:t xml:space="preserve">Chara, Lamprothamnium, Nitellopsis, Nitella и Tolypella, </w:t>
      </w:r>
      <w:r w:rsidRPr="00B4595F">
        <w:rPr>
          <w:rFonts w:ascii="Times New Roman" w:hAnsi="Times New Roman"/>
          <w:bCs/>
          <w:sz w:val="24"/>
          <w:szCs w:val="24"/>
          <w:lang w:eastAsia="bg-BG"/>
        </w:rPr>
        <w:t>частично и по-рядко изцяло покриващи дъната на водни басейни със стояща или бавнотечаща вода, включително в бракични и солени води. Развиват се по тинесто дъно на дълбочина 0–2 m (рядко до 5 m), заемат неголеми площи, понякога частично или изцяло изчезват в резултат на пресъхване, но са с добри възобновителни способности при възстановяване на водните басейни и влажните зони дори след дълъг период от време. Наблюдават се в различни видове водни басейни в зависимост от абиотичните фактори: степен на еутрофизация (от олиготрофни до еутрофни), но обикновено алкални – рН от 7 до &gt;8,5. При тези екологични параметри местообитанието не е постоянно, то всяка година мени площите си, като при високи нива на р. Дунав и наличие на разливи, такива съобщества се появяват в наводнени бивши рибарници и дори временно заляти обработваеми площи.</w:t>
      </w:r>
    </w:p>
    <w:p w:rsidR="00B4595F" w:rsidRPr="00B4595F" w:rsidRDefault="00B4595F" w:rsidP="00B4595F">
      <w:pPr>
        <w:spacing w:after="0" w:line="240" w:lineRule="auto"/>
        <w:ind w:firstLine="709"/>
        <w:jc w:val="both"/>
        <w:rPr>
          <w:rFonts w:ascii="Times New Roman" w:hAnsi="Times New Roman"/>
          <w:bCs/>
          <w:sz w:val="24"/>
          <w:szCs w:val="24"/>
          <w:lang w:eastAsia="bg-BG"/>
        </w:rPr>
      </w:pPr>
      <w:r w:rsidRPr="00B4595F">
        <w:rPr>
          <w:rFonts w:ascii="Times New Roman" w:hAnsi="Times New Roman"/>
          <w:bCs/>
          <w:sz w:val="24"/>
          <w:szCs w:val="24"/>
          <w:lang w:eastAsia="bg-BG"/>
        </w:rPr>
        <w:t xml:space="preserve">В зона BG0000503 Река Лом, местообитание 3140 представлява съобщество на представители на </w:t>
      </w:r>
      <w:r w:rsidRPr="00B4595F">
        <w:rPr>
          <w:rFonts w:ascii="Times New Roman" w:hAnsi="Times New Roman"/>
          <w:bCs/>
          <w:i/>
          <w:sz w:val="24"/>
          <w:szCs w:val="24"/>
          <w:lang w:val="en-US" w:eastAsia="bg-BG"/>
        </w:rPr>
        <w:t>Characeae</w:t>
      </w:r>
      <w:r w:rsidRPr="00B4595F">
        <w:rPr>
          <w:rFonts w:ascii="Times New Roman" w:hAnsi="Times New Roman"/>
          <w:bCs/>
          <w:sz w:val="24"/>
          <w:szCs w:val="24"/>
          <w:lang w:eastAsia="bg-BG"/>
        </w:rPr>
        <w:t>, формиращо се</w:t>
      </w:r>
      <w:r w:rsidRPr="00B4595F">
        <w:rPr>
          <w:rFonts w:ascii="Times New Roman" w:hAnsi="Times New Roman"/>
          <w:bCs/>
          <w:i/>
          <w:sz w:val="24"/>
          <w:szCs w:val="24"/>
          <w:lang w:val="en-US" w:eastAsia="bg-BG"/>
        </w:rPr>
        <w:t xml:space="preserve"> </w:t>
      </w:r>
      <w:r w:rsidRPr="00B4595F">
        <w:rPr>
          <w:rFonts w:ascii="Times New Roman" w:hAnsi="Times New Roman"/>
          <w:bCs/>
          <w:sz w:val="24"/>
          <w:szCs w:val="24"/>
          <w:lang w:eastAsia="bg-BG"/>
        </w:rPr>
        <w:t>в плитки участъци от речното корито с бавнотечащи води. Местообитанието е представено с един полигон в зоната, в района на село Сталийска махала. Характерно за местообитанието е, че образува комплекси с обкръжаващите водни местообитания, като конкретно в зона Река Лом формира комплекс с местообитание 3260.</w:t>
      </w:r>
    </w:p>
    <w:p w:rsidR="00B4595F" w:rsidRPr="00B4595F" w:rsidRDefault="00B4595F" w:rsidP="00B4595F">
      <w:pPr>
        <w:spacing w:after="0" w:line="240" w:lineRule="auto"/>
        <w:jc w:val="both"/>
        <w:rPr>
          <w:rFonts w:ascii="Times New Roman" w:eastAsia="Calibri" w:hAnsi="Times New Roman"/>
          <w:b/>
          <w:sz w:val="24"/>
          <w:szCs w:val="24"/>
        </w:rPr>
      </w:pPr>
    </w:p>
    <w:p w:rsidR="00B4595F" w:rsidRPr="00B4595F" w:rsidRDefault="00B4595F" w:rsidP="00B4595F">
      <w:pPr>
        <w:spacing w:after="0" w:line="240" w:lineRule="auto"/>
        <w:jc w:val="both"/>
        <w:rPr>
          <w:rFonts w:ascii="Times New Roman" w:eastAsia="Calibri" w:hAnsi="Times New Roman"/>
          <w:b/>
          <w:sz w:val="24"/>
          <w:szCs w:val="24"/>
        </w:rPr>
      </w:pPr>
      <w:r w:rsidRPr="00B4595F">
        <w:rPr>
          <w:rFonts w:ascii="Times New Roman" w:eastAsia="Calibri" w:hAnsi="Times New Roman"/>
          <w:b/>
          <w:sz w:val="24"/>
          <w:szCs w:val="24"/>
        </w:rPr>
        <w:t>3. Състояние на биогеографско ниво и разпространение в мрежата</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Природно местообитание с код 3140 е предмет на опазване в 19 защитени зони (</w:t>
      </w:r>
      <w:r w:rsidRPr="00B4595F">
        <w:rPr>
          <w:rFonts w:ascii="Times New Roman" w:hAnsi="Times New Roman"/>
          <w:noProof/>
          <w:position w:val="-1"/>
          <w:sz w:val="24"/>
          <w:szCs w:val="24"/>
        </w:rPr>
        <w:t xml:space="preserve">Natura 2000 update April 2019: </w:t>
      </w:r>
      <w:hyperlink r:id="rId9">
        <w:r w:rsidRPr="00B4595F">
          <w:rPr>
            <w:rFonts w:ascii="Times New Roman" w:hAnsi="Times New Roman"/>
            <w:noProof/>
            <w:color w:val="0563C1"/>
            <w:position w:val="-1"/>
            <w:sz w:val="24"/>
            <w:szCs w:val="24"/>
            <w:u w:val="single"/>
          </w:rPr>
          <w:t>https://cdr.eionet.europa.eu/bg/eu/n2000</w:t>
        </w:r>
      </w:hyperlink>
      <w:r w:rsidRPr="00B4595F">
        <w:rPr>
          <w:rFonts w:ascii="Times New Roman" w:eastAsia="Calibri" w:hAnsi="Times New Roman"/>
          <w:sz w:val="24"/>
          <w:szCs w:val="24"/>
        </w:rPr>
        <w:t xml:space="preserve">) и е разпространено в Алпийския, Континенталния и Черноморския биогеографски </w:t>
      </w:r>
      <w:r w:rsidR="00F050C3">
        <w:rPr>
          <w:rFonts w:ascii="Times New Roman" w:eastAsia="Calibri" w:hAnsi="Times New Roman"/>
          <w:sz w:val="24"/>
          <w:szCs w:val="24"/>
        </w:rPr>
        <w:t>региони</w:t>
      </w:r>
      <w:r w:rsidRPr="00B4595F">
        <w:rPr>
          <w:rFonts w:ascii="Times New Roman" w:eastAsia="Calibri" w:hAnsi="Times New Roman"/>
          <w:sz w:val="24"/>
          <w:szCs w:val="24"/>
        </w:rPr>
        <w:t xml:space="preserve">, като най-обширни са площите в Континенталния </w:t>
      </w:r>
      <w:r w:rsidR="00F050C3">
        <w:rPr>
          <w:rFonts w:ascii="Times New Roman" w:eastAsia="Calibri" w:hAnsi="Times New Roman"/>
          <w:sz w:val="24"/>
          <w:szCs w:val="24"/>
        </w:rPr>
        <w:t>регион</w:t>
      </w:r>
      <w:r w:rsidRPr="00B4595F">
        <w:rPr>
          <w:rFonts w:ascii="Times New Roman" w:eastAsia="Calibri" w:hAnsi="Times New Roman"/>
          <w:sz w:val="24"/>
          <w:szCs w:val="24"/>
        </w:rPr>
        <w:t>.</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Континенталния биогеографски </w:t>
      </w:r>
      <w:r>
        <w:rPr>
          <w:rFonts w:ascii="Times New Roman" w:eastAsia="Calibri" w:hAnsi="Times New Roman"/>
          <w:sz w:val="24"/>
          <w:szCs w:val="24"/>
        </w:rPr>
        <w:t>региони</w:t>
      </w:r>
      <w:r w:rsidRPr="00B4595F">
        <w:rPr>
          <w:rFonts w:ascii="Times New Roman" w:eastAsia="Calibri" w:hAnsi="Times New Roman"/>
          <w:sz w:val="24"/>
          <w:szCs w:val="24"/>
        </w:rPr>
        <w:t xml:space="preserve"> и благоприятно състояние за Черноморския </w:t>
      </w:r>
      <w:r>
        <w:rPr>
          <w:rFonts w:ascii="Times New Roman" w:eastAsia="Calibri" w:hAnsi="Times New Roman"/>
          <w:sz w:val="24"/>
          <w:szCs w:val="24"/>
        </w:rPr>
        <w:t>регион</w:t>
      </w:r>
      <w:r w:rsidRPr="00B4595F">
        <w:rPr>
          <w:rFonts w:ascii="Times New Roman" w:eastAsia="Calibri" w:hAnsi="Times New Roman"/>
          <w:sz w:val="24"/>
          <w:szCs w:val="24"/>
        </w:rPr>
        <w:t xml:space="preserve">.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и за трите биогеографски </w:t>
      </w:r>
      <w:r w:rsidR="00F050C3">
        <w:rPr>
          <w:rFonts w:ascii="Times New Roman" w:eastAsia="Calibri" w:hAnsi="Times New Roman"/>
          <w:sz w:val="24"/>
          <w:szCs w:val="24"/>
        </w:rPr>
        <w:t>региона</w:t>
      </w:r>
      <w:r w:rsidRPr="00B4595F">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бъдещи перспективи). Като влияния и заплахи с висока </w:t>
      </w:r>
      <w:r w:rsidRPr="00B4595F">
        <w:rPr>
          <w:rFonts w:ascii="Times New Roman" w:eastAsia="Calibri" w:hAnsi="Times New Roman"/>
          <w:sz w:val="24"/>
          <w:szCs w:val="24"/>
        </w:rPr>
        <w:lastRenderedPageBreak/>
        <w:t>степен на значимост се посочват добив на пясък и чакъл, зауствания и предизвикани от човека промени на хидрологичните условия.</w:t>
      </w:r>
    </w:p>
    <w:p w:rsidR="00B4595F" w:rsidRPr="00B4595F" w:rsidRDefault="00B4595F" w:rsidP="00B4595F">
      <w:pPr>
        <w:spacing w:after="0" w:line="240" w:lineRule="auto"/>
        <w:jc w:val="both"/>
        <w:rPr>
          <w:rFonts w:ascii="Times New Roman" w:eastAsia="Calibri" w:hAnsi="Times New Roman"/>
          <w:sz w:val="24"/>
          <w:szCs w:val="24"/>
          <w:highlight w:val="yellow"/>
        </w:rPr>
      </w:pPr>
    </w:p>
    <w:p w:rsidR="00B4595F" w:rsidRPr="00B4595F" w:rsidRDefault="00B4595F" w:rsidP="00B4595F">
      <w:pPr>
        <w:spacing w:after="0" w:line="240" w:lineRule="auto"/>
        <w:rPr>
          <w:rFonts w:ascii="Times New Roman" w:eastAsia="Calibri" w:hAnsi="Times New Roman"/>
          <w:i/>
          <w:sz w:val="24"/>
          <w:szCs w:val="24"/>
        </w:rPr>
      </w:pPr>
      <w:r w:rsidRPr="00B4595F">
        <w:rPr>
          <w:rFonts w:ascii="Times New Roman" w:eastAsia="Calibri" w:hAnsi="Times New Roman"/>
          <w:b/>
          <w:sz w:val="24"/>
          <w:szCs w:val="24"/>
        </w:rPr>
        <w:t>4. Състояние на ниво защитена зона</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 xml:space="preserve">Според данните в стандартния формуляр, площта на местообитанието в зона </w:t>
      </w:r>
      <w:r w:rsidRPr="00B4595F">
        <w:rPr>
          <w:rFonts w:ascii="Times New Roman" w:hAnsi="Times New Roman"/>
          <w:bCs/>
          <w:sz w:val="24"/>
          <w:szCs w:val="24"/>
          <w:lang w:eastAsia="bg-BG"/>
        </w:rPr>
        <w:t>BG0000503 Река Лом</w:t>
      </w:r>
      <w:r w:rsidRPr="00B4595F">
        <w:rPr>
          <w:rFonts w:ascii="Times New Roman" w:eastAsia="Calibri" w:hAnsi="Times New Roman"/>
          <w:sz w:val="24"/>
          <w:szCs w:val="24"/>
        </w:rPr>
        <w:t xml:space="preserve"> е 0.2983 ха.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критерии „Площ в границите на зоната“ и „Структура и функции“, а по критерий „Бъдещи перспективи (заплахи и влияния)“ – в неблагоприятно-незадоволително състояние. Оценките се основават на установено замърсяване на бреговете с битови отпадъци и обезлесяването на бреговете. Според стандартния формуляр, местообитанието в зоната е с оценки за „Представителност“ „</w:t>
      </w:r>
      <w:r w:rsidRPr="00B4595F">
        <w:rPr>
          <w:rFonts w:ascii="Times New Roman" w:eastAsia="Calibri" w:hAnsi="Times New Roman"/>
          <w:sz w:val="24"/>
          <w:szCs w:val="24"/>
          <w:lang w:val="en-US"/>
        </w:rPr>
        <w:t>A</w:t>
      </w:r>
      <w:r w:rsidRPr="00B4595F">
        <w:rPr>
          <w:rFonts w:ascii="Times New Roman" w:eastAsia="Calibri" w:hAnsi="Times New Roman"/>
          <w:sz w:val="24"/>
          <w:szCs w:val="24"/>
        </w:rPr>
        <w:t>“, за „Относителна площ“ „</w:t>
      </w:r>
      <w:r w:rsidRPr="00B4595F">
        <w:rPr>
          <w:rFonts w:ascii="Times New Roman" w:eastAsia="Calibri" w:hAnsi="Times New Roman"/>
          <w:sz w:val="24"/>
          <w:szCs w:val="24"/>
          <w:lang w:val="en-US"/>
        </w:rPr>
        <w:t>C</w:t>
      </w:r>
      <w:r w:rsidRPr="00B4595F">
        <w:rPr>
          <w:rFonts w:ascii="Times New Roman" w:eastAsia="Calibri" w:hAnsi="Times New Roman"/>
          <w:sz w:val="24"/>
          <w:szCs w:val="24"/>
        </w:rPr>
        <w:t>“ и за „Степен на опазване“ „</w:t>
      </w:r>
      <w:r w:rsidRPr="00B4595F">
        <w:rPr>
          <w:rFonts w:ascii="Times New Roman" w:eastAsia="Calibri" w:hAnsi="Times New Roman"/>
          <w:sz w:val="24"/>
          <w:szCs w:val="24"/>
          <w:lang w:val="en-US"/>
        </w:rPr>
        <w:t>B</w:t>
      </w:r>
      <w:r w:rsidRPr="00B4595F">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B4595F" w:rsidRPr="00B4595F" w:rsidRDefault="00B4595F" w:rsidP="00B4595F">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B4595F" w:rsidRPr="00B4595F" w:rsidTr="00A40B68">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B4595F" w:rsidRPr="00B4595F" w:rsidRDefault="00B4595F" w:rsidP="000418F4">
            <w:pPr>
              <w:rPr>
                <w:rFonts w:ascii="Times New Roman" w:hAnsi="Times New Roman"/>
                <w:b/>
                <w:color w:val="000000"/>
                <w:position w:val="-1"/>
                <w:sz w:val="20"/>
                <w:szCs w:val="20"/>
              </w:rPr>
            </w:pPr>
            <w:bookmarkStart w:id="2" w:name="_Toc86569187"/>
            <w:bookmarkStart w:id="3" w:name="_Toc86574081"/>
            <w:r w:rsidRPr="00B4595F">
              <w:rPr>
                <w:rFonts w:ascii="Times New Roman" w:hAnsi="Times New Roman"/>
                <w:b/>
                <w:color w:val="000000"/>
                <w:position w:val="-1"/>
                <w:sz w:val="20"/>
                <w:szCs w:val="20"/>
              </w:rPr>
              <w:t>Annex I Habitat types</w:t>
            </w:r>
            <w:bookmarkEnd w:id="2"/>
            <w:bookmarkEnd w:id="3"/>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B4595F" w:rsidRPr="00B4595F" w:rsidRDefault="00B4595F" w:rsidP="000418F4">
            <w:pPr>
              <w:rPr>
                <w:rFonts w:ascii="Times New Roman" w:hAnsi="Times New Roman"/>
                <w:b/>
                <w:color w:val="000000"/>
                <w:position w:val="-1"/>
                <w:sz w:val="20"/>
                <w:szCs w:val="20"/>
              </w:rPr>
            </w:pPr>
            <w:bookmarkStart w:id="4" w:name="_Toc86569188"/>
            <w:bookmarkStart w:id="5" w:name="_Toc86574082"/>
            <w:r w:rsidRPr="00B4595F">
              <w:rPr>
                <w:rFonts w:ascii="Times New Roman" w:hAnsi="Times New Roman"/>
                <w:b/>
                <w:color w:val="000000"/>
                <w:position w:val="-1"/>
                <w:sz w:val="20"/>
                <w:szCs w:val="20"/>
              </w:rPr>
              <w:t>Site assessment</w:t>
            </w:r>
            <w:bookmarkEnd w:id="4"/>
            <w:bookmarkEnd w:id="5"/>
          </w:p>
        </w:tc>
      </w:tr>
      <w:tr w:rsidR="00B4595F" w:rsidRPr="00B4595F" w:rsidTr="00A40B68">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6" w:name="_Toc86569189"/>
            <w:bookmarkStart w:id="7" w:name="_Toc86574083"/>
            <w:r w:rsidRPr="00B4595F">
              <w:rPr>
                <w:rFonts w:ascii="Times New Roman" w:hAnsi="Times New Roman"/>
                <w:b/>
                <w:color w:val="000000"/>
                <w:position w:val="-1"/>
                <w:sz w:val="20"/>
                <w:szCs w:val="20"/>
              </w:rPr>
              <w:t>Code</w:t>
            </w:r>
            <w:bookmarkEnd w:id="6"/>
            <w:bookmarkEnd w:id="7"/>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8" w:name="_Toc86569190"/>
            <w:bookmarkStart w:id="9" w:name="_Toc86574084"/>
            <w:r w:rsidRPr="00B4595F">
              <w:rPr>
                <w:rFonts w:ascii="Times New Roman" w:hAnsi="Times New Roman"/>
                <w:b/>
                <w:color w:val="000000"/>
                <w:position w:val="-1"/>
                <w:sz w:val="20"/>
                <w:szCs w:val="20"/>
              </w:rPr>
              <w:t>PF</w:t>
            </w:r>
            <w:bookmarkEnd w:id="8"/>
            <w:bookmarkEnd w:id="9"/>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0" w:name="_Toc86569191"/>
            <w:bookmarkStart w:id="11" w:name="_Toc86574085"/>
            <w:r w:rsidRPr="00B4595F">
              <w:rPr>
                <w:rFonts w:ascii="Times New Roman" w:hAnsi="Times New Roman"/>
                <w:b/>
                <w:color w:val="000000"/>
                <w:position w:val="-1"/>
                <w:sz w:val="20"/>
                <w:szCs w:val="20"/>
              </w:rPr>
              <w:t>NP</w:t>
            </w:r>
            <w:bookmarkEnd w:id="10"/>
            <w:bookmarkEnd w:id="11"/>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2" w:name="_Toc86569192"/>
            <w:bookmarkStart w:id="13" w:name="_Toc86574086"/>
            <w:r w:rsidRPr="00B4595F">
              <w:rPr>
                <w:rFonts w:ascii="Times New Roman" w:hAnsi="Times New Roman"/>
                <w:b/>
                <w:color w:val="000000"/>
                <w:position w:val="-1"/>
                <w:sz w:val="20"/>
                <w:szCs w:val="20"/>
              </w:rPr>
              <w:t>Cover (ha)</w:t>
            </w:r>
            <w:bookmarkEnd w:id="12"/>
            <w:bookmarkEnd w:id="13"/>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4" w:name="_Toc86569193"/>
            <w:bookmarkStart w:id="15" w:name="_Toc86574087"/>
            <w:r w:rsidRPr="00B4595F">
              <w:rPr>
                <w:rFonts w:ascii="Times New Roman" w:hAnsi="Times New Roman"/>
                <w:b/>
                <w:color w:val="000000"/>
                <w:position w:val="-1"/>
                <w:sz w:val="20"/>
                <w:szCs w:val="20"/>
              </w:rPr>
              <w:t>Cave (number)</w:t>
            </w:r>
            <w:bookmarkEnd w:id="14"/>
            <w:bookmarkEnd w:id="15"/>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6" w:name="_Toc86569194"/>
            <w:bookmarkStart w:id="17" w:name="_Toc86574088"/>
            <w:r w:rsidRPr="00B4595F">
              <w:rPr>
                <w:rFonts w:ascii="Times New Roman" w:hAnsi="Times New Roman"/>
                <w:b/>
                <w:color w:val="000000"/>
                <w:position w:val="-1"/>
                <w:sz w:val="20"/>
                <w:szCs w:val="20"/>
              </w:rPr>
              <w:t>Data quality</w:t>
            </w:r>
            <w:bookmarkEnd w:id="16"/>
            <w:bookmarkEnd w:id="17"/>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8" w:name="_Toc86569195"/>
            <w:bookmarkStart w:id="19" w:name="_Toc86574089"/>
            <w:r w:rsidRPr="00B4595F">
              <w:rPr>
                <w:rFonts w:ascii="Times New Roman" w:hAnsi="Times New Roman"/>
                <w:b/>
                <w:color w:val="000000"/>
                <w:position w:val="-1"/>
                <w:sz w:val="20"/>
                <w:szCs w:val="20"/>
              </w:rPr>
              <w:t>A/B/C/D</w:t>
            </w:r>
            <w:bookmarkEnd w:id="18"/>
            <w:bookmarkEnd w:id="19"/>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20" w:name="_Toc86569196"/>
            <w:bookmarkStart w:id="21" w:name="_Toc86574090"/>
            <w:r w:rsidRPr="00B4595F">
              <w:rPr>
                <w:rFonts w:ascii="Times New Roman" w:hAnsi="Times New Roman"/>
                <w:b/>
                <w:color w:val="000000"/>
                <w:position w:val="-1"/>
                <w:sz w:val="20"/>
                <w:szCs w:val="20"/>
              </w:rPr>
              <w:t>A/B/C</w:t>
            </w:r>
            <w:bookmarkEnd w:id="20"/>
            <w:bookmarkEnd w:id="21"/>
          </w:p>
        </w:tc>
      </w:tr>
      <w:tr w:rsidR="00B4595F" w:rsidRPr="00B4595F" w:rsidTr="00A40B68">
        <w:trPr>
          <w:trHeight w:val="454"/>
        </w:trPr>
        <w:tc>
          <w:tcPr>
            <w:tcW w:w="339"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noProof/>
                <w:color w:val="000000"/>
                <w:position w:val="-1"/>
                <w:sz w:val="20"/>
                <w:szCs w:val="20"/>
              </w:rPr>
            </w:pPr>
            <w:bookmarkStart w:id="22" w:name="_Toc86569197"/>
            <w:bookmarkStart w:id="23" w:name="_Toc86574091"/>
            <w:r w:rsidRPr="00B4595F">
              <w:rPr>
                <w:rFonts w:ascii="Times New Roman" w:hAnsi="Times New Roman"/>
                <w:b/>
                <w:noProof/>
                <w:color w:val="000000"/>
                <w:position w:val="-1"/>
                <w:sz w:val="20"/>
                <w:szCs w:val="20"/>
              </w:rPr>
              <w:t>Representativity</w:t>
            </w:r>
            <w:bookmarkEnd w:id="22"/>
            <w:bookmarkEnd w:id="23"/>
          </w:p>
        </w:tc>
        <w:tc>
          <w:tcPr>
            <w:tcW w:w="657"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color w:val="000000"/>
                <w:position w:val="-1"/>
                <w:sz w:val="20"/>
                <w:szCs w:val="20"/>
              </w:rPr>
            </w:pPr>
            <w:bookmarkStart w:id="24" w:name="_Toc86569198"/>
            <w:bookmarkStart w:id="25" w:name="_Toc86574092"/>
            <w:r w:rsidRPr="00B4595F">
              <w:rPr>
                <w:rFonts w:ascii="Times New Roman" w:hAnsi="Times New Roman"/>
                <w:b/>
                <w:color w:val="000000"/>
                <w:position w:val="-1"/>
                <w:sz w:val="20"/>
                <w:szCs w:val="20"/>
              </w:rPr>
              <w:t>Relative Surface</w:t>
            </w:r>
            <w:bookmarkEnd w:id="24"/>
            <w:bookmarkEnd w:id="25"/>
          </w:p>
        </w:tc>
        <w:tc>
          <w:tcPr>
            <w:tcW w:w="686"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color w:val="000000"/>
                <w:position w:val="-1"/>
                <w:sz w:val="20"/>
                <w:szCs w:val="20"/>
              </w:rPr>
            </w:pPr>
            <w:bookmarkStart w:id="26" w:name="_Toc86569199"/>
            <w:bookmarkStart w:id="27" w:name="_Toc86574093"/>
            <w:r w:rsidRPr="00B4595F">
              <w:rPr>
                <w:rFonts w:ascii="Times New Roman" w:hAnsi="Times New Roman"/>
                <w:b/>
                <w:color w:val="000000"/>
                <w:position w:val="-1"/>
                <w:sz w:val="20"/>
                <w:szCs w:val="20"/>
              </w:rPr>
              <w:t>Conservation</w:t>
            </w:r>
            <w:bookmarkEnd w:id="26"/>
            <w:bookmarkEnd w:id="27"/>
          </w:p>
        </w:tc>
        <w:tc>
          <w:tcPr>
            <w:tcW w:w="420"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color w:val="000000"/>
                <w:position w:val="-1"/>
                <w:sz w:val="20"/>
                <w:szCs w:val="20"/>
              </w:rPr>
            </w:pPr>
            <w:bookmarkStart w:id="28" w:name="_Toc86569200"/>
            <w:bookmarkStart w:id="29" w:name="_Toc86574094"/>
            <w:r w:rsidRPr="00B4595F">
              <w:rPr>
                <w:rFonts w:ascii="Times New Roman" w:hAnsi="Times New Roman"/>
                <w:b/>
                <w:color w:val="000000"/>
                <w:position w:val="-1"/>
                <w:sz w:val="20"/>
                <w:szCs w:val="20"/>
              </w:rPr>
              <w:t>Global</w:t>
            </w:r>
            <w:bookmarkEnd w:id="28"/>
            <w:bookmarkEnd w:id="29"/>
          </w:p>
        </w:tc>
      </w:tr>
      <w:tr w:rsidR="00B4595F" w:rsidRPr="00B4595F" w:rsidTr="00A40B68">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rsidR="00B4595F" w:rsidRPr="00B4595F" w:rsidRDefault="00B4595F" w:rsidP="000418F4">
            <w:pPr>
              <w:rPr>
                <w:rFonts w:ascii="Times New Roman" w:hAnsi="Times New Roman"/>
                <w:position w:val="-1"/>
                <w:sz w:val="20"/>
                <w:szCs w:val="20"/>
                <w:lang w:val="en-US"/>
              </w:rPr>
            </w:pPr>
            <w:bookmarkStart w:id="30" w:name="_Toc86569201"/>
            <w:bookmarkStart w:id="31" w:name="_Toc86574095"/>
            <w:r w:rsidRPr="00B4595F">
              <w:rPr>
                <w:rFonts w:ascii="Times New Roman" w:eastAsia="Calibri" w:hAnsi="Times New Roman"/>
                <w:color w:val="000000"/>
                <w:sz w:val="20"/>
                <w:szCs w:val="20"/>
                <w:lang w:val="en-US"/>
              </w:rPr>
              <w:t>3140</w:t>
            </w:r>
            <w:bookmarkEnd w:id="30"/>
            <w:bookmarkEnd w:id="31"/>
          </w:p>
        </w:tc>
        <w:tc>
          <w:tcPr>
            <w:tcW w:w="239" w:type="pct"/>
            <w:tcBorders>
              <w:top w:val="single" w:sz="4" w:space="0" w:color="000000"/>
              <w:left w:val="single" w:sz="4" w:space="0" w:color="000000"/>
              <w:bottom w:val="single" w:sz="4" w:space="0" w:color="000000"/>
              <w:right w:val="single" w:sz="4" w:space="0" w:color="000000"/>
            </w:tcBorders>
            <w:vAlign w:val="center"/>
          </w:tcPr>
          <w:p w:rsidR="00B4595F" w:rsidRPr="00B4595F" w:rsidRDefault="00B4595F" w:rsidP="000418F4">
            <w:pPr>
              <w:rPr>
                <w:rFonts w:ascii="Times New Roman" w:hAnsi="Times New Roman"/>
                <w:position w:val="-1"/>
                <w:sz w:val="20"/>
                <w:szCs w:val="20"/>
                <w:lang w:val="en-US"/>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B4595F" w:rsidRPr="00B4595F" w:rsidRDefault="00B4595F" w:rsidP="000418F4">
            <w:pPr>
              <w:rPr>
                <w:rFonts w:ascii="Times New Roman" w:hAnsi="Times New Roman"/>
                <w:position w:val="-1"/>
                <w:sz w:val="20"/>
                <w:szCs w:val="20"/>
                <w:lang w:val="en-US"/>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rPr>
            </w:pPr>
            <w:r w:rsidRPr="00B4595F">
              <w:rPr>
                <w:rFonts w:ascii="Times New Roman" w:hAnsi="Times New Roman"/>
                <w:position w:val="-1"/>
                <w:sz w:val="20"/>
                <w:szCs w:val="20"/>
              </w:rPr>
              <w:t>0.2983</w:t>
            </w:r>
          </w:p>
        </w:tc>
        <w:tc>
          <w:tcPr>
            <w:tcW w:w="545" w:type="pct"/>
            <w:tcBorders>
              <w:top w:val="single" w:sz="4" w:space="0" w:color="000000"/>
              <w:left w:val="single" w:sz="4" w:space="0" w:color="000000"/>
              <w:bottom w:val="single" w:sz="4" w:space="0" w:color="000000"/>
              <w:right w:val="single" w:sz="4" w:space="0" w:color="000000"/>
            </w:tcBorders>
            <w:vAlign w:val="center"/>
          </w:tcPr>
          <w:p w:rsidR="00B4595F" w:rsidRPr="00B4595F" w:rsidRDefault="00B4595F" w:rsidP="000418F4">
            <w:pPr>
              <w:rPr>
                <w:rFonts w:ascii="Times New Roman" w:hAnsi="Times New Roman"/>
                <w:position w:val="-1"/>
                <w:sz w:val="20"/>
                <w:szCs w:val="20"/>
                <w:lang w:val="en-US"/>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2" w:name="_Toc86569203"/>
            <w:bookmarkStart w:id="33" w:name="_Toc86574097"/>
            <w:r w:rsidRPr="00B4595F">
              <w:rPr>
                <w:rFonts w:ascii="Times New Roman" w:hAnsi="Times New Roman"/>
                <w:position w:val="-1"/>
                <w:sz w:val="20"/>
                <w:szCs w:val="20"/>
                <w:lang w:val="en-US"/>
              </w:rPr>
              <w:t>G</w:t>
            </w:r>
            <w:bookmarkEnd w:id="32"/>
            <w:bookmarkEnd w:id="33"/>
          </w:p>
        </w:tc>
        <w:tc>
          <w:tcPr>
            <w:tcW w:w="819"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4" w:name="_Toc86569204"/>
            <w:bookmarkStart w:id="35" w:name="_Toc86574098"/>
            <w:r w:rsidRPr="00B4595F">
              <w:rPr>
                <w:rFonts w:ascii="Times New Roman" w:hAnsi="Times New Roman"/>
                <w:position w:val="-1"/>
                <w:sz w:val="20"/>
                <w:szCs w:val="20"/>
                <w:lang w:val="en-US"/>
              </w:rPr>
              <w:t>A</w:t>
            </w:r>
            <w:bookmarkEnd w:id="34"/>
            <w:bookmarkEnd w:id="35"/>
          </w:p>
        </w:tc>
        <w:tc>
          <w:tcPr>
            <w:tcW w:w="657"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r w:rsidRPr="00B4595F">
              <w:rPr>
                <w:rFonts w:ascii="Times New Roman" w:hAnsi="Times New Roman"/>
                <w:position w:val="-1"/>
                <w:sz w:val="20"/>
                <w:szCs w:val="20"/>
                <w:lang w:val="en-US"/>
              </w:rPr>
              <w:t>C</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6" w:name="_Toc86569206"/>
            <w:bookmarkStart w:id="37" w:name="_Toc86574100"/>
            <w:r w:rsidRPr="00B4595F">
              <w:rPr>
                <w:rFonts w:ascii="Times New Roman" w:hAnsi="Times New Roman"/>
                <w:position w:val="-1"/>
                <w:sz w:val="20"/>
                <w:szCs w:val="20"/>
                <w:lang w:val="en-US"/>
              </w:rPr>
              <w:t>B</w:t>
            </w:r>
            <w:bookmarkEnd w:id="36"/>
            <w:bookmarkEnd w:id="37"/>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8" w:name="_Toc86569207"/>
            <w:bookmarkStart w:id="39" w:name="_Toc86574101"/>
            <w:r w:rsidRPr="00B4595F">
              <w:rPr>
                <w:rFonts w:ascii="Times New Roman" w:hAnsi="Times New Roman"/>
                <w:position w:val="-1"/>
                <w:sz w:val="20"/>
                <w:szCs w:val="20"/>
                <w:lang w:val="en-US"/>
              </w:rPr>
              <w:t>B</w:t>
            </w:r>
            <w:bookmarkEnd w:id="38"/>
            <w:bookmarkEnd w:id="39"/>
          </w:p>
        </w:tc>
      </w:tr>
    </w:tbl>
    <w:p w:rsidR="00B4595F" w:rsidRPr="00B4595F" w:rsidRDefault="00B4595F" w:rsidP="00B4595F">
      <w:pPr>
        <w:spacing w:after="0" w:line="240" w:lineRule="auto"/>
        <w:jc w:val="both"/>
        <w:rPr>
          <w:rFonts w:ascii="Times New Roman" w:eastAsia="Calibri" w:hAnsi="Times New Roman"/>
          <w:sz w:val="24"/>
          <w:szCs w:val="24"/>
        </w:rPr>
      </w:pPr>
    </w:p>
    <w:p w:rsidR="00B4595F" w:rsidRPr="00B4595F" w:rsidRDefault="00B4595F" w:rsidP="00B4595F">
      <w:pPr>
        <w:spacing w:after="0" w:line="240" w:lineRule="auto"/>
        <w:jc w:val="both"/>
        <w:rPr>
          <w:rFonts w:ascii="Times New Roman" w:eastAsia="Calibri" w:hAnsi="Times New Roman"/>
          <w:sz w:val="24"/>
          <w:szCs w:val="24"/>
        </w:rPr>
      </w:pPr>
      <w:r w:rsidRPr="00B4595F">
        <w:rPr>
          <w:rFonts w:ascii="Times New Roman" w:eastAsia="Calibri" w:hAnsi="Times New Roman"/>
          <w:b/>
          <w:sz w:val="24"/>
          <w:szCs w:val="24"/>
        </w:rPr>
        <w:t>5. Анализ на наличната информация</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Докладванията по член 17 от 2013 г. и 2019 г. Местообитанието е включено в Червена книга на Република България, том 3. Природни местообитания (вж. Иванов и Темнискова, 2015) с код и име „02С1 Съобщества от харови водорасли в олиготрофни варовити течащи води“ с категория „Застрашено“. Като основни застрашаващи фактори са посочени промяната в хидрологичния режим, неправилното управление на водите и водната растителност, замърсяване на водните басейни, пресъхване, натрупване на органичен мватериал.</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w:t>
      </w:r>
      <w:r w:rsidRPr="00B4595F">
        <w:rPr>
          <w:rFonts w:ascii="Times New Roman" w:eastAsia="Calibri" w:hAnsi="Times New Roman"/>
          <w:sz w:val="24"/>
          <w:lang w:val="en-US"/>
        </w:rPr>
        <w:t xml:space="preserve"> </w:t>
      </w:r>
      <w:r w:rsidRPr="00B4595F">
        <w:rPr>
          <w:rFonts w:ascii="Times New Roman" w:eastAsia="Calibri" w:hAnsi="Times New Roman"/>
          <w:sz w:val="24"/>
          <w:szCs w:val="24"/>
        </w:rPr>
        <w:t xml:space="preserve">В рамките на проект „Картиране и определяне на природозащитното състояние на местообитания и видове – Фаза 1”, е установен един полигон със съобщество на харови водорасли в бавнотечащите води на р. Лом, в района на Сталийска махала. При теренната проверка през 2021 г. този единствен полигон беше потвърден. Определената площ в рамките на цитирания по-горе проект (0.2983 ха) съответства на настоящата площ и би следвало да се приеме като минимална. </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 xml:space="preserve">Обективна оценка на потенциалната площ и разпространение на местообитанието трябва да се направи след </w:t>
      </w:r>
      <w:r>
        <w:rPr>
          <w:rFonts w:ascii="Times New Roman" w:eastAsia="Calibri" w:hAnsi="Times New Roman"/>
          <w:sz w:val="24"/>
          <w:szCs w:val="24"/>
        </w:rPr>
        <w:t>по-продължително целенасочено</w:t>
      </w:r>
      <w:r w:rsidRPr="00B4595F">
        <w:rPr>
          <w:rFonts w:ascii="Times New Roman" w:eastAsia="Calibri" w:hAnsi="Times New Roman"/>
          <w:sz w:val="24"/>
          <w:szCs w:val="24"/>
        </w:rPr>
        <w:t xml:space="preserve"> проучване</w:t>
      </w:r>
      <w:r>
        <w:rPr>
          <w:rFonts w:ascii="Times New Roman" w:eastAsia="Calibri" w:hAnsi="Times New Roman"/>
          <w:sz w:val="24"/>
          <w:szCs w:val="24"/>
        </w:rPr>
        <w:t xml:space="preserve"> в зоната</w:t>
      </w:r>
      <w:r w:rsidRPr="00B4595F">
        <w:rPr>
          <w:rFonts w:ascii="Times New Roman" w:eastAsia="Calibri" w:hAnsi="Times New Roman"/>
          <w:sz w:val="24"/>
          <w:szCs w:val="24"/>
        </w:rPr>
        <w:t>.</w:t>
      </w:r>
    </w:p>
    <w:p w:rsidR="00B4595F" w:rsidRPr="00B4595F" w:rsidRDefault="00B4595F" w:rsidP="00B4595F">
      <w:pPr>
        <w:spacing w:after="0" w:line="240" w:lineRule="auto"/>
        <w:ind w:firstLine="709"/>
        <w:jc w:val="both"/>
        <w:rPr>
          <w:rFonts w:ascii="Times New Roman" w:eastAsia="Calibri" w:hAnsi="Times New Roman"/>
          <w:sz w:val="24"/>
          <w:szCs w:val="24"/>
        </w:rPr>
      </w:pPr>
    </w:p>
    <w:p w:rsidR="00B4595F" w:rsidRPr="00B4595F" w:rsidRDefault="00B4595F" w:rsidP="00B4595F">
      <w:pPr>
        <w:spacing w:after="0" w:line="240" w:lineRule="auto"/>
        <w:jc w:val="both"/>
        <w:rPr>
          <w:rFonts w:ascii="Times New Roman" w:eastAsia="Calibri" w:hAnsi="Times New Roman"/>
          <w:b/>
          <w:i/>
          <w:sz w:val="24"/>
          <w:szCs w:val="24"/>
          <w:lang w:val="en-US"/>
        </w:rPr>
      </w:pPr>
      <w:r w:rsidRPr="00B4595F">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lastRenderedPageBreak/>
        <w:t>Целите са формулирани по параметри със съответни мерни единици и целеви стойности и са представени в таблицата по-долу.</w:t>
      </w:r>
    </w:p>
    <w:p w:rsidR="00B4595F" w:rsidRPr="00B4595F" w:rsidRDefault="00B4595F" w:rsidP="00B4595F">
      <w:pPr>
        <w:spacing w:after="0" w:line="240" w:lineRule="auto"/>
        <w:rPr>
          <w:rFonts w:ascii="Times New Roman" w:eastAsia="Calibri" w:hAnsi="Times New Roman"/>
          <w:sz w:val="24"/>
          <w:szCs w:val="24"/>
          <w:highlight w:val="yellow"/>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11"/>
        <w:gridCol w:w="1537"/>
        <w:gridCol w:w="2410"/>
        <w:gridCol w:w="2235"/>
      </w:tblGrid>
      <w:tr w:rsidR="00B4595F" w:rsidRPr="00B4595F" w:rsidTr="00A40B68">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0418F4" w:rsidRDefault="00B4595F" w:rsidP="00B4595F">
            <w:pPr>
              <w:spacing w:after="0"/>
              <w:rPr>
                <w:rFonts w:ascii="Times New Roman" w:eastAsia="Calibri" w:hAnsi="Times New Roman"/>
                <w:b/>
                <w:bCs/>
                <w:sz w:val="20"/>
                <w:szCs w:val="20"/>
              </w:rPr>
            </w:pPr>
            <w:bookmarkStart w:id="40" w:name="_Hlk54109568"/>
            <w:r w:rsidRPr="000418F4">
              <w:rPr>
                <w:rFonts w:ascii="Times New Roman" w:eastAsia="Calibri" w:hAnsi="Times New Roman"/>
                <w:b/>
                <w:bCs/>
                <w:sz w:val="20"/>
                <w:szCs w:val="20"/>
              </w:rPr>
              <w:t>Параметър</w:t>
            </w:r>
          </w:p>
        </w:tc>
        <w:tc>
          <w:tcPr>
            <w:tcW w:w="151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Мерна единица</w:t>
            </w:r>
          </w:p>
        </w:tc>
        <w:tc>
          <w:tcPr>
            <w:tcW w:w="15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Целева стойност</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Допълнителна информация</w:t>
            </w:r>
          </w:p>
        </w:tc>
        <w:tc>
          <w:tcPr>
            <w:tcW w:w="2235" w:type="dxa"/>
            <w:tcBorders>
              <w:top w:val="single" w:sz="4" w:space="0" w:color="auto"/>
              <w:left w:val="single" w:sz="4" w:space="0" w:color="auto"/>
              <w:bottom w:val="single" w:sz="4" w:space="0" w:color="auto"/>
              <w:right w:val="single" w:sz="4" w:space="0" w:color="auto"/>
            </w:tcBorders>
            <w:shd w:val="clear" w:color="auto" w:fill="DBE5F1"/>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Специфични природозащитни цели за защитената зона</w:t>
            </w:r>
          </w:p>
        </w:tc>
      </w:tr>
      <w:tr w:rsidR="00B4595F" w:rsidRPr="00B4595F" w:rsidTr="00A40B68">
        <w:trPr>
          <w:jc w:val="center"/>
        </w:trPr>
        <w:tc>
          <w:tcPr>
            <w:tcW w:w="1838" w:type="dxa"/>
            <w:tcBorders>
              <w:top w:val="single" w:sz="4" w:space="0" w:color="auto"/>
              <w:left w:val="single" w:sz="4" w:space="0" w:color="auto"/>
              <w:bottom w:val="single" w:sz="4" w:space="0" w:color="auto"/>
              <w:right w:val="single" w:sz="4" w:space="0" w:color="auto"/>
            </w:tcBorders>
            <w:hideMark/>
          </w:tcPr>
          <w:p w:rsidR="00B4595F" w:rsidRPr="000418F4" w:rsidRDefault="00B4595F" w:rsidP="00B4595F">
            <w:pPr>
              <w:spacing w:after="0"/>
              <w:rPr>
                <w:rFonts w:ascii="Times New Roman" w:eastAsia="Calibri" w:hAnsi="Times New Roman"/>
                <w:b/>
                <w:sz w:val="20"/>
                <w:szCs w:val="20"/>
              </w:rPr>
            </w:pPr>
            <w:r w:rsidRPr="000418F4">
              <w:rPr>
                <w:rFonts w:ascii="Times New Roman" w:eastAsia="Calibri" w:hAnsi="Times New Roman"/>
                <w:b/>
                <w:sz w:val="20"/>
                <w:szCs w:val="20"/>
              </w:rPr>
              <w:t>Площ</w:t>
            </w:r>
          </w:p>
        </w:tc>
        <w:tc>
          <w:tcPr>
            <w:tcW w:w="1511" w:type="dxa"/>
            <w:tcBorders>
              <w:top w:val="single" w:sz="4" w:space="0" w:color="auto"/>
              <w:left w:val="single" w:sz="4" w:space="0" w:color="auto"/>
              <w:bottom w:val="single" w:sz="4" w:space="0" w:color="auto"/>
              <w:right w:val="single" w:sz="4" w:space="0" w:color="auto"/>
            </w:tcBorders>
            <w:hideMark/>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Хектари</w:t>
            </w:r>
          </w:p>
        </w:tc>
        <w:tc>
          <w:tcPr>
            <w:tcW w:w="1537" w:type="dxa"/>
            <w:tcBorders>
              <w:top w:val="single" w:sz="4" w:space="0" w:color="auto"/>
              <w:left w:val="single" w:sz="4" w:space="0" w:color="auto"/>
              <w:bottom w:val="single" w:sz="4" w:space="0" w:color="auto"/>
              <w:right w:val="single" w:sz="4" w:space="0" w:color="auto"/>
            </w:tcBorders>
            <w:hideMark/>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Най-малко 0.2983 ха</w:t>
            </w:r>
          </w:p>
        </w:tc>
        <w:tc>
          <w:tcPr>
            <w:tcW w:w="2410"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Обективна оценка на площта и разпространението на местообитанието трябва да се направи след специализирано проучване.</w:t>
            </w:r>
          </w:p>
        </w:tc>
        <w:tc>
          <w:tcPr>
            <w:tcW w:w="2235"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sz w:val="20"/>
                <w:szCs w:val="20"/>
              </w:rPr>
            </w:pPr>
            <w:r w:rsidRPr="00B4595F">
              <w:rPr>
                <w:rFonts w:ascii="Times New Roman" w:eastAsia="Calibri" w:hAnsi="Times New Roman"/>
                <w:sz w:val="20"/>
                <w:szCs w:val="20"/>
              </w:rPr>
              <w:t>Поддържане на площта – най-малко 0.2983 ха.</w:t>
            </w:r>
          </w:p>
        </w:tc>
      </w:tr>
      <w:tr w:rsidR="00B4595F" w:rsidRPr="00B4595F" w:rsidTr="00A40B68">
        <w:trPr>
          <w:jc w:val="center"/>
        </w:trPr>
        <w:tc>
          <w:tcPr>
            <w:tcW w:w="1838" w:type="dxa"/>
            <w:tcBorders>
              <w:top w:val="single" w:sz="4" w:space="0" w:color="auto"/>
              <w:left w:val="single" w:sz="4" w:space="0" w:color="auto"/>
              <w:bottom w:val="single" w:sz="4" w:space="0" w:color="auto"/>
              <w:right w:val="single" w:sz="4" w:space="0" w:color="auto"/>
            </w:tcBorders>
          </w:tcPr>
          <w:p w:rsidR="00B4595F" w:rsidRPr="000418F4" w:rsidRDefault="00B4595F" w:rsidP="00B4595F">
            <w:pPr>
              <w:spacing w:after="0"/>
              <w:rPr>
                <w:rFonts w:ascii="Times New Roman" w:eastAsia="Calibri" w:hAnsi="Times New Roman"/>
                <w:b/>
                <w:sz w:val="20"/>
                <w:szCs w:val="20"/>
              </w:rPr>
            </w:pPr>
            <w:r w:rsidRPr="000418F4">
              <w:rPr>
                <w:rFonts w:ascii="Times New Roman" w:eastAsia="Calibri" w:hAnsi="Times New Roman"/>
                <w:b/>
                <w:sz w:val="20"/>
                <w:szCs w:val="20"/>
              </w:rPr>
              <w:t>Структура и функции: Присъствие на типичния доминиращ вид (доминиращи видове)</w:t>
            </w:r>
          </w:p>
        </w:tc>
        <w:tc>
          <w:tcPr>
            <w:tcW w:w="1511"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Проективно покритие (%) на доминиращ вид от род харови водорасли</w:t>
            </w:r>
          </w:p>
        </w:tc>
        <w:tc>
          <w:tcPr>
            <w:tcW w:w="1537"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 xml:space="preserve">Наличие на поне 1 вид с покритие над 50% от родовете </w:t>
            </w:r>
            <w:r w:rsidRPr="00B4595F">
              <w:rPr>
                <w:rFonts w:ascii="Times New Roman" w:eastAsia="Calibri" w:hAnsi="Times New Roman"/>
                <w:i/>
                <w:sz w:val="20"/>
                <w:szCs w:val="20"/>
              </w:rPr>
              <w:t>Chara spp., Lamprothamnium spp., Nitellopsis spp., Nitella spp. и Tolypella spp.</w:t>
            </w:r>
          </w:p>
        </w:tc>
        <w:tc>
          <w:tcPr>
            <w:tcW w:w="2410"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 xml:space="preserve">Типични видове: </w:t>
            </w:r>
            <w:r w:rsidRPr="00B4595F">
              <w:rPr>
                <w:rFonts w:ascii="Times New Roman" w:eastAsia="Calibri" w:hAnsi="Times New Roman"/>
                <w:i/>
                <w:sz w:val="20"/>
                <w:szCs w:val="20"/>
                <w:lang w:val="en-US"/>
              </w:rPr>
              <w:t>C</w:t>
            </w:r>
            <w:r w:rsidRPr="00B4595F">
              <w:rPr>
                <w:rFonts w:ascii="Times New Roman" w:eastAsia="Calibri" w:hAnsi="Times New Roman"/>
                <w:i/>
                <w:sz w:val="20"/>
                <w:szCs w:val="20"/>
              </w:rPr>
              <w:t xml:space="preserve">hara spp., Lamprothamnium spp., Nitellopsis spp., Nitella spp. и Tolypella spp. </w:t>
            </w:r>
          </w:p>
        </w:tc>
        <w:tc>
          <w:tcPr>
            <w:tcW w:w="2235"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sz w:val="20"/>
                <w:szCs w:val="20"/>
              </w:rPr>
            </w:pPr>
            <w:r w:rsidRPr="00B4595F">
              <w:rPr>
                <w:rFonts w:ascii="Times New Roman" w:eastAsia="Calibri" w:hAnsi="Times New Roman"/>
                <w:sz w:val="20"/>
                <w:szCs w:val="20"/>
              </w:rPr>
              <w:t>Поддържане на състоянието – присъства поне 1 от типичните видове с минимум 50% проективно покритие.</w:t>
            </w:r>
          </w:p>
        </w:tc>
      </w:tr>
      <w:tr w:rsidR="00B4595F" w:rsidRPr="00B4595F" w:rsidTr="00A40B68">
        <w:trPr>
          <w:jc w:val="center"/>
        </w:trPr>
        <w:tc>
          <w:tcPr>
            <w:tcW w:w="1838" w:type="dxa"/>
            <w:tcBorders>
              <w:top w:val="single" w:sz="4" w:space="0" w:color="auto"/>
              <w:left w:val="single" w:sz="4" w:space="0" w:color="auto"/>
              <w:bottom w:val="single" w:sz="4" w:space="0" w:color="auto"/>
              <w:right w:val="single" w:sz="4" w:space="0" w:color="auto"/>
            </w:tcBorders>
          </w:tcPr>
          <w:p w:rsidR="00B4595F" w:rsidRPr="000418F4" w:rsidRDefault="00B4595F" w:rsidP="00B4595F">
            <w:pPr>
              <w:spacing w:after="0" w:line="240" w:lineRule="auto"/>
              <w:rPr>
                <w:rFonts w:ascii="Times New Roman" w:eastAsia="Calibri" w:hAnsi="Times New Roman"/>
                <w:b/>
                <w:noProof/>
                <w:sz w:val="20"/>
                <w:szCs w:val="20"/>
              </w:rPr>
            </w:pPr>
            <w:r w:rsidRPr="000418F4">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511"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Наличие/ липса на отводнителни дейности</w:t>
            </w:r>
          </w:p>
        </w:tc>
        <w:tc>
          <w:tcPr>
            <w:tcW w:w="1537"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Няма нови отводнителни съоръжения и водоползвания</w:t>
            </w:r>
          </w:p>
        </w:tc>
        <w:tc>
          <w:tcPr>
            <w:tcW w:w="2410"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235"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Поддържане на състоянието – не се извършват нови дейности, свързани с негативни промени на хидрологичния режим.</w:t>
            </w:r>
          </w:p>
        </w:tc>
      </w:tr>
      <w:bookmarkEnd w:id="40"/>
    </w:tbl>
    <w:p w:rsidR="00B4595F" w:rsidRPr="00B4595F" w:rsidRDefault="00B4595F" w:rsidP="00B4595F">
      <w:pPr>
        <w:spacing w:after="0" w:line="240" w:lineRule="auto"/>
        <w:jc w:val="both"/>
        <w:rPr>
          <w:rFonts w:ascii="Times New Roman" w:eastAsia="Calibri" w:hAnsi="Times New Roman"/>
          <w:sz w:val="24"/>
          <w:szCs w:val="24"/>
          <w:highlight w:val="yellow"/>
        </w:rPr>
      </w:pPr>
    </w:p>
    <w:p w:rsidR="00B4595F" w:rsidRPr="00B4595F" w:rsidRDefault="00B4595F" w:rsidP="00B4595F">
      <w:pPr>
        <w:spacing w:after="0" w:line="240" w:lineRule="auto"/>
        <w:jc w:val="both"/>
        <w:rPr>
          <w:rFonts w:ascii="Times New Roman" w:eastAsia="Calibri" w:hAnsi="Times New Roman"/>
          <w:b/>
          <w:sz w:val="24"/>
          <w:szCs w:val="24"/>
        </w:rPr>
      </w:pPr>
      <w:r w:rsidRPr="00B4595F">
        <w:rPr>
          <w:rFonts w:ascii="Times New Roman" w:eastAsia="Calibri" w:hAnsi="Times New Roman"/>
          <w:b/>
          <w:sz w:val="24"/>
          <w:szCs w:val="24"/>
        </w:rPr>
        <w:t>7. Необходимост от актуализация на СФ на защитената зона</w:t>
      </w:r>
    </w:p>
    <w:p w:rsidR="00B4595F" w:rsidRPr="00B4595F" w:rsidRDefault="00B4595F" w:rsidP="00B4595F">
      <w:pPr>
        <w:spacing w:after="0" w:line="240" w:lineRule="auto"/>
        <w:ind w:firstLine="709"/>
        <w:jc w:val="both"/>
        <w:rPr>
          <w:rFonts w:ascii="Times New Roman" w:eastAsia="Calibri" w:hAnsi="Times New Roman"/>
          <w:noProof/>
          <w:sz w:val="24"/>
          <w:szCs w:val="24"/>
        </w:rPr>
      </w:pPr>
      <w:r w:rsidRPr="00B4595F">
        <w:rPr>
          <w:rFonts w:ascii="Times New Roman" w:eastAsia="Calibri" w:hAnsi="Times New Roman"/>
          <w:noProof/>
          <w:sz w:val="24"/>
          <w:szCs w:val="24"/>
        </w:rPr>
        <w:t xml:space="preserve">За </w:t>
      </w:r>
      <w:r w:rsidRPr="00B4595F">
        <w:rPr>
          <w:rFonts w:ascii="Times New Roman" w:eastAsia="Calibri" w:hAnsi="Times New Roman"/>
          <w:bCs/>
          <w:noProof/>
          <w:sz w:val="24"/>
          <w:szCs w:val="24"/>
          <w:lang w:eastAsia="bg-BG"/>
        </w:rPr>
        <w:t>момента</w:t>
      </w:r>
      <w:r w:rsidRPr="00B4595F">
        <w:rPr>
          <w:rFonts w:ascii="Times New Roman" w:eastAsia="Calibri" w:hAnsi="Times New Roman"/>
          <w:noProof/>
          <w:sz w:val="24"/>
          <w:szCs w:val="24"/>
        </w:rPr>
        <w:t>, не е необходима промяна на данните, посочени в СФ.</w:t>
      </w:r>
    </w:p>
    <w:p w:rsidR="00B4595F" w:rsidRPr="00B4595F" w:rsidRDefault="00B4595F" w:rsidP="00B4595F">
      <w:pPr>
        <w:spacing w:after="0" w:line="240" w:lineRule="auto"/>
        <w:jc w:val="both"/>
        <w:rPr>
          <w:rFonts w:ascii="Times New Roman" w:eastAsia="Calibri" w:hAnsi="Times New Roman"/>
          <w:sz w:val="24"/>
          <w:szCs w:val="24"/>
        </w:rPr>
      </w:pPr>
    </w:p>
    <w:p w:rsidR="00B4595F" w:rsidRPr="00B4595F" w:rsidRDefault="00B4595F" w:rsidP="00B4595F">
      <w:pPr>
        <w:spacing w:after="0" w:line="240" w:lineRule="auto"/>
        <w:jc w:val="both"/>
        <w:rPr>
          <w:rFonts w:ascii="Times New Roman" w:eastAsia="Calibri" w:hAnsi="Times New Roman"/>
          <w:b/>
          <w:sz w:val="24"/>
          <w:szCs w:val="24"/>
          <w:lang w:val="en-US"/>
        </w:rPr>
      </w:pPr>
      <w:r w:rsidRPr="00B4595F">
        <w:rPr>
          <w:rFonts w:ascii="Times New Roman" w:eastAsia="Calibri" w:hAnsi="Times New Roman"/>
          <w:b/>
          <w:sz w:val="24"/>
          <w:szCs w:val="24"/>
        </w:rPr>
        <w:t>8. Цитирана литература</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 xml:space="preserve">Иванов, П. и Кожухаров, Д. 2009. 3140 Твърди олиготрофни до мезотрофни води с бентосни формации от </w:t>
      </w:r>
      <w:r w:rsidRPr="00B4595F">
        <w:rPr>
          <w:rFonts w:ascii="Times New Roman" w:eastAsia="Calibri" w:hAnsi="Times New Roman"/>
          <w:i/>
          <w:sz w:val="24"/>
          <w:szCs w:val="24"/>
        </w:rPr>
        <w:t>Chara</w:t>
      </w:r>
      <w:r w:rsidRPr="00B4595F">
        <w:rPr>
          <w:rFonts w:ascii="Times New Roman" w:eastAsia="Calibri" w:hAnsi="Times New Roman"/>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75-78.</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Иванов, П. и Темнискова, Д. 2015. 02С1 Съобщества от харови водорасли в олиготрофни варовити течащи води. В: Бисерков, В. и др. (ред.). Червена книга на Република България. Том 3. Природни местообитания. Стр. 81-82. ИБЕИ–БАН &amp; МОСВ.</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B4595F">
          <w:rPr>
            <w:rFonts w:ascii="Times New Roman" w:eastAsia="Calibri" w:hAnsi="Times New Roman"/>
            <w:color w:val="0000FF"/>
            <w:sz w:val="24"/>
            <w:szCs w:val="24"/>
            <w:u w:val="single"/>
          </w:rPr>
          <w:t>http://natura2000.moew.government.bg/Home/Natura2000ProtectedSites</w:t>
        </w:r>
      </w:hyperlink>
      <w:r w:rsidRPr="00B4595F">
        <w:rPr>
          <w:rFonts w:ascii="Times New Roman" w:eastAsia="Calibri" w:hAnsi="Times New Roman"/>
          <w:sz w:val="24"/>
          <w:szCs w:val="24"/>
        </w:rPr>
        <w:t>. Последно посетен на 19.11.2021.</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lastRenderedPageBreak/>
        <w:t xml:space="preserve">European commission. The State of Nature in the EU – Article 17 reporting. </w:t>
      </w:r>
      <w:hyperlink r:id="rId11" w:history="1">
        <w:r w:rsidRPr="00B4595F">
          <w:rPr>
            <w:rFonts w:ascii="Times New Roman" w:eastAsia="Calibri" w:hAnsi="Times New Roman"/>
            <w:color w:val="0000FF"/>
            <w:sz w:val="24"/>
            <w:szCs w:val="24"/>
            <w:u w:val="single"/>
          </w:rPr>
          <w:t>https://ec.europa.eu/environment/nature/knowledge/rep_habitats/index_en.htm</w:t>
        </w:r>
      </w:hyperlink>
      <w:r w:rsidRPr="00B4595F">
        <w:rPr>
          <w:rFonts w:ascii="Times New Roman" w:eastAsia="Calibri" w:hAnsi="Times New Roman"/>
          <w:sz w:val="24"/>
          <w:szCs w:val="24"/>
        </w:rPr>
        <w:t>. Last visited on 19.1</w:t>
      </w:r>
      <w:r w:rsidRPr="00B4595F">
        <w:rPr>
          <w:rFonts w:ascii="Times New Roman" w:eastAsia="Calibri" w:hAnsi="Times New Roman"/>
          <w:sz w:val="24"/>
          <w:szCs w:val="24"/>
          <w:lang w:val="en-US"/>
        </w:rPr>
        <w:t>1</w:t>
      </w:r>
      <w:r w:rsidRPr="00B4595F">
        <w:rPr>
          <w:rFonts w:ascii="Times New Roman" w:eastAsia="Calibri" w:hAnsi="Times New Roman"/>
          <w:sz w:val="24"/>
          <w:szCs w:val="24"/>
        </w:rPr>
        <w:t>.2021.</w:t>
      </w:r>
    </w:p>
    <w:p w:rsidR="00B4595F" w:rsidRPr="00B4595F" w:rsidRDefault="00B4595F" w:rsidP="00B4595F">
      <w:pPr>
        <w:spacing w:after="0" w:line="240" w:lineRule="auto"/>
        <w:jc w:val="both"/>
        <w:rPr>
          <w:rFonts w:ascii="Times New Roman" w:eastAsia="Calibri" w:hAnsi="Times New Roman"/>
          <w:noProof/>
          <w:sz w:val="24"/>
          <w:szCs w:val="24"/>
        </w:rPr>
      </w:pPr>
    </w:p>
    <w:p w:rsidR="00B4595F" w:rsidRPr="00B4595F" w:rsidRDefault="00B4595F" w:rsidP="00B4595F">
      <w:pPr>
        <w:spacing w:after="0" w:line="240" w:lineRule="auto"/>
        <w:jc w:val="both"/>
        <w:rPr>
          <w:rFonts w:ascii="Times New Roman" w:eastAsia="Calibri" w:hAnsi="Times New Roman"/>
          <w:noProof/>
          <w:sz w:val="24"/>
          <w:szCs w:val="24"/>
        </w:rPr>
      </w:pPr>
      <w:r w:rsidRPr="00B4595F">
        <w:rPr>
          <w:rFonts w:ascii="Times New Roman" w:eastAsia="Calibri" w:hAnsi="Times New Roman"/>
          <w:i/>
          <w:noProof/>
          <w:sz w:val="24"/>
          <w:szCs w:val="24"/>
        </w:rPr>
        <w:t>Автори на текста</w:t>
      </w:r>
      <w:r w:rsidRPr="00B4595F">
        <w:rPr>
          <w:rFonts w:ascii="Times New Roman" w:eastAsia="Calibri" w:hAnsi="Times New Roman"/>
          <w:noProof/>
          <w:sz w:val="24"/>
          <w:szCs w:val="24"/>
        </w:rPr>
        <w:t>: Стоян Стоянов, Владимир Владимиров, Светлана Банчева</w:t>
      </w:r>
    </w:p>
    <w:p w:rsidR="00B4595F" w:rsidRPr="009613B3" w:rsidRDefault="00B4595F">
      <w:pPr>
        <w:rPr>
          <w:rFonts w:ascii="Times New Roman" w:hAnsi="Times New Roman"/>
          <w:color w:val="1F497D" w:themeColor="text2"/>
          <w:sz w:val="28"/>
          <w:szCs w:val="28"/>
        </w:rPr>
      </w:pPr>
    </w:p>
    <w:p w:rsidR="00A40B68" w:rsidRPr="00893559" w:rsidRDefault="00A40B68" w:rsidP="00893559">
      <w:pPr>
        <w:pStyle w:val="Heading2"/>
        <w:rPr>
          <w:rFonts w:ascii="Times New Roman" w:eastAsia="Calibri" w:hAnsi="Times New Roman"/>
          <w:b w:val="0"/>
          <w:noProof/>
          <w:color w:val="1F497D"/>
          <w:sz w:val="28"/>
        </w:rPr>
      </w:pPr>
      <w:bookmarkStart w:id="41" w:name="_Toc86569222"/>
      <w:bookmarkStart w:id="42" w:name="_Toc86574116"/>
      <w:bookmarkStart w:id="43" w:name="_Toc98072164"/>
      <w:r w:rsidRPr="00893559">
        <w:rPr>
          <w:rFonts w:ascii="Times New Roman" w:eastAsia="Calibri" w:hAnsi="Times New Roman"/>
          <w:b w:val="0"/>
          <w:noProof/>
          <w:color w:val="1F497D"/>
          <w:sz w:val="28"/>
        </w:rPr>
        <w:t xml:space="preserve">Природно местообитание 3150 Естествени еутрофни езера с растителност от типа </w:t>
      </w:r>
      <w:r w:rsidRPr="00893559">
        <w:rPr>
          <w:rFonts w:ascii="Times New Roman" w:eastAsia="Calibri" w:hAnsi="Times New Roman"/>
          <w:b w:val="0"/>
          <w:i/>
          <w:noProof/>
          <w:color w:val="1F497D"/>
          <w:sz w:val="28"/>
        </w:rPr>
        <w:t>Magnopotamion</w:t>
      </w:r>
      <w:r w:rsidRPr="00893559">
        <w:rPr>
          <w:rFonts w:ascii="Times New Roman" w:eastAsia="Calibri" w:hAnsi="Times New Roman"/>
          <w:b w:val="0"/>
          <w:noProof/>
          <w:color w:val="1F497D"/>
          <w:sz w:val="28"/>
        </w:rPr>
        <w:t xml:space="preserve"> или </w:t>
      </w:r>
      <w:r w:rsidRPr="00893559">
        <w:rPr>
          <w:rFonts w:ascii="Times New Roman" w:eastAsia="Calibri" w:hAnsi="Times New Roman"/>
          <w:b w:val="0"/>
          <w:i/>
          <w:noProof/>
          <w:color w:val="1F497D"/>
          <w:sz w:val="28"/>
        </w:rPr>
        <w:t>Hydrocharition</w:t>
      </w:r>
      <w:bookmarkEnd w:id="41"/>
      <w:bookmarkEnd w:id="42"/>
      <w:bookmarkEnd w:id="43"/>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sz w:val="24"/>
          <w:szCs w:val="24"/>
        </w:rPr>
      </w:pPr>
      <w:r w:rsidRPr="00A40B68">
        <w:rPr>
          <w:rFonts w:ascii="Times New Roman" w:eastAsia="Calibri" w:hAnsi="Times New Roman"/>
          <w:b/>
          <w:sz w:val="24"/>
          <w:szCs w:val="24"/>
        </w:rPr>
        <w:t xml:space="preserve">1. Код и наименование на типа местообитание: </w:t>
      </w:r>
      <w:r w:rsidRPr="00A40B68">
        <w:rPr>
          <w:rFonts w:ascii="Times New Roman" w:eastAsia="Calibri" w:hAnsi="Times New Roman"/>
          <w:bCs/>
          <w:sz w:val="24"/>
          <w:szCs w:val="24"/>
        </w:rPr>
        <w:t xml:space="preserve">3150 Естествени еутрофни езера с растителност от типа </w:t>
      </w:r>
      <w:r w:rsidRPr="00A40B68">
        <w:rPr>
          <w:rFonts w:ascii="Times New Roman" w:eastAsia="Calibri" w:hAnsi="Times New Roman"/>
          <w:bCs/>
          <w:i/>
          <w:sz w:val="24"/>
          <w:szCs w:val="24"/>
        </w:rPr>
        <w:t>Magnopotamion</w:t>
      </w:r>
      <w:r w:rsidRPr="00A40B68">
        <w:rPr>
          <w:rFonts w:ascii="Times New Roman" w:eastAsia="Calibri" w:hAnsi="Times New Roman"/>
          <w:bCs/>
          <w:sz w:val="24"/>
          <w:szCs w:val="24"/>
        </w:rPr>
        <w:t xml:space="preserve"> или </w:t>
      </w:r>
      <w:r w:rsidRPr="00A40B68">
        <w:rPr>
          <w:rFonts w:ascii="Times New Roman" w:eastAsia="Calibri" w:hAnsi="Times New Roman"/>
          <w:bCs/>
          <w:i/>
          <w:sz w:val="24"/>
          <w:szCs w:val="24"/>
        </w:rPr>
        <w:t>Hydrocharition</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rPr>
          <w:rFonts w:ascii="Times New Roman" w:eastAsia="Calibri" w:hAnsi="Times New Roman"/>
          <w:b/>
          <w:sz w:val="24"/>
          <w:szCs w:val="24"/>
        </w:rPr>
      </w:pPr>
      <w:r w:rsidRPr="00A40B68">
        <w:rPr>
          <w:rFonts w:ascii="Times New Roman" w:eastAsia="Calibri" w:hAnsi="Times New Roman"/>
          <w:b/>
          <w:sz w:val="24"/>
          <w:szCs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sz w:val="24"/>
        </w:rPr>
      </w:pPr>
      <w:r w:rsidRPr="00A40B68">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A40B68">
        <w:rPr>
          <w:rFonts w:ascii="Times New Roman" w:eastAsia="Calibri" w:hAnsi="Times New Roman"/>
          <w:i/>
          <w:sz w:val="24"/>
          <w:szCs w:val="24"/>
          <w:lang w:val="en-US"/>
        </w:rPr>
        <w:t>Lemna spp.</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Nymphoides peltata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Persicaria amphibia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Nymphaea alba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Nuphar lutea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Trapa natans</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Potamogeton </w:t>
      </w:r>
      <w:r w:rsidRPr="00A40B68">
        <w:rPr>
          <w:rFonts w:ascii="Times New Roman" w:eastAsia="Calibri" w:hAnsi="Times New Roman"/>
          <w:sz w:val="24"/>
          <w:szCs w:val="24"/>
          <w:lang w:val="en-US"/>
        </w:rPr>
        <w:t>spp</w:t>
      </w:r>
      <w:r w:rsidRPr="00A40B68">
        <w:rPr>
          <w:rFonts w:ascii="Times New Roman" w:eastAsia="Calibri" w:hAnsi="Times New Roman"/>
          <w:sz w:val="24"/>
          <w:szCs w:val="24"/>
        </w:rPr>
        <w:t xml:space="preserve">., </w:t>
      </w:r>
      <w:r w:rsidRPr="00A40B68">
        <w:rPr>
          <w:rFonts w:ascii="Times New Roman" w:eastAsia="Calibri" w:hAnsi="Times New Roman"/>
          <w:i/>
          <w:sz w:val="24"/>
          <w:szCs w:val="24"/>
          <w:lang w:val="en-US"/>
        </w:rPr>
        <w:t xml:space="preserve">Ceratophyllum </w:t>
      </w:r>
      <w:r w:rsidRPr="00A40B68">
        <w:rPr>
          <w:rFonts w:ascii="Times New Roman" w:eastAsia="Calibri" w:hAnsi="Times New Roman"/>
          <w:sz w:val="24"/>
          <w:szCs w:val="24"/>
          <w:lang w:val="en-US"/>
        </w:rPr>
        <w:t>spp.,</w:t>
      </w:r>
      <w:r w:rsidRPr="00A40B68">
        <w:rPr>
          <w:rFonts w:ascii="Times New Roman" w:eastAsia="Calibri" w:hAnsi="Times New Roman"/>
          <w:i/>
          <w:sz w:val="24"/>
          <w:szCs w:val="24"/>
          <w:lang w:val="en-US"/>
        </w:rPr>
        <w:t xml:space="preserve"> Utricularia </w:t>
      </w:r>
      <w:r w:rsidRPr="00A40B68">
        <w:rPr>
          <w:rFonts w:ascii="Times New Roman" w:eastAsia="Calibri" w:hAnsi="Times New Roman"/>
          <w:sz w:val="24"/>
          <w:szCs w:val="24"/>
          <w:lang w:val="en-US"/>
        </w:rPr>
        <w:t xml:space="preserve">spp. </w:t>
      </w:r>
      <w:r w:rsidRPr="00A40B68">
        <w:rPr>
          <w:rFonts w:ascii="Times New Roman" w:eastAsia="Calibri" w:hAnsi="Times New Roman"/>
          <w:sz w:val="24"/>
          <w:szCs w:val="24"/>
        </w:rPr>
        <w:t>и др.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Phragmites australis</w:t>
      </w:r>
      <w:r w:rsidRPr="00A40B68">
        <w:rPr>
          <w:rFonts w:ascii="Times New Roman" w:eastAsia="Calibri" w:hAnsi="Times New Roman"/>
          <w:sz w:val="24"/>
          <w:szCs w:val="24"/>
          <w:lang w:val="en-US"/>
        </w:rPr>
        <w:t>)</w:t>
      </w:r>
      <w:r w:rsidRPr="00A40B68">
        <w:rPr>
          <w:rFonts w:ascii="Times New Roman" w:eastAsia="Calibri" w:hAnsi="Times New Roman"/>
          <w:sz w:val="24"/>
          <w:szCs w:val="24"/>
        </w:rPr>
        <w:t>, папур</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Typha</w:t>
      </w:r>
      <w:r w:rsidRPr="00A40B68">
        <w:rPr>
          <w:rFonts w:ascii="Times New Roman" w:eastAsia="Calibri" w:hAnsi="Times New Roman"/>
          <w:sz w:val="24"/>
          <w:szCs w:val="24"/>
          <w:lang w:val="en-US"/>
        </w:rPr>
        <w:t xml:space="preserve"> spp.)</w:t>
      </w:r>
      <w:r w:rsidRPr="00A40B68">
        <w:rPr>
          <w:rFonts w:ascii="Times New Roman" w:eastAsia="Calibri" w:hAnsi="Times New Roman"/>
          <w:sz w:val="24"/>
          <w:szCs w:val="24"/>
        </w:rPr>
        <w:t>, камъш</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Schoenoplectus lacustris)</w:t>
      </w:r>
      <w:r w:rsidRPr="00A40B68">
        <w:rPr>
          <w:rFonts w:ascii="Times New Roman" w:eastAsia="Calibri" w:hAnsi="Times New Roman"/>
          <w:sz w:val="24"/>
          <w:szCs w:val="24"/>
        </w:rPr>
        <w:t xml:space="preserve"> и др. (Бончев, 1929; Кочев и Йорданов, 1981; Цонев и др., 2009).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значение за опазване на водолюбива флора и фауна.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това природно местообитание е представено от три полигона – едно блато в района на село Василовци и две старици </w:t>
      </w:r>
      <w:r w:rsidRPr="00A40B68">
        <w:rPr>
          <w:rFonts w:ascii="Times New Roman" w:eastAsia="Calibri" w:hAnsi="Times New Roman"/>
          <w:sz w:val="24"/>
          <w:szCs w:val="24"/>
          <w:lang w:val="en-US"/>
        </w:rPr>
        <w:t>(</w:t>
      </w:r>
      <w:r w:rsidRPr="00A40B68">
        <w:rPr>
          <w:rFonts w:ascii="Times New Roman" w:eastAsia="Calibri" w:hAnsi="Times New Roman"/>
          <w:sz w:val="24"/>
          <w:szCs w:val="24"/>
        </w:rPr>
        <w:t>бившо корито на реката</w:t>
      </w:r>
      <w:r w:rsidRPr="00A40B68">
        <w:rPr>
          <w:rFonts w:ascii="Times New Roman" w:eastAsia="Calibri" w:hAnsi="Times New Roman"/>
          <w:sz w:val="24"/>
          <w:szCs w:val="24"/>
          <w:lang w:val="en-US"/>
        </w:rPr>
        <w:t xml:space="preserve">) </w:t>
      </w:r>
      <w:r w:rsidRPr="00A40B68">
        <w:rPr>
          <w:rFonts w:ascii="Times New Roman" w:eastAsia="Calibri" w:hAnsi="Times New Roman"/>
          <w:sz w:val="24"/>
          <w:szCs w:val="24"/>
        </w:rPr>
        <w:t>при селата Сталийска махала и Бело поле. Добре запазено водно огледало има само блатото при село Василовци, докато стариците са почти изцяло обрасли, главно с тръстика.</w:t>
      </w:r>
    </w:p>
    <w:p w:rsidR="00A40B68" w:rsidRPr="00A40B68" w:rsidRDefault="00A40B68" w:rsidP="00A40B68">
      <w:pPr>
        <w:spacing w:after="0" w:line="240" w:lineRule="auto"/>
        <w:jc w:val="both"/>
        <w:rPr>
          <w:rFonts w:ascii="Times New Roman" w:eastAsia="Calibri" w:hAnsi="Times New Roman"/>
          <w:b/>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3. Състояние на биогеографско ниво и разпространение в мрежата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Природно местообитание с код 3150 е предмет на опазване в 52 защитени зони (</w:t>
      </w:r>
      <w:r w:rsidRPr="00A40B68">
        <w:rPr>
          <w:rFonts w:ascii="Times New Roman" w:hAnsi="Times New Roman"/>
          <w:noProof/>
          <w:position w:val="-1"/>
          <w:sz w:val="24"/>
          <w:szCs w:val="24"/>
        </w:rPr>
        <w:t xml:space="preserve">Natura 2000 update April 2019: </w:t>
      </w:r>
      <w:hyperlink r:id="rId12">
        <w:r w:rsidRPr="00A40B68">
          <w:rPr>
            <w:rFonts w:ascii="Times New Roman" w:hAnsi="Times New Roman"/>
            <w:noProof/>
            <w:color w:val="0563C1"/>
            <w:position w:val="-1"/>
            <w:sz w:val="24"/>
            <w:szCs w:val="24"/>
            <w:u w:val="single"/>
          </w:rPr>
          <w:t>https://cdr.eionet.europa.eu/bg/eu/n2000</w:t>
        </w:r>
      </w:hyperlink>
      <w:r w:rsidRPr="00A40B6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A40B68">
        <w:rPr>
          <w:rFonts w:ascii="Times New Roman" w:eastAsia="Calibri" w:hAnsi="Times New Roman"/>
          <w:sz w:val="24"/>
          <w:szCs w:val="24"/>
        </w:rPr>
        <w:t>.</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lastRenderedPageBreak/>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A40B68">
        <w:rPr>
          <w:rFonts w:ascii="Times New Roman" w:eastAsia="Calibri" w:hAnsi="Times New Roman"/>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A40B68" w:rsidRPr="00A40B68" w:rsidRDefault="00A40B68" w:rsidP="00A40B68">
      <w:pPr>
        <w:spacing w:after="0" w:line="240" w:lineRule="auto"/>
        <w:jc w:val="both"/>
        <w:rPr>
          <w:rFonts w:ascii="Times New Roman" w:eastAsia="Calibri" w:hAnsi="Times New Roman"/>
          <w:sz w:val="24"/>
          <w:szCs w:val="24"/>
        </w:rPr>
      </w:pPr>
    </w:p>
    <w:p w:rsidR="00A40B68" w:rsidRPr="00A40B68" w:rsidRDefault="00A40B68" w:rsidP="00A40B68">
      <w:pPr>
        <w:spacing w:after="0" w:line="240" w:lineRule="auto"/>
        <w:rPr>
          <w:rFonts w:ascii="Times New Roman" w:eastAsia="Calibri" w:hAnsi="Times New Roman"/>
          <w:i/>
          <w:sz w:val="24"/>
          <w:szCs w:val="24"/>
        </w:rPr>
      </w:pPr>
      <w:r w:rsidRPr="00A40B68">
        <w:rPr>
          <w:rFonts w:ascii="Times New Roman" w:eastAsia="Calibri" w:hAnsi="Times New Roman"/>
          <w:b/>
          <w:sz w:val="24"/>
          <w:szCs w:val="24"/>
        </w:rPr>
        <w:t>4. Състояние на ниво защитена зона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Според данните в стандартния формуляр, площта на местообитанието 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е 2.35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критерии „Площ в границите на зоната“ и „Бъдещи перспективи (заплахи и влияния)“, а по критерий „Структура и функции“ – в неблагоприятно-незадоволително състояние. Оценките се основават на недостатъчна информация по показателите Електропроводимост, </w:t>
      </w:r>
      <w:r w:rsidRPr="00A40B68">
        <w:rPr>
          <w:rFonts w:ascii="Times New Roman" w:eastAsia="Calibri" w:hAnsi="Times New Roman"/>
          <w:sz w:val="24"/>
          <w:szCs w:val="24"/>
          <w:lang w:val="en-US"/>
        </w:rPr>
        <w:t>pH</w:t>
      </w:r>
      <w:r w:rsidRPr="00A40B68">
        <w:rPr>
          <w:rFonts w:ascii="Times New Roman" w:eastAsia="Calibri" w:hAnsi="Times New Roman"/>
          <w:sz w:val="24"/>
          <w:szCs w:val="24"/>
        </w:rPr>
        <w:t xml:space="preserve"> и съдържание на азот и фосфор. Според стандартния формуляр, местообитанието в зоната е с оценки за „Представителност“ „A“, за „Относителна площ“ „C“ и за „Степен на опазване“ „А“, като общата оценка на стойността на защитената зона за опазване на природното местообитание е „B“.</w:t>
      </w:r>
    </w:p>
    <w:p w:rsidR="00A40B68" w:rsidRPr="00A40B68" w:rsidRDefault="00A40B68" w:rsidP="00A40B6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A40B68" w:rsidRPr="00A40B68" w:rsidTr="00A40B68">
        <w:tc>
          <w:tcPr>
            <w:tcW w:w="2359" w:type="pct"/>
            <w:gridSpan w:val="6"/>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44" w:name="_Toc86569223"/>
            <w:bookmarkStart w:id="45" w:name="_Toc86574117"/>
            <w:r w:rsidRPr="00A40B68">
              <w:rPr>
                <w:rFonts w:ascii="Times New Roman" w:hAnsi="Times New Roman"/>
                <w:b/>
                <w:color w:val="000000"/>
                <w:position w:val="-1"/>
                <w:sz w:val="20"/>
                <w:szCs w:val="20"/>
              </w:rPr>
              <w:t>Annex I Habitat types</w:t>
            </w:r>
            <w:bookmarkEnd w:id="44"/>
            <w:bookmarkEnd w:id="45"/>
          </w:p>
        </w:tc>
        <w:tc>
          <w:tcPr>
            <w:tcW w:w="2641" w:type="pct"/>
            <w:gridSpan w:val="4"/>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46" w:name="_Toc86569224"/>
            <w:bookmarkStart w:id="47" w:name="_Toc86574118"/>
            <w:r w:rsidRPr="00A40B68">
              <w:rPr>
                <w:rFonts w:ascii="Times New Roman" w:hAnsi="Times New Roman"/>
                <w:b/>
                <w:color w:val="000000"/>
                <w:position w:val="-1"/>
                <w:sz w:val="20"/>
                <w:szCs w:val="20"/>
              </w:rPr>
              <w:t>Site assessment</w:t>
            </w:r>
            <w:bookmarkEnd w:id="46"/>
            <w:bookmarkEnd w:id="47"/>
          </w:p>
        </w:tc>
      </w:tr>
      <w:tr w:rsidR="00A40B68" w:rsidRPr="00A40B68" w:rsidTr="00A40B68">
        <w:tc>
          <w:tcPr>
            <w:tcW w:w="356"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48" w:name="_Toc86569225"/>
            <w:bookmarkStart w:id="49" w:name="_Toc86574119"/>
            <w:r w:rsidRPr="00A40B68">
              <w:rPr>
                <w:rFonts w:ascii="Times New Roman" w:hAnsi="Times New Roman"/>
                <w:b/>
                <w:color w:val="000000"/>
                <w:position w:val="-1"/>
                <w:sz w:val="20"/>
                <w:szCs w:val="20"/>
              </w:rPr>
              <w:t>Code</w:t>
            </w:r>
            <w:bookmarkEnd w:id="48"/>
            <w:bookmarkEnd w:id="49"/>
          </w:p>
        </w:tc>
        <w:tc>
          <w:tcPr>
            <w:tcW w:w="248"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0" w:name="_Toc86569226"/>
            <w:bookmarkStart w:id="51" w:name="_Toc86574120"/>
            <w:r w:rsidRPr="00A40B68">
              <w:rPr>
                <w:rFonts w:ascii="Times New Roman" w:hAnsi="Times New Roman"/>
                <w:b/>
                <w:color w:val="000000"/>
                <w:position w:val="-1"/>
                <w:sz w:val="20"/>
                <w:szCs w:val="20"/>
              </w:rPr>
              <w:t>PF</w:t>
            </w:r>
            <w:bookmarkEnd w:id="50"/>
            <w:bookmarkEnd w:id="51"/>
          </w:p>
        </w:tc>
        <w:tc>
          <w:tcPr>
            <w:tcW w:w="26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2" w:name="_Toc86569227"/>
            <w:bookmarkStart w:id="53" w:name="_Toc86574121"/>
            <w:r w:rsidRPr="00A40B68">
              <w:rPr>
                <w:rFonts w:ascii="Times New Roman" w:hAnsi="Times New Roman"/>
                <w:b/>
                <w:color w:val="000000"/>
                <w:position w:val="-1"/>
                <w:sz w:val="20"/>
                <w:szCs w:val="20"/>
              </w:rPr>
              <w:t>NP</w:t>
            </w:r>
            <w:bookmarkEnd w:id="52"/>
            <w:bookmarkEnd w:id="53"/>
          </w:p>
        </w:tc>
        <w:tc>
          <w:tcPr>
            <w:tcW w:w="488"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4" w:name="_Toc86569228"/>
            <w:bookmarkStart w:id="55" w:name="_Toc86574122"/>
            <w:r w:rsidRPr="00A40B68">
              <w:rPr>
                <w:rFonts w:ascii="Times New Roman" w:hAnsi="Times New Roman"/>
                <w:b/>
                <w:color w:val="000000"/>
                <w:position w:val="-1"/>
                <w:sz w:val="20"/>
                <w:szCs w:val="20"/>
              </w:rPr>
              <w:t>Cover (ha)</w:t>
            </w:r>
            <w:bookmarkEnd w:id="54"/>
            <w:bookmarkEnd w:id="55"/>
          </w:p>
        </w:tc>
        <w:tc>
          <w:tcPr>
            <w:tcW w:w="553"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6" w:name="_Toc86569229"/>
            <w:bookmarkStart w:id="57" w:name="_Toc86574123"/>
            <w:r w:rsidRPr="00A40B68">
              <w:rPr>
                <w:rFonts w:ascii="Times New Roman" w:hAnsi="Times New Roman"/>
                <w:b/>
                <w:color w:val="000000"/>
                <w:position w:val="-1"/>
                <w:sz w:val="20"/>
                <w:szCs w:val="20"/>
              </w:rPr>
              <w:t>Cave (number)</w:t>
            </w:r>
            <w:bookmarkEnd w:id="56"/>
            <w:bookmarkEnd w:id="57"/>
          </w:p>
        </w:tc>
        <w:tc>
          <w:tcPr>
            <w:tcW w:w="453"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8" w:name="_Toc86569230"/>
            <w:bookmarkStart w:id="59" w:name="_Toc86574124"/>
            <w:r w:rsidRPr="00A40B68">
              <w:rPr>
                <w:rFonts w:ascii="Times New Roman" w:hAnsi="Times New Roman"/>
                <w:b/>
                <w:color w:val="000000"/>
                <w:position w:val="-1"/>
                <w:sz w:val="20"/>
                <w:szCs w:val="20"/>
              </w:rPr>
              <w:t>Data quality</w:t>
            </w:r>
            <w:bookmarkEnd w:id="58"/>
            <w:bookmarkEnd w:id="59"/>
          </w:p>
        </w:tc>
        <w:tc>
          <w:tcPr>
            <w:tcW w:w="876"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60" w:name="_Toc86569231"/>
            <w:bookmarkStart w:id="61" w:name="_Toc86574125"/>
            <w:r w:rsidRPr="00A40B68">
              <w:rPr>
                <w:rFonts w:ascii="Times New Roman" w:hAnsi="Times New Roman"/>
                <w:b/>
                <w:color w:val="000000"/>
                <w:position w:val="-1"/>
                <w:sz w:val="20"/>
                <w:szCs w:val="20"/>
              </w:rPr>
              <w:t>A/B/C/D</w:t>
            </w:r>
            <w:bookmarkEnd w:id="60"/>
            <w:bookmarkEnd w:id="61"/>
          </w:p>
        </w:tc>
        <w:tc>
          <w:tcPr>
            <w:tcW w:w="1765" w:type="pct"/>
            <w:gridSpan w:val="3"/>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62" w:name="_Toc86569232"/>
            <w:bookmarkStart w:id="63" w:name="_Toc86574126"/>
            <w:r w:rsidRPr="00A40B68">
              <w:rPr>
                <w:rFonts w:ascii="Times New Roman" w:hAnsi="Times New Roman"/>
                <w:b/>
                <w:color w:val="000000"/>
                <w:position w:val="-1"/>
                <w:sz w:val="20"/>
                <w:szCs w:val="20"/>
              </w:rPr>
              <w:t>A/B/C</w:t>
            </w:r>
            <w:bookmarkEnd w:id="62"/>
            <w:bookmarkEnd w:id="63"/>
          </w:p>
        </w:tc>
      </w:tr>
      <w:tr w:rsidR="00A40B68" w:rsidRPr="00A40B68" w:rsidTr="00A40B68">
        <w:trPr>
          <w:trHeight w:val="454"/>
        </w:trPr>
        <w:tc>
          <w:tcPr>
            <w:tcW w:w="356"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A40B68" w:rsidRPr="00A40B68" w:rsidRDefault="00A40B68" w:rsidP="00A40B68">
            <w:pPr>
              <w:suppressAutoHyphens/>
              <w:spacing w:after="0" w:line="240" w:lineRule="auto"/>
              <w:textDirection w:val="btLr"/>
              <w:textAlignment w:val="top"/>
              <w:rPr>
                <w:rFonts w:ascii="Times New Roman" w:hAnsi="Times New Roman"/>
                <w:b/>
                <w:noProof/>
                <w:color w:val="000000"/>
                <w:position w:val="-1"/>
                <w:sz w:val="20"/>
                <w:szCs w:val="20"/>
              </w:rPr>
            </w:pPr>
            <w:bookmarkStart w:id="64" w:name="_Toc86569233"/>
            <w:bookmarkStart w:id="65" w:name="_Toc86574127"/>
            <w:r w:rsidRPr="00A40B68">
              <w:rPr>
                <w:rFonts w:ascii="Times New Roman" w:hAnsi="Times New Roman"/>
                <w:b/>
                <w:noProof/>
                <w:color w:val="000000"/>
                <w:position w:val="-1"/>
                <w:sz w:val="20"/>
                <w:szCs w:val="20"/>
              </w:rPr>
              <w:t>Representativity</w:t>
            </w:r>
            <w:bookmarkEnd w:id="64"/>
            <w:bookmarkEnd w:id="65"/>
          </w:p>
        </w:tc>
        <w:tc>
          <w:tcPr>
            <w:tcW w:w="60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66" w:name="_Toc86569234"/>
            <w:bookmarkStart w:id="67" w:name="_Toc86574128"/>
            <w:r w:rsidRPr="00A40B68">
              <w:rPr>
                <w:rFonts w:ascii="Times New Roman" w:hAnsi="Times New Roman"/>
                <w:b/>
                <w:color w:val="000000"/>
                <w:position w:val="-1"/>
                <w:sz w:val="20"/>
                <w:szCs w:val="20"/>
              </w:rPr>
              <w:t>Relative Surface</w:t>
            </w:r>
            <w:bookmarkEnd w:id="66"/>
            <w:bookmarkEnd w:id="67"/>
          </w:p>
        </w:tc>
        <w:tc>
          <w:tcPr>
            <w:tcW w:w="733"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68" w:name="_Toc86569235"/>
            <w:bookmarkStart w:id="69" w:name="_Toc86574129"/>
            <w:r w:rsidRPr="00A40B68">
              <w:rPr>
                <w:rFonts w:ascii="Times New Roman" w:hAnsi="Times New Roman"/>
                <w:b/>
                <w:color w:val="000000"/>
                <w:position w:val="-1"/>
                <w:sz w:val="20"/>
                <w:szCs w:val="20"/>
              </w:rPr>
              <w:t>Conservation</w:t>
            </w:r>
            <w:bookmarkEnd w:id="68"/>
            <w:bookmarkEnd w:id="69"/>
          </w:p>
        </w:tc>
        <w:tc>
          <w:tcPr>
            <w:tcW w:w="427"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70" w:name="_Toc86569236"/>
            <w:bookmarkStart w:id="71" w:name="_Toc86574130"/>
            <w:r w:rsidRPr="00A40B68">
              <w:rPr>
                <w:rFonts w:ascii="Times New Roman" w:hAnsi="Times New Roman"/>
                <w:b/>
                <w:color w:val="000000"/>
                <w:position w:val="-1"/>
                <w:sz w:val="20"/>
                <w:szCs w:val="20"/>
              </w:rPr>
              <w:t>Global</w:t>
            </w:r>
            <w:bookmarkEnd w:id="70"/>
            <w:bookmarkEnd w:id="71"/>
          </w:p>
        </w:tc>
      </w:tr>
      <w:tr w:rsidR="00A40B68" w:rsidRPr="00A40B68" w:rsidTr="00A40B68">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2" w:name="_Toc86569237"/>
            <w:bookmarkStart w:id="73" w:name="_Toc86574131"/>
            <w:r w:rsidRPr="00A40B68">
              <w:rPr>
                <w:rFonts w:ascii="Times New Roman" w:eastAsia="Calibri" w:hAnsi="Times New Roman"/>
                <w:color w:val="000000"/>
                <w:sz w:val="20"/>
                <w:szCs w:val="20"/>
              </w:rPr>
              <w:t>3150</w:t>
            </w:r>
            <w:bookmarkEnd w:id="72"/>
            <w:bookmarkEnd w:id="73"/>
          </w:p>
        </w:tc>
        <w:tc>
          <w:tcPr>
            <w:tcW w:w="248"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p>
        </w:tc>
        <w:tc>
          <w:tcPr>
            <w:tcW w:w="26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p>
        </w:tc>
        <w:tc>
          <w:tcPr>
            <w:tcW w:w="488"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2.35</w:t>
            </w:r>
          </w:p>
        </w:tc>
        <w:tc>
          <w:tcPr>
            <w:tcW w:w="553"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p>
        </w:tc>
        <w:tc>
          <w:tcPr>
            <w:tcW w:w="453"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4" w:name="_Toc86569239"/>
            <w:bookmarkStart w:id="75" w:name="_Toc86574133"/>
            <w:r w:rsidRPr="00A40B68">
              <w:rPr>
                <w:rFonts w:ascii="Times New Roman" w:hAnsi="Times New Roman"/>
                <w:position w:val="-1"/>
                <w:sz w:val="20"/>
                <w:szCs w:val="20"/>
              </w:rPr>
              <w:t>G</w:t>
            </w:r>
            <w:bookmarkEnd w:id="74"/>
            <w:bookmarkEnd w:id="75"/>
          </w:p>
        </w:tc>
        <w:tc>
          <w:tcPr>
            <w:tcW w:w="876"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6" w:name="_Toc86569240"/>
            <w:bookmarkStart w:id="77" w:name="_Toc86574134"/>
            <w:r w:rsidRPr="00A40B68">
              <w:rPr>
                <w:rFonts w:ascii="Times New Roman" w:hAnsi="Times New Roman"/>
                <w:position w:val="-1"/>
                <w:sz w:val="20"/>
                <w:szCs w:val="20"/>
              </w:rPr>
              <w:t>A</w:t>
            </w:r>
            <w:bookmarkEnd w:id="76"/>
            <w:bookmarkEnd w:id="77"/>
          </w:p>
        </w:tc>
        <w:tc>
          <w:tcPr>
            <w:tcW w:w="60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8" w:name="_Toc86569241"/>
            <w:bookmarkStart w:id="79" w:name="_Toc86574135"/>
            <w:r w:rsidRPr="00A40B68">
              <w:rPr>
                <w:rFonts w:ascii="Times New Roman" w:hAnsi="Times New Roman"/>
                <w:position w:val="-1"/>
                <w:sz w:val="20"/>
                <w:szCs w:val="20"/>
              </w:rPr>
              <w:t>C</w:t>
            </w:r>
            <w:bookmarkEnd w:id="78"/>
            <w:bookmarkEnd w:id="79"/>
          </w:p>
        </w:tc>
        <w:tc>
          <w:tcPr>
            <w:tcW w:w="733"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A</w:t>
            </w:r>
          </w:p>
        </w:tc>
        <w:tc>
          <w:tcPr>
            <w:tcW w:w="427"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80" w:name="_Toc86569243"/>
            <w:bookmarkStart w:id="81" w:name="_Toc86574137"/>
            <w:r w:rsidRPr="00A40B68">
              <w:rPr>
                <w:rFonts w:ascii="Times New Roman" w:hAnsi="Times New Roman"/>
                <w:position w:val="-1"/>
                <w:sz w:val="20"/>
                <w:szCs w:val="20"/>
              </w:rPr>
              <w:t>B</w:t>
            </w:r>
            <w:bookmarkEnd w:id="80"/>
            <w:bookmarkEnd w:id="81"/>
          </w:p>
        </w:tc>
      </w:tr>
    </w:tbl>
    <w:p w:rsidR="00A40B68" w:rsidRPr="00A40B68" w:rsidRDefault="00A40B68" w:rsidP="00A40B68">
      <w:pPr>
        <w:spacing w:after="0" w:line="240" w:lineRule="auto"/>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sz w:val="24"/>
          <w:szCs w:val="24"/>
        </w:rPr>
      </w:pPr>
      <w:r w:rsidRPr="00A40B68">
        <w:rPr>
          <w:rFonts w:ascii="Times New Roman" w:eastAsia="Calibri" w:hAnsi="Times New Roman"/>
          <w:b/>
          <w:sz w:val="24"/>
          <w:szCs w:val="24"/>
        </w:rPr>
        <w:t>5. Анализ на наличната информация</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Докладванията по член 17 от 2013 г. и 2019 г.</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Местообитанието е включено в Червена книга на Република България, том 3. Природни местообитания (вж. Цонев и др., 2015) с код и име „04С1 Естествени или полуестествени мезотрофни до еутрофни езера и блата с макрофитна растителност“ с категория „Застрашено“. Като основни застрашаващи фактори са посочени пресушаване и хидромелиоративни дейности в поречията на реките, пресъхване в резултат и на общата ксерофитизация на климата, затлачване с мъртва растителна маса, добив на чакъл и пясък, отпадъчни води и битово замърсяване, наторяване и пестициди </w:t>
      </w:r>
      <w:r w:rsidRPr="00A40B68">
        <w:rPr>
          <w:rFonts w:ascii="Times New Roman" w:eastAsia="Calibri" w:hAnsi="Times New Roman"/>
          <w:sz w:val="24"/>
          <w:szCs w:val="24"/>
        </w:rPr>
        <w:lastRenderedPageBreak/>
        <w:t>в съседните обработваеми земи, унищожаване на крйречните гори, източване на вода за напояване.</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(2.35 ха), установена в защитената зона в рамките на проект „Картиране и определяне на природозащитното състояние на местообитания и видове – Фаза 1” съответства на сегашната. От установените три полигона с природно местообитание 3150 в зоната добре запазено водно огледало има само блатото при село Василовци, докато стариците при Сталийска махала и Бело поле са почти изцяло обрасли с тръстика.</w:t>
      </w:r>
    </w:p>
    <w:p w:rsidR="00A40B68" w:rsidRPr="00A40B68" w:rsidRDefault="00A40B68" w:rsidP="00A40B68">
      <w:pPr>
        <w:spacing w:after="0" w:line="240" w:lineRule="auto"/>
        <w:ind w:firstLine="709"/>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b/>
          <w:i/>
          <w:sz w:val="24"/>
          <w:szCs w:val="24"/>
        </w:rPr>
      </w:pPr>
      <w:r w:rsidRPr="00A40B6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A40B68" w:rsidRPr="00A40B68" w:rsidRDefault="00A40B68" w:rsidP="00A40B68">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A40B68" w:rsidRPr="00A40B68" w:rsidTr="00A40B68">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0418F4" w:rsidRDefault="00A40B68" w:rsidP="00A40B68">
            <w:pPr>
              <w:spacing w:after="0"/>
              <w:rPr>
                <w:rFonts w:ascii="Times New Roman" w:eastAsia="Calibri" w:hAnsi="Times New Roman"/>
                <w:b/>
                <w:bCs/>
                <w:sz w:val="20"/>
                <w:szCs w:val="20"/>
              </w:rPr>
            </w:pPr>
            <w:bookmarkStart w:id="82" w:name="_Hlk54111224"/>
            <w:r w:rsidRPr="000418F4">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Специфични природозащитни цели за защитената зона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 xml:space="preserve">Най-малко </w:t>
            </w:r>
            <w:r w:rsidRPr="00A40B68">
              <w:rPr>
                <w:rFonts w:ascii="Times New Roman" w:eastAsia="Calibri" w:hAnsi="Times New Roman"/>
                <w:sz w:val="20"/>
                <w:szCs w:val="20"/>
              </w:rPr>
              <w:t>2.35</w:t>
            </w:r>
            <w:r w:rsidRPr="00A40B68">
              <w:rPr>
                <w:rFonts w:ascii="Times New Roman" w:eastAsia="Calibri" w:hAnsi="Times New Roman"/>
                <w:sz w:val="20"/>
                <w:szCs w:val="20"/>
                <w:lang w:val="en-US"/>
              </w:rPr>
              <w:t xml:space="preserve"> ха</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 xml:space="preserve">Поддържане на състоянието – най-малко </w:t>
            </w:r>
            <w:r w:rsidRPr="00A40B68">
              <w:rPr>
                <w:rFonts w:ascii="Times New Roman" w:eastAsia="Calibri" w:hAnsi="Times New Roman"/>
                <w:sz w:val="20"/>
                <w:szCs w:val="20"/>
              </w:rPr>
              <w:t>2.35 ха</w:t>
            </w:r>
            <w:r w:rsidRPr="00A40B68">
              <w:rPr>
                <w:rFonts w:ascii="Times New Roman" w:eastAsia="Calibri" w:hAnsi="Times New Roman"/>
                <w:sz w:val="20"/>
                <w:szCs w:val="20"/>
                <w:lang w:val="en-US"/>
              </w:rPr>
              <w:t>.</w:t>
            </w:r>
          </w:p>
        </w:tc>
      </w:tr>
      <w:tr w:rsidR="00A40B68" w:rsidRPr="00A40B68" w:rsidTr="00A40B68">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rPr>
            </w:pPr>
            <w:r w:rsidRPr="00A40B68">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rPr>
              <w:t xml:space="preserve">Типични видове: </w:t>
            </w:r>
            <w:r w:rsidRPr="00A40B68">
              <w:rPr>
                <w:rFonts w:ascii="Times New Roman" w:eastAsia="Calibri" w:hAnsi="Times New Roman"/>
                <w:i/>
                <w:sz w:val="20"/>
                <w:szCs w:val="20"/>
              </w:rPr>
              <w:t xml:space="preserve">Lemna spp., Spirodela polyrhiza, Salvinia natans, Hydrocharis morsus-ranae, </w:t>
            </w:r>
            <w:r w:rsidRPr="00A40B68">
              <w:rPr>
                <w:rFonts w:ascii="Times New Roman" w:eastAsia="Calibri" w:hAnsi="Times New Roman"/>
                <w:i/>
                <w:sz w:val="20"/>
                <w:szCs w:val="20"/>
                <w:lang w:val="en-US"/>
              </w:rPr>
              <w:t xml:space="preserve">Oenanthe aquatica, </w:t>
            </w:r>
            <w:r w:rsidRPr="00A40B68">
              <w:rPr>
                <w:rFonts w:ascii="Times New Roman" w:eastAsia="Calibri" w:hAnsi="Times New Roman"/>
                <w:i/>
                <w:sz w:val="20"/>
                <w:szCs w:val="20"/>
              </w:rPr>
              <w:t>Nymphoides peltata, Trapa natans, Potamogeton spp., Zannichellia palustris, Myriophyllum spp., Ceratophyllum spp., Najas marina, N</w:t>
            </w:r>
            <w:r w:rsidRPr="00A40B68">
              <w:rPr>
                <w:rFonts w:ascii="Times New Roman" w:eastAsia="Calibri" w:hAnsi="Times New Roman"/>
                <w:i/>
                <w:sz w:val="20"/>
                <w:szCs w:val="20"/>
                <w:lang w:val="en-US"/>
              </w:rPr>
              <w:t xml:space="preserve">ajas </w:t>
            </w:r>
            <w:r w:rsidRPr="00A40B68">
              <w:rPr>
                <w:rFonts w:ascii="Times New Roman" w:eastAsia="Calibri" w:hAnsi="Times New Roman"/>
                <w:i/>
                <w:sz w:val="20"/>
                <w:szCs w:val="20"/>
              </w:rPr>
              <w:t>minor</w:t>
            </w:r>
            <w:r w:rsidRPr="00A40B68">
              <w:rPr>
                <w:rFonts w:ascii="Times New Roman" w:eastAsia="Calibri" w:hAnsi="Times New Roman"/>
                <w:i/>
                <w:sz w:val="20"/>
                <w:szCs w:val="20"/>
                <w:lang w:val="en-US"/>
              </w:rPr>
              <w:t>.</w:t>
            </w: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rPr>
              <w:t>Поддържане на състоянието – присъстват поне 3 от типичните видове.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sz w:val="20"/>
                <w:szCs w:val="20"/>
              </w:rPr>
            </w:pPr>
            <w:r w:rsidRPr="000418F4">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Над 7 месеца</w:t>
            </w:r>
            <w:r w:rsidRPr="00A40B68">
              <w:rPr>
                <w:rFonts w:ascii="Times New Roman" w:eastAsia="Calibri" w:hAnsi="Times New Roman"/>
                <w:sz w:val="20"/>
                <w:szCs w:val="20"/>
                <w:lang w:val="en-US"/>
              </w:rPr>
              <w:t xml:space="preserve"> </w:t>
            </w:r>
            <w:r w:rsidRPr="00A40B68">
              <w:rPr>
                <w:rFonts w:ascii="Times New Roman" w:eastAsia="Calibri" w:hAnsi="Times New Roman"/>
                <w:sz w:val="20"/>
                <w:szCs w:val="20"/>
              </w:rPr>
              <w:t xml:space="preserve">през годината </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lang w:val="en-US"/>
              </w:rPr>
              <w:t>Поддържане на състоянието –</w:t>
            </w:r>
            <w:r w:rsidRPr="00A40B68">
              <w:rPr>
                <w:rFonts w:ascii="Times New Roman" w:eastAsia="Calibri" w:hAnsi="Times New Roman"/>
                <w:sz w:val="20"/>
                <w:szCs w:val="20"/>
              </w:rPr>
              <w:t xml:space="preserve"> наличие на воден слой повече от 7 месеца през годината.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rPr>
            </w:pPr>
            <w:r w:rsidRPr="00A40B68">
              <w:rPr>
                <w:rFonts w:ascii="Times New Roman" w:eastAsia="Calibri" w:hAnsi="Times New Roman"/>
                <w:sz w:val="20"/>
                <w:szCs w:val="20"/>
                <w:lang w:val="en-US"/>
              </w:rPr>
              <w:t>6.5-9.</w:t>
            </w:r>
            <w:r w:rsidRPr="00A40B68">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rPr>
            </w:pPr>
            <w:r w:rsidRPr="00A40B68">
              <w:rPr>
                <w:rFonts w:ascii="Times New Roman" w:eastAsia="Calibri" w:hAnsi="Times New Roman"/>
                <w:sz w:val="20"/>
                <w:szCs w:val="20"/>
                <w:lang w:val="en-US"/>
              </w:rPr>
              <w:t>Поддържане на състоянието – рН между 6.5 и 9</w:t>
            </w:r>
            <w:r w:rsidRPr="00A40B68">
              <w:rPr>
                <w:rFonts w:ascii="Times New Roman" w:eastAsia="Calibri" w:hAnsi="Times New Roman"/>
                <w:sz w:val="20"/>
                <w:szCs w:val="20"/>
              </w:rPr>
              <w:t>.</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 xml:space="preserve">Съществуващите преди 2007 г. съоръжения влизат в базисното състояние. Неизпълнение на целите се отчита за нови такива </w:t>
            </w:r>
            <w:r w:rsidRPr="00A40B68">
              <w:rPr>
                <w:rFonts w:ascii="Times New Roman" w:eastAsia="Calibri" w:hAnsi="Times New Roman"/>
                <w:sz w:val="20"/>
                <w:szCs w:val="20"/>
                <w:lang w:val="en-US"/>
              </w:rPr>
              <w:lastRenderedPageBreak/>
              <w:t>съоръжения след тази година.</w:t>
            </w: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lastRenderedPageBreak/>
              <w:t>Поддържане на състоянието – липса на нови дейности, свързани с негативни промени на хидрологичния режим.</w:t>
            </w:r>
          </w:p>
        </w:tc>
      </w:tr>
      <w:bookmarkEnd w:id="82"/>
    </w:tbl>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7. Необходимост от актуализация на СФ на защитената зона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За </w:t>
      </w:r>
      <w:r w:rsidRPr="00A40B68">
        <w:rPr>
          <w:rFonts w:ascii="Times New Roman" w:eastAsia="Calibri" w:hAnsi="Times New Roman"/>
          <w:bCs/>
          <w:noProof/>
          <w:sz w:val="24"/>
          <w:szCs w:val="24"/>
          <w:lang w:eastAsia="bg-BG"/>
        </w:rPr>
        <w:t>момента</w:t>
      </w:r>
      <w:r w:rsidRPr="00A40B68">
        <w:rPr>
          <w:rFonts w:ascii="Times New Roman" w:eastAsia="Calibri" w:hAnsi="Times New Roman"/>
          <w:noProof/>
          <w:sz w:val="24"/>
          <w:szCs w:val="24"/>
        </w:rPr>
        <w:t>, не е необходима промяна на данните, посочени в СФ.</w:t>
      </w:r>
    </w:p>
    <w:p w:rsidR="00A40B68" w:rsidRPr="00A40B68" w:rsidRDefault="00A40B68" w:rsidP="00A40B68">
      <w:pPr>
        <w:spacing w:after="0"/>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8. Цитирана литература</w:t>
      </w:r>
    </w:p>
    <w:p w:rsidR="00A40B68" w:rsidRPr="00A40B68" w:rsidRDefault="00A40B68" w:rsidP="00A40B68">
      <w:pPr>
        <w:spacing w:after="0" w:line="240" w:lineRule="auto"/>
        <w:ind w:left="709" w:hanging="709"/>
        <w:jc w:val="both"/>
        <w:rPr>
          <w:rFonts w:ascii="Times New Roman" w:hAnsi="Times New Roman"/>
          <w:sz w:val="24"/>
          <w:szCs w:val="24"/>
          <w:lang w:val="en-US" w:eastAsia="bg-BG"/>
        </w:rPr>
      </w:pPr>
      <w:r w:rsidRPr="00A40B68">
        <w:rPr>
          <w:rFonts w:ascii="Times New Roman" w:hAnsi="Times New Roman"/>
          <w:sz w:val="24"/>
          <w:szCs w:val="24"/>
          <w:lang w:val="en-US" w:eastAsia="bg-BG"/>
        </w:rPr>
        <w:t>Бончев, Г. 1929. Блатата в България. Мининстерство на земеделието и държавните имоти, София: 26-75.</w:t>
      </w:r>
    </w:p>
    <w:p w:rsidR="00A40B68" w:rsidRPr="00A40B68" w:rsidRDefault="00A40B68" w:rsidP="00A40B68">
      <w:pPr>
        <w:spacing w:after="0" w:line="240" w:lineRule="auto"/>
        <w:ind w:left="709" w:hanging="709"/>
        <w:jc w:val="both"/>
        <w:rPr>
          <w:rFonts w:ascii="Times New Roman" w:hAnsi="Times New Roman"/>
          <w:sz w:val="24"/>
          <w:szCs w:val="24"/>
          <w:lang w:val="en-US" w:eastAsia="bg-BG"/>
        </w:rPr>
      </w:pPr>
      <w:r w:rsidRPr="00A40B68">
        <w:rPr>
          <w:rFonts w:ascii="Times New Roman" w:hAnsi="Times New Roman"/>
          <w:sz w:val="24"/>
          <w:szCs w:val="24"/>
          <w:lang w:val="en-US" w:eastAsia="bg-BG"/>
        </w:rPr>
        <w:t xml:space="preserve">Кочев, Х. </w:t>
      </w:r>
      <w:r w:rsidRPr="00A40B68">
        <w:rPr>
          <w:rFonts w:ascii="Times New Roman" w:hAnsi="Times New Roman"/>
          <w:sz w:val="24"/>
          <w:szCs w:val="24"/>
          <w:lang w:eastAsia="bg-BG"/>
        </w:rPr>
        <w:t>и</w:t>
      </w:r>
      <w:r w:rsidRPr="00A40B68">
        <w:rPr>
          <w:rFonts w:ascii="Times New Roman" w:hAnsi="Times New Roman"/>
          <w:sz w:val="24"/>
          <w:szCs w:val="24"/>
          <w:lang w:val="en-US" w:eastAsia="bg-BG"/>
        </w:rPr>
        <w:t xml:space="preserve"> Йорданов, Д. 1981. Растителността на водоемите в България. Екология, охрана и стопанско значение, БАН, София</w:t>
      </w:r>
    </w:p>
    <w:p w:rsidR="00A40B68" w:rsidRPr="00A40B68" w:rsidRDefault="00A40B68" w:rsidP="00A40B68">
      <w:pPr>
        <w:spacing w:after="0" w:line="240" w:lineRule="auto"/>
        <w:ind w:left="709" w:hanging="709"/>
        <w:jc w:val="both"/>
        <w:rPr>
          <w:rFonts w:ascii="Times New Roman" w:hAnsi="Times New Roman"/>
          <w:bCs/>
          <w:sz w:val="24"/>
          <w:szCs w:val="24"/>
          <w:lang w:val="en-US" w:eastAsia="bg-BG"/>
        </w:rPr>
      </w:pPr>
      <w:r w:rsidRPr="00A40B6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A40B68">
          <w:rPr>
            <w:rFonts w:ascii="Times New Roman" w:eastAsia="Calibri" w:hAnsi="Times New Roman"/>
            <w:color w:val="0000FF"/>
            <w:sz w:val="24"/>
            <w:szCs w:val="24"/>
            <w:u w:val="single"/>
          </w:rPr>
          <w:t>http://natura2000.moew.government.bg/Home/Natura2000ProtectedSites</w:t>
        </w:r>
      </w:hyperlink>
      <w:r w:rsidRPr="00A40B68">
        <w:rPr>
          <w:rFonts w:ascii="Times New Roman" w:eastAsia="Calibri" w:hAnsi="Times New Roman"/>
          <w:sz w:val="24"/>
          <w:szCs w:val="24"/>
        </w:rPr>
        <w:t>. Последно посетен на 16.11.2021</w:t>
      </w:r>
    </w:p>
    <w:p w:rsidR="00A40B68" w:rsidRPr="00A40B68" w:rsidRDefault="00A40B68" w:rsidP="00A40B68">
      <w:pPr>
        <w:spacing w:after="0" w:line="240" w:lineRule="auto"/>
        <w:ind w:left="709" w:hanging="709"/>
        <w:jc w:val="both"/>
        <w:rPr>
          <w:rFonts w:ascii="Times New Roman" w:hAnsi="Times New Roman"/>
          <w:bCs/>
          <w:sz w:val="24"/>
          <w:szCs w:val="24"/>
          <w:lang w:val="en-US" w:eastAsia="bg-BG"/>
        </w:rPr>
      </w:pPr>
      <w:r w:rsidRPr="00A40B68">
        <w:rPr>
          <w:rFonts w:ascii="Times New Roman" w:hAnsi="Times New Roman"/>
          <w:bCs/>
          <w:sz w:val="24"/>
          <w:szCs w:val="24"/>
          <w:lang w:val="en-US" w:eastAsia="bg-BG"/>
        </w:rPr>
        <w:t>Цонев Р.,</w:t>
      </w:r>
      <w:r w:rsidRPr="00A40B68">
        <w:rPr>
          <w:rFonts w:ascii="Times New Roman" w:hAnsi="Times New Roman"/>
          <w:bCs/>
          <w:sz w:val="24"/>
          <w:szCs w:val="24"/>
          <w:lang w:eastAsia="bg-BG"/>
        </w:rPr>
        <w:t xml:space="preserve"> Вълчев, В и Георгиев, В</w:t>
      </w:r>
      <w:r w:rsidRPr="00A40B68">
        <w:rPr>
          <w:rFonts w:ascii="Times New Roman" w:hAnsi="Times New Roman"/>
          <w:bCs/>
          <w:sz w:val="24"/>
          <w:szCs w:val="24"/>
          <w:lang w:val="en-US" w:eastAsia="bg-BG"/>
        </w:rPr>
        <w:t>. 2015. 04С1 Естествени или полуестествени мезотрофни до еутрофни езера и блата с макрофитна растителност</w:t>
      </w:r>
      <w:r w:rsidRPr="00A40B68">
        <w:rPr>
          <w:rFonts w:ascii="Times New Roman" w:hAnsi="Times New Roman"/>
          <w:bCs/>
          <w:sz w:val="24"/>
          <w:szCs w:val="24"/>
          <w:lang w:eastAsia="bg-BG"/>
        </w:rPr>
        <w:t>.</w:t>
      </w:r>
      <w:r w:rsidRPr="00A40B68">
        <w:rPr>
          <w:rFonts w:ascii="Times New Roman" w:hAnsi="Times New Roman"/>
          <w:bCs/>
          <w:sz w:val="24"/>
          <w:szCs w:val="24"/>
          <w:lang w:val="en-US" w:eastAsia="bg-BG"/>
        </w:rPr>
        <w:t xml:space="preserve"> Червена книга на Република България, Том 3. Природни местообитания”. Стр.</w:t>
      </w:r>
      <w:r w:rsidRPr="00A40B68">
        <w:rPr>
          <w:rFonts w:ascii="Times New Roman" w:hAnsi="Times New Roman"/>
          <w:bCs/>
          <w:sz w:val="24"/>
          <w:szCs w:val="24"/>
          <w:lang w:eastAsia="bg-BG"/>
        </w:rPr>
        <w:t xml:space="preserve"> 84-87. </w:t>
      </w:r>
      <w:r w:rsidRPr="00A40B68">
        <w:rPr>
          <w:rFonts w:ascii="Times New Roman" w:hAnsi="Times New Roman"/>
          <w:bCs/>
          <w:sz w:val="24"/>
          <w:szCs w:val="24"/>
          <w:lang w:val="en-US" w:eastAsia="bg-BG"/>
        </w:rPr>
        <w:t xml:space="preserve">ИБЕИ–БАН &amp; МОСВ. </w:t>
      </w:r>
    </w:p>
    <w:p w:rsidR="00A40B68" w:rsidRPr="00A40B68" w:rsidRDefault="00A40B68" w:rsidP="00A40B68">
      <w:pPr>
        <w:spacing w:after="0" w:line="240" w:lineRule="auto"/>
        <w:ind w:left="709" w:hanging="709"/>
        <w:jc w:val="both"/>
        <w:rPr>
          <w:rFonts w:ascii="Times New Roman" w:hAnsi="Times New Roman"/>
          <w:bCs/>
          <w:sz w:val="24"/>
          <w:szCs w:val="24"/>
          <w:lang w:eastAsia="bg-BG"/>
        </w:rPr>
      </w:pPr>
      <w:r w:rsidRPr="00A40B68">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A40B68" w:rsidRPr="00A40B68" w:rsidRDefault="00A40B68" w:rsidP="00A40B68">
      <w:pPr>
        <w:spacing w:after="0" w:line="240" w:lineRule="auto"/>
        <w:contextualSpacing/>
        <w:rPr>
          <w:rFonts w:ascii="Times New Roman" w:hAnsi="Times New Roman"/>
          <w:b/>
          <w:bCs/>
          <w:sz w:val="24"/>
          <w:szCs w:val="24"/>
          <w:lang w:eastAsia="bg-BG"/>
        </w:rPr>
      </w:pPr>
    </w:p>
    <w:p w:rsidR="00A40B68" w:rsidRDefault="00A40B68" w:rsidP="00A40B68">
      <w:pPr>
        <w:rPr>
          <w:rFonts w:ascii="Times New Roman" w:eastAsia="Calibri" w:hAnsi="Times New Roman"/>
          <w:bCs/>
          <w:noProof/>
          <w:color w:val="1F497D"/>
          <w:sz w:val="28"/>
          <w:szCs w:val="28"/>
        </w:rPr>
      </w:pPr>
      <w:bookmarkStart w:id="83" w:name="_Toc87028922"/>
    </w:p>
    <w:p w:rsidR="00A40B68" w:rsidRPr="00893559" w:rsidRDefault="00A40B68" w:rsidP="00893559">
      <w:pPr>
        <w:pStyle w:val="Heading2"/>
        <w:rPr>
          <w:rFonts w:ascii="Times New Roman" w:eastAsia="Calibri" w:hAnsi="Times New Roman"/>
          <w:b w:val="0"/>
          <w:bCs w:val="0"/>
          <w:noProof/>
          <w:color w:val="1F497D"/>
          <w:sz w:val="28"/>
          <w:szCs w:val="28"/>
        </w:rPr>
      </w:pPr>
      <w:bookmarkStart w:id="84" w:name="_Toc98072165"/>
      <w:r w:rsidRPr="00893559">
        <w:rPr>
          <w:rFonts w:ascii="Times New Roman" w:eastAsia="Calibri" w:hAnsi="Times New Roman"/>
          <w:b w:val="0"/>
          <w:bCs w:val="0"/>
          <w:noProof/>
          <w:color w:val="1F497D"/>
          <w:sz w:val="28"/>
          <w:szCs w:val="28"/>
        </w:rPr>
        <w:t xml:space="preserve">Природно местообитание 3260 Равнинни или планински реки с растителност от </w:t>
      </w:r>
      <w:r w:rsidRPr="00893559">
        <w:rPr>
          <w:rFonts w:ascii="Times New Roman" w:eastAsia="Calibri" w:hAnsi="Times New Roman"/>
          <w:b w:val="0"/>
          <w:bCs w:val="0"/>
          <w:i/>
          <w:noProof/>
          <w:color w:val="1F497D"/>
          <w:sz w:val="28"/>
          <w:szCs w:val="28"/>
        </w:rPr>
        <w:t>Ranunculion fluitantis</w:t>
      </w:r>
      <w:r w:rsidRPr="00893559">
        <w:rPr>
          <w:rFonts w:ascii="Times New Roman" w:eastAsia="Calibri" w:hAnsi="Times New Roman"/>
          <w:b w:val="0"/>
          <w:bCs w:val="0"/>
          <w:noProof/>
          <w:color w:val="1F497D"/>
          <w:sz w:val="28"/>
          <w:szCs w:val="28"/>
        </w:rPr>
        <w:t xml:space="preserve"> и </w:t>
      </w:r>
      <w:r w:rsidRPr="00893559">
        <w:rPr>
          <w:rFonts w:ascii="Times New Roman" w:eastAsia="Calibri" w:hAnsi="Times New Roman"/>
          <w:b w:val="0"/>
          <w:bCs w:val="0"/>
          <w:i/>
          <w:noProof/>
          <w:color w:val="1F497D"/>
          <w:sz w:val="28"/>
          <w:szCs w:val="28"/>
        </w:rPr>
        <w:t>Callitricho-Batrachion</w:t>
      </w:r>
      <w:bookmarkEnd w:id="83"/>
      <w:bookmarkEnd w:id="84"/>
    </w:p>
    <w:p w:rsidR="00A40B68" w:rsidRPr="00A40B68" w:rsidRDefault="00A40B68" w:rsidP="00A40B68">
      <w:pPr>
        <w:rPr>
          <w:rFonts w:ascii="Times New Roman" w:eastAsia="Calibri" w:hAnsi="Times New Roman"/>
          <w:noProof/>
          <w:sz w:val="24"/>
          <w:szCs w:val="24"/>
        </w:rPr>
      </w:pPr>
      <w:r w:rsidRPr="00A40B68">
        <w:rPr>
          <w:rFonts w:ascii="Times New Roman" w:eastAsia="Calibri" w:hAnsi="Times New Roman"/>
          <w:b/>
          <w:noProof/>
          <w:sz w:val="24"/>
          <w:szCs w:val="24"/>
        </w:rPr>
        <w:t xml:space="preserve">1. Код и наименование на типа местообитание: </w:t>
      </w:r>
      <w:r w:rsidRPr="00A40B68">
        <w:rPr>
          <w:rFonts w:ascii="Times New Roman" w:eastAsia="Calibri" w:hAnsi="Times New Roman"/>
          <w:bCs/>
          <w:noProof/>
          <w:sz w:val="24"/>
          <w:szCs w:val="24"/>
        </w:rPr>
        <w:t xml:space="preserve">3260 Равнинни или планински реки с растителност от </w:t>
      </w:r>
      <w:r w:rsidRPr="00A40B68">
        <w:rPr>
          <w:rFonts w:ascii="Times New Roman" w:eastAsia="Calibri" w:hAnsi="Times New Roman"/>
          <w:bCs/>
          <w:i/>
          <w:noProof/>
          <w:sz w:val="24"/>
          <w:szCs w:val="24"/>
        </w:rPr>
        <w:t>Ranunculion fluitantis</w:t>
      </w:r>
      <w:r w:rsidRPr="00A40B68">
        <w:rPr>
          <w:rFonts w:ascii="Times New Roman" w:eastAsia="Calibri" w:hAnsi="Times New Roman"/>
          <w:bCs/>
          <w:noProof/>
          <w:sz w:val="24"/>
          <w:szCs w:val="24"/>
        </w:rPr>
        <w:t xml:space="preserve"> и </w:t>
      </w:r>
      <w:r w:rsidRPr="00A40B68">
        <w:rPr>
          <w:rFonts w:ascii="Times New Roman" w:eastAsia="Calibri" w:hAnsi="Times New Roman"/>
          <w:bCs/>
          <w:i/>
          <w:noProof/>
          <w:sz w:val="24"/>
          <w:szCs w:val="24"/>
        </w:rPr>
        <w:t>Callitricho-Batrachion</w:t>
      </w:r>
    </w:p>
    <w:p w:rsidR="00A40B68" w:rsidRPr="00A40B68" w:rsidRDefault="00A40B68" w:rsidP="00A40B68">
      <w:pPr>
        <w:spacing w:after="0"/>
        <w:rPr>
          <w:rFonts w:ascii="Times New Roman" w:eastAsia="Calibri" w:hAnsi="Times New Roman"/>
          <w:b/>
          <w:noProof/>
          <w:sz w:val="24"/>
          <w:szCs w:val="24"/>
        </w:rPr>
      </w:pPr>
      <w:r w:rsidRPr="00A40B68">
        <w:rPr>
          <w:rFonts w:ascii="Times New Roman" w:eastAsia="Calibri" w:hAnsi="Times New Roman"/>
          <w:b/>
          <w:noProof/>
          <w:sz w:val="24"/>
          <w:szCs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A40B68">
        <w:rPr>
          <w:rFonts w:ascii="Times New Roman" w:eastAsia="Calibri" w:hAnsi="Times New Roman"/>
          <w:i/>
          <w:noProof/>
          <w:sz w:val="24"/>
          <w:szCs w:val="24"/>
        </w:rPr>
        <w:t>Ceratophyllum demersum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Myriophyllum verticillatum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Potamogeton crispus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 nodosus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 perfoliatus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Ranunculus trichophyllus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Zannichellia palustris </w:t>
      </w:r>
      <w:r w:rsidRPr="00A40B68">
        <w:rPr>
          <w:rFonts w:ascii="Times New Roman" w:eastAsia="Calibri" w:hAnsi="Times New Roman"/>
          <w:noProof/>
          <w:sz w:val="24"/>
          <w:szCs w:val="24"/>
        </w:rPr>
        <w:t>(Цонев и др., 2009).</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Река Лом е една от най-представителните защитени зони в България за това природно местообитание. Разнообразни макрофитни съобщества се срещат в почти </w:t>
      </w:r>
      <w:r w:rsidRPr="00A40B68">
        <w:rPr>
          <w:rFonts w:ascii="Times New Roman" w:eastAsia="Calibri" w:hAnsi="Times New Roman"/>
          <w:noProof/>
          <w:sz w:val="24"/>
          <w:szCs w:val="24"/>
        </w:rPr>
        <w:lastRenderedPageBreak/>
        <w:t xml:space="preserve">целия участък на реката. Причината за това разнообразие е сравнително широкото и плитко корито на реката, създаващо условия за бавнотечащи води, разнообразния грунт и малките заливчета, които са подходящи за развитието на макрофитите. Най-често се срещат </w:t>
      </w:r>
      <w:r w:rsidRPr="00A40B68">
        <w:rPr>
          <w:rFonts w:ascii="Times New Roman" w:eastAsia="Calibri" w:hAnsi="Times New Roman"/>
          <w:i/>
          <w:noProof/>
          <w:sz w:val="24"/>
          <w:szCs w:val="24"/>
        </w:rPr>
        <w:t>Potamogeton nodosus, P. crispus</w:t>
      </w:r>
      <w:r w:rsidRPr="00A40B68">
        <w:rPr>
          <w:rFonts w:ascii="Times New Roman" w:eastAsia="Calibri" w:hAnsi="Times New Roman"/>
          <w:noProof/>
          <w:sz w:val="24"/>
          <w:szCs w:val="24"/>
        </w:rPr>
        <w:t xml:space="preserve">, </w:t>
      </w:r>
      <w:r w:rsidRPr="00A40B68">
        <w:rPr>
          <w:rFonts w:ascii="Times New Roman" w:eastAsia="Calibri" w:hAnsi="Times New Roman"/>
          <w:i/>
          <w:noProof/>
          <w:sz w:val="24"/>
          <w:szCs w:val="24"/>
        </w:rPr>
        <w:t xml:space="preserve">P. </w:t>
      </w:r>
      <w:r w:rsidRPr="00A40B68">
        <w:rPr>
          <w:rFonts w:ascii="Times New Roman" w:eastAsia="Calibri" w:hAnsi="Times New Roman"/>
          <w:i/>
          <w:noProof/>
          <w:sz w:val="24"/>
          <w:szCs w:val="24"/>
          <w:lang w:val="en-US"/>
        </w:rPr>
        <w:t>natans</w:t>
      </w:r>
      <w:r w:rsidRPr="00A40B68">
        <w:rPr>
          <w:rFonts w:ascii="Times New Roman" w:eastAsia="Calibri" w:hAnsi="Times New Roman"/>
          <w:noProof/>
          <w:sz w:val="24"/>
          <w:szCs w:val="24"/>
        </w:rPr>
        <w:t>,</w:t>
      </w:r>
      <w:r w:rsidRPr="00A40B68">
        <w:rPr>
          <w:rFonts w:ascii="Times New Roman" w:eastAsia="Calibri" w:hAnsi="Times New Roman"/>
          <w:i/>
          <w:noProof/>
          <w:sz w:val="24"/>
          <w:szCs w:val="24"/>
          <w:lang w:val="en-US"/>
        </w:rPr>
        <w:t xml:space="preserve"> </w:t>
      </w:r>
      <w:r w:rsidRPr="00A40B68">
        <w:rPr>
          <w:rFonts w:ascii="Times New Roman" w:eastAsia="Calibri" w:hAnsi="Times New Roman"/>
          <w:i/>
          <w:noProof/>
          <w:sz w:val="24"/>
          <w:szCs w:val="24"/>
        </w:rPr>
        <w:t>P. pectinatus</w:t>
      </w:r>
      <w:r w:rsidRPr="00A40B68">
        <w:rPr>
          <w:rFonts w:ascii="Times New Roman" w:eastAsia="Calibri" w:hAnsi="Times New Roman"/>
          <w:noProof/>
          <w:sz w:val="24"/>
          <w:szCs w:val="24"/>
        </w:rPr>
        <w:t xml:space="preserve">, </w:t>
      </w:r>
      <w:r w:rsidRPr="00A40B68">
        <w:rPr>
          <w:rFonts w:ascii="Times New Roman" w:eastAsia="Calibri" w:hAnsi="Times New Roman"/>
          <w:i/>
          <w:noProof/>
          <w:sz w:val="24"/>
          <w:szCs w:val="24"/>
        </w:rPr>
        <w:t>Najas marina</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N. minor</w:t>
      </w:r>
      <w:r w:rsidRPr="00A40B68">
        <w:rPr>
          <w:rFonts w:ascii="Times New Roman" w:eastAsia="Calibri" w:hAnsi="Times New Roman"/>
          <w:noProof/>
          <w:sz w:val="24"/>
          <w:szCs w:val="24"/>
        </w:rPr>
        <w:t xml:space="preserve">, </w:t>
      </w:r>
      <w:r w:rsidRPr="00A40B68">
        <w:rPr>
          <w:rFonts w:ascii="Times New Roman" w:eastAsia="Calibri" w:hAnsi="Times New Roman"/>
          <w:i/>
          <w:noProof/>
          <w:sz w:val="24"/>
          <w:szCs w:val="24"/>
        </w:rPr>
        <w:t>Myriophyllum spicatum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Butomus umbellatus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Spirodela polyrrhiza</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Paspalum distichum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Sparganium erectum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Leersia oryzoides </w:t>
      </w:r>
      <w:r w:rsidRPr="00A40B68">
        <w:rPr>
          <w:rFonts w:ascii="Times New Roman" w:eastAsia="Calibri" w:hAnsi="Times New Roman"/>
          <w:noProof/>
          <w:sz w:val="24"/>
          <w:szCs w:val="24"/>
        </w:rPr>
        <w:t>и др.</w:t>
      </w:r>
    </w:p>
    <w:p w:rsidR="00A40B68" w:rsidRPr="00A40B68" w:rsidRDefault="00A40B68" w:rsidP="00A40B68">
      <w:pPr>
        <w:spacing w:after="0" w:line="240" w:lineRule="auto"/>
        <w:ind w:firstLine="709"/>
        <w:jc w:val="both"/>
        <w:rPr>
          <w:rFonts w:ascii="Times New Roman" w:eastAsia="Calibri" w:hAnsi="Times New Roman"/>
          <w:b/>
          <w:noProof/>
          <w:sz w:val="24"/>
          <w:szCs w:val="24"/>
        </w:rPr>
      </w:pPr>
    </w:p>
    <w:p w:rsidR="00A40B68" w:rsidRPr="00A40B68" w:rsidRDefault="00A40B68" w:rsidP="00A40B68">
      <w:pPr>
        <w:spacing w:after="0"/>
        <w:rPr>
          <w:rFonts w:ascii="Times New Roman" w:eastAsia="Calibri" w:hAnsi="Times New Roman"/>
          <w:b/>
          <w:noProof/>
          <w:sz w:val="24"/>
          <w:szCs w:val="24"/>
        </w:rPr>
      </w:pPr>
      <w:r w:rsidRPr="00A40B68">
        <w:rPr>
          <w:rFonts w:ascii="Times New Roman" w:eastAsia="Calibri" w:hAnsi="Times New Roman"/>
          <w:b/>
          <w:noProof/>
          <w:sz w:val="24"/>
          <w:szCs w:val="24"/>
        </w:rPr>
        <w:t>3. Състояние на биогеографско ниво и разпространение в мрежата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Местообитание с код 3260 е предмет на опазване в 53 защитени зони (</w:t>
      </w:r>
      <w:r w:rsidRPr="00A40B68">
        <w:rPr>
          <w:rFonts w:ascii="Times New Roman" w:hAnsi="Times New Roman"/>
          <w:noProof/>
          <w:position w:val="-1"/>
          <w:sz w:val="24"/>
          <w:szCs w:val="24"/>
        </w:rPr>
        <w:t xml:space="preserve">Natura 2000 update April 2019: </w:t>
      </w:r>
      <w:hyperlink r:id="rId14">
        <w:r w:rsidRPr="00A40B68">
          <w:rPr>
            <w:rFonts w:ascii="Times New Roman" w:hAnsi="Times New Roman"/>
            <w:noProof/>
            <w:color w:val="0563C1"/>
            <w:position w:val="-1"/>
            <w:sz w:val="24"/>
            <w:szCs w:val="24"/>
            <w:u w:val="single"/>
          </w:rPr>
          <w:t>https://cdr.eionet.europa.eu/bg/eu/n2000</w:t>
        </w:r>
      </w:hyperlink>
      <w:r w:rsidRPr="00A40B68">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A40B68">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A40B68">
        <w:rPr>
          <w:rFonts w:ascii="Times New Roman" w:eastAsia="Calibri" w:hAnsi="Times New Roman"/>
          <w:noProof/>
          <w:sz w:val="24"/>
          <w:szCs w:val="24"/>
        </w:rPr>
        <w:t>.</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Pr>
          <w:rFonts w:ascii="Times New Roman" w:eastAsia="Calibri" w:hAnsi="Times New Roman"/>
          <w:noProof/>
          <w:sz w:val="24"/>
          <w:szCs w:val="24"/>
        </w:rPr>
        <w:t>региони</w:t>
      </w:r>
      <w:r w:rsidRPr="00A40B68">
        <w:rPr>
          <w:rFonts w:ascii="Times New Roman" w:eastAsia="Calibri" w:hAnsi="Times New Roman"/>
          <w:noProof/>
          <w:sz w:val="24"/>
          <w:szCs w:val="24"/>
        </w:rPr>
        <w:t xml:space="preserve"> (неблагоприятно-незадоволителни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A40B68">
        <w:rPr>
          <w:rFonts w:ascii="Times New Roman" w:eastAsia="Calibri" w:hAnsi="Times New Roman"/>
          <w:noProof/>
          <w:sz w:val="24"/>
          <w:szCs w:val="24"/>
        </w:rPr>
        <w:t xml:space="preserve"> </w:t>
      </w:r>
      <w:r w:rsidRPr="00A40B68">
        <w:rPr>
          <w:rFonts w:ascii="Times New Roman" w:hAnsi="Times New Roman"/>
          <w:noProof/>
          <w:sz w:val="24"/>
          <w:szCs w:val="24"/>
        </w:rPr>
        <w:t xml:space="preserve">местообитанието е оценено в неблагоприятно-лошо състояние (неизвестно по разпространение и площ, неблагоприятно-лошо по структура и </w:t>
      </w:r>
      <w:r w:rsidRPr="00A40B68">
        <w:rPr>
          <w:rFonts w:ascii="Times New Roman" w:eastAsia="Calibri" w:hAnsi="Times New Roman"/>
          <w:noProof/>
          <w:sz w:val="24"/>
          <w:szCs w:val="24"/>
        </w:rPr>
        <w:t>функции</w:t>
      </w:r>
      <w:r w:rsidRPr="00A40B68">
        <w:rPr>
          <w:rFonts w:ascii="Times New Roman" w:hAnsi="Times New Roman"/>
          <w:noProof/>
          <w:sz w:val="24"/>
          <w:szCs w:val="24"/>
        </w:rPr>
        <w:t>,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A40B68">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noProof/>
          <w:sz w:val="24"/>
          <w:szCs w:val="24"/>
        </w:rPr>
        <w:t>региона</w:t>
      </w:r>
      <w:r w:rsidRPr="00A40B68">
        <w:rPr>
          <w:rFonts w:ascii="Times New Roman" w:eastAsia="Calibri" w:hAnsi="Times New Roman"/>
          <w:noProof/>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се посочват замърсяването на повърхностни и </w:t>
      </w:r>
      <w:r w:rsidRPr="00A40B68">
        <w:rPr>
          <w:rFonts w:ascii="Times New Roman" w:eastAsia="Calibri" w:hAnsi="Times New Roman"/>
          <w:bCs/>
          <w:noProof/>
          <w:sz w:val="24"/>
          <w:szCs w:val="24"/>
        </w:rPr>
        <w:t xml:space="preserve">подземни води, </w:t>
      </w:r>
      <w:r w:rsidRPr="00A40B68">
        <w:rPr>
          <w:rFonts w:ascii="Times New Roman" w:eastAsia="Calibri" w:hAnsi="Times New Roman"/>
          <w:noProof/>
          <w:sz w:val="24"/>
          <w:szCs w:val="24"/>
        </w:rPr>
        <w:t>и предизвиканите от човека промени на хидрологичните условия.</w:t>
      </w:r>
    </w:p>
    <w:p w:rsidR="00A40B68" w:rsidRPr="00A40B68" w:rsidRDefault="00A40B68" w:rsidP="00A40B68">
      <w:pPr>
        <w:spacing w:after="0" w:line="240" w:lineRule="auto"/>
        <w:ind w:firstLine="709"/>
        <w:jc w:val="both"/>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i/>
          <w:noProof/>
          <w:sz w:val="24"/>
          <w:szCs w:val="24"/>
        </w:rPr>
      </w:pPr>
      <w:r w:rsidRPr="00A40B68">
        <w:rPr>
          <w:rFonts w:ascii="Times New Roman" w:eastAsia="Calibri" w:hAnsi="Times New Roman"/>
          <w:b/>
          <w:noProof/>
          <w:sz w:val="24"/>
          <w:szCs w:val="24"/>
        </w:rPr>
        <w:t>4. Състояние на ниво защитена зона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е </w:t>
      </w:r>
      <w:r w:rsidRPr="00A40B68">
        <w:rPr>
          <w:rFonts w:ascii="Times New Roman" w:eastAsia="Calibri" w:hAnsi="Times New Roman"/>
          <w:noProof/>
          <w:sz w:val="24"/>
          <w:szCs w:val="24"/>
        </w:rPr>
        <w:t xml:space="preserve">114.52 ха. Съгласно специфичния доклад, публикуван в „Информационна система за защитени зони от екологичната мрежа Натура 2000 на МОСВ“, </w:t>
      </w:r>
      <w:r w:rsidRPr="00A40B68">
        <w:rPr>
          <w:rFonts w:ascii="Times New Roman" w:eastAsia="Calibri" w:hAnsi="Times New Roman"/>
          <w:sz w:val="24"/>
          <w:szCs w:val="24"/>
        </w:rPr>
        <w:t xml:space="preserve">местообитанието е оценено в благоприятно състояние по критерий „Площ в границите на зоната“, в неблагоприятно-незадоволително състояние по критерий „Структура и функции“ и в неблагоприятно-лошо състояние по критерий „Бъдещи перспективи (заплахи и влияния)“. Оценките се основават на недостатъчното водно количество поради функциониращи ВЕЦ в горното течение на реката, недостатъчната информация относно съдържание на азот и фосфор, замърсяването с битови отпадъци, заустването на отпадни води, еутрофикация, изправяне на речното корито и дигиране и др. </w:t>
      </w:r>
      <w:r w:rsidRPr="00A40B68">
        <w:rPr>
          <w:rFonts w:ascii="Times New Roman" w:eastAsia="Calibri" w:hAnsi="Times New Roman"/>
          <w:noProof/>
          <w:sz w:val="24"/>
          <w:szCs w:val="24"/>
        </w:rPr>
        <w:t>Според стандартния формуляр, местообитанието в зоната е с оценки „C“ за „Представителност“, „Относителна площ“ и „Степен на опазване“, като общата оценка на стойността на защитената зона за опазване на природното местообитание е „C“.</w:t>
      </w:r>
    </w:p>
    <w:p w:rsidR="00A40B68" w:rsidRPr="00A40B68" w:rsidRDefault="00A40B68" w:rsidP="00A40B68">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A40B68" w:rsidRPr="00A40B68" w:rsidTr="00A40B68">
        <w:tc>
          <w:tcPr>
            <w:tcW w:w="2358" w:type="pct"/>
            <w:gridSpan w:val="6"/>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Annex I Habitat types</w:t>
            </w:r>
          </w:p>
        </w:tc>
        <w:tc>
          <w:tcPr>
            <w:tcW w:w="2642" w:type="pct"/>
            <w:gridSpan w:val="4"/>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Site assessment</w:t>
            </w:r>
          </w:p>
        </w:tc>
      </w:tr>
      <w:tr w:rsidR="00A40B68" w:rsidRPr="00A40B68" w:rsidTr="00A40B68">
        <w:tc>
          <w:tcPr>
            <w:tcW w:w="35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Code</w:t>
            </w:r>
          </w:p>
        </w:tc>
        <w:tc>
          <w:tcPr>
            <w:tcW w:w="24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PF</w:t>
            </w:r>
          </w:p>
        </w:tc>
        <w:tc>
          <w:tcPr>
            <w:tcW w:w="260"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NP</w:t>
            </w:r>
          </w:p>
        </w:tc>
        <w:tc>
          <w:tcPr>
            <w:tcW w:w="48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Cover (ha)</w:t>
            </w:r>
          </w:p>
        </w:tc>
        <w:tc>
          <w:tcPr>
            <w:tcW w:w="5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Cave (number)</w:t>
            </w:r>
          </w:p>
        </w:tc>
        <w:tc>
          <w:tcPr>
            <w:tcW w:w="4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Data quality</w:t>
            </w:r>
          </w:p>
        </w:tc>
        <w:tc>
          <w:tcPr>
            <w:tcW w:w="87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A/B/C/D</w:t>
            </w:r>
          </w:p>
        </w:tc>
        <w:tc>
          <w:tcPr>
            <w:tcW w:w="1766" w:type="pct"/>
            <w:gridSpan w:val="3"/>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w:t>
            </w:r>
          </w:p>
        </w:tc>
      </w:tr>
      <w:tr w:rsidR="00A40B68" w:rsidRPr="00A40B68" w:rsidTr="00A40B68">
        <w:trPr>
          <w:trHeight w:val="454"/>
        </w:trPr>
        <w:tc>
          <w:tcPr>
            <w:tcW w:w="356" w:type="pct"/>
          </w:tcPr>
          <w:p w:rsidR="00A40B68" w:rsidRPr="00A40B68" w:rsidRDefault="00A40B68" w:rsidP="00A40B68">
            <w:pPr>
              <w:spacing w:after="0"/>
              <w:rPr>
                <w:rFonts w:ascii="Times New Roman" w:hAnsi="Times New Roman"/>
                <w:b/>
                <w:noProof/>
                <w:color w:val="000000"/>
                <w:position w:val="-1"/>
                <w:sz w:val="20"/>
                <w:szCs w:val="20"/>
              </w:rPr>
            </w:pPr>
          </w:p>
        </w:tc>
        <w:tc>
          <w:tcPr>
            <w:tcW w:w="248" w:type="pct"/>
          </w:tcPr>
          <w:p w:rsidR="00A40B68" w:rsidRPr="00A40B68" w:rsidRDefault="00A40B68" w:rsidP="00A40B68">
            <w:pPr>
              <w:spacing w:after="0"/>
              <w:rPr>
                <w:rFonts w:ascii="Times New Roman" w:hAnsi="Times New Roman"/>
                <w:b/>
                <w:noProof/>
                <w:color w:val="000000"/>
                <w:position w:val="-1"/>
                <w:sz w:val="20"/>
                <w:szCs w:val="20"/>
              </w:rPr>
            </w:pPr>
          </w:p>
        </w:tc>
        <w:tc>
          <w:tcPr>
            <w:tcW w:w="260" w:type="pct"/>
          </w:tcPr>
          <w:p w:rsidR="00A40B68" w:rsidRPr="00A40B68" w:rsidRDefault="00A40B68" w:rsidP="00A40B68">
            <w:pPr>
              <w:spacing w:after="0"/>
              <w:rPr>
                <w:rFonts w:ascii="Times New Roman" w:hAnsi="Times New Roman"/>
                <w:b/>
                <w:noProof/>
                <w:color w:val="000000"/>
                <w:position w:val="-1"/>
                <w:sz w:val="20"/>
                <w:szCs w:val="20"/>
              </w:rPr>
            </w:pPr>
          </w:p>
        </w:tc>
        <w:tc>
          <w:tcPr>
            <w:tcW w:w="488" w:type="pct"/>
          </w:tcPr>
          <w:p w:rsidR="00A40B68" w:rsidRPr="00A40B68" w:rsidRDefault="00A40B68" w:rsidP="00A40B68">
            <w:pPr>
              <w:spacing w:after="0"/>
              <w:rPr>
                <w:rFonts w:ascii="Times New Roman" w:hAnsi="Times New Roman"/>
                <w:b/>
                <w:noProof/>
                <w:color w:val="000000"/>
                <w:position w:val="-1"/>
                <w:sz w:val="20"/>
                <w:szCs w:val="20"/>
              </w:rPr>
            </w:pPr>
          </w:p>
        </w:tc>
        <w:tc>
          <w:tcPr>
            <w:tcW w:w="553" w:type="pct"/>
          </w:tcPr>
          <w:p w:rsidR="00A40B68" w:rsidRPr="00A40B68" w:rsidRDefault="00A40B68" w:rsidP="00A40B68">
            <w:pPr>
              <w:spacing w:after="0"/>
              <w:rPr>
                <w:rFonts w:ascii="Times New Roman" w:hAnsi="Times New Roman"/>
                <w:b/>
                <w:noProof/>
                <w:color w:val="000000"/>
                <w:position w:val="-1"/>
                <w:sz w:val="20"/>
                <w:szCs w:val="20"/>
              </w:rPr>
            </w:pPr>
          </w:p>
        </w:tc>
        <w:tc>
          <w:tcPr>
            <w:tcW w:w="453" w:type="pct"/>
          </w:tcPr>
          <w:p w:rsidR="00A40B68" w:rsidRPr="00A40B68" w:rsidRDefault="00A40B68" w:rsidP="00A40B68">
            <w:pPr>
              <w:spacing w:after="0"/>
              <w:rPr>
                <w:rFonts w:ascii="Times New Roman" w:hAnsi="Times New Roman"/>
                <w:b/>
                <w:noProof/>
                <w:color w:val="000000"/>
                <w:position w:val="-1"/>
                <w:sz w:val="20"/>
                <w:szCs w:val="20"/>
              </w:rPr>
            </w:pPr>
          </w:p>
        </w:tc>
        <w:tc>
          <w:tcPr>
            <w:tcW w:w="876"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Representativity</w:t>
            </w:r>
          </w:p>
        </w:tc>
        <w:tc>
          <w:tcPr>
            <w:tcW w:w="605"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Relative Surface</w:t>
            </w:r>
          </w:p>
        </w:tc>
        <w:tc>
          <w:tcPr>
            <w:tcW w:w="733"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Conservation</w:t>
            </w:r>
          </w:p>
        </w:tc>
        <w:tc>
          <w:tcPr>
            <w:tcW w:w="428"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Global</w:t>
            </w:r>
          </w:p>
        </w:tc>
      </w:tr>
      <w:tr w:rsidR="00A40B68" w:rsidRPr="00A40B68" w:rsidTr="00A40B68">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eastAsia="Calibri" w:hAnsi="Times New Roman"/>
                <w:noProof/>
                <w:color w:val="000000"/>
                <w:sz w:val="20"/>
                <w:szCs w:val="20"/>
              </w:rPr>
              <w:t>3260</w:t>
            </w:r>
          </w:p>
        </w:tc>
        <w:tc>
          <w:tcPr>
            <w:tcW w:w="248" w:type="pct"/>
            <w:vAlign w:val="center"/>
          </w:tcPr>
          <w:p w:rsidR="00A40B68" w:rsidRPr="00A40B68" w:rsidRDefault="00A40B68" w:rsidP="00A40B68">
            <w:pPr>
              <w:spacing w:after="0"/>
              <w:rPr>
                <w:rFonts w:ascii="Times New Roman" w:hAnsi="Times New Roman"/>
                <w:noProof/>
                <w:position w:val="-1"/>
                <w:sz w:val="20"/>
                <w:szCs w:val="20"/>
              </w:rPr>
            </w:pPr>
          </w:p>
        </w:tc>
        <w:tc>
          <w:tcPr>
            <w:tcW w:w="260" w:type="pct"/>
            <w:vAlign w:val="center"/>
          </w:tcPr>
          <w:p w:rsidR="00A40B68" w:rsidRPr="00A40B68" w:rsidRDefault="00A40B68" w:rsidP="00A40B68">
            <w:pPr>
              <w:spacing w:after="0"/>
              <w:rPr>
                <w:rFonts w:ascii="Times New Roman" w:hAnsi="Times New Roman"/>
                <w:noProof/>
                <w:position w:val="-1"/>
                <w:sz w:val="20"/>
                <w:szCs w:val="20"/>
              </w:rPr>
            </w:pPr>
          </w:p>
        </w:tc>
        <w:tc>
          <w:tcPr>
            <w:tcW w:w="488"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114.52</w:t>
            </w:r>
          </w:p>
        </w:tc>
        <w:tc>
          <w:tcPr>
            <w:tcW w:w="553" w:type="pct"/>
            <w:vAlign w:val="center"/>
          </w:tcPr>
          <w:p w:rsidR="00A40B68" w:rsidRPr="00A40B68" w:rsidRDefault="00A40B68" w:rsidP="00A40B68">
            <w:pPr>
              <w:spacing w:after="0"/>
              <w:rPr>
                <w:rFonts w:ascii="Times New Roman" w:hAnsi="Times New Roman"/>
                <w:noProof/>
                <w:position w:val="-1"/>
                <w:sz w:val="20"/>
                <w:szCs w:val="20"/>
              </w:rPr>
            </w:pPr>
          </w:p>
        </w:tc>
        <w:tc>
          <w:tcPr>
            <w:tcW w:w="453"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G</w:t>
            </w:r>
          </w:p>
        </w:tc>
        <w:tc>
          <w:tcPr>
            <w:tcW w:w="876"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605"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733"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428"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r>
    </w:tbl>
    <w:p w:rsidR="00A40B68" w:rsidRPr="00A40B68" w:rsidRDefault="00A40B68" w:rsidP="00A40B68">
      <w:pPr>
        <w:spacing w:after="0" w:line="240" w:lineRule="auto"/>
        <w:ind w:firstLine="709"/>
        <w:jc w:val="both"/>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noProof/>
          <w:sz w:val="24"/>
          <w:szCs w:val="24"/>
        </w:rPr>
      </w:pPr>
      <w:r w:rsidRPr="00A40B68">
        <w:rPr>
          <w:rFonts w:ascii="Times New Roman" w:eastAsia="Calibri" w:hAnsi="Times New Roman"/>
          <w:b/>
          <w:noProof/>
          <w:sz w:val="24"/>
          <w:szCs w:val="24"/>
        </w:rPr>
        <w:t>5. Анализ на наличната информация</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(Цонев и Кожухаров</w:t>
      </w:r>
      <w:r w:rsidRPr="00A40B68">
        <w:rPr>
          <w:rFonts w:ascii="Times New Roman" w:eastAsia="Calibri" w:hAnsi="Times New Roman"/>
          <w:noProof/>
          <w:sz w:val="24"/>
          <w:szCs w:val="24"/>
          <w:lang w:val="en-US"/>
        </w:rPr>
        <w:t>,</w:t>
      </w:r>
      <w:r w:rsidRPr="00A40B68">
        <w:rPr>
          <w:rFonts w:ascii="Times New Roman" w:eastAsia="Calibri" w:hAnsi="Times New Roman"/>
          <w:noProof/>
          <w:sz w:val="24"/>
          <w:szCs w:val="24"/>
        </w:rPr>
        <w:t xml:space="preserve"> 2015) с код и име „10С2 Потоци и малки реки с макрофитна растителност в равнините и предпланините“ с категория „Застрашено“. Като основни застрашаващи фактори са посочени замърсяване с органична материя; отнемане на вода за поливане; корекция на речното корито и андигиране; добив на инертни материали; строителство на малки ВЕЦ-ове.</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Ценозите на местообитанието са силно динамични, защото съществуват в много динамична среда. Те ежегодно могат да променят местоположението си и размерите в зависимост от динамиката на реката, например прииждания, намаляване на нивото на реката, динамиката на седиментацията и др. Поради тази причина местообитанието трудно може и да се моделира. Не е лесно да бъде направена карта, която да бъде актуална за състоянието на това местообитание, повече от три години. Поради това, като цел на опазване трудно може да се определи постоянна площ, а по-скоро нейна минимална стойност или стойностите, между които варира. Обективна оценка на потенциалната площ и разпространение на местообитанието трябва да се направи след специализирано проучване.</w:t>
      </w:r>
    </w:p>
    <w:p w:rsidR="00A40B68" w:rsidRPr="00A40B68" w:rsidRDefault="00A40B68" w:rsidP="00A40B68">
      <w:pPr>
        <w:spacing w:after="0" w:line="240" w:lineRule="auto"/>
        <w:ind w:firstLine="709"/>
        <w:jc w:val="both"/>
        <w:rPr>
          <w:rFonts w:ascii="Times New Roman" w:eastAsia="Calibri" w:hAnsi="Times New Roman"/>
          <w:noProof/>
          <w:sz w:val="24"/>
          <w:szCs w:val="24"/>
          <w:highlight w:val="yellow"/>
        </w:rPr>
      </w:pPr>
      <w:r w:rsidRPr="00A40B68">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и не са установени негативни промени в структурата на местообитанието и неговата площ. Беше прието, за площ на местообитанието да се приеме посочената от доклада по картирането, а именно 114.52 ха. Обективна оценка на потенциалната площ и разпространение на местообитанието трябва да се направи след </w:t>
      </w:r>
      <w:r>
        <w:rPr>
          <w:rFonts w:ascii="Times New Roman" w:eastAsia="Calibri" w:hAnsi="Times New Roman"/>
          <w:noProof/>
          <w:sz w:val="24"/>
          <w:szCs w:val="24"/>
        </w:rPr>
        <w:t>по-продължително специализирано проучване в зоната.</w:t>
      </w:r>
    </w:p>
    <w:p w:rsidR="00A40B68" w:rsidRPr="00A40B68" w:rsidRDefault="00A40B68" w:rsidP="00A40B68">
      <w:pPr>
        <w:spacing w:after="0" w:line="240" w:lineRule="auto"/>
        <w:jc w:val="both"/>
        <w:rPr>
          <w:rFonts w:ascii="Times New Roman" w:eastAsia="Calibri" w:hAnsi="Times New Roman"/>
          <w:noProof/>
          <w:sz w:val="24"/>
          <w:szCs w:val="24"/>
          <w:highlight w:val="yellow"/>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A40B68" w:rsidRPr="00A40B68" w:rsidRDefault="00A40B68" w:rsidP="00A40B68">
      <w:pPr>
        <w:spacing w:after="0"/>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A40B68" w:rsidRPr="00A40B68" w:rsidTr="00A40B68">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0418F4" w:rsidRDefault="00A40B68" w:rsidP="00A40B68">
            <w:pPr>
              <w:spacing w:after="0"/>
              <w:rPr>
                <w:rFonts w:ascii="Times New Roman" w:eastAsia="Calibri" w:hAnsi="Times New Roman"/>
                <w:b/>
                <w:bCs/>
                <w:noProof/>
                <w:sz w:val="20"/>
                <w:szCs w:val="20"/>
              </w:rPr>
            </w:pPr>
            <w:r w:rsidRPr="000418F4">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sz w:val="20"/>
                <w:szCs w:val="20"/>
              </w:rPr>
              <w:t>Специфични природозащитни цели за защитената зона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Най-малко 114.52 ха</w:t>
            </w:r>
          </w:p>
        </w:tc>
        <w:tc>
          <w:tcPr>
            <w:tcW w:w="269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Поддържане на площта – най-малко 114.52 ха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 xml:space="preserve">Структура и функции: Екологично </w:t>
            </w:r>
            <w:r w:rsidRPr="000418F4">
              <w:rPr>
                <w:rFonts w:ascii="Times New Roman" w:eastAsia="Calibri" w:hAnsi="Times New Roman"/>
                <w:b/>
                <w:noProof/>
                <w:sz w:val="20"/>
                <w:szCs w:val="20"/>
              </w:rPr>
              <w:lastRenderedPageBreak/>
              <w:t>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lastRenderedPageBreak/>
              <w:t>Скала</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 xml:space="preserve">Осъществява се съгласно Националната система за мониторинг на околната </w:t>
            </w:r>
            <w:r w:rsidRPr="00A40B68">
              <w:rPr>
                <w:rFonts w:ascii="Times New Roman" w:eastAsia="Calibri" w:hAnsi="Times New Roman"/>
                <w:noProof/>
                <w:sz w:val="20"/>
                <w:szCs w:val="20"/>
              </w:rPr>
              <w:lastRenderedPageBreak/>
              <w:t>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lastRenderedPageBreak/>
              <w:t xml:space="preserve">Поддържане на състоянието – добро или много </w:t>
            </w:r>
            <w:r w:rsidRPr="00A40B68">
              <w:rPr>
                <w:rFonts w:ascii="Times New Roman" w:eastAsia="Calibri" w:hAnsi="Times New Roman"/>
                <w:noProof/>
                <w:sz w:val="20"/>
                <w:szCs w:val="20"/>
              </w:rPr>
              <w:lastRenderedPageBreak/>
              <w:t>добро екологично състояние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lastRenderedPageBreak/>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Поддържане на състоянието – рН да варира между 6.5 и 8.5</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 xml:space="preserve">Типични видове: </w:t>
            </w:r>
            <w:r w:rsidRPr="00A40B68">
              <w:rPr>
                <w:rFonts w:ascii="Times New Roman" w:eastAsia="Calibri" w:hAnsi="Times New Roman"/>
                <w:i/>
                <w:noProof/>
                <w:sz w:val="20"/>
                <w:szCs w:val="20"/>
              </w:rPr>
              <w:t>Potamogeton spp. Zannichellia palustris, Ranunculus trichophyllus, Myriophyllum spicatum, Ceratophyllum demersum. Spirodela polyrrhiza, Berula erecta, Menthа aquatica, Sparganium erectum, Trapa natans, Butomus umbellatus.</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i/>
                <w:noProof/>
                <w:sz w:val="20"/>
                <w:szCs w:val="20"/>
              </w:rPr>
            </w:pPr>
            <w:r w:rsidRPr="00A40B68">
              <w:rPr>
                <w:rFonts w:ascii="Times New Roman" w:eastAsia="Calibri" w:hAnsi="Times New Roman"/>
                <w:noProof/>
                <w:sz w:val="20"/>
                <w:szCs w:val="20"/>
              </w:rPr>
              <w:t>Поддържане на състоянието – присъстват поне 3 от типичните видове.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 xml:space="preserve">Съществуващите преди 2007 г. съоръжения влизат в базисното състояние. Неизпълнение на целите се отчита за нови такива съоръжения след тази година. </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A40B68" w:rsidRPr="00A40B68" w:rsidRDefault="00A40B68" w:rsidP="00A40B68">
      <w:pPr>
        <w:spacing w:after="0"/>
        <w:rPr>
          <w:rFonts w:ascii="Times New Roman" w:eastAsia="Calibri" w:hAnsi="Times New Roman"/>
          <w:noProof/>
          <w:sz w:val="24"/>
          <w:szCs w:val="24"/>
          <w:highlight w:val="yellow"/>
        </w:rPr>
      </w:pPr>
    </w:p>
    <w:p w:rsidR="00A40B68" w:rsidRPr="00A40B68" w:rsidRDefault="00A40B68" w:rsidP="00A40B68">
      <w:pPr>
        <w:spacing w:after="0"/>
        <w:rPr>
          <w:rFonts w:ascii="Times New Roman" w:eastAsia="Calibri" w:hAnsi="Times New Roman"/>
          <w:b/>
          <w:noProof/>
          <w:sz w:val="24"/>
          <w:szCs w:val="24"/>
          <w:lang w:val="en-US"/>
        </w:rPr>
      </w:pPr>
      <w:r w:rsidRPr="00A40B68">
        <w:rPr>
          <w:rFonts w:ascii="Times New Roman" w:eastAsia="Calibri" w:hAnsi="Times New Roman"/>
          <w:b/>
          <w:noProof/>
          <w:sz w:val="24"/>
          <w:szCs w:val="24"/>
        </w:rPr>
        <w:t>7. Необходимост от актуализация на СФ на защитената зона</w:t>
      </w:r>
    </w:p>
    <w:p w:rsidR="00A40B68" w:rsidRPr="00A40B68" w:rsidRDefault="00A40B68" w:rsidP="00A40B68">
      <w:pPr>
        <w:spacing w:after="0"/>
        <w:ind w:firstLine="567"/>
        <w:jc w:val="both"/>
        <w:rPr>
          <w:rFonts w:ascii="Times New Roman" w:eastAsia="Calibri" w:hAnsi="Times New Roman"/>
          <w:noProof/>
          <w:sz w:val="24"/>
          <w:szCs w:val="24"/>
        </w:rPr>
      </w:pPr>
      <w:r w:rsidRPr="00A40B68">
        <w:rPr>
          <w:rFonts w:ascii="Times New Roman" w:eastAsia="Calibri" w:hAnsi="Times New Roman"/>
          <w:noProof/>
          <w:sz w:val="24"/>
          <w:szCs w:val="24"/>
        </w:rPr>
        <w:t>Проведените през 2021 г. теренни проучвания установиха, че местообитанието е добре съхранено и в тази зона се намират едни от най-представителните съобщества, поради което предлагаме оценката за „Представителност“ и „Степен на опазване“ да бъдат променени от „C“ на „А“.</w:t>
      </w:r>
    </w:p>
    <w:p w:rsidR="00A40B68" w:rsidRPr="00A40B68" w:rsidRDefault="00A40B68" w:rsidP="00A40B68">
      <w:pPr>
        <w:spacing w:after="0"/>
        <w:ind w:firstLine="567"/>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A40B68" w:rsidRPr="00A40B68" w:rsidTr="00A40B68">
        <w:tc>
          <w:tcPr>
            <w:tcW w:w="2358" w:type="pct"/>
            <w:gridSpan w:val="6"/>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Annex I Habitat types</w:t>
            </w:r>
          </w:p>
        </w:tc>
        <w:tc>
          <w:tcPr>
            <w:tcW w:w="2642" w:type="pct"/>
            <w:gridSpan w:val="4"/>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Site assessment</w:t>
            </w:r>
          </w:p>
        </w:tc>
      </w:tr>
      <w:tr w:rsidR="00A40B68" w:rsidRPr="00A40B68" w:rsidTr="00A40B68">
        <w:tc>
          <w:tcPr>
            <w:tcW w:w="35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Code</w:t>
            </w:r>
          </w:p>
        </w:tc>
        <w:tc>
          <w:tcPr>
            <w:tcW w:w="24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PF</w:t>
            </w:r>
          </w:p>
        </w:tc>
        <w:tc>
          <w:tcPr>
            <w:tcW w:w="260"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NP</w:t>
            </w:r>
          </w:p>
        </w:tc>
        <w:tc>
          <w:tcPr>
            <w:tcW w:w="48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Cover (ha)</w:t>
            </w:r>
          </w:p>
        </w:tc>
        <w:tc>
          <w:tcPr>
            <w:tcW w:w="5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Cave (number)</w:t>
            </w:r>
          </w:p>
        </w:tc>
        <w:tc>
          <w:tcPr>
            <w:tcW w:w="4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Data quality</w:t>
            </w:r>
          </w:p>
        </w:tc>
        <w:tc>
          <w:tcPr>
            <w:tcW w:w="87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A/B/C/D</w:t>
            </w:r>
          </w:p>
        </w:tc>
        <w:tc>
          <w:tcPr>
            <w:tcW w:w="1766" w:type="pct"/>
            <w:gridSpan w:val="3"/>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w:t>
            </w:r>
          </w:p>
        </w:tc>
      </w:tr>
      <w:tr w:rsidR="00A40B68" w:rsidRPr="00A40B68" w:rsidTr="00A40B68">
        <w:trPr>
          <w:trHeight w:val="454"/>
        </w:trPr>
        <w:tc>
          <w:tcPr>
            <w:tcW w:w="356" w:type="pct"/>
          </w:tcPr>
          <w:p w:rsidR="00A40B68" w:rsidRPr="00A40B68" w:rsidRDefault="00A40B68" w:rsidP="00A40B68">
            <w:pPr>
              <w:spacing w:after="0"/>
              <w:rPr>
                <w:rFonts w:ascii="Times New Roman" w:hAnsi="Times New Roman"/>
                <w:b/>
                <w:noProof/>
                <w:color w:val="000000"/>
                <w:position w:val="-1"/>
                <w:sz w:val="20"/>
                <w:szCs w:val="20"/>
              </w:rPr>
            </w:pPr>
          </w:p>
        </w:tc>
        <w:tc>
          <w:tcPr>
            <w:tcW w:w="248" w:type="pct"/>
          </w:tcPr>
          <w:p w:rsidR="00A40B68" w:rsidRPr="00A40B68" w:rsidRDefault="00A40B68" w:rsidP="00A40B68">
            <w:pPr>
              <w:spacing w:after="0"/>
              <w:rPr>
                <w:rFonts w:ascii="Times New Roman" w:hAnsi="Times New Roman"/>
                <w:b/>
                <w:noProof/>
                <w:color w:val="000000"/>
                <w:position w:val="-1"/>
                <w:sz w:val="20"/>
                <w:szCs w:val="20"/>
              </w:rPr>
            </w:pPr>
          </w:p>
        </w:tc>
        <w:tc>
          <w:tcPr>
            <w:tcW w:w="260" w:type="pct"/>
          </w:tcPr>
          <w:p w:rsidR="00A40B68" w:rsidRPr="00A40B68" w:rsidRDefault="00A40B68" w:rsidP="00A40B68">
            <w:pPr>
              <w:spacing w:after="0"/>
              <w:rPr>
                <w:rFonts w:ascii="Times New Roman" w:hAnsi="Times New Roman"/>
                <w:b/>
                <w:noProof/>
                <w:color w:val="000000"/>
                <w:position w:val="-1"/>
                <w:sz w:val="20"/>
                <w:szCs w:val="20"/>
              </w:rPr>
            </w:pPr>
          </w:p>
        </w:tc>
        <w:tc>
          <w:tcPr>
            <w:tcW w:w="488" w:type="pct"/>
          </w:tcPr>
          <w:p w:rsidR="00A40B68" w:rsidRPr="00A40B68" w:rsidRDefault="00A40B68" w:rsidP="00A40B68">
            <w:pPr>
              <w:spacing w:after="0"/>
              <w:rPr>
                <w:rFonts w:ascii="Times New Roman" w:hAnsi="Times New Roman"/>
                <w:b/>
                <w:noProof/>
                <w:color w:val="000000"/>
                <w:position w:val="-1"/>
                <w:sz w:val="20"/>
                <w:szCs w:val="20"/>
              </w:rPr>
            </w:pPr>
          </w:p>
        </w:tc>
        <w:tc>
          <w:tcPr>
            <w:tcW w:w="553" w:type="pct"/>
          </w:tcPr>
          <w:p w:rsidR="00A40B68" w:rsidRPr="00A40B68" w:rsidRDefault="00A40B68" w:rsidP="00A40B68">
            <w:pPr>
              <w:spacing w:after="0"/>
              <w:rPr>
                <w:rFonts w:ascii="Times New Roman" w:hAnsi="Times New Roman"/>
                <w:b/>
                <w:noProof/>
                <w:color w:val="000000"/>
                <w:position w:val="-1"/>
                <w:sz w:val="20"/>
                <w:szCs w:val="20"/>
              </w:rPr>
            </w:pPr>
          </w:p>
        </w:tc>
        <w:tc>
          <w:tcPr>
            <w:tcW w:w="453" w:type="pct"/>
          </w:tcPr>
          <w:p w:rsidR="00A40B68" w:rsidRPr="00A40B68" w:rsidRDefault="00A40B68" w:rsidP="00A40B68">
            <w:pPr>
              <w:spacing w:after="0"/>
              <w:rPr>
                <w:rFonts w:ascii="Times New Roman" w:hAnsi="Times New Roman"/>
                <w:b/>
                <w:noProof/>
                <w:color w:val="000000"/>
                <w:position w:val="-1"/>
                <w:sz w:val="20"/>
                <w:szCs w:val="20"/>
              </w:rPr>
            </w:pPr>
          </w:p>
        </w:tc>
        <w:tc>
          <w:tcPr>
            <w:tcW w:w="876"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Representativity</w:t>
            </w:r>
          </w:p>
        </w:tc>
        <w:tc>
          <w:tcPr>
            <w:tcW w:w="605"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Relative Surface</w:t>
            </w:r>
          </w:p>
        </w:tc>
        <w:tc>
          <w:tcPr>
            <w:tcW w:w="733"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Conservation</w:t>
            </w:r>
          </w:p>
        </w:tc>
        <w:tc>
          <w:tcPr>
            <w:tcW w:w="428"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Global</w:t>
            </w:r>
          </w:p>
        </w:tc>
      </w:tr>
      <w:tr w:rsidR="00A40B68" w:rsidRPr="00A40B68" w:rsidTr="00A40B68">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40B68" w:rsidRPr="00A40B68" w:rsidRDefault="00A40B68" w:rsidP="00A40B68">
            <w:pPr>
              <w:rPr>
                <w:rFonts w:ascii="Times New Roman" w:hAnsi="Times New Roman"/>
                <w:noProof/>
                <w:position w:val="-1"/>
                <w:sz w:val="20"/>
                <w:szCs w:val="20"/>
              </w:rPr>
            </w:pPr>
            <w:r w:rsidRPr="00A40B68">
              <w:rPr>
                <w:rFonts w:ascii="Times New Roman" w:eastAsia="Calibri" w:hAnsi="Times New Roman"/>
                <w:noProof/>
                <w:color w:val="000000"/>
                <w:sz w:val="20"/>
                <w:szCs w:val="20"/>
              </w:rPr>
              <w:t>3260</w:t>
            </w:r>
          </w:p>
        </w:tc>
        <w:tc>
          <w:tcPr>
            <w:tcW w:w="248" w:type="pct"/>
            <w:vAlign w:val="center"/>
          </w:tcPr>
          <w:p w:rsidR="00A40B68" w:rsidRPr="00A40B68" w:rsidRDefault="00A40B68" w:rsidP="00A40B68">
            <w:pPr>
              <w:rPr>
                <w:rFonts w:ascii="Times New Roman" w:hAnsi="Times New Roman"/>
                <w:noProof/>
                <w:position w:val="-1"/>
                <w:sz w:val="20"/>
                <w:szCs w:val="20"/>
              </w:rPr>
            </w:pPr>
          </w:p>
        </w:tc>
        <w:tc>
          <w:tcPr>
            <w:tcW w:w="260" w:type="pct"/>
            <w:vAlign w:val="center"/>
          </w:tcPr>
          <w:p w:rsidR="00A40B68" w:rsidRPr="00A40B68" w:rsidRDefault="00A40B68" w:rsidP="00A40B68">
            <w:pPr>
              <w:rPr>
                <w:rFonts w:ascii="Times New Roman" w:hAnsi="Times New Roman"/>
                <w:noProof/>
                <w:position w:val="-1"/>
                <w:sz w:val="20"/>
                <w:szCs w:val="20"/>
              </w:rPr>
            </w:pPr>
          </w:p>
        </w:tc>
        <w:tc>
          <w:tcPr>
            <w:tcW w:w="488"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114.52</w:t>
            </w:r>
          </w:p>
        </w:tc>
        <w:tc>
          <w:tcPr>
            <w:tcW w:w="553" w:type="pct"/>
            <w:vAlign w:val="center"/>
          </w:tcPr>
          <w:p w:rsidR="00A40B68" w:rsidRPr="00A40B68" w:rsidRDefault="00A40B68" w:rsidP="00A40B68">
            <w:pPr>
              <w:rPr>
                <w:rFonts w:ascii="Times New Roman" w:hAnsi="Times New Roman"/>
                <w:noProof/>
                <w:position w:val="-1"/>
                <w:sz w:val="20"/>
                <w:szCs w:val="20"/>
              </w:rPr>
            </w:pPr>
          </w:p>
        </w:tc>
        <w:tc>
          <w:tcPr>
            <w:tcW w:w="453"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G</w:t>
            </w:r>
          </w:p>
        </w:tc>
        <w:tc>
          <w:tcPr>
            <w:tcW w:w="876" w:type="pct"/>
            <w:vAlign w:val="center"/>
          </w:tcPr>
          <w:p w:rsidR="00A40B68" w:rsidRPr="00A40B68" w:rsidRDefault="00A40B68" w:rsidP="00A40B68">
            <w:pPr>
              <w:rPr>
                <w:rFonts w:ascii="Times New Roman" w:hAnsi="Times New Roman"/>
                <w:noProof/>
                <w:color w:val="FF0000"/>
                <w:position w:val="-1"/>
                <w:sz w:val="20"/>
                <w:szCs w:val="20"/>
                <w:lang w:val="en-US"/>
              </w:rPr>
            </w:pPr>
            <w:r w:rsidRPr="00A40B68">
              <w:rPr>
                <w:rFonts w:ascii="Times New Roman" w:hAnsi="Times New Roman"/>
                <w:noProof/>
                <w:color w:val="FF0000"/>
                <w:position w:val="-1"/>
                <w:sz w:val="20"/>
                <w:szCs w:val="20"/>
                <w:lang w:val="en-US"/>
              </w:rPr>
              <w:t>A</w:t>
            </w:r>
          </w:p>
        </w:tc>
        <w:tc>
          <w:tcPr>
            <w:tcW w:w="605"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733" w:type="pct"/>
            <w:vAlign w:val="center"/>
          </w:tcPr>
          <w:p w:rsidR="00A40B68" w:rsidRPr="00A40B68" w:rsidRDefault="00A40B68" w:rsidP="00A40B68">
            <w:pPr>
              <w:rPr>
                <w:rFonts w:ascii="Times New Roman" w:hAnsi="Times New Roman"/>
                <w:noProof/>
                <w:color w:val="FF0000"/>
                <w:position w:val="-1"/>
                <w:sz w:val="20"/>
                <w:szCs w:val="20"/>
                <w:lang w:val="en-US"/>
              </w:rPr>
            </w:pPr>
            <w:r w:rsidRPr="00A40B68">
              <w:rPr>
                <w:rFonts w:ascii="Times New Roman" w:hAnsi="Times New Roman"/>
                <w:noProof/>
                <w:color w:val="FF0000"/>
                <w:position w:val="-1"/>
                <w:sz w:val="20"/>
                <w:szCs w:val="20"/>
                <w:lang w:val="en-US"/>
              </w:rPr>
              <w:t>A</w:t>
            </w:r>
          </w:p>
        </w:tc>
        <w:tc>
          <w:tcPr>
            <w:tcW w:w="428"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C</w:t>
            </w:r>
          </w:p>
        </w:tc>
      </w:tr>
    </w:tbl>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Забележка: промените са отбелязани в червено.</w:t>
      </w:r>
    </w:p>
    <w:p w:rsidR="00A40B68" w:rsidRPr="00A40B68" w:rsidRDefault="00A40B68" w:rsidP="00A40B68">
      <w:pPr>
        <w:spacing w:after="0"/>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b/>
          <w:noProof/>
          <w:sz w:val="24"/>
          <w:szCs w:val="24"/>
        </w:rPr>
      </w:pPr>
      <w:r w:rsidRPr="00A40B68">
        <w:rPr>
          <w:rFonts w:ascii="Times New Roman" w:eastAsia="Calibri" w:hAnsi="Times New Roman"/>
          <w:b/>
          <w:noProof/>
          <w:sz w:val="24"/>
          <w:szCs w:val="24"/>
        </w:rPr>
        <w:t>8. Цитирана литература</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noProof/>
          <w:sz w:val="24"/>
          <w:szCs w:val="24"/>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A40B68">
          <w:rPr>
            <w:rFonts w:ascii="Times New Roman" w:eastAsia="Calibri" w:hAnsi="Times New Roman"/>
            <w:noProof/>
            <w:color w:val="0000FF"/>
            <w:sz w:val="24"/>
            <w:szCs w:val="24"/>
            <w:u w:val="single"/>
          </w:rPr>
          <w:t>http://natura2000.moew.government.bg/Home/Natura2000ProtectedSites</w:t>
        </w:r>
      </w:hyperlink>
      <w:r w:rsidRPr="00A40B68">
        <w:rPr>
          <w:rFonts w:ascii="Times New Roman" w:eastAsia="Calibri" w:hAnsi="Times New Roman"/>
          <w:noProof/>
          <w:sz w:val="24"/>
          <w:szCs w:val="24"/>
        </w:rPr>
        <w:t>. Последно посетен на 18.11.2021</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A40B68">
        <w:rPr>
          <w:rFonts w:ascii="Times New Roman" w:eastAsia="Calibri" w:hAnsi="Times New Roman"/>
          <w:i/>
          <w:noProof/>
          <w:sz w:val="24"/>
          <w:szCs w:val="24"/>
        </w:rPr>
        <w:t>Ranunculion fluitantis</w:t>
      </w:r>
      <w:r w:rsidRPr="00A40B68">
        <w:rPr>
          <w:rFonts w:ascii="Times New Roman" w:eastAsia="Calibri" w:hAnsi="Times New Roman"/>
          <w:noProof/>
          <w:sz w:val="24"/>
          <w:szCs w:val="24"/>
        </w:rPr>
        <w:t xml:space="preserve"> и </w:t>
      </w:r>
      <w:r w:rsidRPr="00A40B68">
        <w:rPr>
          <w:rFonts w:ascii="Times New Roman" w:eastAsia="Calibri" w:hAnsi="Times New Roman"/>
          <w:i/>
          <w:noProof/>
          <w:sz w:val="24"/>
          <w:szCs w:val="24"/>
        </w:rPr>
        <w:t>Callitricho-Batrachion.</w:t>
      </w:r>
      <w:r w:rsidRPr="00A40B68">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noProof/>
          <w:sz w:val="24"/>
          <w:szCs w:val="24"/>
        </w:rPr>
        <w:t>Цонев, Р. и Кожухаров, Д. 2015. 15С2 Бавнотечащи реки с макрофитна растителност. В: Бисерков, В. и др. (ред.). Червена книга на Република България. Том 3. Природни местообитания. Стр. 95-96. ИБЕИ–БАН &amp; МОСВ.</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sz w:val="24"/>
          <w:szCs w:val="24"/>
        </w:rPr>
        <w:t xml:space="preserve">European commission. The State of Nature in the EU – Article 17 reporting. </w:t>
      </w:r>
      <w:hyperlink r:id="rId16" w:history="1">
        <w:r w:rsidRPr="00A40B68">
          <w:rPr>
            <w:rFonts w:ascii="Times New Roman" w:eastAsia="Calibri" w:hAnsi="Times New Roman"/>
            <w:color w:val="0000FF"/>
            <w:sz w:val="24"/>
            <w:szCs w:val="24"/>
            <w:u w:val="single"/>
          </w:rPr>
          <w:t>https://ec.europa.eu/environment/nature/knowledge/rep_habitats/index_en.htm</w:t>
        </w:r>
      </w:hyperlink>
      <w:r w:rsidRPr="00A40B68">
        <w:rPr>
          <w:rFonts w:ascii="Times New Roman" w:eastAsia="Calibri" w:hAnsi="Times New Roman"/>
          <w:sz w:val="24"/>
          <w:szCs w:val="24"/>
        </w:rPr>
        <w:t>. Last visited on 18.1</w:t>
      </w:r>
      <w:r w:rsidRPr="00A40B68">
        <w:rPr>
          <w:rFonts w:ascii="Times New Roman" w:eastAsia="Calibri" w:hAnsi="Times New Roman"/>
          <w:sz w:val="24"/>
          <w:szCs w:val="24"/>
          <w:lang w:val="en-US"/>
        </w:rPr>
        <w:t>1</w:t>
      </w:r>
      <w:r w:rsidRPr="00A40B68">
        <w:rPr>
          <w:rFonts w:ascii="Times New Roman" w:eastAsia="Calibri" w:hAnsi="Times New Roman"/>
          <w:sz w:val="24"/>
          <w:szCs w:val="24"/>
        </w:rPr>
        <w:t>.2021.</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A40B68" w:rsidRDefault="00A40B68" w:rsidP="00A40B68">
      <w:pPr>
        <w:spacing w:after="0" w:line="240" w:lineRule="auto"/>
        <w:contextualSpacing/>
        <w:rPr>
          <w:rFonts w:ascii="Times New Roman" w:hAnsi="Times New Roman"/>
          <w:bCs/>
          <w:sz w:val="24"/>
          <w:szCs w:val="24"/>
          <w:lang w:eastAsia="bg-BG"/>
        </w:rPr>
      </w:pPr>
    </w:p>
    <w:p w:rsidR="00A40B68" w:rsidRPr="00A40B68" w:rsidRDefault="00A40B68" w:rsidP="00A40B68">
      <w:pPr>
        <w:spacing w:after="0" w:line="240" w:lineRule="auto"/>
        <w:contextualSpacing/>
        <w:rPr>
          <w:rFonts w:ascii="Times New Roman" w:hAnsi="Times New Roman"/>
          <w:bCs/>
          <w:sz w:val="24"/>
          <w:szCs w:val="24"/>
          <w:lang w:eastAsia="bg-BG"/>
        </w:rPr>
      </w:pPr>
    </w:p>
    <w:p w:rsidR="00A40B68" w:rsidRPr="00893559" w:rsidRDefault="00A40B68" w:rsidP="00893559">
      <w:pPr>
        <w:pStyle w:val="Heading2"/>
        <w:rPr>
          <w:rFonts w:ascii="Times New Roman" w:eastAsia="Calibri" w:hAnsi="Times New Roman"/>
          <w:b w:val="0"/>
          <w:noProof/>
          <w:color w:val="1F497D"/>
          <w:sz w:val="28"/>
          <w:lang w:val="en-US"/>
        </w:rPr>
      </w:pPr>
      <w:bookmarkStart w:id="85" w:name="_Toc86569258"/>
      <w:bookmarkStart w:id="86" w:name="_Toc86574152"/>
      <w:bookmarkStart w:id="87" w:name="_Toc98072166"/>
      <w:r w:rsidRPr="00893559">
        <w:rPr>
          <w:rFonts w:ascii="Times New Roman" w:eastAsia="Calibri" w:hAnsi="Times New Roman"/>
          <w:b w:val="0"/>
          <w:noProof/>
          <w:color w:val="1F497D"/>
          <w:sz w:val="28"/>
        </w:rPr>
        <w:t xml:space="preserve">Природно местообитание 3270 Реки с кални брегове с </w:t>
      </w:r>
      <w:r w:rsidRPr="00893559">
        <w:rPr>
          <w:rFonts w:ascii="Times New Roman" w:eastAsia="Calibri" w:hAnsi="Times New Roman"/>
          <w:b w:val="0"/>
          <w:i/>
          <w:noProof/>
          <w:color w:val="1F497D"/>
          <w:sz w:val="28"/>
        </w:rPr>
        <w:t>Chenopodion rubri</w:t>
      </w:r>
      <w:r w:rsidRPr="00893559">
        <w:rPr>
          <w:rFonts w:ascii="Times New Roman" w:eastAsia="Calibri" w:hAnsi="Times New Roman"/>
          <w:b w:val="0"/>
          <w:noProof/>
          <w:color w:val="1F497D"/>
          <w:sz w:val="28"/>
        </w:rPr>
        <w:t xml:space="preserve"> и </w:t>
      </w:r>
      <w:r w:rsidRPr="00893559">
        <w:rPr>
          <w:rFonts w:ascii="Times New Roman" w:eastAsia="Calibri" w:hAnsi="Times New Roman"/>
          <w:b w:val="0"/>
          <w:i/>
          <w:noProof/>
          <w:color w:val="1F497D"/>
          <w:sz w:val="28"/>
        </w:rPr>
        <w:t>Bidention</w:t>
      </w:r>
      <w:r w:rsidRPr="00893559">
        <w:rPr>
          <w:rFonts w:ascii="Times New Roman" w:eastAsia="Calibri" w:hAnsi="Times New Roman"/>
          <w:b w:val="0"/>
          <w:noProof/>
          <w:color w:val="1F497D"/>
          <w:sz w:val="28"/>
        </w:rPr>
        <w:t xml:space="preserve"> p.p</w:t>
      </w:r>
      <w:bookmarkEnd w:id="85"/>
      <w:bookmarkEnd w:id="86"/>
      <w:r w:rsidRPr="00893559">
        <w:rPr>
          <w:rFonts w:ascii="Times New Roman" w:eastAsia="Calibri" w:hAnsi="Times New Roman"/>
          <w:b w:val="0"/>
          <w:noProof/>
          <w:color w:val="1F497D"/>
          <w:sz w:val="28"/>
          <w:lang w:val="en-US"/>
        </w:rPr>
        <w:t>.</w:t>
      </w:r>
      <w:bookmarkEnd w:id="87"/>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sz w:val="24"/>
          <w:szCs w:val="24"/>
          <w:lang w:val="en-US"/>
        </w:rPr>
      </w:pPr>
      <w:r w:rsidRPr="00A40B68">
        <w:rPr>
          <w:rFonts w:ascii="Times New Roman" w:eastAsia="Calibri" w:hAnsi="Times New Roman"/>
          <w:b/>
          <w:sz w:val="24"/>
          <w:szCs w:val="24"/>
        </w:rPr>
        <w:t xml:space="preserve">1. Код и наименование на типа местообитание: </w:t>
      </w:r>
      <w:r w:rsidRPr="00A40B68">
        <w:rPr>
          <w:rFonts w:ascii="Times New Roman" w:eastAsia="Calibri" w:hAnsi="Times New Roman"/>
          <w:bCs/>
          <w:sz w:val="24"/>
          <w:szCs w:val="24"/>
        </w:rPr>
        <w:t xml:space="preserve">3270 Реки с кални брегове с </w:t>
      </w:r>
      <w:r w:rsidRPr="00A40B68">
        <w:rPr>
          <w:rFonts w:ascii="Times New Roman" w:eastAsia="Calibri" w:hAnsi="Times New Roman"/>
          <w:bCs/>
          <w:i/>
          <w:sz w:val="24"/>
          <w:szCs w:val="24"/>
        </w:rPr>
        <w:t>Chenopodion rubri</w:t>
      </w:r>
      <w:r w:rsidRPr="00A40B68">
        <w:rPr>
          <w:rFonts w:ascii="Times New Roman" w:eastAsia="Calibri" w:hAnsi="Times New Roman"/>
          <w:bCs/>
          <w:sz w:val="24"/>
          <w:szCs w:val="24"/>
        </w:rPr>
        <w:t xml:space="preserve"> и </w:t>
      </w:r>
      <w:r w:rsidRPr="00A40B68">
        <w:rPr>
          <w:rFonts w:ascii="Times New Roman" w:eastAsia="Calibri" w:hAnsi="Times New Roman"/>
          <w:bCs/>
          <w:i/>
          <w:sz w:val="24"/>
          <w:szCs w:val="24"/>
        </w:rPr>
        <w:t>Bidention</w:t>
      </w:r>
      <w:r w:rsidRPr="00A40B68">
        <w:rPr>
          <w:rFonts w:ascii="Times New Roman" w:eastAsia="Calibri" w:hAnsi="Times New Roman"/>
          <w:bCs/>
          <w:sz w:val="24"/>
          <w:szCs w:val="24"/>
        </w:rPr>
        <w:t xml:space="preserve"> p.p</w:t>
      </w:r>
      <w:r w:rsidRPr="00A40B68">
        <w:rPr>
          <w:rFonts w:ascii="Times New Roman" w:eastAsia="Calibri" w:hAnsi="Times New Roman"/>
          <w:bCs/>
          <w:sz w:val="24"/>
          <w:szCs w:val="24"/>
          <w:lang w:val="en-US"/>
        </w:rPr>
        <w:t>.</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rPr>
          <w:rFonts w:ascii="Times New Roman" w:eastAsia="Calibri" w:hAnsi="Times New Roman"/>
          <w:b/>
          <w:sz w:val="24"/>
          <w:szCs w:val="24"/>
        </w:rPr>
      </w:pPr>
      <w:r w:rsidRPr="00A40B68">
        <w:rPr>
          <w:rFonts w:ascii="Times New Roman" w:eastAsia="Calibri" w:hAnsi="Times New Roman"/>
          <w:b/>
          <w:sz w:val="24"/>
          <w:szCs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A40B68">
        <w:rPr>
          <w:rFonts w:ascii="Times New Roman" w:eastAsia="Calibri" w:hAnsi="Times New Roman"/>
          <w:i/>
          <w:noProof/>
          <w:sz w:val="24"/>
          <w:szCs w:val="24"/>
        </w:rPr>
        <w:t xml:space="preserve">Bidens frondosa, B. tripartita, Persicaria hydropiper, P. lapathifolia, Rumex conglomeratus, R. maritimus, Xanthium italicum </w:t>
      </w:r>
      <w:r w:rsidRPr="00A40B68">
        <w:rPr>
          <w:rFonts w:ascii="Times New Roman" w:eastAsia="Calibr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hAnsi="Times New Roman"/>
          <w:bCs/>
          <w:sz w:val="24"/>
          <w:szCs w:val="24"/>
          <w:lang w:val="en-US" w:eastAsia="bg-BG"/>
        </w:rPr>
        <w:t>Съобщества</w:t>
      </w:r>
      <w:r w:rsidRPr="00A40B68">
        <w:rPr>
          <w:rFonts w:ascii="Times New Roman" w:hAnsi="Times New Roman"/>
          <w:bCs/>
          <w:sz w:val="24"/>
          <w:szCs w:val="24"/>
          <w:lang w:eastAsia="bg-BG"/>
        </w:rPr>
        <w:t>та</w:t>
      </w:r>
      <w:r w:rsidRPr="00A40B68">
        <w:rPr>
          <w:rFonts w:ascii="Times New Roman" w:hAnsi="Times New Roman"/>
          <w:bCs/>
          <w:sz w:val="24"/>
          <w:szCs w:val="24"/>
          <w:lang w:val="en-US" w:eastAsia="bg-BG"/>
        </w:rPr>
        <w:t xml:space="preserve"> от този тип са широко разпространени по </w:t>
      </w:r>
      <w:r w:rsidRPr="00A40B68">
        <w:rPr>
          <w:rFonts w:ascii="Times New Roman" w:hAnsi="Times New Roman"/>
          <w:bCs/>
          <w:sz w:val="24"/>
          <w:szCs w:val="24"/>
          <w:lang w:eastAsia="bg-BG"/>
        </w:rPr>
        <w:t>д</w:t>
      </w:r>
      <w:r w:rsidRPr="00A40B68">
        <w:rPr>
          <w:rFonts w:ascii="Times New Roman" w:hAnsi="Times New Roman"/>
          <w:bCs/>
          <w:sz w:val="24"/>
          <w:szCs w:val="24"/>
          <w:lang w:val="en-US" w:eastAsia="bg-BG"/>
        </w:rPr>
        <w:t>унавския бряг</w:t>
      </w:r>
      <w:r w:rsidRPr="00A40B68">
        <w:rPr>
          <w:rFonts w:ascii="Times New Roman" w:hAnsi="Times New Roman"/>
          <w:bCs/>
          <w:sz w:val="24"/>
          <w:szCs w:val="24"/>
          <w:lang w:eastAsia="bg-BG"/>
        </w:rPr>
        <w:t>, както и по островите на река Дунав</w:t>
      </w:r>
      <w:r w:rsidRPr="00A40B68">
        <w:rPr>
          <w:rFonts w:ascii="Times New Roman" w:hAnsi="Times New Roman"/>
          <w:bCs/>
          <w:sz w:val="24"/>
          <w:szCs w:val="24"/>
          <w:lang w:val="en-US" w:eastAsia="bg-BG"/>
        </w:rPr>
        <w:t xml:space="preserve">. </w:t>
      </w:r>
      <w:r w:rsidRPr="00A40B68">
        <w:rPr>
          <w:rFonts w:ascii="Times New Roman" w:hAnsi="Times New Roman"/>
          <w:bCs/>
          <w:sz w:val="24"/>
          <w:szCs w:val="24"/>
          <w:lang w:eastAsia="bg-BG"/>
        </w:rPr>
        <w:t>Характеризират се с ежегодна динамика в зависимост от динамиката на речните води. В зона BG0000503 Река Лом</w:t>
      </w:r>
      <w:r w:rsidRPr="00A40B68">
        <w:rPr>
          <w:rFonts w:ascii="Times New Roman" w:eastAsia="Calibri" w:hAnsi="Times New Roman"/>
          <w:sz w:val="24"/>
          <w:szCs w:val="24"/>
        </w:rPr>
        <w:t xml:space="preserve"> </w:t>
      </w:r>
      <w:r w:rsidRPr="00A40B68">
        <w:rPr>
          <w:rFonts w:ascii="Times New Roman" w:hAnsi="Times New Roman"/>
          <w:bCs/>
          <w:sz w:val="24"/>
          <w:szCs w:val="24"/>
          <w:lang w:eastAsia="bg-BG"/>
        </w:rPr>
        <w:t>местообитанието 3270 е представено от 4 полигона, два от които намиращи се в околностите на гр. Лом, преди вливането на реката в Дунав, и два обхващащи ивици от Дунавския бряг.</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3. Състояние на биогеографско ниво и разпространение в мрежата</w:t>
      </w:r>
    </w:p>
    <w:p w:rsidR="00A40B68" w:rsidRPr="00A40B68" w:rsidRDefault="00A40B68" w:rsidP="00A40B68">
      <w:pPr>
        <w:shd w:val="clear" w:color="auto" w:fill="FFFFFF"/>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Природно местообитание с код 3270 е предмет на опазване в 27 защитени зони (</w:t>
      </w:r>
      <w:r w:rsidRPr="00A40B68">
        <w:rPr>
          <w:rFonts w:ascii="Times New Roman" w:hAnsi="Times New Roman"/>
          <w:noProof/>
          <w:position w:val="-1"/>
          <w:sz w:val="24"/>
          <w:szCs w:val="24"/>
        </w:rPr>
        <w:t xml:space="preserve">Natura 2000 update April 2019: </w:t>
      </w:r>
      <w:hyperlink r:id="rId17">
        <w:r w:rsidRPr="00A40B68">
          <w:rPr>
            <w:rFonts w:ascii="Times New Roman" w:hAnsi="Times New Roman"/>
            <w:noProof/>
            <w:color w:val="0563C1"/>
            <w:position w:val="-1"/>
            <w:sz w:val="24"/>
            <w:szCs w:val="24"/>
            <w:u w:val="single"/>
          </w:rPr>
          <w:t>https://cdr.eionet.europa.eu/bg/eu/n2000</w:t>
        </w:r>
      </w:hyperlink>
      <w:r w:rsidRPr="00A40B68">
        <w:rPr>
          <w:rFonts w:ascii="Times New Roman" w:eastAsia="Calibri" w:hAnsi="Times New Roman"/>
          <w:sz w:val="24"/>
          <w:szCs w:val="24"/>
        </w:rPr>
        <w:t xml:space="preserve">) и е </w:t>
      </w:r>
      <w:r w:rsidRPr="00A40B68">
        <w:rPr>
          <w:rFonts w:ascii="Times New Roman" w:eastAsia="Calibri" w:hAnsi="Times New Roman"/>
          <w:sz w:val="24"/>
          <w:szCs w:val="24"/>
        </w:rPr>
        <w:lastRenderedPageBreak/>
        <w:t xml:space="preserve">разпространено в три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A40B68">
        <w:rPr>
          <w:rFonts w:ascii="Times New Roman" w:eastAsia="Calibri" w:hAnsi="Times New Roman"/>
          <w:sz w:val="24"/>
          <w:szCs w:val="24"/>
        </w:rPr>
        <w:t>.</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A40B68">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A40B68">
        <w:rPr>
          <w:rFonts w:ascii="Times New Roman" w:eastAsia="Calibri" w:hAnsi="Times New Roman"/>
          <w:sz w:val="24"/>
          <w:szCs w:val="24"/>
        </w:rPr>
        <w:t>–</w:t>
      </w:r>
      <w:r w:rsidRPr="00A40B68">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A40B68">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се посочват затлачването и заустванията.</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rPr>
          <w:rFonts w:ascii="Times New Roman" w:eastAsia="Calibri" w:hAnsi="Times New Roman"/>
          <w:i/>
          <w:sz w:val="24"/>
          <w:szCs w:val="24"/>
        </w:rPr>
      </w:pPr>
      <w:r w:rsidRPr="00A40B68">
        <w:rPr>
          <w:rFonts w:ascii="Times New Roman" w:eastAsia="Calibri" w:hAnsi="Times New Roman"/>
          <w:b/>
          <w:sz w:val="24"/>
          <w:szCs w:val="24"/>
        </w:rPr>
        <w:t>4. Състояние на ниво защитена зона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Според данните в стандартния формуляр, площта на местообитание 3270 в </w:t>
      </w:r>
      <w:r w:rsidRPr="00A40B68">
        <w:rPr>
          <w:rFonts w:ascii="Times New Roman" w:hAnsi="Times New Roman"/>
          <w:bCs/>
          <w:sz w:val="24"/>
          <w:szCs w:val="24"/>
          <w:lang w:eastAsia="bg-BG"/>
        </w:rPr>
        <w:t>зона BG0000503 Река Лом</w:t>
      </w:r>
      <w:r w:rsidRPr="00A40B68">
        <w:rPr>
          <w:rFonts w:ascii="Times New Roman" w:eastAsia="Calibri" w:hAnsi="Times New Roman"/>
          <w:sz w:val="24"/>
          <w:szCs w:val="24"/>
        </w:rPr>
        <w:t xml:space="preserve"> е 0.31 ха.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в неблагоприятно-незадоволително състояние по критерий „Структура и функции“ и в неблагоприятно-лошо състояние по критерий „Бъдещи перспективи (заплахи и влияния)“. Оценките се основават на фрагментация в рамките на местообитанието (в резултат на изградените помпени станции и напоителни канали; в резултат на корекциите на течението; обезлесяване на бреговете; брегоукрепваща дейност и дейности свързани с предпазване от наводнения), присъствието на инвазивни видове (</w:t>
      </w:r>
      <w:r w:rsidRPr="00A40B68">
        <w:rPr>
          <w:rFonts w:ascii="Times New Roman" w:eastAsia="Calibri" w:hAnsi="Times New Roman"/>
          <w:i/>
          <w:sz w:val="24"/>
          <w:szCs w:val="24"/>
        </w:rPr>
        <w:t xml:space="preserve">Amorpha fruticosa </w:t>
      </w:r>
      <w:r w:rsidRPr="00A40B68">
        <w:rPr>
          <w:rFonts w:ascii="Times New Roman" w:eastAsia="Calibri" w:hAnsi="Times New Roman"/>
          <w:sz w:val="24"/>
          <w:szCs w:val="24"/>
        </w:rPr>
        <w:t xml:space="preserve">и </w:t>
      </w:r>
      <w:r w:rsidRPr="00A40B68">
        <w:rPr>
          <w:rFonts w:ascii="Times New Roman" w:eastAsia="Calibri" w:hAnsi="Times New Roman"/>
          <w:i/>
          <w:sz w:val="24"/>
          <w:szCs w:val="24"/>
        </w:rPr>
        <w:t>Ailanthus altissima</w:t>
      </w:r>
      <w:r w:rsidRPr="00A40B68">
        <w:rPr>
          <w:rFonts w:ascii="Times New Roman" w:eastAsia="Calibri" w:hAnsi="Times New Roman"/>
          <w:sz w:val="24"/>
          <w:szCs w:val="24"/>
        </w:rPr>
        <w:t>), изправяне на речното корито и дигиране, замърсяване с битови отпадъци, заустване на отпадни води и др. Според стандартния формуляр, местообитанието в зоната е с оценки за „Представителност“ „A“, за „Относителна площ“ „</w:t>
      </w:r>
      <w:r w:rsidRPr="00A40B68">
        <w:rPr>
          <w:rFonts w:ascii="Times New Roman" w:eastAsia="Calibri" w:hAnsi="Times New Roman"/>
          <w:sz w:val="24"/>
          <w:szCs w:val="24"/>
          <w:lang w:val="en-US"/>
        </w:rPr>
        <w:t>C</w:t>
      </w:r>
      <w:r w:rsidRPr="00A40B68">
        <w:rPr>
          <w:rFonts w:ascii="Times New Roman" w:eastAsia="Calibri" w:hAnsi="Times New Roman"/>
          <w:sz w:val="24"/>
          <w:szCs w:val="24"/>
        </w:rPr>
        <w:t>“ и за „Степен на опазване“ „</w:t>
      </w:r>
      <w:r w:rsidRPr="00A40B68">
        <w:rPr>
          <w:rFonts w:ascii="Times New Roman" w:eastAsia="Calibri" w:hAnsi="Times New Roman"/>
          <w:sz w:val="24"/>
          <w:szCs w:val="24"/>
          <w:lang w:val="en-US"/>
        </w:rPr>
        <w:t>A</w:t>
      </w:r>
      <w:r w:rsidRPr="00A40B6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A40B68" w:rsidRPr="00A40B68" w:rsidRDefault="00A40B68" w:rsidP="00A40B6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A40B68" w:rsidRPr="00A40B68" w:rsidTr="00A40B68">
        <w:tc>
          <w:tcPr>
            <w:tcW w:w="2418" w:type="pct"/>
            <w:gridSpan w:val="6"/>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88" w:name="_Toc86569259"/>
            <w:bookmarkStart w:id="89" w:name="_Toc86574153"/>
            <w:r w:rsidRPr="00A40B68">
              <w:rPr>
                <w:rFonts w:ascii="Times New Roman" w:hAnsi="Times New Roman"/>
                <w:b/>
                <w:color w:val="000000"/>
                <w:position w:val="-1"/>
                <w:sz w:val="20"/>
                <w:szCs w:val="20"/>
              </w:rPr>
              <w:t>Annex I Habitat types</w:t>
            </w:r>
            <w:bookmarkEnd w:id="88"/>
            <w:bookmarkEnd w:id="89"/>
          </w:p>
        </w:tc>
        <w:tc>
          <w:tcPr>
            <w:tcW w:w="2582" w:type="pct"/>
            <w:gridSpan w:val="4"/>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0" w:name="_Toc86569260"/>
            <w:bookmarkStart w:id="91" w:name="_Toc86574154"/>
            <w:r w:rsidRPr="00A40B68">
              <w:rPr>
                <w:rFonts w:ascii="Times New Roman" w:hAnsi="Times New Roman"/>
                <w:b/>
                <w:color w:val="000000"/>
                <w:position w:val="-1"/>
                <w:sz w:val="20"/>
                <w:szCs w:val="20"/>
              </w:rPr>
              <w:t>Site assessment</w:t>
            </w:r>
            <w:bookmarkEnd w:id="90"/>
            <w:bookmarkEnd w:id="91"/>
          </w:p>
        </w:tc>
      </w:tr>
      <w:tr w:rsidR="00A40B68" w:rsidRPr="00A40B68" w:rsidTr="00A40B68">
        <w:tc>
          <w:tcPr>
            <w:tcW w:w="3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2" w:name="_Toc86569261"/>
            <w:bookmarkStart w:id="93" w:name="_Toc86574155"/>
            <w:r w:rsidRPr="00A40B68">
              <w:rPr>
                <w:rFonts w:ascii="Times New Roman" w:hAnsi="Times New Roman"/>
                <w:b/>
                <w:color w:val="000000"/>
                <w:position w:val="-1"/>
                <w:sz w:val="20"/>
                <w:szCs w:val="20"/>
              </w:rPr>
              <w:t>Code</w:t>
            </w:r>
            <w:bookmarkEnd w:id="92"/>
            <w:bookmarkEnd w:id="93"/>
          </w:p>
        </w:tc>
        <w:tc>
          <w:tcPr>
            <w:tcW w:w="2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4" w:name="_Toc86569262"/>
            <w:bookmarkStart w:id="95" w:name="_Toc86574156"/>
            <w:r w:rsidRPr="00A40B68">
              <w:rPr>
                <w:rFonts w:ascii="Times New Roman" w:hAnsi="Times New Roman"/>
                <w:b/>
                <w:color w:val="000000"/>
                <w:position w:val="-1"/>
                <w:sz w:val="20"/>
                <w:szCs w:val="20"/>
              </w:rPr>
              <w:t>PF</w:t>
            </w:r>
            <w:bookmarkEnd w:id="94"/>
            <w:bookmarkEnd w:id="95"/>
          </w:p>
        </w:tc>
        <w:tc>
          <w:tcPr>
            <w:tcW w:w="25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6" w:name="_Toc86569263"/>
            <w:bookmarkStart w:id="97" w:name="_Toc86574157"/>
            <w:r w:rsidRPr="00A40B68">
              <w:rPr>
                <w:rFonts w:ascii="Times New Roman" w:hAnsi="Times New Roman"/>
                <w:b/>
                <w:color w:val="000000"/>
                <w:position w:val="-1"/>
                <w:sz w:val="20"/>
                <w:szCs w:val="20"/>
              </w:rPr>
              <w:t>NP</w:t>
            </w:r>
            <w:bookmarkEnd w:id="96"/>
            <w:bookmarkEnd w:id="97"/>
          </w:p>
        </w:tc>
        <w:tc>
          <w:tcPr>
            <w:tcW w:w="54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8" w:name="_Toc86569264"/>
            <w:bookmarkStart w:id="99" w:name="_Toc86574158"/>
            <w:r w:rsidRPr="00A40B68">
              <w:rPr>
                <w:rFonts w:ascii="Times New Roman" w:hAnsi="Times New Roman"/>
                <w:b/>
                <w:color w:val="000000"/>
                <w:position w:val="-1"/>
                <w:sz w:val="20"/>
                <w:szCs w:val="20"/>
              </w:rPr>
              <w:t>Cover (ha)</w:t>
            </w:r>
            <w:bookmarkEnd w:id="98"/>
            <w:bookmarkEnd w:id="99"/>
          </w:p>
        </w:tc>
        <w:tc>
          <w:tcPr>
            <w:tcW w:w="54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0" w:name="_Toc86569265"/>
            <w:bookmarkStart w:id="101" w:name="_Toc86574159"/>
            <w:r w:rsidRPr="00A40B68">
              <w:rPr>
                <w:rFonts w:ascii="Times New Roman" w:hAnsi="Times New Roman"/>
                <w:b/>
                <w:color w:val="000000"/>
                <w:position w:val="-1"/>
                <w:sz w:val="20"/>
                <w:szCs w:val="20"/>
              </w:rPr>
              <w:t>Cave (number)</w:t>
            </w:r>
            <w:bookmarkEnd w:id="100"/>
            <w:bookmarkEnd w:id="101"/>
          </w:p>
        </w:tc>
        <w:tc>
          <w:tcPr>
            <w:tcW w:w="50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2" w:name="_Toc86569266"/>
            <w:bookmarkStart w:id="103" w:name="_Toc86574160"/>
            <w:r w:rsidRPr="00A40B68">
              <w:rPr>
                <w:rFonts w:ascii="Times New Roman" w:hAnsi="Times New Roman"/>
                <w:b/>
                <w:color w:val="000000"/>
                <w:position w:val="-1"/>
                <w:sz w:val="20"/>
                <w:szCs w:val="20"/>
              </w:rPr>
              <w:t>Data quality</w:t>
            </w:r>
            <w:bookmarkEnd w:id="102"/>
            <w:bookmarkEnd w:id="103"/>
          </w:p>
        </w:tc>
        <w:tc>
          <w:tcPr>
            <w:tcW w:w="81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4" w:name="_Toc86569267"/>
            <w:bookmarkStart w:id="105" w:name="_Toc86574161"/>
            <w:r w:rsidRPr="00A40B68">
              <w:rPr>
                <w:rFonts w:ascii="Times New Roman" w:hAnsi="Times New Roman"/>
                <w:b/>
                <w:color w:val="000000"/>
                <w:position w:val="-1"/>
                <w:sz w:val="20"/>
                <w:szCs w:val="20"/>
              </w:rPr>
              <w:t>A/B/C/D</w:t>
            </w:r>
            <w:bookmarkEnd w:id="104"/>
            <w:bookmarkEnd w:id="105"/>
          </w:p>
        </w:tc>
        <w:tc>
          <w:tcPr>
            <w:tcW w:w="1763" w:type="pct"/>
            <w:gridSpan w:val="3"/>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6" w:name="_Toc86569268"/>
            <w:bookmarkStart w:id="107" w:name="_Toc86574162"/>
            <w:r w:rsidRPr="00A40B68">
              <w:rPr>
                <w:rFonts w:ascii="Times New Roman" w:hAnsi="Times New Roman"/>
                <w:b/>
                <w:color w:val="000000"/>
                <w:position w:val="-1"/>
                <w:sz w:val="20"/>
                <w:szCs w:val="20"/>
              </w:rPr>
              <w:t>A/B/C</w:t>
            </w:r>
            <w:bookmarkEnd w:id="106"/>
            <w:bookmarkEnd w:id="107"/>
          </w:p>
        </w:tc>
      </w:tr>
      <w:tr w:rsidR="00A40B68" w:rsidRPr="00A40B68" w:rsidTr="00A40B68">
        <w:trPr>
          <w:trHeight w:val="454"/>
        </w:trPr>
        <w:tc>
          <w:tcPr>
            <w:tcW w:w="3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A40B68" w:rsidRPr="00A40B68" w:rsidRDefault="00A40B68" w:rsidP="00A40B68">
            <w:pPr>
              <w:suppressAutoHyphens/>
              <w:spacing w:after="0" w:line="240" w:lineRule="auto"/>
              <w:textDirection w:val="btLr"/>
              <w:textAlignment w:val="top"/>
              <w:rPr>
                <w:rFonts w:ascii="Times New Roman" w:hAnsi="Times New Roman"/>
                <w:b/>
                <w:noProof/>
                <w:color w:val="000000"/>
                <w:position w:val="-1"/>
                <w:sz w:val="20"/>
                <w:szCs w:val="20"/>
              </w:rPr>
            </w:pPr>
            <w:bookmarkStart w:id="108" w:name="_Toc86569269"/>
            <w:bookmarkStart w:id="109" w:name="_Toc86574163"/>
            <w:r w:rsidRPr="00A40B68">
              <w:rPr>
                <w:rFonts w:ascii="Times New Roman" w:hAnsi="Times New Roman"/>
                <w:b/>
                <w:noProof/>
                <w:color w:val="000000"/>
                <w:position w:val="-1"/>
                <w:sz w:val="20"/>
                <w:szCs w:val="20"/>
              </w:rPr>
              <w:t>Representativity</w:t>
            </w:r>
            <w:bookmarkEnd w:id="108"/>
            <w:bookmarkEnd w:id="109"/>
          </w:p>
        </w:tc>
        <w:tc>
          <w:tcPr>
            <w:tcW w:w="657"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110" w:name="_Toc86569270"/>
            <w:bookmarkStart w:id="111" w:name="_Toc86574164"/>
            <w:r w:rsidRPr="00A40B68">
              <w:rPr>
                <w:rFonts w:ascii="Times New Roman" w:hAnsi="Times New Roman"/>
                <w:b/>
                <w:color w:val="000000"/>
                <w:position w:val="-1"/>
                <w:sz w:val="20"/>
                <w:szCs w:val="20"/>
              </w:rPr>
              <w:t>Relative Surface</w:t>
            </w:r>
            <w:bookmarkEnd w:id="110"/>
            <w:bookmarkEnd w:id="111"/>
          </w:p>
        </w:tc>
        <w:tc>
          <w:tcPr>
            <w:tcW w:w="686"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112" w:name="_Toc86569271"/>
            <w:bookmarkStart w:id="113" w:name="_Toc86574165"/>
            <w:r w:rsidRPr="00A40B68">
              <w:rPr>
                <w:rFonts w:ascii="Times New Roman" w:hAnsi="Times New Roman"/>
                <w:b/>
                <w:color w:val="000000"/>
                <w:position w:val="-1"/>
                <w:sz w:val="20"/>
                <w:szCs w:val="20"/>
              </w:rPr>
              <w:t>Conservation</w:t>
            </w:r>
            <w:bookmarkEnd w:id="112"/>
            <w:bookmarkEnd w:id="113"/>
          </w:p>
        </w:tc>
        <w:tc>
          <w:tcPr>
            <w:tcW w:w="42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114" w:name="_Toc86569272"/>
            <w:bookmarkStart w:id="115" w:name="_Toc86574166"/>
            <w:r w:rsidRPr="00A40B68">
              <w:rPr>
                <w:rFonts w:ascii="Times New Roman" w:hAnsi="Times New Roman"/>
                <w:b/>
                <w:color w:val="000000"/>
                <w:position w:val="-1"/>
                <w:sz w:val="20"/>
                <w:szCs w:val="20"/>
              </w:rPr>
              <w:t>Global</w:t>
            </w:r>
            <w:bookmarkEnd w:id="114"/>
            <w:bookmarkEnd w:id="115"/>
          </w:p>
        </w:tc>
      </w:tr>
      <w:tr w:rsidR="00A40B68" w:rsidRPr="00A40B68" w:rsidTr="00A40B68">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16" w:name="_Toc86569273"/>
            <w:bookmarkStart w:id="117" w:name="_Toc86574167"/>
            <w:r w:rsidRPr="00A40B68">
              <w:rPr>
                <w:rFonts w:ascii="Times New Roman" w:eastAsia="Calibri" w:hAnsi="Times New Roman"/>
                <w:color w:val="000000"/>
                <w:sz w:val="20"/>
                <w:szCs w:val="20"/>
                <w:lang w:val="en-US"/>
              </w:rPr>
              <w:t>3270</w:t>
            </w:r>
            <w:bookmarkEnd w:id="116"/>
            <w:bookmarkEnd w:id="117"/>
          </w:p>
        </w:tc>
        <w:tc>
          <w:tcPr>
            <w:tcW w:w="23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0.31</w:t>
            </w:r>
          </w:p>
        </w:tc>
        <w:tc>
          <w:tcPr>
            <w:tcW w:w="54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18" w:name="_Toc86569275"/>
            <w:bookmarkStart w:id="119" w:name="_Toc86574169"/>
            <w:r w:rsidRPr="00A40B68">
              <w:rPr>
                <w:rFonts w:ascii="Times New Roman" w:hAnsi="Times New Roman"/>
                <w:position w:val="-1"/>
                <w:sz w:val="20"/>
                <w:szCs w:val="20"/>
                <w:lang w:val="en-US"/>
              </w:rPr>
              <w:t>G</w:t>
            </w:r>
            <w:bookmarkEnd w:id="118"/>
            <w:bookmarkEnd w:id="119"/>
          </w:p>
        </w:tc>
        <w:tc>
          <w:tcPr>
            <w:tcW w:w="81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20" w:name="_Toc86569276"/>
            <w:bookmarkStart w:id="121" w:name="_Toc86574170"/>
            <w:r w:rsidRPr="00A40B68">
              <w:rPr>
                <w:rFonts w:ascii="Times New Roman" w:hAnsi="Times New Roman"/>
                <w:position w:val="-1"/>
                <w:sz w:val="20"/>
                <w:szCs w:val="20"/>
                <w:lang w:val="en-US"/>
              </w:rPr>
              <w:t>A</w:t>
            </w:r>
            <w:bookmarkEnd w:id="120"/>
            <w:bookmarkEnd w:id="121"/>
          </w:p>
        </w:tc>
        <w:tc>
          <w:tcPr>
            <w:tcW w:w="657"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22" w:name="_Toc86569277"/>
            <w:bookmarkStart w:id="123" w:name="_Toc86574171"/>
            <w:r w:rsidRPr="00A40B68">
              <w:rPr>
                <w:rFonts w:ascii="Times New Roman" w:hAnsi="Times New Roman"/>
                <w:position w:val="-1"/>
                <w:sz w:val="20"/>
                <w:szCs w:val="20"/>
                <w:lang w:val="en-US"/>
              </w:rPr>
              <w:t>C</w:t>
            </w:r>
            <w:bookmarkEnd w:id="122"/>
            <w:bookmarkEnd w:id="123"/>
          </w:p>
        </w:tc>
        <w:tc>
          <w:tcPr>
            <w:tcW w:w="686"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A</w:t>
            </w:r>
          </w:p>
        </w:tc>
        <w:tc>
          <w:tcPr>
            <w:tcW w:w="42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24" w:name="_Toc86569279"/>
            <w:bookmarkStart w:id="125" w:name="_Toc86574173"/>
            <w:r w:rsidRPr="00A40B68">
              <w:rPr>
                <w:rFonts w:ascii="Times New Roman" w:hAnsi="Times New Roman"/>
                <w:position w:val="-1"/>
                <w:sz w:val="20"/>
                <w:szCs w:val="20"/>
                <w:lang w:val="en-US"/>
              </w:rPr>
              <w:t>B</w:t>
            </w:r>
            <w:bookmarkEnd w:id="124"/>
            <w:bookmarkEnd w:id="125"/>
          </w:p>
        </w:tc>
      </w:tr>
    </w:tbl>
    <w:p w:rsidR="00A40B68" w:rsidRPr="00A40B68" w:rsidRDefault="00A40B68" w:rsidP="00A40B68">
      <w:pPr>
        <w:spacing w:after="0" w:line="240" w:lineRule="auto"/>
        <w:jc w:val="both"/>
        <w:rPr>
          <w:rFonts w:ascii="Times New Roman" w:eastAsia="Calibri" w:hAnsi="Times New Roman"/>
          <w:b/>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5. Анализ на наличната информация</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съгласно Информационната система за защитени зони от екологична мрежа Натура 2000, Докладванията по член 17 от 2013 г. и 2019 г.</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Местообитанието е включено в Червена книга на Република България, том 3. Природни местообитания (вж. Бисерков и др. 2015) с код и име „21С3 Кални речни брегове с полурудерални съобщества от високи едногодишни хигрофити“ с категория „Застрашено“. Като основни застрашаващи фактори са посочени добив на инертни материали от речните тераси; промяна на хидрологичния режим; навлизане на инвазивни видове; ерозията; маловодието и наводненията в речните течения.</w:t>
      </w:r>
    </w:p>
    <w:p w:rsidR="00A40B68" w:rsidRPr="00A40B68" w:rsidRDefault="00A40B68" w:rsidP="00A40B68">
      <w:pPr>
        <w:spacing w:after="0" w:line="240" w:lineRule="auto"/>
        <w:ind w:firstLine="709"/>
        <w:contextualSpacing/>
        <w:jc w:val="both"/>
        <w:rPr>
          <w:rFonts w:ascii="Times New Roman" w:hAnsi="Times New Roman"/>
          <w:bCs/>
          <w:sz w:val="24"/>
          <w:szCs w:val="24"/>
          <w:lang w:eastAsia="bg-BG"/>
        </w:rPr>
      </w:pPr>
      <w:r w:rsidRPr="00A40B68">
        <w:rPr>
          <w:rFonts w:ascii="Times New Roman" w:eastAsia="Calibri" w:hAnsi="Times New Roman"/>
          <w:sz w:val="24"/>
          <w:szCs w:val="24"/>
        </w:rPr>
        <w:lastRenderedPageBreak/>
        <w:t xml:space="preserve">През 2021 г. беше извършена теренна проверка за актуализация на наличната информация за състоянието на местообитанието в зоната. </w:t>
      </w:r>
      <w:r w:rsidRPr="00A40B68">
        <w:rPr>
          <w:rFonts w:ascii="Times New Roman" w:eastAsia="Calibri" w:hAnsi="Times New Roman"/>
          <w:sz w:val="24"/>
          <w:szCs w:val="24"/>
          <w:lang w:val="en-US"/>
        </w:rPr>
        <w:t xml:space="preserve">Това е едно от проблемните за картиране природни местообитания, доколкото е много динамично и се появява в зависимост от ниски води на </w:t>
      </w:r>
      <w:r w:rsidRPr="00A40B68">
        <w:rPr>
          <w:rFonts w:ascii="Times New Roman" w:eastAsia="Calibri" w:hAnsi="Times New Roman"/>
          <w:sz w:val="24"/>
          <w:szCs w:val="24"/>
        </w:rPr>
        <w:t>реките</w:t>
      </w:r>
      <w:r w:rsidRPr="00A40B68">
        <w:rPr>
          <w:rFonts w:ascii="Times New Roman" w:eastAsia="Calibri" w:hAnsi="Times New Roman"/>
          <w:sz w:val="24"/>
          <w:szCs w:val="24"/>
          <w:lang w:val="en-US"/>
        </w:rPr>
        <w:t xml:space="preserve"> и зависи от динамиката на речните наноси. </w:t>
      </w:r>
      <w:r w:rsidRPr="00A40B68">
        <w:rPr>
          <w:rFonts w:ascii="Times New Roman" w:eastAsia="Calibri" w:hAnsi="Times New Roman"/>
          <w:sz w:val="24"/>
          <w:szCs w:val="24"/>
        </w:rPr>
        <w:t>По</w:t>
      </w:r>
      <w:r w:rsidRPr="00A40B68">
        <w:rPr>
          <w:rFonts w:ascii="Times New Roman" w:eastAsia="Calibri" w:hAnsi="Times New Roman"/>
          <w:sz w:val="24"/>
          <w:szCs w:val="24"/>
          <w:lang w:val="en-US"/>
        </w:rPr>
        <w:t>ради това</w:t>
      </w:r>
      <w:r>
        <w:rPr>
          <w:rFonts w:ascii="Times New Roman" w:eastAsia="Calibri" w:hAnsi="Times New Roman"/>
          <w:sz w:val="24"/>
          <w:szCs w:val="24"/>
        </w:rPr>
        <w:t>,</w:t>
      </w:r>
      <w:r w:rsidRPr="00A40B68">
        <w:rPr>
          <w:rFonts w:ascii="Times New Roman" w:eastAsia="Calibri" w:hAnsi="Times New Roman"/>
          <w:sz w:val="24"/>
          <w:szCs w:val="24"/>
          <w:lang w:val="en-US"/>
        </w:rPr>
        <w:t xml:space="preserve"> </w:t>
      </w:r>
      <w:r w:rsidRPr="00A40B68">
        <w:rPr>
          <w:rFonts w:ascii="Times New Roman" w:eastAsia="Calibri" w:hAnsi="Times New Roman"/>
          <w:sz w:val="24"/>
          <w:szCs w:val="24"/>
        </w:rPr>
        <w:t>посочената площ е повече или по-малко</w:t>
      </w:r>
      <w:r w:rsidRPr="00A40B68">
        <w:rPr>
          <w:rFonts w:ascii="Times New Roman" w:eastAsia="Calibri" w:hAnsi="Times New Roman"/>
          <w:sz w:val="24"/>
          <w:szCs w:val="24"/>
          <w:lang w:val="en-US"/>
        </w:rPr>
        <w:t xml:space="preserve"> условна, доколкото тя се мени година за година. </w:t>
      </w:r>
      <w:r w:rsidRPr="00A40B68">
        <w:rPr>
          <w:rFonts w:ascii="Times New Roman" w:eastAsia="Calibri" w:hAnsi="Times New Roman"/>
          <w:sz w:val="24"/>
          <w:szCs w:val="24"/>
        </w:rPr>
        <w:t xml:space="preserve">Това местообитание се нуждае от по-дълъг период на осушаване на наносите, за да се установи върху тях, поради което оптималното му развитие е през втората половина на септември и октомври. </w:t>
      </w:r>
    </w:p>
    <w:p w:rsidR="00A40B68" w:rsidRPr="00A40B68" w:rsidRDefault="00A40B68" w:rsidP="00A40B68">
      <w:pPr>
        <w:spacing w:after="0" w:line="240" w:lineRule="auto"/>
        <w:ind w:firstLine="709"/>
        <w:contextualSpacing/>
        <w:jc w:val="both"/>
        <w:rPr>
          <w:rFonts w:ascii="Times New Roman" w:hAnsi="Times New Roman"/>
          <w:bCs/>
          <w:sz w:val="24"/>
          <w:szCs w:val="24"/>
          <w:lang w:eastAsia="bg-BG"/>
        </w:rPr>
      </w:pPr>
      <w:r w:rsidRPr="00A40B68">
        <w:rPr>
          <w:rFonts w:ascii="Times New Roman" w:hAnsi="Times New Roman"/>
          <w:bCs/>
          <w:sz w:val="24"/>
          <w:szCs w:val="24"/>
          <w:lang w:eastAsia="bg-BG"/>
        </w:rPr>
        <w:t xml:space="preserve">Заеманата площ от местообитанието трудно се моделира понеже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 </w:t>
      </w:r>
    </w:p>
    <w:p w:rsidR="00A40B68" w:rsidRPr="00A40B68" w:rsidRDefault="00A40B68" w:rsidP="00A40B68">
      <w:pPr>
        <w:spacing w:after="0" w:line="240" w:lineRule="auto"/>
        <w:ind w:firstLine="709"/>
        <w:contextualSpacing/>
        <w:jc w:val="both"/>
        <w:rPr>
          <w:rFonts w:ascii="Times New Roman" w:hAnsi="Times New Roman"/>
          <w:bCs/>
          <w:sz w:val="24"/>
          <w:szCs w:val="24"/>
          <w:lang w:eastAsia="bg-BG"/>
        </w:rPr>
      </w:pPr>
      <w:r w:rsidRPr="00A40B68">
        <w:rPr>
          <w:rFonts w:ascii="Times New Roman" w:hAnsi="Times New Roman"/>
          <w:bCs/>
          <w:sz w:val="24"/>
          <w:szCs w:val="24"/>
          <w:lang w:eastAsia="bg-BG"/>
        </w:rPr>
        <w:t>След извършената проверка на терен, б</w:t>
      </w:r>
      <w:r w:rsidRPr="00A40B68">
        <w:rPr>
          <w:rFonts w:ascii="Times New Roman" w:eastAsia="Calibri" w:hAnsi="Times New Roman"/>
          <w:sz w:val="24"/>
          <w:szCs w:val="24"/>
        </w:rPr>
        <w:t xml:space="preserve">еше прието, за площ на местообитанието в защитена зона </w:t>
      </w:r>
      <w:r w:rsidRPr="00A40B68">
        <w:rPr>
          <w:rFonts w:ascii="Times New Roman" w:hAnsi="Times New Roman"/>
          <w:sz w:val="24"/>
          <w:szCs w:val="24"/>
        </w:rPr>
        <w:t>BG0000503 Река Лом</w:t>
      </w:r>
      <w:r w:rsidRPr="00A40B68">
        <w:rPr>
          <w:rFonts w:ascii="Times New Roman" w:eastAsia="Calibri" w:hAnsi="Times New Roman"/>
          <w:sz w:val="24"/>
          <w:szCs w:val="24"/>
        </w:rPr>
        <w:t xml:space="preserve"> да се приеме посочената от проект „Картиране и определяне на природозащитното състояние на местообитания и видове – Фаза 1”, възлизаща на 0.31 ха. </w:t>
      </w:r>
      <w:r w:rsidRPr="00A40B68">
        <w:rPr>
          <w:rFonts w:ascii="Times New Roman" w:hAnsi="Times New Roman"/>
          <w:bCs/>
          <w:sz w:val="24"/>
          <w:szCs w:val="24"/>
          <w:lang w:eastAsia="bg-BG"/>
        </w:rPr>
        <w:t xml:space="preserve">Обективна оценка на потенциалната площ и разпространение на местообитанието трябва да се направи след </w:t>
      </w:r>
      <w:r>
        <w:rPr>
          <w:rFonts w:ascii="Times New Roman" w:hAnsi="Times New Roman"/>
          <w:bCs/>
          <w:sz w:val="24"/>
          <w:szCs w:val="24"/>
          <w:lang w:eastAsia="bg-BG"/>
        </w:rPr>
        <w:t xml:space="preserve">по-продължително </w:t>
      </w:r>
      <w:r w:rsidRPr="00A40B68">
        <w:rPr>
          <w:rFonts w:ascii="Times New Roman" w:hAnsi="Times New Roman"/>
          <w:bCs/>
          <w:sz w:val="24"/>
          <w:szCs w:val="24"/>
          <w:lang w:eastAsia="bg-BG"/>
        </w:rPr>
        <w:t>специализирано проучване.</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i/>
          <w:sz w:val="24"/>
          <w:szCs w:val="24"/>
          <w:lang w:val="en-US"/>
        </w:rPr>
      </w:pPr>
      <w:r w:rsidRPr="00A40B6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contextualSpacing/>
        <w:jc w:val="both"/>
        <w:rPr>
          <w:rFonts w:ascii="Times New Roman" w:eastAsia="Calibri" w:hAnsi="Times New Roman"/>
          <w:sz w:val="24"/>
          <w:szCs w:val="24"/>
        </w:rPr>
      </w:pPr>
      <w:r w:rsidRPr="00A40B68">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A40B68" w:rsidRPr="00A40B68" w:rsidRDefault="00A40B68" w:rsidP="00A40B68">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77"/>
        <w:gridCol w:w="1608"/>
        <w:gridCol w:w="2551"/>
        <w:gridCol w:w="2236"/>
      </w:tblGrid>
      <w:tr w:rsidR="00A40B68" w:rsidRPr="00A40B68" w:rsidTr="00A40B68">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0418F4" w:rsidRDefault="00A40B68" w:rsidP="00A40B68">
            <w:pPr>
              <w:spacing w:after="0"/>
              <w:rPr>
                <w:rFonts w:ascii="Times New Roman" w:eastAsia="Calibri" w:hAnsi="Times New Roman"/>
                <w:b/>
                <w:bCs/>
                <w:sz w:val="20"/>
                <w:szCs w:val="20"/>
              </w:rPr>
            </w:pPr>
            <w:r w:rsidRPr="000418F4">
              <w:rPr>
                <w:rFonts w:ascii="Times New Roman" w:eastAsia="Calibri" w:hAnsi="Times New Roman"/>
                <w:b/>
                <w:bCs/>
                <w:sz w:val="20"/>
                <w:szCs w:val="20"/>
              </w:rPr>
              <w:t>Параметър</w:t>
            </w:r>
          </w:p>
        </w:tc>
        <w:tc>
          <w:tcPr>
            <w:tcW w:w="15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Мерна единица</w:t>
            </w:r>
          </w:p>
        </w:tc>
        <w:tc>
          <w:tcPr>
            <w:tcW w:w="160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Специфични природозащитни цели за защитената зона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Площ</w:t>
            </w:r>
          </w:p>
        </w:tc>
        <w:tc>
          <w:tcPr>
            <w:tcW w:w="1577"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Хектари</w:t>
            </w:r>
          </w:p>
        </w:tc>
        <w:tc>
          <w:tcPr>
            <w:tcW w:w="1608"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 xml:space="preserve">Най-малко </w:t>
            </w:r>
            <w:r w:rsidRPr="00A40B68">
              <w:rPr>
                <w:rFonts w:ascii="Times New Roman" w:eastAsia="Calibri" w:hAnsi="Times New Roman"/>
                <w:sz w:val="20"/>
                <w:szCs w:val="20"/>
              </w:rPr>
              <w:t>0.31</w:t>
            </w:r>
            <w:r w:rsidRPr="00A40B68">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noProof/>
                <w:sz w:val="20"/>
                <w:szCs w:val="20"/>
              </w:rPr>
            </w:pPr>
            <w:r w:rsidRPr="00A40B68">
              <w:rPr>
                <w:rFonts w:ascii="Times New Roman" w:eastAsia="Calibri" w:hAnsi="Times New Roman"/>
                <w:noProof/>
                <w:sz w:val="20"/>
                <w:szCs w:val="20"/>
              </w:rPr>
              <w:t xml:space="preserve">Поддържане на площта – най-малко </w:t>
            </w:r>
            <w:r w:rsidRPr="00A40B68">
              <w:rPr>
                <w:rFonts w:ascii="Times New Roman" w:eastAsia="Calibri" w:hAnsi="Times New Roman"/>
                <w:sz w:val="20"/>
                <w:szCs w:val="20"/>
              </w:rPr>
              <w:t>0.31 ха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sz w:val="20"/>
                <w:szCs w:val="20"/>
              </w:rPr>
            </w:pPr>
            <w:r w:rsidRPr="000418F4">
              <w:rPr>
                <w:rFonts w:ascii="Times New Roman" w:eastAsia="Calibri" w:hAnsi="Times New Roman"/>
                <w:b/>
                <w:sz w:val="20"/>
                <w:szCs w:val="20"/>
              </w:rPr>
              <w:t>Структура и функции: Присъствие на типични видове растения</w:t>
            </w:r>
          </w:p>
        </w:tc>
        <w:tc>
          <w:tcPr>
            <w:tcW w:w="1577"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Брой типични видове</w:t>
            </w:r>
          </w:p>
        </w:tc>
        <w:tc>
          <w:tcPr>
            <w:tcW w:w="1608"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i/>
                <w:noProof/>
                <w:sz w:val="20"/>
                <w:szCs w:val="20"/>
              </w:rPr>
            </w:pPr>
            <w:r w:rsidRPr="00A40B68">
              <w:rPr>
                <w:rFonts w:ascii="Times New Roman" w:eastAsia="Calibri" w:hAnsi="Times New Roman"/>
                <w:noProof/>
                <w:sz w:val="20"/>
                <w:szCs w:val="20"/>
              </w:rPr>
              <w:t xml:space="preserve">Типични видове: </w:t>
            </w:r>
            <w:r w:rsidRPr="00A40B68">
              <w:rPr>
                <w:rFonts w:ascii="Times New Roman" w:eastAsia="Calibri" w:hAnsi="Times New Roman"/>
                <w:i/>
                <w:noProof/>
                <w:sz w:val="20"/>
                <w:szCs w:val="20"/>
              </w:rPr>
              <w:t xml:space="preserve">Chenopodium rubrum, Chenopodium glaucum, Bidens tripartita, Bidens cernua, Myosoton aquaticum, Persicaria spp., Potentilla supina, Catabrosa aquatica, Glyceria spp., Lersia oryzoides, Ranunculus sceleratus, Rumex palustris, Rumex conglomeratus, Veronica anagalis-aquatica, Lythrum salicariа, Cyperus spp., </w:t>
            </w:r>
            <w:r w:rsidRPr="00A40B68">
              <w:rPr>
                <w:rFonts w:ascii="Times New Roman" w:eastAsia="Calibri" w:hAnsi="Times New Roman"/>
                <w:i/>
                <w:noProof/>
                <w:sz w:val="20"/>
                <w:szCs w:val="20"/>
              </w:rPr>
              <w:lastRenderedPageBreak/>
              <w:t>Pycreus spp.</w:t>
            </w:r>
          </w:p>
          <w:p w:rsidR="00A40B68" w:rsidRPr="00A40B68" w:rsidRDefault="00A40B68" w:rsidP="00A40B68">
            <w:pPr>
              <w:spacing w:after="0"/>
              <w:rPr>
                <w:rFonts w:ascii="Times New Roman" w:eastAsia="Calibri" w:hAnsi="Times New Roman"/>
                <w:i/>
                <w:noProof/>
                <w:sz w:val="20"/>
                <w:szCs w:val="20"/>
              </w:rPr>
            </w:pPr>
          </w:p>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 xml:space="preserve">Срещат се и неместни и/или инвазивни неместни видове, като </w:t>
            </w:r>
            <w:r w:rsidRPr="00A40B68">
              <w:rPr>
                <w:rFonts w:ascii="Times New Roman" w:eastAsia="Calibri" w:hAnsi="Times New Roman"/>
                <w:i/>
                <w:noProof/>
                <w:sz w:val="20"/>
                <w:szCs w:val="20"/>
              </w:rPr>
              <w:t>Artemisia annua, Bidens frondosa, Echinochloa crus-gallii, Xanthium italicum.</w:t>
            </w:r>
          </w:p>
        </w:tc>
        <w:tc>
          <w:tcPr>
            <w:tcW w:w="2236"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b/>
                <w:sz w:val="20"/>
                <w:szCs w:val="20"/>
              </w:rPr>
            </w:pPr>
            <w:r w:rsidRPr="00A40B68">
              <w:rPr>
                <w:rFonts w:ascii="Times New Roman" w:eastAsia="Calibri" w:hAnsi="Times New Roman"/>
                <w:sz w:val="20"/>
                <w:szCs w:val="20"/>
              </w:rPr>
              <w:lastRenderedPageBreak/>
              <w:t>Поддържане на състоянието – присъстват поне 5 от типичните видове.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577"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Наличие/ липса на отводнителни съоръжения и водоползвания</w:t>
            </w:r>
          </w:p>
        </w:tc>
        <w:tc>
          <w:tcPr>
            <w:tcW w:w="1608"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7. Необходимост от актуализация на СФ на защитената зона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За </w:t>
      </w:r>
      <w:r w:rsidRPr="00A40B68">
        <w:rPr>
          <w:rFonts w:ascii="Times New Roman" w:eastAsia="Calibri" w:hAnsi="Times New Roman"/>
          <w:bCs/>
          <w:noProof/>
          <w:sz w:val="24"/>
          <w:szCs w:val="24"/>
          <w:lang w:eastAsia="bg-BG"/>
        </w:rPr>
        <w:t>момента</w:t>
      </w:r>
      <w:r w:rsidRPr="00A40B68">
        <w:rPr>
          <w:rFonts w:ascii="Times New Roman" w:eastAsia="Calibri" w:hAnsi="Times New Roman"/>
          <w:noProof/>
          <w:sz w:val="24"/>
          <w:szCs w:val="24"/>
        </w:rPr>
        <w:t>, не е необходима промяна на данните, посочени в СФ.</w:t>
      </w:r>
    </w:p>
    <w:p w:rsidR="00A40B68" w:rsidRPr="00A40B68" w:rsidRDefault="00A40B68" w:rsidP="00A40B68">
      <w:pPr>
        <w:spacing w:after="0" w:line="240" w:lineRule="auto"/>
        <w:ind w:firstLine="709"/>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8. Цитирана литература</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A40B68">
          <w:rPr>
            <w:rFonts w:ascii="Times New Roman" w:eastAsia="Calibri" w:hAnsi="Times New Roman"/>
            <w:color w:val="0000FF"/>
            <w:sz w:val="24"/>
            <w:szCs w:val="24"/>
            <w:u w:val="single"/>
          </w:rPr>
          <w:t>http://natura2000.moew.government.bg/Home/Natura2000ProtectedSites</w:t>
        </w:r>
      </w:hyperlink>
      <w:r w:rsidRPr="00A40B68">
        <w:rPr>
          <w:rFonts w:ascii="Times New Roman" w:eastAsia="Calibri" w:hAnsi="Times New Roman"/>
          <w:sz w:val="24"/>
          <w:szCs w:val="24"/>
        </w:rPr>
        <w:t>. Последно посетен на 16.11.2021.</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 xml:space="preserve">Цонев, Р. 2009. 3270 Реки с кални брегове с </w:t>
      </w:r>
      <w:r w:rsidRPr="00A40B68">
        <w:rPr>
          <w:rFonts w:ascii="Times New Roman" w:eastAsia="Calibri" w:hAnsi="Times New Roman"/>
          <w:i/>
          <w:sz w:val="24"/>
          <w:szCs w:val="24"/>
        </w:rPr>
        <w:t>Chenopodion rubri</w:t>
      </w:r>
      <w:r w:rsidRPr="00A40B68">
        <w:rPr>
          <w:rFonts w:ascii="Times New Roman" w:eastAsia="Calibri" w:hAnsi="Times New Roman"/>
          <w:sz w:val="24"/>
          <w:szCs w:val="24"/>
        </w:rPr>
        <w:t xml:space="preserve"> и </w:t>
      </w:r>
      <w:r w:rsidRPr="00A40B68">
        <w:rPr>
          <w:rFonts w:ascii="Times New Roman" w:eastAsia="Calibri" w:hAnsi="Times New Roman"/>
          <w:i/>
          <w:sz w:val="24"/>
          <w:szCs w:val="24"/>
        </w:rPr>
        <w:t xml:space="preserve">Bidention </w:t>
      </w:r>
      <w:r w:rsidRPr="00A40B68">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Цонев, Р. 2015. 21С3 Кални речни брегове с полурудерални съобщества от високи едногодишни хигрофити. В: Бисерков, В. и др. (ред.). Червена книга на Република България. Том 3. Природни местообитания. Стр.113-114. ИБЕИ–БАН &amp; МОСВ.</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 xml:space="preserve">European commission. The State of Nature in the EU – Article 17 reporting. </w:t>
      </w:r>
      <w:hyperlink r:id="rId19" w:history="1">
        <w:r w:rsidRPr="00A40B68">
          <w:rPr>
            <w:rFonts w:ascii="Times New Roman" w:eastAsia="Calibri" w:hAnsi="Times New Roman"/>
            <w:color w:val="0000FF"/>
            <w:sz w:val="24"/>
            <w:szCs w:val="24"/>
            <w:u w:val="single"/>
          </w:rPr>
          <w:t>https://ec.europa.eu/environment/nature/knowledge/rep_habitats/index_en.htm</w:t>
        </w:r>
      </w:hyperlink>
      <w:r w:rsidRPr="00A40B68">
        <w:rPr>
          <w:rFonts w:ascii="Times New Roman" w:eastAsia="Calibri" w:hAnsi="Times New Roman"/>
          <w:sz w:val="24"/>
          <w:szCs w:val="24"/>
        </w:rPr>
        <w:t>. Last visited on 1</w:t>
      </w:r>
      <w:r w:rsidRPr="00A40B68">
        <w:rPr>
          <w:rFonts w:ascii="Times New Roman" w:eastAsia="Calibri" w:hAnsi="Times New Roman"/>
          <w:sz w:val="24"/>
          <w:szCs w:val="24"/>
          <w:lang w:val="en-US"/>
        </w:rPr>
        <w:t>6</w:t>
      </w:r>
      <w:r w:rsidRPr="00A40B68">
        <w:rPr>
          <w:rFonts w:ascii="Times New Roman" w:eastAsia="Calibri" w:hAnsi="Times New Roman"/>
          <w:sz w:val="24"/>
          <w:szCs w:val="24"/>
        </w:rPr>
        <w:t>.1</w:t>
      </w:r>
      <w:r w:rsidRPr="00A40B68">
        <w:rPr>
          <w:rFonts w:ascii="Times New Roman" w:eastAsia="Calibri" w:hAnsi="Times New Roman"/>
          <w:sz w:val="24"/>
          <w:szCs w:val="24"/>
          <w:lang w:val="en-US"/>
        </w:rPr>
        <w:t>1</w:t>
      </w:r>
      <w:r w:rsidRPr="00A40B68">
        <w:rPr>
          <w:rFonts w:ascii="Times New Roman" w:eastAsia="Calibri" w:hAnsi="Times New Roman"/>
          <w:sz w:val="24"/>
          <w:szCs w:val="24"/>
        </w:rPr>
        <w:t>.2021.</w:t>
      </w:r>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A40B68" w:rsidRDefault="00A40B68">
      <w:pPr>
        <w:rPr>
          <w:rFonts w:ascii="Times New Roman" w:hAnsi="Times New Roman"/>
          <w:color w:val="1F497D" w:themeColor="text2"/>
          <w:sz w:val="28"/>
          <w:szCs w:val="28"/>
        </w:rPr>
      </w:pPr>
    </w:p>
    <w:p w:rsidR="00A40B68" w:rsidRDefault="00A40B68">
      <w:pPr>
        <w:rPr>
          <w:rFonts w:ascii="Times New Roman" w:hAnsi="Times New Roman"/>
          <w:color w:val="1F497D" w:themeColor="text2"/>
          <w:sz w:val="28"/>
          <w:szCs w:val="28"/>
        </w:rPr>
      </w:pPr>
    </w:p>
    <w:p w:rsidR="00A40B68" w:rsidRPr="00893559" w:rsidRDefault="00A40B68" w:rsidP="00893559">
      <w:pPr>
        <w:pStyle w:val="Heading2"/>
        <w:rPr>
          <w:rFonts w:ascii="Times New Roman" w:eastAsia="Calibri" w:hAnsi="Times New Roman"/>
          <w:b w:val="0"/>
          <w:bCs w:val="0"/>
          <w:noProof/>
          <w:color w:val="1F497D" w:themeColor="text2"/>
          <w:sz w:val="28"/>
          <w:szCs w:val="28"/>
        </w:rPr>
      </w:pPr>
      <w:bookmarkStart w:id="126" w:name="_Toc87028928"/>
      <w:bookmarkStart w:id="127" w:name="_Toc98072167"/>
      <w:r w:rsidRPr="00893559">
        <w:rPr>
          <w:rFonts w:ascii="Times New Roman" w:eastAsia="Calibri" w:hAnsi="Times New Roman"/>
          <w:b w:val="0"/>
          <w:bCs w:val="0"/>
          <w:noProof/>
          <w:color w:val="1F497D" w:themeColor="text2"/>
          <w:sz w:val="28"/>
          <w:szCs w:val="28"/>
        </w:rPr>
        <w:t>Природно местообитание 6510 Низинни сенокосни ливади</w:t>
      </w:r>
      <w:bookmarkEnd w:id="126"/>
      <w:bookmarkEnd w:id="127"/>
    </w:p>
    <w:p w:rsidR="00A40B68" w:rsidRPr="00A40B68" w:rsidRDefault="00A40B68" w:rsidP="00A40B68">
      <w:pPr>
        <w:spacing w:after="0"/>
        <w:rPr>
          <w:rFonts w:ascii="Times New Roman" w:eastAsia="Calibri" w:hAnsi="Times New Roman"/>
          <w:bCs/>
          <w:noProof/>
          <w:sz w:val="24"/>
        </w:rPr>
      </w:pPr>
      <w:r w:rsidRPr="00A40B68">
        <w:rPr>
          <w:rFonts w:ascii="Times New Roman" w:eastAsia="Calibri" w:hAnsi="Times New Roman"/>
          <w:b/>
          <w:noProof/>
          <w:sz w:val="24"/>
        </w:rPr>
        <w:t>1. Код и наименование на типа местообитание:</w:t>
      </w:r>
      <w:r w:rsidRPr="00A40B68">
        <w:rPr>
          <w:rFonts w:ascii="Times New Roman" w:eastAsia="Calibri" w:hAnsi="Times New Roman"/>
          <w:noProof/>
          <w:sz w:val="24"/>
        </w:rPr>
        <w:t xml:space="preserve"> </w:t>
      </w:r>
      <w:bookmarkStart w:id="128" w:name="_Hlk85967560"/>
      <w:r w:rsidRPr="00A40B68">
        <w:rPr>
          <w:rFonts w:ascii="Times New Roman" w:eastAsia="Calibri" w:hAnsi="Times New Roman"/>
          <w:bCs/>
          <w:noProof/>
          <w:sz w:val="24"/>
        </w:rPr>
        <w:t>6510 Низинни сенокосни ливади</w:t>
      </w:r>
    </w:p>
    <w:bookmarkEnd w:id="128"/>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b/>
          <w:noProof/>
          <w:sz w:val="24"/>
        </w:rPr>
      </w:pPr>
      <w:r w:rsidRPr="00A40B68">
        <w:rPr>
          <w:rFonts w:ascii="Times New Roman" w:eastAsia="Calibri" w:hAnsi="Times New Roman"/>
          <w:b/>
          <w:noProof/>
          <w:sz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noProof/>
          <w:sz w:val="24"/>
        </w:rPr>
      </w:pPr>
      <w:r w:rsidRPr="00A40B68">
        <w:rPr>
          <w:rFonts w:ascii="Times New Roman" w:eastAsia="Calibri" w:hAnsi="Times New Roman"/>
          <w:noProof/>
          <w:sz w:val="24"/>
        </w:rPr>
        <w:lastRenderedPageBreak/>
        <w:t xml:space="preserve">Природното местообитание е представено от вторични по произход мезофилни тревни съобщества, доминирани от житни треви като </w:t>
      </w:r>
      <w:r w:rsidRPr="00A40B68">
        <w:rPr>
          <w:rFonts w:ascii="Times New Roman" w:eastAsia="Calibri" w:hAnsi="Times New Roman"/>
          <w:i/>
          <w:noProof/>
          <w:sz w:val="24"/>
        </w:rPr>
        <w:t>Arrhenatherum elatius</w:t>
      </w:r>
      <w:r w:rsidRPr="00A40B68">
        <w:rPr>
          <w:rFonts w:ascii="Times New Roman" w:eastAsia="Calibri" w:hAnsi="Times New Roman"/>
          <w:noProof/>
          <w:sz w:val="24"/>
        </w:rPr>
        <w:t xml:space="preserve">, </w:t>
      </w:r>
      <w:r w:rsidRPr="00A40B68">
        <w:rPr>
          <w:rFonts w:ascii="Times New Roman" w:eastAsia="Calibri" w:hAnsi="Times New Roman"/>
          <w:i/>
          <w:noProof/>
          <w:sz w:val="24"/>
        </w:rPr>
        <w:t>Festuca pratensis</w:t>
      </w:r>
      <w:r w:rsidRPr="00A40B68">
        <w:rPr>
          <w:rFonts w:ascii="Times New Roman" w:eastAsia="Calibri" w:hAnsi="Times New Roman"/>
          <w:noProof/>
          <w:sz w:val="24"/>
        </w:rPr>
        <w:t xml:space="preserve">, </w:t>
      </w:r>
      <w:r w:rsidRPr="00A40B68">
        <w:rPr>
          <w:rFonts w:ascii="Times New Roman" w:eastAsia="Calibri" w:hAnsi="Times New Roman"/>
          <w:i/>
          <w:noProof/>
          <w:sz w:val="24"/>
        </w:rPr>
        <w:t>Alopecurus pratensis</w:t>
      </w:r>
      <w:r w:rsidRPr="00A40B68">
        <w:rPr>
          <w:rFonts w:ascii="Times New Roman" w:eastAsia="Calibri" w:hAnsi="Times New Roman"/>
          <w:noProof/>
          <w:sz w:val="24"/>
        </w:rPr>
        <w:t xml:space="preserve">, </w:t>
      </w:r>
      <w:r w:rsidRPr="00A40B68">
        <w:rPr>
          <w:rFonts w:ascii="Times New Roman" w:eastAsia="Calibri" w:hAnsi="Times New Roman"/>
          <w:i/>
          <w:noProof/>
          <w:sz w:val="24"/>
        </w:rPr>
        <w:t>Deschampsia caespitosa</w:t>
      </w:r>
      <w:r w:rsidRPr="00A40B68">
        <w:rPr>
          <w:rFonts w:ascii="Times New Roman" w:eastAsia="Calibri" w:hAnsi="Times New Roman"/>
          <w:noProof/>
          <w:sz w:val="24"/>
        </w:rPr>
        <w:t xml:space="preserve"> и др. Развиват се върху мощни почви по крайречни тераси и понижения на релефа. Терените обикновено са заравнени, което благоприятства задържането на вода в субстрата. Имат богат видов състав и се ползват сенокосно, като се правят 1-2 откоса годишно. Освен споменатите доминанти, други типични видове за местообитанието са </w:t>
      </w:r>
      <w:r w:rsidRPr="00A40B68">
        <w:rPr>
          <w:rFonts w:ascii="Times New Roman" w:eastAsia="Calibri" w:hAnsi="Times New Roman"/>
          <w:i/>
          <w:noProof/>
          <w:sz w:val="24"/>
        </w:rPr>
        <w:t>Poa pratensis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P. sylvicola</w:t>
      </w:r>
      <w:r w:rsidRPr="00A40B68">
        <w:rPr>
          <w:rFonts w:ascii="Times New Roman" w:eastAsia="Calibri" w:hAnsi="Times New Roman"/>
          <w:noProof/>
          <w:sz w:val="24"/>
        </w:rPr>
        <w:t>,</w:t>
      </w:r>
      <w:r w:rsidRPr="00A40B68">
        <w:rPr>
          <w:rFonts w:ascii="Times New Roman" w:eastAsia="Calibri" w:hAnsi="Times New Roman"/>
          <w:i/>
          <w:noProof/>
          <w:sz w:val="24"/>
        </w:rPr>
        <w:t xml:space="preserve"> Elymus repens</w:t>
      </w:r>
      <w:r w:rsidRPr="00A40B68">
        <w:rPr>
          <w:rFonts w:ascii="Times New Roman" w:eastAsia="Calibri" w:hAnsi="Times New Roman"/>
          <w:noProof/>
          <w:sz w:val="24"/>
        </w:rPr>
        <w:t>,</w:t>
      </w:r>
      <w:r w:rsidRPr="00A40B68">
        <w:rPr>
          <w:rFonts w:ascii="Times New Roman" w:eastAsia="Calibri" w:hAnsi="Times New Roman"/>
          <w:i/>
          <w:noProof/>
          <w:sz w:val="24"/>
        </w:rPr>
        <w:t xml:space="preserve"> Alopecurus rendlei</w:t>
      </w:r>
      <w:r w:rsidRPr="00A40B68">
        <w:rPr>
          <w:rFonts w:ascii="Times New Roman" w:eastAsia="Calibri" w:hAnsi="Times New Roman"/>
          <w:noProof/>
          <w:sz w:val="24"/>
        </w:rPr>
        <w:t>,</w:t>
      </w:r>
      <w:r w:rsidRPr="00A40B68">
        <w:rPr>
          <w:rFonts w:ascii="Times New Roman" w:eastAsia="Calibri" w:hAnsi="Times New Roman"/>
          <w:i/>
          <w:noProof/>
          <w:sz w:val="24"/>
        </w:rPr>
        <w:t xml:space="preserve"> Anthoxanthum odoratum</w:t>
      </w:r>
      <w:r w:rsidRPr="00A40B68">
        <w:rPr>
          <w:rFonts w:ascii="Times New Roman" w:eastAsia="Calibri" w:hAnsi="Times New Roman"/>
          <w:noProof/>
          <w:sz w:val="24"/>
        </w:rPr>
        <w:t>,</w:t>
      </w:r>
      <w:r w:rsidRPr="00A40B68">
        <w:rPr>
          <w:rFonts w:ascii="Times New Roman" w:eastAsia="Calibri" w:hAnsi="Times New Roman"/>
          <w:i/>
          <w:noProof/>
          <w:sz w:val="24"/>
        </w:rPr>
        <w:t xml:space="preserve"> Centaurea jacea</w:t>
      </w:r>
      <w:r w:rsidRPr="00A40B68">
        <w:rPr>
          <w:rFonts w:ascii="Times New Roman" w:eastAsia="Calibri" w:hAnsi="Times New Roman"/>
          <w:noProof/>
          <w:sz w:val="24"/>
        </w:rPr>
        <w:t>,</w:t>
      </w:r>
      <w:r w:rsidRPr="00A40B68">
        <w:rPr>
          <w:rFonts w:ascii="Times New Roman" w:eastAsia="Calibri" w:hAnsi="Times New Roman"/>
          <w:i/>
          <w:noProof/>
          <w:sz w:val="24"/>
        </w:rPr>
        <w:t xml:space="preserve"> Cirsium canum</w:t>
      </w:r>
      <w:r w:rsidRPr="00A40B68">
        <w:rPr>
          <w:rFonts w:ascii="Times New Roman" w:eastAsia="Calibri" w:hAnsi="Times New Roman"/>
          <w:noProof/>
          <w:sz w:val="24"/>
        </w:rPr>
        <w:t>,</w:t>
      </w:r>
      <w:r w:rsidRPr="00A40B68">
        <w:rPr>
          <w:rFonts w:ascii="Times New Roman" w:eastAsia="Calibri" w:hAnsi="Times New Roman"/>
          <w:i/>
          <w:noProof/>
          <w:sz w:val="24"/>
        </w:rPr>
        <w:t xml:space="preserve"> Crepis biennis</w:t>
      </w:r>
      <w:r w:rsidRPr="00A40B68">
        <w:rPr>
          <w:rFonts w:ascii="Times New Roman" w:eastAsia="Calibri" w:hAnsi="Times New Roman"/>
          <w:noProof/>
          <w:sz w:val="24"/>
        </w:rPr>
        <w:t>,</w:t>
      </w:r>
      <w:r w:rsidRPr="00A40B68">
        <w:rPr>
          <w:rFonts w:ascii="Times New Roman" w:eastAsia="Calibri" w:hAnsi="Times New Roman"/>
          <w:i/>
          <w:noProof/>
          <w:sz w:val="24"/>
        </w:rPr>
        <w:t xml:space="preserve"> Daucus carota</w:t>
      </w:r>
      <w:r w:rsidRPr="00A40B68">
        <w:rPr>
          <w:rFonts w:ascii="Times New Roman" w:eastAsia="Calibri" w:hAnsi="Times New Roman"/>
          <w:noProof/>
          <w:sz w:val="24"/>
        </w:rPr>
        <w:t>,</w:t>
      </w:r>
      <w:r w:rsidRPr="00A40B68">
        <w:rPr>
          <w:rFonts w:ascii="Times New Roman" w:eastAsia="Calibri" w:hAnsi="Times New Roman"/>
          <w:i/>
          <w:noProof/>
          <w:sz w:val="24"/>
        </w:rPr>
        <w:t xml:space="preserve"> Filipendula vulgaris</w:t>
      </w:r>
      <w:r w:rsidRPr="00A40B68">
        <w:rPr>
          <w:rFonts w:ascii="Times New Roman" w:eastAsia="Calibri" w:hAnsi="Times New Roman"/>
          <w:noProof/>
          <w:sz w:val="24"/>
        </w:rPr>
        <w:t>,</w:t>
      </w:r>
      <w:r w:rsidRPr="00A40B68">
        <w:rPr>
          <w:rFonts w:ascii="Times New Roman" w:eastAsia="Calibri" w:hAnsi="Times New Roman"/>
          <w:i/>
          <w:noProof/>
          <w:sz w:val="24"/>
        </w:rPr>
        <w:t xml:space="preserve"> Holcus lanatus</w:t>
      </w:r>
      <w:r w:rsidRPr="00A40B68">
        <w:rPr>
          <w:rFonts w:ascii="Times New Roman" w:eastAsia="Calibri" w:hAnsi="Times New Roman"/>
          <w:noProof/>
          <w:sz w:val="24"/>
        </w:rPr>
        <w:t>,</w:t>
      </w:r>
      <w:r w:rsidRPr="00A40B68">
        <w:rPr>
          <w:rFonts w:ascii="Times New Roman" w:eastAsia="Calibri" w:hAnsi="Times New Roman"/>
          <w:i/>
          <w:noProof/>
          <w:sz w:val="24"/>
        </w:rPr>
        <w:t xml:space="preserve"> Knautia arvensis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Lathyrus pratensis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Leucanthemum vulgare</w:t>
      </w:r>
      <w:r w:rsidRPr="00A40B68">
        <w:rPr>
          <w:rFonts w:ascii="Times New Roman" w:eastAsia="Calibri" w:hAnsi="Times New Roman"/>
          <w:noProof/>
          <w:sz w:val="24"/>
        </w:rPr>
        <w:t>,</w:t>
      </w:r>
      <w:r w:rsidRPr="00A40B68">
        <w:rPr>
          <w:rFonts w:ascii="Times New Roman" w:eastAsia="Calibri" w:hAnsi="Times New Roman"/>
          <w:i/>
          <w:noProof/>
          <w:sz w:val="24"/>
        </w:rPr>
        <w:t xml:space="preserve"> Lotus corniculatus</w:t>
      </w:r>
      <w:r w:rsidRPr="00A40B68">
        <w:rPr>
          <w:rFonts w:ascii="Times New Roman" w:eastAsia="Calibri" w:hAnsi="Times New Roman"/>
          <w:noProof/>
          <w:sz w:val="24"/>
        </w:rPr>
        <w:t>,</w:t>
      </w:r>
      <w:r w:rsidRPr="00A40B68">
        <w:rPr>
          <w:rFonts w:ascii="Times New Roman" w:eastAsia="Calibri" w:hAnsi="Times New Roman"/>
          <w:i/>
          <w:noProof/>
          <w:sz w:val="24"/>
        </w:rPr>
        <w:t xml:space="preserve"> Lychnis flos-cuculi</w:t>
      </w:r>
      <w:r w:rsidRPr="00A40B68">
        <w:rPr>
          <w:rFonts w:ascii="Times New Roman" w:eastAsia="Calibri" w:hAnsi="Times New Roman"/>
          <w:noProof/>
          <w:sz w:val="24"/>
        </w:rPr>
        <w:t>,</w:t>
      </w:r>
      <w:r w:rsidRPr="00A40B68">
        <w:rPr>
          <w:rFonts w:ascii="Times New Roman" w:eastAsia="Calibri" w:hAnsi="Times New Roman"/>
          <w:i/>
          <w:noProof/>
          <w:sz w:val="24"/>
        </w:rPr>
        <w:t xml:space="preserve"> Prunella vulgaris</w:t>
      </w:r>
      <w:r w:rsidRPr="00A40B68">
        <w:rPr>
          <w:rFonts w:ascii="Times New Roman" w:eastAsia="Calibri" w:hAnsi="Times New Roman"/>
          <w:noProof/>
          <w:sz w:val="24"/>
        </w:rPr>
        <w:t>,</w:t>
      </w:r>
      <w:r w:rsidRPr="00A40B68">
        <w:rPr>
          <w:rFonts w:ascii="Times New Roman" w:eastAsia="Calibri" w:hAnsi="Times New Roman"/>
          <w:i/>
          <w:noProof/>
          <w:sz w:val="24"/>
        </w:rPr>
        <w:t xml:space="preserve"> Rhinanthus minor</w:t>
      </w:r>
      <w:r w:rsidRPr="00A40B68">
        <w:rPr>
          <w:rFonts w:ascii="Times New Roman" w:eastAsia="Calibri" w:hAnsi="Times New Roman"/>
          <w:noProof/>
          <w:sz w:val="24"/>
        </w:rPr>
        <w:t>,</w:t>
      </w:r>
      <w:r w:rsidRPr="00A40B68">
        <w:rPr>
          <w:rFonts w:ascii="Times New Roman" w:eastAsia="Calibri" w:hAnsi="Times New Roman"/>
          <w:i/>
          <w:noProof/>
          <w:sz w:val="24"/>
        </w:rPr>
        <w:t xml:space="preserve"> R. rumelicus</w:t>
      </w:r>
      <w:r w:rsidRPr="00A40B68">
        <w:rPr>
          <w:rFonts w:ascii="Times New Roman" w:eastAsia="Calibri" w:hAnsi="Times New Roman"/>
          <w:noProof/>
          <w:sz w:val="24"/>
        </w:rPr>
        <w:t>,</w:t>
      </w:r>
      <w:r w:rsidRPr="00A40B68">
        <w:rPr>
          <w:rFonts w:ascii="Times New Roman" w:eastAsia="Calibri" w:hAnsi="Times New Roman"/>
          <w:i/>
          <w:noProof/>
          <w:sz w:val="24"/>
        </w:rPr>
        <w:t xml:space="preserve"> Ranunculus acris</w:t>
      </w:r>
      <w:r w:rsidRPr="00A40B68">
        <w:rPr>
          <w:rFonts w:ascii="Times New Roman" w:eastAsia="Calibri" w:hAnsi="Times New Roman"/>
          <w:noProof/>
          <w:sz w:val="24"/>
        </w:rPr>
        <w:t>,</w:t>
      </w:r>
      <w:r w:rsidRPr="00A40B68">
        <w:rPr>
          <w:rFonts w:ascii="Times New Roman" w:eastAsia="Calibri" w:hAnsi="Times New Roman"/>
          <w:i/>
          <w:noProof/>
          <w:sz w:val="24"/>
        </w:rPr>
        <w:t xml:space="preserve"> Stellaria graminea</w:t>
      </w:r>
      <w:r w:rsidRPr="00A40B68">
        <w:rPr>
          <w:rFonts w:ascii="Times New Roman" w:eastAsia="Calibri" w:hAnsi="Times New Roman"/>
          <w:noProof/>
          <w:sz w:val="24"/>
        </w:rPr>
        <w:t>,</w:t>
      </w:r>
      <w:r w:rsidRPr="00A40B68">
        <w:rPr>
          <w:rFonts w:ascii="Times New Roman" w:eastAsia="Calibri" w:hAnsi="Times New Roman"/>
          <w:i/>
          <w:noProof/>
          <w:sz w:val="24"/>
        </w:rPr>
        <w:t xml:space="preserve"> Tragopogon pratensis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Trifolium campestre</w:t>
      </w:r>
      <w:r w:rsidRPr="00A40B68">
        <w:rPr>
          <w:rFonts w:ascii="Times New Roman" w:eastAsia="Calibri" w:hAnsi="Times New Roman"/>
          <w:noProof/>
          <w:sz w:val="24"/>
        </w:rPr>
        <w:t>,</w:t>
      </w:r>
      <w:r w:rsidRPr="00A40B68">
        <w:rPr>
          <w:rFonts w:ascii="Times New Roman" w:eastAsia="Calibri" w:hAnsi="Times New Roman"/>
          <w:i/>
          <w:noProof/>
          <w:sz w:val="24"/>
        </w:rPr>
        <w:t xml:space="preserve"> T. dubium</w:t>
      </w:r>
      <w:r w:rsidRPr="00A40B68">
        <w:rPr>
          <w:rFonts w:ascii="Times New Roman" w:eastAsia="Calibri" w:hAnsi="Times New Roman"/>
          <w:noProof/>
          <w:sz w:val="24"/>
        </w:rPr>
        <w:t>,</w:t>
      </w:r>
      <w:r w:rsidRPr="00A40B68">
        <w:rPr>
          <w:rFonts w:ascii="Times New Roman" w:eastAsia="Calibri" w:hAnsi="Times New Roman"/>
          <w:i/>
          <w:noProof/>
          <w:sz w:val="24"/>
        </w:rPr>
        <w:t xml:space="preserve"> T. hybridum</w:t>
      </w:r>
      <w:r w:rsidRPr="00A40B68">
        <w:rPr>
          <w:rFonts w:ascii="Times New Roman" w:eastAsia="Calibri" w:hAnsi="Times New Roman"/>
          <w:noProof/>
          <w:sz w:val="24"/>
        </w:rPr>
        <w:t>,</w:t>
      </w:r>
      <w:r w:rsidRPr="00A40B68">
        <w:rPr>
          <w:rFonts w:ascii="Times New Roman" w:eastAsia="Calibri" w:hAnsi="Times New Roman"/>
          <w:i/>
          <w:noProof/>
          <w:sz w:val="24"/>
        </w:rPr>
        <w:t xml:space="preserve"> T. pratense</w:t>
      </w:r>
      <w:r w:rsidRPr="00A40B68">
        <w:rPr>
          <w:rFonts w:ascii="Times New Roman" w:eastAsia="Calibri" w:hAnsi="Times New Roman"/>
          <w:noProof/>
          <w:sz w:val="24"/>
        </w:rPr>
        <w:t>,</w:t>
      </w:r>
      <w:r w:rsidRPr="00A40B68">
        <w:rPr>
          <w:rFonts w:ascii="Times New Roman" w:eastAsia="Calibri" w:hAnsi="Times New Roman"/>
          <w:i/>
          <w:noProof/>
          <w:sz w:val="24"/>
        </w:rPr>
        <w:t xml:space="preserve"> T. repens</w:t>
      </w:r>
      <w:r w:rsidRPr="00A40B68">
        <w:rPr>
          <w:rFonts w:ascii="Times New Roman" w:eastAsia="Calibri" w:hAnsi="Times New Roman"/>
          <w:noProof/>
          <w:sz w:val="24"/>
        </w:rPr>
        <w:t>,</w:t>
      </w:r>
      <w:r w:rsidRPr="00A40B68">
        <w:rPr>
          <w:rFonts w:ascii="Times New Roman" w:eastAsia="Calibri" w:hAnsi="Times New Roman"/>
          <w:i/>
          <w:noProof/>
          <w:sz w:val="24"/>
        </w:rPr>
        <w:t xml:space="preserve"> Trisetum flavescens </w:t>
      </w:r>
      <w:r w:rsidRPr="00A40B68">
        <w:rPr>
          <w:rFonts w:ascii="Times New Roman" w:eastAsia="Calibri" w:hAnsi="Times New Roman"/>
          <w:noProof/>
          <w:sz w:val="24"/>
        </w:rPr>
        <w:t>и др. Природното местообитание е разпространено в страната основно докъм 800 (1000) m н.в. и обикновено отделните му находища не заемат големи площи. Сенокосният режим на ползване влияе върху видовия състав и е от основно значение за формирането и поддържането на структурата и функциите на местообитанието. Често пъти ползването на растителността е комбинирано (паша след окосяване) или само пасищно, което също силно влияе върху видовия състав на фитоценозите (Цонев</w:t>
      </w:r>
      <w:r w:rsidRPr="00A40B68">
        <w:rPr>
          <w:rFonts w:ascii="Times New Roman" w:eastAsia="Calibri" w:hAnsi="Times New Roman"/>
          <w:noProof/>
          <w:sz w:val="24"/>
          <w:lang w:val="en-US"/>
        </w:rPr>
        <w:t xml:space="preserve"> </w:t>
      </w:r>
      <w:r w:rsidRPr="00A40B68">
        <w:rPr>
          <w:rFonts w:ascii="Times New Roman" w:eastAsia="Calibri" w:hAnsi="Times New Roman"/>
          <w:noProof/>
          <w:sz w:val="24"/>
        </w:rPr>
        <w:t xml:space="preserve">и Русакова 2009). Местообитанието е включено в Червена книга на България (том.3. Природни местообитания) с код и име 15Е2 Низинни сенокосни ливади, и е с категория Застрашено (EN) </w:t>
      </w:r>
      <w:r w:rsidRPr="00A40B68">
        <w:rPr>
          <w:rFonts w:ascii="Times New Roman" w:eastAsia="Calibri" w:hAnsi="Times New Roman"/>
          <w:noProof/>
          <w:sz w:val="24"/>
          <w:lang w:val="en-US"/>
        </w:rPr>
        <w:t>(</w:t>
      </w:r>
      <w:r w:rsidRPr="00A40B68">
        <w:rPr>
          <w:rFonts w:ascii="Times New Roman" w:eastAsia="Calibri" w:hAnsi="Times New Roman"/>
          <w:noProof/>
          <w:sz w:val="24"/>
        </w:rPr>
        <w:t>Цонев</w:t>
      </w:r>
      <w:r w:rsidRPr="00A40B68">
        <w:rPr>
          <w:rFonts w:ascii="Times New Roman" w:eastAsia="Calibri" w:hAnsi="Times New Roman"/>
          <w:noProof/>
          <w:sz w:val="24"/>
          <w:lang w:val="en-US"/>
        </w:rPr>
        <w:t xml:space="preserve"> </w:t>
      </w:r>
      <w:r w:rsidRPr="00A40B68">
        <w:rPr>
          <w:rFonts w:ascii="Times New Roman" w:eastAsia="Calibri" w:hAnsi="Times New Roman"/>
          <w:noProof/>
          <w:sz w:val="24"/>
        </w:rPr>
        <w:t>и Русакова 20</w:t>
      </w:r>
      <w:r w:rsidRPr="00A40B68">
        <w:rPr>
          <w:rFonts w:ascii="Times New Roman" w:eastAsia="Calibri" w:hAnsi="Times New Roman"/>
          <w:noProof/>
          <w:sz w:val="24"/>
          <w:lang w:val="en-US"/>
        </w:rPr>
        <w:t>15)</w:t>
      </w:r>
      <w:r w:rsidRPr="00A40B68">
        <w:rPr>
          <w:rFonts w:ascii="Times New Roman" w:eastAsia="Calibri" w:hAnsi="Times New Roman"/>
          <w:noProof/>
          <w:sz w:val="24"/>
        </w:rPr>
        <w:t>.</w:t>
      </w:r>
    </w:p>
    <w:p w:rsidR="00A40B68" w:rsidRPr="00A40B68" w:rsidRDefault="00A40B68" w:rsidP="00A40B68">
      <w:pPr>
        <w:spacing w:after="0" w:line="240" w:lineRule="auto"/>
        <w:ind w:firstLine="709"/>
        <w:jc w:val="both"/>
        <w:rPr>
          <w:rFonts w:ascii="Times New Roman" w:hAnsi="Times New Roman"/>
          <w:bCs/>
          <w:iCs/>
          <w:noProof/>
          <w:sz w:val="24"/>
          <w:szCs w:val="24"/>
          <w:lang w:eastAsia="bg-BG"/>
        </w:rPr>
      </w:pPr>
      <w:r w:rsidRPr="00A40B68">
        <w:rPr>
          <w:rFonts w:ascii="Times New Roman" w:eastAsia="Calibri" w:hAnsi="Times New Roman"/>
          <w:bCs/>
          <w:noProof/>
          <w:sz w:val="24"/>
          <w:lang w:eastAsia="bg-BG"/>
        </w:rPr>
        <w:t xml:space="preserve">Според картирането (2011-2012 г.), 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w:t>
      </w:r>
      <w:r w:rsidRPr="00A40B68">
        <w:rPr>
          <w:rFonts w:ascii="Times New Roman" w:eastAsia="Calibri" w:hAnsi="Times New Roman"/>
          <w:bCs/>
          <w:noProof/>
          <w:sz w:val="24"/>
          <w:lang w:eastAsia="bg-BG"/>
        </w:rPr>
        <w:t xml:space="preserve">местообитание 6510 </w:t>
      </w:r>
      <w:r w:rsidRPr="00A40B68">
        <w:rPr>
          <w:rFonts w:ascii="Times New Roman" w:eastAsia="Calibri" w:hAnsi="Times New Roman"/>
          <w:noProof/>
          <w:sz w:val="24"/>
          <w:szCs w:val="24"/>
        </w:rPr>
        <w:t>е представено</w:t>
      </w:r>
      <w:r w:rsidRPr="00A40B68">
        <w:rPr>
          <w:rFonts w:ascii="Times New Roman" w:hAnsi="Times New Roman"/>
          <w:bCs/>
          <w:iCs/>
          <w:noProof/>
          <w:sz w:val="24"/>
          <w:szCs w:val="24"/>
          <w:lang w:eastAsia="bg-BG"/>
        </w:rPr>
        <w:t xml:space="preserve"> с 49 полигона, заемащи главно крайречнатите тераси на река Лом. Растителността се ползва изключително пасищно. </w:t>
      </w:r>
      <w:bookmarkStart w:id="129" w:name="_Hlk85975876"/>
      <w:r w:rsidRPr="00A40B68">
        <w:rPr>
          <w:rFonts w:ascii="Times New Roman" w:hAnsi="Times New Roman"/>
          <w:bCs/>
          <w:iCs/>
          <w:noProof/>
          <w:sz w:val="24"/>
          <w:szCs w:val="24"/>
          <w:lang w:eastAsia="bg-BG"/>
        </w:rPr>
        <w:t>В съобществата се наблюдават процеси на слаба рудерализация</w:t>
      </w:r>
      <w:bookmarkEnd w:id="129"/>
      <w:r w:rsidRPr="00A40B68">
        <w:rPr>
          <w:rFonts w:ascii="Times New Roman" w:hAnsi="Times New Roman"/>
          <w:bCs/>
          <w:iCs/>
          <w:noProof/>
          <w:sz w:val="24"/>
          <w:szCs w:val="24"/>
          <w:lang w:eastAsia="bg-BG"/>
        </w:rPr>
        <w:t>.</w:t>
      </w:r>
    </w:p>
    <w:p w:rsidR="00A40B68" w:rsidRPr="00A40B68" w:rsidRDefault="00A40B68" w:rsidP="00A40B68">
      <w:pPr>
        <w:spacing w:after="0"/>
        <w:rPr>
          <w:rFonts w:ascii="Times New Roman" w:eastAsia="Calibri" w:hAnsi="Times New Roman"/>
          <w:noProof/>
          <w:sz w:val="24"/>
        </w:rPr>
      </w:pPr>
    </w:p>
    <w:p w:rsidR="00A40B68" w:rsidRPr="00A40B68" w:rsidRDefault="00A40B68" w:rsidP="00A40B68">
      <w:pPr>
        <w:spacing w:after="0"/>
        <w:rPr>
          <w:rFonts w:ascii="Times New Roman" w:eastAsia="Calibri" w:hAnsi="Times New Roman"/>
          <w:b/>
          <w:noProof/>
          <w:sz w:val="24"/>
        </w:rPr>
      </w:pPr>
      <w:r w:rsidRPr="00A40B68">
        <w:rPr>
          <w:rFonts w:ascii="Times New Roman" w:eastAsia="Calibri" w:hAnsi="Times New Roman"/>
          <w:b/>
          <w:noProof/>
          <w:sz w:val="24"/>
        </w:rPr>
        <w:t>3. Състояние на биогеографско ниво и разпространение в мрежата</w:t>
      </w:r>
    </w:p>
    <w:p w:rsidR="001E277E" w:rsidRPr="001E277E" w:rsidRDefault="001E277E" w:rsidP="001E277E">
      <w:pPr>
        <w:spacing w:after="0" w:line="240" w:lineRule="auto"/>
        <w:ind w:firstLine="709"/>
        <w:jc w:val="both"/>
        <w:rPr>
          <w:rFonts w:ascii="Times New Roman" w:eastAsia="Calibri" w:hAnsi="Times New Roman"/>
          <w:noProof/>
          <w:sz w:val="24"/>
        </w:rPr>
      </w:pPr>
      <w:r w:rsidRPr="001E277E">
        <w:rPr>
          <w:rFonts w:ascii="Times New Roman" w:eastAsia="Calibri" w:hAnsi="Times New Roman"/>
          <w:noProof/>
          <w:sz w:val="24"/>
        </w:rPr>
        <w:t>Съгласно докладването по чл. 17 Директива за местообитанията за периода 2013-2018 г. (</w:t>
      </w:r>
      <w:r w:rsidRPr="001E277E">
        <w:rPr>
          <w:rFonts w:ascii="Times New Roman" w:eastAsia="Calibri" w:hAnsi="Times New Roman"/>
          <w:bCs/>
          <w:iCs/>
          <w:noProof/>
          <w:sz w:val="24"/>
        </w:rPr>
        <w:t>докладвано</w:t>
      </w:r>
      <w:r w:rsidRPr="001E277E">
        <w:rPr>
          <w:rFonts w:ascii="Times New Roman" w:eastAsia="Calibri" w:hAnsi="Times New Roman"/>
          <w:noProof/>
          <w:sz w:val="24"/>
        </w:rPr>
        <w:t xml:space="preserve"> през 2019 г.), природното местообитание е в неблагоприятно-лошо състояние за Континенталния биогеографски р</w:t>
      </w:r>
      <w:r w:rsidR="00391CCB">
        <w:rPr>
          <w:rFonts w:ascii="Times New Roman" w:eastAsia="Calibri" w:hAnsi="Times New Roman"/>
          <w:noProof/>
          <w:sz w:val="24"/>
        </w:rPr>
        <w:t>егион</w:t>
      </w:r>
      <w:r w:rsidRPr="001E277E">
        <w:rPr>
          <w:rFonts w:ascii="Times New Roman" w:eastAsia="Calibri" w:hAnsi="Times New Roman"/>
          <w:noProof/>
          <w:sz w:val="24"/>
        </w:rPr>
        <w:t xml:space="preserve">. </w:t>
      </w:r>
      <w:r w:rsidRPr="001E277E">
        <w:rPr>
          <w:rFonts w:ascii="Times New Roman" w:eastAsia="Calibri" w:hAnsi="Times New Roman"/>
          <w:bCs/>
          <w:noProof/>
          <w:sz w:val="24"/>
        </w:rPr>
        <w:t xml:space="preserve">То е оценено в </w:t>
      </w:r>
      <w:r w:rsidRPr="001E277E">
        <w:rPr>
          <w:rFonts w:ascii="Times New Roman" w:eastAsia="Calibri" w:hAnsi="Times New Roman"/>
          <w:noProof/>
          <w:sz w:val="24"/>
        </w:rPr>
        <w:t xml:space="preserve">неизвестно състояние по </w:t>
      </w:r>
      <w:r w:rsidRPr="001E277E">
        <w:rPr>
          <w:rFonts w:ascii="Times New Roman" w:eastAsia="Calibri" w:hAnsi="Times New Roman"/>
          <w:i/>
          <w:noProof/>
          <w:sz w:val="24"/>
        </w:rPr>
        <w:t>разпространение</w:t>
      </w:r>
      <w:r w:rsidRPr="001E277E">
        <w:rPr>
          <w:rFonts w:ascii="Times New Roman" w:eastAsia="Calibri" w:hAnsi="Times New Roman"/>
          <w:noProof/>
          <w:sz w:val="24"/>
        </w:rPr>
        <w:t xml:space="preserve"> и </w:t>
      </w:r>
      <w:r w:rsidRPr="001E277E">
        <w:rPr>
          <w:rFonts w:ascii="Times New Roman" w:eastAsia="Calibri" w:hAnsi="Times New Roman"/>
          <w:i/>
          <w:noProof/>
          <w:sz w:val="24"/>
        </w:rPr>
        <w:t>структура и функции</w:t>
      </w:r>
      <w:r w:rsidRPr="001E277E">
        <w:rPr>
          <w:rFonts w:ascii="Times New Roman" w:eastAsia="Calibri" w:hAnsi="Times New Roman"/>
          <w:noProof/>
          <w:sz w:val="24"/>
        </w:rPr>
        <w:t xml:space="preserve">, в неблагоприятно-незадоволително по </w:t>
      </w:r>
      <w:r w:rsidRPr="001E277E">
        <w:rPr>
          <w:rFonts w:ascii="Times New Roman" w:eastAsia="Calibri" w:hAnsi="Times New Roman"/>
          <w:i/>
          <w:noProof/>
          <w:sz w:val="24"/>
        </w:rPr>
        <w:t>площ</w:t>
      </w:r>
      <w:r w:rsidRPr="001E277E">
        <w:rPr>
          <w:rFonts w:ascii="Times New Roman" w:eastAsia="Calibri" w:hAnsi="Times New Roman"/>
          <w:noProof/>
          <w:sz w:val="24"/>
        </w:rPr>
        <w:t xml:space="preserve"> и неблагоприятно-лошо по </w:t>
      </w:r>
      <w:r w:rsidRPr="001E277E">
        <w:rPr>
          <w:rFonts w:ascii="Times New Roman" w:eastAsia="Calibri" w:hAnsi="Times New Roman"/>
          <w:i/>
          <w:noProof/>
          <w:sz w:val="24"/>
        </w:rPr>
        <w:t>бъдещи перспективи</w:t>
      </w:r>
      <w:r w:rsidRPr="001E277E">
        <w:rPr>
          <w:rFonts w:ascii="Times New Roman" w:eastAsia="Calibri" w:hAnsi="Times New Roman"/>
          <w:noProof/>
          <w:sz w:val="24"/>
        </w:rPr>
        <w:t>.</w:t>
      </w:r>
    </w:p>
    <w:p w:rsidR="00A40B68" w:rsidRPr="00A40B68" w:rsidRDefault="00564244" w:rsidP="00A40B68">
      <w:pPr>
        <w:spacing w:after="0" w:line="240" w:lineRule="auto"/>
        <w:ind w:firstLine="709"/>
        <w:jc w:val="both"/>
        <w:rPr>
          <w:rFonts w:ascii="Times New Roman" w:eastAsia="Calibri" w:hAnsi="Times New Roman"/>
          <w:noProof/>
          <w:sz w:val="24"/>
        </w:rPr>
      </w:pPr>
      <w:r>
        <w:rPr>
          <w:rFonts w:ascii="Times New Roman" w:eastAsia="Calibri" w:hAnsi="Times New Roman"/>
          <w:noProof/>
          <w:sz w:val="24"/>
        </w:rPr>
        <w:t>За К</w:t>
      </w:r>
      <w:r w:rsidR="00A40B68" w:rsidRPr="00A40B68">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00A40B68" w:rsidRPr="00A40B68">
        <w:rPr>
          <w:rFonts w:ascii="Times New Roman" w:eastAsia="Calibri" w:hAnsi="Times New Roman"/>
          <w:noProof/>
          <w:sz w:val="24"/>
        </w:rPr>
        <w:t>, оценката неблагоприятно-незадоволително през 2013 г е понижена на неблагоприятно-лошо през 2019 г. Като влияния и заплахи с висока степен за континенталния биогеографски район се посочват: изоставяне на ливадите (преустановяване на пашата и коситбата); селскостопански дейности (различни от паша и коситба); изграждане на инфраструктура с цел спорт, туризъм и отдих; замърсяване на почвата от различни източници, включително с ТБО; естествени сукцесионни процеси, водещи до промяна във видовия състав. Като отрицателно действащи</w:t>
      </w:r>
      <w:r w:rsidR="00A40B68" w:rsidRPr="00A40B68">
        <w:rPr>
          <w:rFonts w:ascii="Times New Roman" w:hAnsi="Times New Roman"/>
          <w:bCs/>
          <w:iCs/>
          <w:noProof/>
          <w:sz w:val="24"/>
          <w:szCs w:val="24"/>
          <w:lang w:eastAsia="bg-BG"/>
        </w:rPr>
        <w:t xml:space="preserve"> </w:t>
      </w:r>
      <w:r w:rsidR="00A40B68" w:rsidRPr="00A40B68">
        <w:rPr>
          <w:rFonts w:ascii="Times New Roman" w:eastAsia="Calibri" w:hAnsi="Times New Roman"/>
          <w:noProof/>
          <w:sz w:val="24"/>
        </w:rPr>
        <w:t>фактори, посочени в ЧК на РБ, т.3. Природни местообитания, са изоставянето на ливадите, промяна в хидрологичния режим на реките чрез андигиране и пресушаване на крайречните разливи, замърсяване със синтетични торове, използване на хербициди и общото засушаване на климата.</w:t>
      </w:r>
    </w:p>
    <w:p w:rsidR="00A40B68" w:rsidRPr="00A40B68" w:rsidRDefault="00A40B68" w:rsidP="00A40B68">
      <w:pPr>
        <w:spacing w:after="0" w:line="240" w:lineRule="auto"/>
        <w:ind w:firstLine="709"/>
        <w:jc w:val="both"/>
        <w:rPr>
          <w:rFonts w:ascii="Times New Roman" w:eastAsia="Calibri" w:hAnsi="Times New Roman"/>
          <w:noProof/>
          <w:sz w:val="24"/>
        </w:rPr>
      </w:pPr>
      <w:r w:rsidRPr="00A40B68">
        <w:rPr>
          <w:rFonts w:ascii="Times New Roman" w:eastAsia="Calibri" w:hAnsi="Times New Roman"/>
          <w:noProof/>
          <w:sz w:val="24"/>
        </w:rPr>
        <w:t xml:space="preserve">Местообитанието е предмет на опазване в 59 защитени зони от мрежата Натура 2000 (Natura 2000 update April 2019: </w:t>
      </w:r>
      <w:hyperlink r:id="rId20">
        <w:r w:rsidRPr="00A40B68">
          <w:rPr>
            <w:rFonts w:ascii="Times New Roman" w:eastAsia="Calibri" w:hAnsi="Times New Roman"/>
            <w:noProof/>
            <w:color w:val="0563C1"/>
            <w:sz w:val="24"/>
            <w:u w:val="single"/>
          </w:rPr>
          <w:t>https://cdr.eionet.europa.eu/bg/eu/n2000</w:t>
        </w:r>
      </w:hyperlink>
      <w:r w:rsidRPr="00A40B68">
        <w:rPr>
          <w:rFonts w:ascii="Times New Roman" w:eastAsia="Calibri" w:hAnsi="Times New Roman"/>
          <w:noProof/>
          <w:sz w:val="24"/>
        </w:rPr>
        <w:t>).</w:t>
      </w:r>
    </w:p>
    <w:p w:rsidR="00A40B68" w:rsidRPr="00A40B68" w:rsidRDefault="00A40B68" w:rsidP="00A40B68">
      <w:pPr>
        <w:spacing w:after="0" w:line="240" w:lineRule="auto"/>
        <w:ind w:firstLine="709"/>
        <w:jc w:val="both"/>
        <w:rPr>
          <w:rFonts w:ascii="Times New Roman" w:eastAsia="Calibri" w:hAnsi="Times New Roman"/>
          <w:noProof/>
          <w:sz w:val="24"/>
        </w:rPr>
      </w:pPr>
    </w:p>
    <w:p w:rsidR="00A40B68" w:rsidRPr="00A40B68" w:rsidRDefault="00A40B68" w:rsidP="00A40B68">
      <w:pPr>
        <w:spacing w:after="0"/>
        <w:rPr>
          <w:rFonts w:ascii="Times New Roman" w:eastAsia="Calibri" w:hAnsi="Times New Roman"/>
          <w:b/>
          <w:noProof/>
          <w:sz w:val="24"/>
          <w:lang w:eastAsia="bg-BG"/>
        </w:rPr>
      </w:pPr>
      <w:r w:rsidRPr="00A40B68">
        <w:rPr>
          <w:rFonts w:ascii="Times New Roman" w:eastAsia="Calibri" w:hAnsi="Times New Roman"/>
          <w:b/>
          <w:noProof/>
          <w:sz w:val="24"/>
          <w:lang w:eastAsia="bg-BG"/>
        </w:rPr>
        <w:t>4. Състояние на ниво защитена зона</w:t>
      </w:r>
    </w:p>
    <w:p w:rsidR="00A40B68" w:rsidRPr="00A40B68" w:rsidRDefault="00A40B68" w:rsidP="00A40B68">
      <w:pPr>
        <w:spacing w:after="100" w:afterAutospacing="1"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Според данните в стандартния формуляр, площта на местообитание 6510 в </w:t>
      </w:r>
      <w:r w:rsidRPr="00A40B68">
        <w:rPr>
          <w:rFonts w:ascii="Times New Roman" w:hAnsi="Times New Roman"/>
          <w:bCs/>
          <w:sz w:val="24"/>
          <w:szCs w:val="24"/>
          <w:lang w:eastAsia="bg-BG"/>
        </w:rPr>
        <w:t>зона BG0000503 Река Лом</w:t>
      </w:r>
      <w:r w:rsidRPr="00A40B68">
        <w:rPr>
          <w:rFonts w:ascii="Times New Roman" w:eastAsia="Calibri" w:hAnsi="Times New Roman"/>
          <w:sz w:val="24"/>
          <w:szCs w:val="24"/>
        </w:rPr>
        <w:t xml:space="preserve"> е </w:t>
      </w:r>
      <w:r w:rsidRPr="00A40B68">
        <w:rPr>
          <w:rFonts w:ascii="Times New Roman" w:hAnsi="Times New Roman"/>
          <w:bCs/>
          <w:noProof/>
          <w:sz w:val="24"/>
          <w:szCs w:val="24"/>
          <w:lang w:eastAsia="bg-BG"/>
        </w:rPr>
        <w:t xml:space="preserve">284.53 </w:t>
      </w:r>
      <w:r w:rsidRPr="00A40B68">
        <w:rPr>
          <w:rFonts w:ascii="Times New Roman" w:eastAsia="Calibri" w:hAnsi="Times New Roman"/>
          <w:sz w:val="24"/>
          <w:szCs w:val="24"/>
        </w:rPr>
        <w:t xml:space="preserve">ха. Съгласно специфичният доклад, публикуван в „Информационна система за защитени зони от екологичната мрежа Натура 2000 на </w:t>
      </w:r>
      <w:r w:rsidRPr="00A40B68">
        <w:rPr>
          <w:rFonts w:ascii="Times New Roman" w:eastAsia="Calibri" w:hAnsi="Times New Roman"/>
          <w:sz w:val="24"/>
          <w:szCs w:val="24"/>
        </w:rPr>
        <w:lastRenderedPageBreak/>
        <w:t>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 формуляр, местообитанието в зоната е с оценки за „Представителност“ „A“, за „Относителна площ“ „</w:t>
      </w:r>
      <w:r w:rsidRPr="00A40B68">
        <w:rPr>
          <w:rFonts w:ascii="Times New Roman" w:eastAsia="Calibri" w:hAnsi="Times New Roman"/>
          <w:sz w:val="24"/>
          <w:szCs w:val="24"/>
          <w:lang w:val="en-US"/>
        </w:rPr>
        <w:t>C</w:t>
      </w:r>
      <w:r w:rsidRPr="00A40B68">
        <w:rPr>
          <w:rFonts w:ascii="Times New Roman" w:eastAsia="Calibri" w:hAnsi="Times New Roman"/>
          <w:sz w:val="24"/>
          <w:szCs w:val="24"/>
        </w:rPr>
        <w:t>“ и за „Степен на опазване“ „</w:t>
      </w:r>
      <w:r w:rsidRPr="00A40B68">
        <w:rPr>
          <w:rFonts w:ascii="Times New Roman" w:eastAsia="Calibri" w:hAnsi="Times New Roman"/>
          <w:sz w:val="24"/>
          <w:szCs w:val="24"/>
          <w:lang w:val="en-US"/>
        </w:rPr>
        <w:t>A</w:t>
      </w:r>
      <w:r w:rsidRPr="00A40B6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A40B68" w:rsidRPr="00A40B68" w:rsidTr="00A40B68">
        <w:tc>
          <w:tcPr>
            <w:tcW w:w="2418" w:type="pct"/>
            <w:gridSpan w:val="6"/>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Annex I Habitat types</w:t>
            </w:r>
          </w:p>
        </w:tc>
        <w:tc>
          <w:tcPr>
            <w:tcW w:w="2582" w:type="pct"/>
            <w:gridSpan w:val="4"/>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Site assessment</w:t>
            </w:r>
          </w:p>
        </w:tc>
      </w:tr>
      <w:tr w:rsidR="00A40B68" w:rsidRPr="00A40B68" w:rsidTr="00A40B68">
        <w:tc>
          <w:tcPr>
            <w:tcW w:w="3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Code</w:t>
            </w:r>
          </w:p>
        </w:tc>
        <w:tc>
          <w:tcPr>
            <w:tcW w:w="2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PF</w:t>
            </w:r>
          </w:p>
        </w:tc>
        <w:tc>
          <w:tcPr>
            <w:tcW w:w="25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NP</w:t>
            </w:r>
          </w:p>
        </w:tc>
        <w:tc>
          <w:tcPr>
            <w:tcW w:w="54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Cover (ha)</w:t>
            </w:r>
          </w:p>
        </w:tc>
        <w:tc>
          <w:tcPr>
            <w:tcW w:w="54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Cave (number)</w:t>
            </w:r>
          </w:p>
        </w:tc>
        <w:tc>
          <w:tcPr>
            <w:tcW w:w="50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Data quality</w:t>
            </w:r>
          </w:p>
        </w:tc>
        <w:tc>
          <w:tcPr>
            <w:tcW w:w="81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A/B/C/D</w:t>
            </w:r>
          </w:p>
        </w:tc>
        <w:tc>
          <w:tcPr>
            <w:tcW w:w="1763" w:type="pct"/>
            <w:gridSpan w:val="3"/>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A/B/C</w:t>
            </w:r>
          </w:p>
        </w:tc>
      </w:tr>
      <w:tr w:rsidR="00A40B68" w:rsidRPr="00A40B68" w:rsidTr="00A40B68">
        <w:trPr>
          <w:trHeight w:val="454"/>
        </w:trPr>
        <w:tc>
          <w:tcPr>
            <w:tcW w:w="3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A40B68" w:rsidRPr="00A40B68" w:rsidRDefault="00A40B68" w:rsidP="00A40B68">
            <w:pPr>
              <w:suppressAutoHyphens/>
              <w:spacing w:after="0" w:line="240" w:lineRule="auto"/>
              <w:textDirection w:val="btLr"/>
              <w:textAlignment w:val="top"/>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Representativity</w:t>
            </w:r>
          </w:p>
        </w:tc>
        <w:tc>
          <w:tcPr>
            <w:tcW w:w="657"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Relative Surface</w:t>
            </w:r>
          </w:p>
        </w:tc>
        <w:tc>
          <w:tcPr>
            <w:tcW w:w="686"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Conservation</w:t>
            </w:r>
          </w:p>
        </w:tc>
        <w:tc>
          <w:tcPr>
            <w:tcW w:w="42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Global</w:t>
            </w:r>
          </w:p>
        </w:tc>
      </w:tr>
      <w:tr w:rsidR="00A40B68" w:rsidRPr="00A40B68" w:rsidTr="00A40B68">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bCs/>
                <w:noProof/>
                <w:sz w:val="20"/>
                <w:szCs w:val="20"/>
                <w:lang w:eastAsia="bg-BG"/>
              </w:rPr>
              <w:t>6510</w:t>
            </w:r>
          </w:p>
        </w:tc>
        <w:tc>
          <w:tcPr>
            <w:tcW w:w="23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284.53</w:t>
            </w:r>
          </w:p>
        </w:tc>
        <w:tc>
          <w:tcPr>
            <w:tcW w:w="54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G</w:t>
            </w:r>
          </w:p>
        </w:tc>
        <w:tc>
          <w:tcPr>
            <w:tcW w:w="81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A</w:t>
            </w:r>
          </w:p>
        </w:tc>
        <w:tc>
          <w:tcPr>
            <w:tcW w:w="657"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C</w:t>
            </w:r>
          </w:p>
        </w:tc>
        <w:tc>
          <w:tcPr>
            <w:tcW w:w="686"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A</w:t>
            </w:r>
          </w:p>
        </w:tc>
        <w:tc>
          <w:tcPr>
            <w:tcW w:w="42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B</w:t>
            </w:r>
          </w:p>
        </w:tc>
      </w:tr>
    </w:tbl>
    <w:p w:rsidR="00A40B68" w:rsidRPr="00A40B68" w:rsidRDefault="00A40B68" w:rsidP="00A40B68">
      <w:pPr>
        <w:spacing w:after="0" w:line="240" w:lineRule="auto"/>
        <w:ind w:firstLine="709"/>
        <w:jc w:val="both"/>
        <w:rPr>
          <w:rFonts w:ascii="Times New Roman" w:eastAsia="Calibri" w:hAnsi="Times New Roman"/>
          <w:noProof/>
          <w:sz w:val="24"/>
          <w:lang w:eastAsia="bg-BG"/>
        </w:rPr>
      </w:pPr>
    </w:p>
    <w:p w:rsidR="00A40B68" w:rsidRPr="00A40B68" w:rsidRDefault="00A40B68" w:rsidP="00A40B68">
      <w:pPr>
        <w:spacing w:after="0"/>
        <w:rPr>
          <w:rFonts w:ascii="Times New Roman" w:eastAsia="Calibri" w:hAnsi="Times New Roman"/>
          <w:b/>
          <w:noProof/>
          <w:sz w:val="24"/>
          <w:lang w:eastAsia="bg-BG"/>
        </w:rPr>
      </w:pPr>
      <w:r w:rsidRPr="00A40B68">
        <w:rPr>
          <w:rFonts w:ascii="Times New Roman" w:eastAsia="Calibri" w:hAnsi="Times New Roman"/>
          <w:b/>
          <w:noProof/>
          <w:sz w:val="24"/>
          <w:lang w:eastAsia="bg-BG"/>
        </w:rPr>
        <w:t>5. Анализ на наличната информация</w:t>
      </w:r>
    </w:p>
    <w:p w:rsidR="00A40B68" w:rsidRPr="00A40B68" w:rsidRDefault="00A40B68" w:rsidP="00A40B68">
      <w:pPr>
        <w:spacing w:after="0" w:line="240" w:lineRule="auto"/>
        <w:ind w:firstLine="709"/>
        <w:jc w:val="both"/>
        <w:rPr>
          <w:rFonts w:ascii="Times New Roman" w:hAnsi="Times New Roman"/>
          <w:bCs/>
          <w:noProof/>
          <w:sz w:val="24"/>
          <w:szCs w:val="24"/>
          <w:lang w:eastAsia="bg-BG"/>
        </w:rPr>
      </w:pPr>
      <w:r w:rsidRPr="00A40B68">
        <w:rPr>
          <w:rFonts w:ascii="Times New Roman" w:hAnsi="Times New Roman"/>
          <w:bCs/>
          <w:noProof/>
          <w:sz w:val="24"/>
          <w:szCs w:val="24"/>
          <w:lang w:eastAsia="bg-BG"/>
        </w:rPr>
        <w:t>Обосновка з</w:t>
      </w:r>
      <w:r w:rsidR="00564244">
        <w:rPr>
          <w:rFonts w:ascii="Times New Roman" w:hAnsi="Times New Roman"/>
          <w:bCs/>
          <w:noProof/>
          <w:sz w:val="24"/>
          <w:szCs w:val="24"/>
          <w:lang w:eastAsia="bg-BG"/>
        </w:rPr>
        <w:t>а изключване на местообитанието.</w:t>
      </w:r>
    </w:p>
    <w:p w:rsidR="00A40B68" w:rsidRPr="00A40B68" w:rsidRDefault="00A40B68" w:rsidP="00A40B68">
      <w:pPr>
        <w:spacing w:after="0" w:line="240" w:lineRule="auto"/>
        <w:ind w:firstLine="709"/>
        <w:jc w:val="both"/>
        <w:rPr>
          <w:rFonts w:ascii="Times New Roman" w:hAnsi="Times New Roman"/>
          <w:bCs/>
          <w:noProof/>
          <w:sz w:val="24"/>
          <w:szCs w:val="24"/>
          <w:lang w:val="en-US" w:eastAsia="bg-BG"/>
        </w:rPr>
      </w:pPr>
      <w:r w:rsidRPr="00A40B68">
        <w:rPr>
          <w:rFonts w:ascii="Times New Roman" w:hAnsi="Times New Roman"/>
          <w:bCs/>
          <w:noProof/>
          <w:sz w:val="24"/>
          <w:szCs w:val="24"/>
          <w:lang w:eastAsia="bg-BG"/>
        </w:rPr>
        <w:t xml:space="preserve">През 2021 г. беше извършена теренна проверка за актуализация на наличната информация за състоянието на местообитанието в зоната. В проучените полигони, за които е посочено местообитанието, бе установено, че почвите са плитки, често дребночакълести или песъчливи, силно отцедливи, сухи, а растителните съобщества имат коренно различен състав и структура от тези, характерни за низнните сенокосни ливади. На много места, обикновено в близост до селищата, е регистрирана интензивна паша, съпроводена с рудерализация и деградация на местообитанието. </w:t>
      </w:r>
      <w:r w:rsidRPr="00A40B68">
        <w:rPr>
          <w:rFonts w:ascii="Times New Roman" w:eastAsia="Calibri" w:hAnsi="Times New Roman"/>
          <w:noProof/>
          <w:sz w:val="24"/>
        </w:rPr>
        <w:t xml:space="preserve">Рудерализацията е в много напреднал стадий, като рудералните видове формират самостоятелни ценози. </w:t>
      </w:r>
      <w:r w:rsidRPr="00A40B68">
        <w:rPr>
          <w:rFonts w:ascii="Times New Roman" w:hAnsi="Times New Roman"/>
          <w:bCs/>
          <w:noProof/>
          <w:sz w:val="24"/>
          <w:szCs w:val="24"/>
          <w:lang w:eastAsia="bg-BG"/>
        </w:rPr>
        <w:t>Има в</w:t>
      </w:r>
      <w:r w:rsidRPr="00A40B68">
        <w:rPr>
          <w:rFonts w:ascii="Times New Roman" w:eastAsia="Calibri" w:hAnsi="Times New Roman"/>
          <w:noProof/>
          <w:sz w:val="24"/>
        </w:rPr>
        <w:t xml:space="preserve">исоко покритие на </w:t>
      </w:r>
      <w:r w:rsidRPr="00A40B68">
        <w:rPr>
          <w:rFonts w:ascii="Times New Roman" w:eastAsia="Calibri" w:hAnsi="Times New Roman"/>
          <w:i/>
          <w:iCs/>
          <w:noProof/>
          <w:sz w:val="24"/>
        </w:rPr>
        <w:t>Cynodon dactylon</w:t>
      </w:r>
      <w:r w:rsidRPr="00A40B68">
        <w:rPr>
          <w:rFonts w:ascii="Times New Roman" w:eastAsia="Calibri" w:hAnsi="Times New Roman"/>
          <w:iCs/>
          <w:noProof/>
          <w:sz w:val="24"/>
        </w:rPr>
        <w:t xml:space="preserve">, на повечето места със значително участие на </w:t>
      </w:r>
      <w:r w:rsidRPr="00A40B68">
        <w:rPr>
          <w:rFonts w:ascii="Times New Roman" w:eastAsia="Calibri" w:hAnsi="Times New Roman"/>
          <w:i/>
          <w:iCs/>
          <w:noProof/>
          <w:sz w:val="24"/>
          <w:lang w:val="en-US"/>
        </w:rPr>
        <w:t>Berteroa incana</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Bromus tectorum</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Carduus acanthoides</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Carthamus lanatus</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Chondilla juncea, Cichorium intybus, Dasypyrum villosum, Eryngium campestre, Onopordum acanthium, Verbascum speciosum</w:t>
      </w:r>
      <w:r w:rsidRPr="00A40B68">
        <w:rPr>
          <w:rFonts w:ascii="Times New Roman" w:eastAsia="Calibri" w:hAnsi="Times New Roman"/>
          <w:i/>
          <w:iCs/>
          <w:noProof/>
          <w:sz w:val="24"/>
        </w:rPr>
        <w:t xml:space="preserve">. </w:t>
      </w:r>
      <w:r w:rsidRPr="00A40B68">
        <w:rPr>
          <w:rFonts w:ascii="Times New Roman" w:eastAsia="Calibri" w:hAnsi="Times New Roman"/>
          <w:iCs/>
          <w:noProof/>
          <w:sz w:val="24"/>
        </w:rPr>
        <w:t>Ли</w:t>
      </w:r>
      <w:r w:rsidRPr="00A40B68">
        <w:rPr>
          <w:rFonts w:ascii="Times New Roman" w:hAnsi="Times New Roman"/>
          <w:bCs/>
          <w:noProof/>
          <w:sz w:val="24"/>
          <w:szCs w:val="24"/>
          <w:lang w:eastAsia="bg-BG"/>
        </w:rPr>
        <w:t xml:space="preserve">псват или са много слабо представени, и като видов състав, и като проективно покритие, многогодишните житни видове. В полигоните със силно песъчлив субстрат растителната покривка е с ниско общо покритие, около 30–50%, с доминиране на видове като </w:t>
      </w:r>
      <w:r w:rsidRPr="00A40B68">
        <w:rPr>
          <w:rFonts w:ascii="Times New Roman" w:hAnsi="Times New Roman"/>
          <w:bCs/>
          <w:i/>
          <w:noProof/>
          <w:sz w:val="24"/>
          <w:szCs w:val="24"/>
          <w:lang w:val="en-US" w:eastAsia="bg-BG"/>
        </w:rPr>
        <w:t>Poa bulbosa</w:t>
      </w:r>
      <w:r w:rsidRPr="00A40B68">
        <w:rPr>
          <w:rFonts w:ascii="Times New Roman" w:hAnsi="Times New Roman"/>
          <w:bCs/>
          <w:noProof/>
          <w:sz w:val="24"/>
          <w:szCs w:val="24"/>
          <w:lang w:val="en-US" w:eastAsia="bg-BG"/>
        </w:rPr>
        <w:t xml:space="preserve">, </w:t>
      </w:r>
      <w:r w:rsidRPr="00A40B68">
        <w:rPr>
          <w:rFonts w:ascii="Times New Roman" w:hAnsi="Times New Roman"/>
          <w:bCs/>
          <w:i/>
          <w:noProof/>
          <w:sz w:val="24"/>
          <w:szCs w:val="24"/>
          <w:lang w:val="en-US" w:eastAsia="bg-BG"/>
        </w:rPr>
        <w:t>Plantago arenaria</w:t>
      </w:r>
      <w:r w:rsidRPr="00A40B68">
        <w:rPr>
          <w:rFonts w:ascii="Times New Roman" w:hAnsi="Times New Roman"/>
          <w:bCs/>
          <w:noProof/>
          <w:sz w:val="24"/>
          <w:szCs w:val="24"/>
          <w:lang w:val="en-US" w:eastAsia="bg-BG"/>
        </w:rPr>
        <w:t xml:space="preserve">, </w:t>
      </w:r>
      <w:r w:rsidRPr="00A40B68">
        <w:rPr>
          <w:rFonts w:ascii="Times New Roman" w:hAnsi="Times New Roman"/>
          <w:bCs/>
          <w:i/>
          <w:noProof/>
          <w:sz w:val="24"/>
          <w:szCs w:val="24"/>
          <w:lang w:val="en-US" w:eastAsia="bg-BG"/>
        </w:rPr>
        <w:t>Silene conica</w:t>
      </w:r>
      <w:r w:rsidRPr="00A40B68">
        <w:rPr>
          <w:rFonts w:ascii="Times New Roman" w:hAnsi="Times New Roman"/>
          <w:bCs/>
          <w:noProof/>
          <w:sz w:val="24"/>
          <w:szCs w:val="24"/>
          <w:lang w:val="en-US" w:eastAsia="bg-BG"/>
        </w:rPr>
        <w:t xml:space="preserve">, </w:t>
      </w:r>
      <w:r w:rsidRPr="00A40B68">
        <w:rPr>
          <w:rFonts w:ascii="Times New Roman" w:hAnsi="Times New Roman"/>
          <w:bCs/>
          <w:i/>
          <w:noProof/>
          <w:sz w:val="24"/>
          <w:szCs w:val="24"/>
          <w:lang w:val="en-US" w:eastAsia="bg-BG"/>
        </w:rPr>
        <w:t>Tribuus terrestris</w:t>
      </w:r>
      <w:r w:rsidRPr="00A40B68">
        <w:rPr>
          <w:rFonts w:ascii="Times New Roman" w:hAnsi="Times New Roman"/>
          <w:bCs/>
          <w:noProof/>
          <w:sz w:val="24"/>
          <w:szCs w:val="24"/>
          <w:lang w:val="en-US" w:eastAsia="bg-BG"/>
        </w:rPr>
        <w:t xml:space="preserve"> </w:t>
      </w:r>
      <w:r w:rsidRPr="00A40B68">
        <w:rPr>
          <w:rFonts w:ascii="Times New Roman" w:hAnsi="Times New Roman"/>
          <w:bCs/>
          <w:noProof/>
          <w:sz w:val="24"/>
          <w:szCs w:val="24"/>
          <w:lang w:eastAsia="bg-BG"/>
        </w:rPr>
        <w:t>и значително покритие на мъхове.</w:t>
      </w:r>
      <w:r w:rsidRPr="00A40B68">
        <w:rPr>
          <w:rFonts w:ascii="Times New Roman" w:hAnsi="Times New Roman"/>
          <w:bCs/>
          <w:noProof/>
          <w:sz w:val="24"/>
          <w:szCs w:val="24"/>
          <w:lang w:val="en-US" w:eastAsia="bg-BG"/>
        </w:rPr>
        <w:t xml:space="preserve"> </w:t>
      </w:r>
      <w:r w:rsidRPr="00A40B68">
        <w:rPr>
          <w:rFonts w:ascii="Times New Roman" w:hAnsi="Times New Roman"/>
          <w:bCs/>
          <w:noProof/>
          <w:sz w:val="24"/>
          <w:szCs w:val="24"/>
          <w:lang w:eastAsia="bg-BG"/>
        </w:rPr>
        <w:t>Част от местата са обработваеми площи, напр. полигоните с идентификационен номер 276502, 276503</w:t>
      </w:r>
      <w:r w:rsidRPr="00A40B68">
        <w:rPr>
          <w:rFonts w:ascii="Times New Roman" w:hAnsi="Times New Roman"/>
          <w:bCs/>
          <w:noProof/>
          <w:sz w:val="24"/>
          <w:szCs w:val="24"/>
          <w:lang w:val="en-US" w:eastAsia="bg-BG"/>
        </w:rPr>
        <w:t>, 276529</w:t>
      </w:r>
      <w:r w:rsidRPr="00A40B68">
        <w:rPr>
          <w:rFonts w:ascii="Times New Roman" w:hAnsi="Times New Roman"/>
          <w:bCs/>
          <w:noProof/>
          <w:sz w:val="24"/>
          <w:szCs w:val="24"/>
          <w:lang w:eastAsia="bg-BG"/>
        </w:rPr>
        <w:t xml:space="preserve"> и др. (засяти с люцерна, слънчоглед, пшеница). В единични случаи, напр. полигон 176511, бе установено, че растителността се коси, но дори и тогава видовият съ</w:t>
      </w:r>
      <w:r w:rsidR="00F5729B">
        <w:rPr>
          <w:rFonts w:ascii="Times New Roman" w:hAnsi="Times New Roman"/>
          <w:bCs/>
          <w:noProof/>
          <w:sz w:val="24"/>
          <w:szCs w:val="24"/>
          <w:lang w:eastAsia="bg-BG"/>
        </w:rPr>
        <w:t>с</w:t>
      </w:r>
      <w:r w:rsidRPr="00A40B68">
        <w:rPr>
          <w:rFonts w:ascii="Times New Roman" w:hAnsi="Times New Roman"/>
          <w:bCs/>
          <w:noProof/>
          <w:sz w:val="24"/>
          <w:szCs w:val="24"/>
          <w:lang w:eastAsia="bg-BG"/>
        </w:rPr>
        <w:t>тав е различен от характерния за низинните сенокосни ливади, най-вече заради плитките, песъчливи и силно отцедливи почви и неподходящ хидрологичен режим. В тези случаи сукцесията на съобществата не е в посока на низинни сенокосни ливади, а е</w:t>
      </w:r>
      <w:r w:rsidRPr="00A40B68">
        <w:rPr>
          <w:rFonts w:ascii="Times New Roman" w:hAnsi="Times New Roman"/>
          <w:bCs/>
          <w:noProof/>
          <w:sz w:val="24"/>
          <w:szCs w:val="24"/>
          <w:lang w:val="en-US" w:eastAsia="bg-BG"/>
        </w:rPr>
        <w:t xml:space="preserve"> </w:t>
      </w:r>
      <w:r w:rsidRPr="00A40B68">
        <w:rPr>
          <w:rFonts w:ascii="Times New Roman" w:hAnsi="Times New Roman"/>
          <w:bCs/>
          <w:noProof/>
          <w:sz w:val="24"/>
          <w:szCs w:val="24"/>
          <w:lang w:eastAsia="bg-BG"/>
        </w:rPr>
        <w:t xml:space="preserve">по-скоро в посока на съобщества от клас </w:t>
      </w:r>
      <w:r w:rsidRPr="00A40B68">
        <w:rPr>
          <w:rFonts w:ascii="Times New Roman" w:hAnsi="Times New Roman"/>
          <w:bCs/>
          <w:i/>
          <w:noProof/>
          <w:sz w:val="24"/>
          <w:szCs w:val="24"/>
          <w:lang w:val="en-US" w:eastAsia="bg-BG"/>
        </w:rPr>
        <w:t>Festuco-Brometea</w:t>
      </w:r>
      <w:r w:rsidRPr="00A40B68">
        <w:rPr>
          <w:rFonts w:ascii="Times New Roman" w:hAnsi="Times New Roman"/>
          <w:bCs/>
          <w:noProof/>
          <w:sz w:val="24"/>
          <w:szCs w:val="24"/>
          <w:lang w:val="en-US" w:eastAsia="bg-BG"/>
        </w:rPr>
        <w:t>.</w:t>
      </w:r>
    </w:p>
    <w:p w:rsidR="00A40B68" w:rsidRPr="00A40B68" w:rsidRDefault="00A40B68" w:rsidP="00A40B68">
      <w:pPr>
        <w:spacing w:after="0" w:line="240" w:lineRule="auto"/>
        <w:ind w:firstLine="709"/>
        <w:jc w:val="both"/>
        <w:rPr>
          <w:rFonts w:ascii="Times New Roman" w:hAnsi="Times New Roman"/>
          <w:bCs/>
          <w:noProof/>
          <w:sz w:val="24"/>
          <w:szCs w:val="24"/>
          <w:lang w:eastAsia="bg-BG"/>
        </w:rPr>
      </w:pPr>
      <w:r w:rsidRPr="00A40B68">
        <w:rPr>
          <w:rFonts w:ascii="Times New Roman" w:hAnsi="Times New Roman"/>
          <w:bCs/>
          <w:noProof/>
          <w:sz w:val="24"/>
          <w:szCs w:val="24"/>
          <w:lang w:eastAsia="bg-BG"/>
        </w:rPr>
        <w:t xml:space="preserve">Природно местообитание 6510 в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w:t>
      </w:r>
      <w:r w:rsidRPr="00A40B68">
        <w:rPr>
          <w:rFonts w:ascii="Times New Roman" w:hAnsi="Times New Roman"/>
          <w:bCs/>
          <w:noProof/>
          <w:sz w:val="24"/>
          <w:szCs w:val="24"/>
          <w:lang w:eastAsia="bg-BG"/>
        </w:rPr>
        <w:t>не е представено и следва да бъде изключено от СФ.</w:t>
      </w:r>
    </w:p>
    <w:p w:rsidR="00A40B68" w:rsidRPr="00A40B68" w:rsidRDefault="00A40B68" w:rsidP="00A40B68">
      <w:pPr>
        <w:spacing w:after="0" w:line="240" w:lineRule="auto"/>
        <w:ind w:firstLine="709"/>
        <w:jc w:val="both"/>
        <w:rPr>
          <w:rFonts w:ascii="Times New Roman" w:hAnsi="Times New Roman"/>
          <w:bCs/>
          <w:noProof/>
          <w:sz w:val="24"/>
          <w:szCs w:val="24"/>
          <w:lang w:eastAsia="bg-BG"/>
        </w:rPr>
      </w:pPr>
    </w:p>
    <w:p w:rsidR="00A40B68" w:rsidRPr="00A40B68" w:rsidRDefault="00A40B68" w:rsidP="00A40B68">
      <w:pPr>
        <w:spacing w:after="0" w:line="240" w:lineRule="auto"/>
        <w:jc w:val="both"/>
        <w:rPr>
          <w:rFonts w:ascii="Times New Roman" w:eastAsia="Calibri" w:hAnsi="Times New Roman"/>
          <w:b/>
          <w:i/>
          <w:sz w:val="24"/>
          <w:szCs w:val="24"/>
          <w:lang w:val="en-US"/>
        </w:rPr>
      </w:pPr>
      <w:r w:rsidRPr="00A40B6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noProof/>
          <w:sz w:val="24"/>
          <w:szCs w:val="24"/>
        </w:rPr>
        <w:t>Неприложимо.</w:t>
      </w:r>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7. Необходимост от актуализация на СФ на защитената зона</w:t>
      </w:r>
    </w:p>
    <w:p w:rsidR="00A40B68" w:rsidRPr="00A40B68" w:rsidRDefault="00A40B68" w:rsidP="00A40B68">
      <w:pPr>
        <w:spacing w:after="0" w:line="240" w:lineRule="auto"/>
        <w:ind w:firstLine="709"/>
        <w:jc w:val="both"/>
        <w:rPr>
          <w:rFonts w:ascii="Times New Roman" w:eastAsia="Calibri" w:hAnsi="Times New Roman"/>
          <w:noProof/>
          <w:sz w:val="24"/>
          <w:szCs w:val="24"/>
          <w:lang w:val="en-US"/>
        </w:rPr>
      </w:pPr>
      <w:r w:rsidRPr="00A40B68">
        <w:rPr>
          <w:rFonts w:ascii="Times New Roman" w:eastAsia="Calibri" w:hAnsi="Times New Roman"/>
          <w:noProof/>
          <w:sz w:val="24"/>
          <w:szCs w:val="24"/>
        </w:rPr>
        <w:t>Неприложимо.</w:t>
      </w:r>
    </w:p>
    <w:p w:rsidR="00A40B68" w:rsidRPr="00A40B68" w:rsidRDefault="00A40B68" w:rsidP="00A40B68">
      <w:pPr>
        <w:spacing w:after="0" w:line="240" w:lineRule="auto"/>
        <w:jc w:val="both"/>
        <w:rPr>
          <w:rFonts w:ascii="Times New Roman" w:eastAsia="Calibri" w:hAnsi="Times New Roman"/>
          <w:sz w:val="24"/>
          <w:szCs w:val="24"/>
          <w:lang w:val="en-US"/>
        </w:rPr>
      </w:pPr>
    </w:p>
    <w:p w:rsidR="00A40B68" w:rsidRPr="00A40B68" w:rsidRDefault="00A40B68" w:rsidP="00A40B68">
      <w:pPr>
        <w:spacing w:after="0"/>
        <w:rPr>
          <w:rFonts w:ascii="Times New Roman" w:eastAsia="Calibri" w:hAnsi="Times New Roman"/>
          <w:b/>
          <w:noProof/>
          <w:sz w:val="24"/>
        </w:rPr>
      </w:pPr>
      <w:r w:rsidRPr="00A40B68">
        <w:rPr>
          <w:rFonts w:ascii="Times New Roman" w:eastAsia="Calibri" w:hAnsi="Times New Roman"/>
          <w:b/>
          <w:noProof/>
          <w:sz w:val="24"/>
        </w:rPr>
        <w:t>8. Цитирана литература</w:t>
      </w:r>
    </w:p>
    <w:p w:rsidR="00A40B68" w:rsidRPr="00A40B68" w:rsidRDefault="00A40B68" w:rsidP="00A40B68">
      <w:pPr>
        <w:spacing w:after="0" w:line="240" w:lineRule="auto"/>
        <w:ind w:left="709" w:hanging="709"/>
        <w:jc w:val="both"/>
        <w:rPr>
          <w:rFonts w:ascii="Times New Roman" w:eastAsia="Calibri" w:hAnsi="Times New Roman"/>
          <w:noProof/>
          <w:sz w:val="24"/>
        </w:rPr>
      </w:pPr>
      <w:r w:rsidRPr="00A40B68">
        <w:rPr>
          <w:rFonts w:ascii="Times New Roman" w:eastAsia="Calibri" w:hAnsi="Times New Roman"/>
          <w:noProof/>
          <w:sz w:val="24"/>
          <w:szCs w:val="24"/>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A40B68">
          <w:rPr>
            <w:rFonts w:ascii="Times New Roman" w:eastAsia="Calibri" w:hAnsi="Times New Roman"/>
            <w:noProof/>
            <w:color w:val="0000FF"/>
            <w:sz w:val="24"/>
            <w:szCs w:val="24"/>
            <w:u w:val="single"/>
          </w:rPr>
          <w:t>http://natura2000.moew.government.bg/Home/Natura2000ProtectedSites</w:t>
        </w:r>
      </w:hyperlink>
      <w:r w:rsidRPr="00A40B68">
        <w:rPr>
          <w:rFonts w:ascii="Times New Roman" w:eastAsia="Calibri" w:hAnsi="Times New Roman"/>
          <w:noProof/>
          <w:sz w:val="24"/>
          <w:szCs w:val="24"/>
        </w:rPr>
        <w:t>. Последно посетен на 22.11.2021</w:t>
      </w:r>
    </w:p>
    <w:p w:rsidR="00A40B68" w:rsidRPr="00A40B68" w:rsidRDefault="00A40B68" w:rsidP="00A40B68">
      <w:pPr>
        <w:spacing w:after="0" w:line="240" w:lineRule="auto"/>
        <w:ind w:left="709" w:hanging="709"/>
        <w:jc w:val="both"/>
        <w:rPr>
          <w:rFonts w:ascii="Times New Roman" w:eastAsia="Calibri" w:hAnsi="Times New Roman"/>
          <w:noProof/>
          <w:sz w:val="24"/>
        </w:rPr>
      </w:pPr>
      <w:r w:rsidRPr="00A40B68">
        <w:rPr>
          <w:rFonts w:ascii="Times New Roman" w:eastAsia="Calibri" w:hAnsi="Times New Roman"/>
          <w:noProof/>
          <w:sz w:val="24"/>
        </w:rPr>
        <w:t>Цонев, Р. и Русакова, В. 2009. 6510 Низинни сенокосни ливади.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260-264.</w:t>
      </w:r>
    </w:p>
    <w:p w:rsidR="00A40B68" w:rsidRPr="00A40B68" w:rsidRDefault="00A40B68" w:rsidP="00A40B68">
      <w:pPr>
        <w:spacing w:after="0" w:line="240" w:lineRule="auto"/>
        <w:ind w:left="709" w:hanging="709"/>
        <w:jc w:val="both"/>
        <w:rPr>
          <w:rFonts w:ascii="Times New Roman" w:eastAsia="Calibri" w:hAnsi="Times New Roman"/>
          <w:noProof/>
          <w:sz w:val="24"/>
        </w:rPr>
      </w:pPr>
      <w:r w:rsidRPr="00A40B68">
        <w:rPr>
          <w:rFonts w:ascii="Times New Roman" w:eastAsia="Calibri" w:hAnsi="Times New Roman"/>
          <w:noProof/>
          <w:sz w:val="24"/>
        </w:rPr>
        <w:t>Цонев, Р. и Русакова, В. 2015. 15Е2 Низинни сенокосни ливади. – В: Бисерков, В. и др. (ред.). Червена книга на Република България. Том 3. Природни местообитания. БАН &amp; МОСВ, София, с. 165-167.</w:t>
      </w:r>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564244" w:rsidRDefault="00564244" w:rsidP="0052426A">
      <w:pPr>
        <w:tabs>
          <w:tab w:val="num" w:pos="1134"/>
        </w:tabs>
        <w:rPr>
          <w:rFonts w:ascii="Times New Roman" w:hAnsi="Times New Roman"/>
          <w:color w:val="1F497D" w:themeColor="text2"/>
          <w:sz w:val="28"/>
          <w:szCs w:val="28"/>
        </w:rPr>
      </w:pPr>
    </w:p>
    <w:p w:rsidR="0052426A" w:rsidRPr="00893559" w:rsidRDefault="00104BBA" w:rsidP="00893559">
      <w:pPr>
        <w:pStyle w:val="Heading2"/>
        <w:rPr>
          <w:rFonts w:ascii="Times New Roman" w:hAnsi="Times New Roman"/>
          <w:b w:val="0"/>
          <w:color w:val="1F497D" w:themeColor="text2"/>
          <w:sz w:val="28"/>
          <w:szCs w:val="28"/>
        </w:rPr>
      </w:pPr>
      <w:bookmarkStart w:id="130" w:name="_Toc98072168"/>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8310</w:t>
      </w:r>
      <w:bookmarkStart w:id="131" w:name="_Toc87028930"/>
      <w:r w:rsidR="0052426A" w:rsidRPr="00893559">
        <w:rPr>
          <w:rFonts w:ascii="Times New Roman" w:hAnsi="Times New Roman"/>
          <w:b w:val="0"/>
          <w:smallCaps/>
          <w:color w:val="1F497D"/>
          <w:sz w:val="28"/>
          <w:szCs w:val="28"/>
          <w:lang w:eastAsia="bg-BG"/>
        </w:rPr>
        <w:t xml:space="preserve"> </w:t>
      </w:r>
      <w:r w:rsidR="0052426A" w:rsidRPr="00893559">
        <w:rPr>
          <w:rFonts w:ascii="Times New Roman" w:hAnsi="Times New Roman"/>
          <w:b w:val="0"/>
          <w:color w:val="1F497D"/>
          <w:sz w:val="28"/>
          <w:szCs w:val="28"/>
          <w:lang w:eastAsia="bg-BG"/>
        </w:rPr>
        <w:t>Неблагоустроени пещери</w:t>
      </w:r>
      <w:bookmarkEnd w:id="130"/>
      <w:bookmarkEnd w:id="131"/>
    </w:p>
    <w:p w:rsidR="0052426A" w:rsidRPr="0052426A" w:rsidRDefault="0052426A" w:rsidP="0052426A">
      <w:pPr>
        <w:rPr>
          <w:rFonts w:ascii="Times New Roman" w:hAnsi="Times New Roman"/>
          <w:sz w:val="24"/>
          <w:szCs w:val="24"/>
        </w:rPr>
      </w:pPr>
      <w:r w:rsidRPr="0052426A">
        <w:rPr>
          <w:rFonts w:ascii="Times New Roman" w:hAnsi="Times New Roman"/>
          <w:sz w:val="24"/>
          <w:szCs w:val="24"/>
        </w:rPr>
        <w:t>1</w:t>
      </w:r>
      <w:r w:rsidRPr="0052426A">
        <w:rPr>
          <w:rFonts w:ascii="Times New Roman" w:hAnsi="Times New Roman"/>
          <w:b/>
          <w:sz w:val="24"/>
          <w:szCs w:val="24"/>
        </w:rPr>
        <w:t>. Код и наименование на типа местообитание</w:t>
      </w:r>
      <w:r w:rsidRPr="0052426A">
        <w:rPr>
          <w:rFonts w:ascii="Times New Roman" w:hAnsi="Times New Roman"/>
          <w:sz w:val="24"/>
          <w:szCs w:val="24"/>
        </w:rPr>
        <w:t>: 8310 Пещери, затворени за посещение</w:t>
      </w:r>
    </w:p>
    <w:p w:rsidR="0052426A" w:rsidRPr="0052426A" w:rsidRDefault="0052426A" w:rsidP="0052426A">
      <w:pPr>
        <w:rPr>
          <w:rFonts w:ascii="Times New Roman" w:hAnsi="Times New Roman"/>
          <w:b/>
          <w:bCs/>
          <w:sz w:val="24"/>
          <w:szCs w:val="24"/>
        </w:rPr>
      </w:pPr>
      <w:r w:rsidRPr="0052426A">
        <w:rPr>
          <w:rFonts w:ascii="Times New Roman" w:hAnsi="Times New Roman"/>
          <w:b/>
          <w:bCs/>
          <w:sz w:val="24"/>
          <w:szCs w:val="24"/>
        </w:rPr>
        <w:t>2. Кратка характеристика на целевия обект</w:t>
      </w:r>
    </w:p>
    <w:p w:rsidR="0052426A" w:rsidRPr="0052426A" w:rsidRDefault="0052426A" w:rsidP="0052426A">
      <w:pPr>
        <w:spacing w:after="0" w:line="240" w:lineRule="auto"/>
        <w:ind w:firstLine="709"/>
        <w:jc w:val="both"/>
        <w:rPr>
          <w:rFonts w:ascii="Times New Roman" w:hAnsi="Times New Roman"/>
          <w:sz w:val="24"/>
          <w:szCs w:val="24"/>
        </w:rPr>
      </w:pPr>
      <w:r w:rsidRPr="0052426A">
        <w:rPr>
          <w:rFonts w:ascii="Times New Roman" w:hAnsi="Times New Roman"/>
          <w:sz w:val="24"/>
          <w:szCs w:val="24"/>
        </w:rPr>
        <w:t>Пещерите се образуват от ерозията на разтворими скали, като варовици. Те обикновено формират подземните компоненти на карстовите ландшафти и са свързани с различни топографски характеристики, такова като каньони, сухи долини, понори, карни полета (8240). Пещери, затворени за посещение, се тълкуват като отнасящи се до естествени пещери, които не се експлоатират рутинно за туризъм и които са местообитание на специализирани или ендемични пещерни видове или поддържа</w:t>
      </w:r>
      <w:r>
        <w:rPr>
          <w:rFonts w:ascii="Times New Roman" w:hAnsi="Times New Roman"/>
          <w:sz w:val="24"/>
          <w:szCs w:val="24"/>
        </w:rPr>
        <w:t>т важни популации от видове от П</w:t>
      </w:r>
      <w:r w:rsidRPr="0052426A">
        <w:rPr>
          <w:rFonts w:ascii="Times New Roman" w:hAnsi="Times New Roman"/>
          <w:sz w:val="24"/>
          <w:szCs w:val="24"/>
        </w:rPr>
        <w:t>риложение II</w:t>
      </w:r>
      <w:r>
        <w:rPr>
          <w:rFonts w:ascii="Times New Roman" w:hAnsi="Times New Roman"/>
          <w:sz w:val="24"/>
          <w:szCs w:val="24"/>
        </w:rPr>
        <w:t xml:space="preserve"> на Директивата за местообитанията</w:t>
      </w:r>
      <w:r w:rsidRPr="0052426A">
        <w:rPr>
          <w:rFonts w:ascii="Times New Roman" w:hAnsi="Times New Roman"/>
          <w:sz w:val="24"/>
          <w:szCs w:val="24"/>
        </w:rPr>
        <w:t>. Пещерите нямат естествено осветление и следователно поддържат видове, които са приспособени да живеят в тъмното. Микроклиматичните условия варират в широки граници в и между пещерите и това определя състава на фауната и флората. Много видове се хранят с детрит, извлечен от повърхността; други са хищни. Пещерните видове могат да бъдат разделени на три категории:</w:t>
      </w:r>
    </w:p>
    <w:p w:rsidR="0052426A" w:rsidRPr="0052426A" w:rsidRDefault="0052426A" w:rsidP="0052426A">
      <w:pPr>
        <w:spacing w:after="0" w:line="240" w:lineRule="auto"/>
        <w:jc w:val="both"/>
        <w:rPr>
          <w:rFonts w:ascii="Times New Roman" w:hAnsi="Times New Roman"/>
          <w:sz w:val="24"/>
          <w:szCs w:val="24"/>
        </w:rPr>
      </w:pPr>
      <w:r w:rsidRPr="0052426A">
        <w:rPr>
          <w:rFonts w:ascii="Times New Roman" w:hAnsi="Times New Roman"/>
          <w:sz w:val="24"/>
          <w:szCs w:val="24"/>
        </w:rPr>
        <w:t>а. Троглобити-облигатни обитатели на пещери, които обикновено проявяват морфологични адаптации, като например намалена пигментация и рудиментирани очи.</w:t>
      </w:r>
    </w:p>
    <w:p w:rsidR="0052426A" w:rsidRPr="0052426A" w:rsidRDefault="0052426A" w:rsidP="0052426A">
      <w:pPr>
        <w:spacing w:after="0" w:line="240" w:lineRule="auto"/>
        <w:jc w:val="both"/>
        <w:rPr>
          <w:rFonts w:ascii="Times New Roman" w:hAnsi="Times New Roman"/>
          <w:sz w:val="24"/>
          <w:szCs w:val="24"/>
        </w:rPr>
      </w:pPr>
      <w:r w:rsidRPr="0052426A">
        <w:rPr>
          <w:rFonts w:ascii="Times New Roman" w:hAnsi="Times New Roman"/>
          <w:sz w:val="24"/>
          <w:szCs w:val="24"/>
        </w:rPr>
        <w:t>б. Троглофили – факултативни обитатели на пещери, които могат да имат постоянни популации в пещери, но които се срещат и в други подходящи местообитания.</w:t>
      </w:r>
    </w:p>
    <w:p w:rsidR="0052426A" w:rsidRPr="0052426A" w:rsidRDefault="0052426A" w:rsidP="0052426A">
      <w:pPr>
        <w:spacing w:after="0" w:line="240" w:lineRule="auto"/>
        <w:jc w:val="both"/>
        <w:rPr>
          <w:rFonts w:ascii="Times New Roman" w:hAnsi="Times New Roman"/>
          <w:sz w:val="24"/>
          <w:szCs w:val="24"/>
        </w:rPr>
      </w:pPr>
      <w:r w:rsidRPr="0052426A">
        <w:rPr>
          <w:rFonts w:ascii="Times New Roman" w:hAnsi="Times New Roman"/>
          <w:sz w:val="24"/>
          <w:szCs w:val="24"/>
        </w:rPr>
        <w:t>в. Троглоксени - видове, които се срещат в пещери, но само за част от техния жизнен цикъл.</w:t>
      </w:r>
    </w:p>
    <w:p w:rsidR="0052426A" w:rsidRPr="0052426A" w:rsidRDefault="0052426A" w:rsidP="0052426A">
      <w:pPr>
        <w:spacing w:after="0" w:line="240" w:lineRule="auto"/>
        <w:ind w:firstLine="709"/>
        <w:jc w:val="both"/>
        <w:rPr>
          <w:rFonts w:ascii="Times New Roman" w:hAnsi="Times New Roman"/>
          <w:sz w:val="24"/>
          <w:szCs w:val="24"/>
        </w:rPr>
      </w:pPr>
      <w:r w:rsidRPr="0052426A">
        <w:rPr>
          <w:rFonts w:ascii="Times New Roman" w:hAnsi="Times New Roman"/>
          <w:sz w:val="24"/>
          <w:szCs w:val="24"/>
        </w:rPr>
        <w:t>Пещерната фауна на България е изключително богата. Много пещери се използват за размножителни, хибернационни или временни убежища о</w:t>
      </w:r>
      <w:r>
        <w:rPr>
          <w:rFonts w:ascii="Times New Roman" w:hAnsi="Times New Roman"/>
          <w:sz w:val="24"/>
          <w:szCs w:val="24"/>
        </w:rPr>
        <w:t>т прилепите, вкл. видовете от  П</w:t>
      </w:r>
      <w:r w:rsidRPr="0052426A">
        <w:rPr>
          <w:rFonts w:ascii="Times New Roman" w:hAnsi="Times New Roman"/>
          <w:sz w:val="24"/>
          <w:szCs w:val="24"/>
        </w:rPr>
        <w:t>риложение II</w:t>
      </w:r>
      <w:r>
        <w:rPr>
          <w:rFonts w:ascii="Times New Roman" w:hAnsi="Times New Roman"/>
          <w:sz w:val="24"/>
          <w:szCs w:val="24"/>
        </w:rPr>
        <w:t xml:space="preserve"> на Директивата за местооитанията</w:t>
      </w:r>
      <w:r w:rsidRPr="0052426A">
        <w:rPr>
          <w:rFonts w:ascii="Times New Roman" w:hAnsi="Times New Roman"/>
          <w:sz w:val="24"/>
          <w:szCs w:val="24"/>
        </w:rPr>
        <w:t xml:space="preserve">, обитаващи България. </w:t>
      </w:r>
    </w:p>
    <w:p w:rsidR="0052426A" w:rsidRPr="0052426A" w:rsidRDefault="0052426A" w:rsidP="0052426A">
      <w:pPr>
        <w:spacing w:before="120" w:after="0" w:line="240" w:lineRule="auto"/>
        <w:rPr>
          <w:rFonts w:ascii="Times New Roman" w:eastAsia="Calibri" w:hAnsi="Times New Roman"/>
          <w:sz w:val="24"/>
          <w:szCs w:val="24"/>
        </w:rPr>
      </w:pPr>
      <w:r w:rsidRPr="0052426A">
        <w:rPr>
          <w:rFonts w:ascii="Times New Roman" w:eastAsia="Calibri" w:hAnsi="Times New Roman"/>
          <w:b/>
          <w:sz w:val="24"/>
          <w:szCs w:val="24"/>
        </w:rPr>
        <w:t>3. Състояние на биогеографско ниво и разпространение в мрежата</w:t>
      </w:r>
      <w:r w:rsidRPr="0052426A">
        <w:rPr>
          <w:rFonts w:ascii="Times New Roman" w:eastAsia="Calibri" w:hAnsi="Times New Roman"/>
          <w:sz w:val="24"/>
          <w:szCs w:val="24"/>
        </w:rPr>
        <w:t xml:space="preserve"> </w:t>
      </w:r>
    </w:p>
    <w:p w:rsidR="0052426A" w:rsidRPr="0052426A" w:rsidRDefault="0052426A" w:rsidP="0052426A">
      <w:pPr>
        <w:spacing w:after="0" w:line="240" w:lineRule="auto"/>
        <w:ind w:firstLine="709"/>
        <w:jc w:val="both"/>
        <w:rPr>
          <w:rFonts w:ascii="Times New Roman" w:hAnsi="Times New Roman"/>
          <w:sz w:val="24"/>
          <w:szCs w:val="24"/>
        </w:rPr>
      </w:pPr>
      <w:r w:rsidRPr="0052426A">
        <w:rPr>
          <w:rFonts w:ascii="Times New Roman" w:hAnsi="Times New Roman"/>
          <w:sz w:val="24"/>
          <w:szCs w:val="24"/>
        </w:rPr>
        <w:t xml:space="preserve">Съгласно докладването по чл. 17 на Директива за местообитанията през 2013 г. (за периода 2007-2012 г.) и 2019 г. (за периода 2013-2018 г.), състоянието на местообитанието за трите биогеографски </w:t>
      </w:r>
      <w:r w:rsidR="009F27CC">
        <w:rPr>
          <w:rFonts w:ascii="Times New Roman" w:hAnsi="Times New Roman"/>
          <w:sz w:val="24"/>
          <w:szCs w:val="24"/>
        </w:rPr>
        <w:t>региона</w:t>
      </w:r>
      <w:r w:rsidRPr="0052426A">
        <w:rPr>
          <w:rFonts w:ascii="Times New Roman" w:hAnsi="Times New Roman"/>
          <w:sz w:val="24"/>
          <w:szCs w:val="24"/>
        </w:rPr>
        <w:t xml:space="preserve"> е оценено като незадоволително, заради незадоволително състояние по отношение на параметър Бъдещи перспективи. </w:t>
      </w:r>
    </w:p>
    <w:p w:rsidR="0052426A" w:rsidRPr="0052426A" w:rsidRDefault="0052426A" w:rsidP="0052426A">
      <w:pPr>
        <w:spacing w:before="120" w:after="0" w:line="240" w:lineRule="auto"/>
        <w:rPr>
          <w:rFonts w:ascii="Times New Roman" w:hAnsi="Times New Roman"/>
          <w:b/>
          <w:sz w:val="24"/>
          <w:szCs w:val="24"/>
        </w:rPr>
      </w:pPr>
      <w:r w:rsidRPr="0052426A">
        <w:rPr>
          <w:rFonts w:ascii="Times New Roman" w:hAnsi="Times New Roman"/>
          <w:b/>
          <w:color w:val="000000"/>
          <w:sz w:val="24"/>
          <w:szCs w:val="24"/>
        </w:rPr>
        <w:t xml:space="preserve">4. </w:t>
      </w:r>
      <w:r w:rsidRPr="0052426A">
        <w:rPr>
          <w:rFonts w:ascii="Times New Roman" w:hAnsi="Times New Roman"/>
          <w:b/>
          <w:sz w:val="24"/>
          <w:szCs w:val="24"/>
        </w:rPr>
        <w:t>Състояние на ниво защитена зона</w:t>
      </w:r>
    </w:p>
    <w:p w:rsidR="0052426A" w:rsidRPr="0052426A" w:rsidRDefault="0052426A" w:rsidP="0052426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Съгласто Стандартния формуляр, данните за местообитание 8310 в защитена зона Река Лом са като следва в посочената по-долу таблица. </w:t>
      </w:r>
      <w:r w:rsidRPr="0052426A">
        <w:rPr>
          <w:rFonts w:ascii="Times New Roman" w:hAnsi="Times New Roman"/>
          <w:sz w:val="24"/>
          <w:szCs w:val="24"/>
        </w:rPr>
        <w:t>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ниска, С. Оценката за площ е C, като процентното съотношение (p) на площта на местообитанието в зоната, спрямо площта му в национален мащаб е по - малка от 2%. Консервационният статус е С, което определя местообитанието като такова със средно или намалено съхранение. Общата оценка е С.</w:t>
      </w:r>
    </w:p>
    <w:p w:rsidR="0052426A" w:rsidRPr="0052426A" w:rsidRDefault="0052426A" w:rsidP="0052426A">
      <w:pPr>
        <w:rPr>
          <w:rFonts w:ascii="Times New Roman" w:eastAsia="Calibri" w:hAnsi="Times New Roman"/>
          <w:sz w:val="24"/>
          <w:szCs w:val="24"/>
        </w:rPr>
      </w:pPr>
    </w:p>
    <w:tbl>
      <w:tblPr>
        <w:tblW w:w="8753"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85"/>
        <w:gridCol w:w="510"/>
        <w:gridCol w:w="791"/>
        <w:gridCol w:w="1109"/>
        <w:gridCol w:w="877"/>
        <w:gridCol w:w="1634"/>
        <w:gridCol w:w="986"/>
        <w:gridCol w:w="1475"/>
        <w:gridCol w:w="852"/>
      </w:tblGrid>
      <w:tr w:rsidR="0052426A" w:rsidRPr="0052426A" w:rsidTr="0052426A">
        <w:trPr>
          <w:jc w:val="center"/>
        </w:trPr>
        <w:tc>
          <w:tcPr>
            <w:tcW w:w="413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Annex I Habitat types</w:t>
            </w:r>
          </w:p>
        </w:tc>
        <w:tc>
          <w:tcPr>
            <w:tcW w:w="461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Site assessment</w:t>
            </w:r>
          </w:p>
        </w:tc>
      </w:tr>
      <w:tr w:rsidR="0052426A" w:rsidRPr="0052426A" w:rsidTr="0052426A">
        <w:trPr>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Code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PF</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NP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Cover</w:t>
            </w:r>
          </w:p>
          <w:p w:rsidR="0052426A" w:rsidRPr="0052426A" w:rsidRDefault="0052426A" w:rsidP="0052426A">
            <w:pPr>
              <w:rPr>
                <w:rFonts w:ascii="Times New Roman" w:hAnsi="Times New Roman"/>
                <w:b/>
              </w:rPr>
            </w:pPr>
            <w:r w:rsidRPr="0052426A">
              <w:rPr>
                <w:rFonts w:ascii="Times New Roman" w:hAnsi="Times New Roman"/>
                <w:b/>
              </w:rPr>
              <w:t xml:space="preserve"> [ha]</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 xml:space="preserve">Cave </w:t>
            </w:r>
          </w:p>
          <w:p w:rsidR="0052426A" w:rsidRPr="0052426A" w:rsidRDefault="0052426A" w:rsidP="0052426A">
            <w:pPr>
              <w:rPr>
                <w:rFonts w:ascii="Times New Roman" w:hAnsi="Times New Roman"/>
                <w:b/>
              </w:rPr>
            </w:pPr>
            <w:r w:rsidRPr="0052426A">
              <w:rPr>
                <w:rFonts w:ascii="Times New Roman" w:hAnsi="Times New Roman"/>
                <w:b/>
              </w:rPr>
              <w:t>[number]</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Data quality</w:t>
            </w:r>
          </w:p>
        </w:tc>
        <w:tc>
          <w:tcPr>
            <w:tcW w:w="1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A/B/C/D</w:t>
            </w:r>
          </w:p>
        </w:tc>
        <w:tc>
          <w:tcPr>
            <w:tcW w:w="308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A/B/C</w:t>
            </w:r>
          </w:p>
        </w:tc>
      </w:tr>
      <w:tr w:rsidR="0052426A" w:rsidRPr="0052426A" w:rsidTr="005242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1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Representativy</w:t>
            </w: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Relative surface</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Conservation</w:t>
            </w:r>
          </w:p>
        </w:tc>
        <w:tc>
          <w:tcPr>
            <w:tcW w:w="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Global</w:t>
            </w:r>
          </w:p>
        </w:tc>
      </w:tr>
      <w:tr w:rsidR="0052426A" w:rsidRPr="0052426A" w:rsidTr="0052426A">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8310</w:t>
            </w:r>
          </w:p>
        </w:tc>
        <w:tc>
          <w:tcPr>
            <w:tcW w:w="426" w:type="dxa"/>
            <w:tcBorders>
              <w:top w:val="single" w:sz="4" w:space="0" w:color="auto"/>
              <w:left w:val="single" w:sz="4" w:space="0" w:color="auto"/>
              <w:bottom w:val="single" w:sz="4" w:space="0" w:color="auto"/>
              <w:right w:val="single" w:sz="4" w:space="0" w:color="auto"/>
            </w:tcBorders>
            <w:vAlign w:val="center"/>
          </w:tcPr>
          <w:p w:rsidR="0052426A" w:rsidRPr="0052426A" w:rsidRDefault="0052426A" w:rsidP="0052426A">
            <w:pPr>
              <w:rPr>
                <w:rFonts w:ascii="Times New Roman" w:hAnsi="Times New Roman"/>
              </w:rPr>
            </w:pPr>
          </w:p>
        </w:tc>
        <w:tc>
          <w:tcPr>
            <w:tcW w:w="467" w:type="dxa"/>
            <w:tcBorders>
              <w:top w:val="single" w:sz="4" w:space="0" w:color="auto"/>
              <w:left w:val="single" w:sz="4" w:space="0" w:color="auto"/>
              <w:bottom w:val="single" w:sz="4" w:space="0" w:color="auto"/>
              <w:right w:val="single" w:sz="4" w:space="0" w:color="auto"/>
            </w:tcBorders>
            <w:vAlign w:val="center"/>
          </w:tcPr>
          <w:p w:rsidR="0052426A" w:rsidRPr="0052426A" w:rsidRDefault="0052426A" w:rsidP="0052426A">
            <w:pPr>
              <w:rPr>
                <w:rFonts w:ascii="Times New Roman" w:hAnsi="Times New Roman"/>
                <w:i/>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426A" w:rsidRPr="0052426A" w:rsidRDefault="0052426A" w:rsidP="0052426A">
            <w:pP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Pr>
                <w:rFonts w:ascii="Times New Roman" w:hAnsi="Times New Roman"/>
              </w:rPr>
              <w:t>3</w:t>
            </w:r>
          </w:p>
        </w:tc>
        <w:tc>
          <w:tcPr>
            <w:tcW w:w="822"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G</w:t>
            </w:r>
          </w:p>
        </w:tc>
        <w:tc>
          <w:tcPr>
            <w:tcW w:w="1536"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lang w:val="en-GB"/>
              </w:rPr>
            </w:pPr>
            <w:r w:rsidRPr="0052426A">
              <w:rPr>
                <w:rFonts w:ascii="Times New Roman" w:hAnsi="Times New Roman"/>
                <w:lang w:val="en-GB"/>
              </w:rPr>
              <w:t>C</w:t>
            </w:r>
          </w:p>
        </w:tc>
        <w:tc>
          <w:tcPr>
            <w:tcW w:w="926"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C</w:t>
            </w:r>
          </w:p>
        </w:tc>
        <w:tc>
          <w:tcPr>
            <w:tcW w:w="1371"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C</w:t>
            </w:r>
          </w:p>
        </w:tc>
        <w:tc>
          <w:tcPr>
            <w:tcW w:w="783"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C</w:t>
            </w:r>
          </w:p>
        </w:tc>
      </w:tr>
    </w:tbl>
    <w:p w:rsidR="0052426A" w:rsidRPr="0052426A" w:rsidRDefault="0052426A" w:rsidP="0052426A">
      <w:pPr>
        <w:rPr>
          <w:rFonts w:ascii="Times New Roman" w:hAnsi="Times New Roman"/>
          <w:b/>
          <w:sz w:val="24"/>
          <w:szCs w:val="24"/>
        </w:rPr>
      </w:pPr>
    </w:p>
    <w:p w:rsidR="0052426A" w:rsidRPr="0052426A" w:rsidRDefault="0052426A" w:rsidP="0052426A">
      <w:pPr>
        <w:rPr>
          <w:rFonts w:ascii="Times New Roman" w:hAnsi="Times New Roman"/>
          <w:sz w:val="24"/>
          <w:szCs w:val="24"/>
        </w:rPr>
      </w:pPr>
      <w:r w:rsidRPr="0052426A">
        <w:rPr>
          <w:rFonts w:ascii="Times New Roman" w:hAnsi="Times New Roman"/>
          <w:b/>
          <w:sz w:val="24"/>
          <w:szCs w:val="24"/>
        </w:rPr>
        <w:t>5. Анализ на наличната информация</w:t>
      </w:r>
    </w:p>
    <w:p w:rsidR="000C0044" w:rsidRDefault="0052426A" w:rsidP="0052426A">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за това местообитание може да се намери</w:t>
      </w:r>
      <w:r w:rsidR="008C6114">
        <w:rPr>
          <w:rFonts w:ascii="Times New Roman" w:hAnsi="Times New Roman"/>
          <w:sz w:val="24"/>
          <w:szCs w:val="24"/>
        </w:rPr>
        <w:t xml:space="preserve"> в специфичния доклад за защитен</w:t>
      </w:r>
      <w:r>
        <w:rPr>
          <w:rFonts w:ascii="Times New Roman" w:hAnsi="Times New Roman"/>
          <w:sz w:val="24"/>
          <w:szCs w:val="24"/>
        </w:rPr>
        <w:t xml:space="preserve">а зона Река Лом от проект </w:t>
      </w:r>
      <w:r w:rsidR="008C6114" w:rsidRPr="008C6114">
        <w:rPr>
          <w:rFonts w:ascii="Times New Roman" w:hAnsi="Times New Roman"/>
          <w:sz w:val="24"/>
          <w:szCs w:val="24"/>
        </w:rPr>
        <w:t>„Картиране и определяне на природозащитното състояние на природни местообитания и видове — фаза I“ (2011-2012 г.)</w:t>
      </w:r>
      <w:r w:rsidR="008C6114">
        <w:rPr>
          <w:rFonts w:ascii="Times New Roman" w:hAnsi="Times New Roman"/>
          <w:sz w:val="24"/>
          <w:szCs w:val="24"/>
        </w:rPr>
        <w:t xml:space="preserve">, наличен в </w:t>
      </w:r>
      <w:r w:rsidR="008C6114" w:rsidRPr="008C6114">
        <w:rPr>
          <w:rFonts w:ascii="Times New Roman" w:hAnsi="Times New Roman"/>
          <w:sz w:val="24"/>
          <w:szCs w:val="24"/>
        </w:rPr>
        <w:t>„Информационна система за защитени зони от екологичната мрежа Натура 2000 на МОСВ“.</w:t>
      </w:r>
      <w:r w:rsidR="008C6114">
        <w:rPr>
          <w:rFonts w:ascii="Times New Roman" w:hAnsi="Times New Roman"/>
          <w:sz w:val="24"/>
          <w:szCs w:val="24"/>
        </w:rPr>
        <w:t xml:space="preserve"> В заключенето на доклада се посочва, че „</w:t>
      </w:r>
      <w:r w:rsidR="008C6114" w:rsidRPr="008C6114">
        <w:rPr>
          <w:rFonts w:ascii="Times New Roman" w:hAnsi="Times New Roman"/>
          <w:sz w:val="24"/>
          <w:szCs w:val="24"/>
        </w:rPr>
        <w:t>В зоната са регистрирани 3 малки пещери без потенциал за продължаване на дължината и дълбочината им. Пещерите са в задоволително състояние</w:t>
      </w:r>
      <w:r w:rsidR="008C6114">
        <w:rPr>
          <w:rFonts w:ascii="Times New Roman" w:hAnsi="Times New Roman"/>
          <w:sz w:val="24"/>
          <w:szCs w:val="24"/>
        </w:rPr>
        <w:t>“. Предложена е и промяна в Стандартния формуляр, където в полето за предс</w:t>
      </w:r>
      <w:r w:rsidR="000C0044">
        <w:rPr>
          <w:rFonts w:ascii="Times New Roman" w:hAnsi="Times New Roman"/>
          <w:sz w:val="24"/>
          <w:szCs w:val="24"/>
        </w:rPr>
        <w:t>тав</w:t>
      </w:r>
      <w:r w:rsidR="008C6114">
        <w:rPr>
          <w:rFonts w:ascii="Times New Roman" w:hAnsi="Times New Roman"/>
          <w:sz w:val="24"/>
          <w:szCs w:val="24"/>
        </w:rPr>
        <w:t>ителност „</w:t>
      </w:r>
      <w:r w:rsidR="008C6114">
        <w:rPr>
          <w:rFonts w:ascii="Times New Roman" w:hAnsi="Times New Roman"/>
          <w:sz w:val="24"/>
          <w:szCs w:val="24"/>
          <w:lang w:val="en-US"/>
        </w:rPr>
        <w:t>Reprisentativity</w:t>
      </w:r>
      <w:r w:rsidR="008C6114">
        <w:rPr>
          <w:rFonts w:ascii="Times New Roman" w:hAnsi="Times New Roman"/>
          <w:sz w:val="24"/>
          <w:szCs w:val="24"/>
        </w:rPr>
        <w:t xml:space="preserve">“ е предложена оценка </w:t>
      </w:r>
      <w:r w:rsidR="008C6114">
        <w:rPr>
          <w:rFonts w:ascii="Times New Roman" w:hAnsi="Times New Roman"/>
          <w:sz w:val="24"/>
          <w:szCs w:val="24"/>
          <w:lang w:val="en-US"/>
        </w:rPr>
        <w:t>D</w:t>
      </w:r>
      <w:r w:rsidR="000C0044">
        <w:rPr>
          <w:rFonts w:ascii="Times New Roman" w:hAnsi="Times New Roman"/>
          <w:sz w:val="24"/>
          <w:szCs w:val="24"/>
        </w:rPr>
        <w:t xml:space="preserve"> – незначително присъствие и съгласно насоките за оценяване на ЕС, други оценки не се въвеждат. При актуализация на Стандартния формуляр през 2020 г. обаче, първоначалните оценки (посочени в по-горната таблица) не са променени. Направени бяха и справки в доклади от полеви проучвания на екипи, работили в проект </w:t>
      </w:r>
      <w:r w:rsidR="000C0044" w:rsidRPr="000C0044">
        <w:rPr>
          <w:rFonts w:ascii="Times New Roman" w:hAnsi="Times New Roman"/>
          <w:sz w:val="24"/>
          <w:szCs w:val="24"/>
        </w:rPr>
        <w:t>„Картиране и определяне на природозащитното състояние на природни местообитания и видове — фаза I“</w:t>
      </w:r>
      <w:r w:rsidR="000C0044">
        <w:rPr>
          <w:rFonts w:ascii="Times New Roman" w:hAnsi="Times New Roman"/>
          <w:sz w:val="24"/>
          <w:szCs w:val="24"/>
        </w:rPr>
        <w:t>., в които е отбелязано, че пещерите се намират в непосредстване близост до защитената зона. Нашите проучвания сега не регистрираха присъствие на пещери в ЗЗ Река Лом</w:t>
      </w:r>
      <w:r w:rsidR="00B43CC6">
        <w:rPr>
          <w:rFonts w:ascii="Times New Roman" w:hAnsi="Times New Roman"/>
          <w:sz w:val="24"/>
          <w:szCs w:val="24"/>
        </w:rPr>
        <w:t>, а в близост до границата на зоната,</w:t>
      </w:r>
      <w:r w:rsidR="000C0044">
        <w:rPr>
          <w:rFonts w:ascii="Times New Roman" w:hAnsi="Times New Roman"/>
          <w:sz w:val="24"/>
          <w:szCs w:val="24"/>
        </w:rPr>
        <w:t xml:space="preserve"> затова не се предлагат цели за опазване.</w:t>
      </w:r>
    </w:p>
    <w:p w:rsidR="00B43CC6" w:rsidRPr="0052426A" w:rsidRDefault="00B43CC6" w:rsidP="0052426A">
      <w:pPr>
        <w:spacing w:after="0" w:line="240" w:lineRule="auto"/>
        <w:ind w:firstLine="709"/>
        <w:jc w:val="both"/>
        <w:rPr>
          <w:rFonts w:ascii="Times New Roman" w:hAnsi="Times New Roman"/>
          <w:sz w:val="24"/>
          <w:szCs w:val="24"/>
        </w:rPr>
      </w:pPr>
    </w:p>
    <w:p w:rsidR="0052426A" w:rsidRPr="009F27CC" w:rsidRDefault="009F27CC">
      <w:pPr>
        <w:rPr>
          <w:rFonts w:ascii="Times New Roman" w:hAnsi="Times New Roman"/>
          <w:sz w:val="24"/>
          <w:szCs w:val="24"/>
        </w:rPr>
      </w:pPr>
      <w:r w:rsidRPr="009F27CC">
        <w:rPr>
          <w:rFonts w:ascii="Times New Roman" w:hAnsi="Times New Roman"/>
          <w:i/>
          <w:sz w:val="24"/>
          <w:szCs w:val="24"/>
        </w:rPr>
        <w:t>Автор</w:t>
      </w:r>
      <w:r w:rsidRPr="009F27CC">
        <w:rPr>
          <w:rFonts w:ascii="Times New Roman" w:hAnsi="Times New Roman"/>
          <w:sz w:val="24"/>
          <w:szCs w:val="24"/>
        </w:rPr>
        <w:t>: Васил Попов</w:t>
      </w:r>
    </w:p>
    <w:p w:rsidR="009F27CC" w:rsidRDefault="009F27CC">
      <w:pPr>
        <w:rPr>
          <w:rFonts w:ascii="Times New Roman" w:hAnsi="Times New Roman"/>
          <w:color w:val="1F497D" w:themeColor="text2"/>
          <w:sz w:val="28"/>
          <w:szCs w:val="28"/>
        </w:rPr>
      </w:pPr>
    </w:p>
    <w:p w:rsidR="009613B3" w:rsidRPr="00893559" w:rsidRDefault="00104BBA" w:rsidP="00893559">
      <w:pPr>
        <w:pStyle w:val="Heading2"/>
        <w:rPr>
          <w:rFonts w:ascii="Times New Roman" w:hAnsi="Times New Roman"/>
          <w:b w:val="0"/>
          <w:color w:val="1F497D" w:themeColor="text2"/>
          <w:sz w:val="28"/>
          <w:szCs w:val="28"/>
        </w:rPr>
      </w:pPr>
      <w:bookmarkStart w:id="132" w:name="_Toc98072169"/>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91Е0</w:t>
      </w:r>
      <w:r w:rsidRPr="00893559">
        <w:rPr>
          <w:rFonts w:ascii="Times New Roman" w:hAnsi="Times New Roman"/>
          <w:b w:val="0"/>
          <w:color w:val="1F497D" w:themeColor="text2"/>
          <w:sz w:val="28"/>
          <w:szCs w:val="28"/>
        </w:rPr>
        <w:t xml:space="preserve"> </w:t>
      </w:r>
      <w:r w:rsidRPr="00893559">
        <w:rPr>
          <w:rFonts w:ascii="Times New Roman" w:hAnsi="Times New Roman"/>
          <w:b w:val="0"/>
          <w:bCs w:val="0"/>
          <w:color w:val="1F497D" w:themeColor="text2"/>
          <w:sz w:val="24"/>
          <w:szCs w:val="24"/>
          <w:lang w:eastAsia="bg-BG"/>
        </w:rPr>
        <w:t>*</w:t>
      </w:r>
      <w:r w:rsidRPr="00893559">
        <w:rPr>
          <w:rFonts w:ascii="Times New Roman" w:hAnsi="Times New Roman"/>
          <w:b w:val="0"/>
          <w:color w:val="1F497D" w:themeColor="text2"/>
          <w:sz w:val="28"/>
          <w:szCs w:val="28"/>
        </w:rPr>
        <w:t xml:space="preserve">Алувиални гори с </w:t>
      </w:r>
      <w:r w:rsidRPr="00893559">
        <w:rPr>
          <w:rFonts w:ascii="Times New Roman" w:hAnsi="Times New Roman"/>
          <w:b w:val="0"/>
          <w:i/>
          <w:color w:val="1F497D" w:themeColor="text2"/>
          <w:sz w:val="28"/>
          <w:szCs w:val="28"/>
        </w:rPr>
        <w:t>Alnus glutinosa</w:t>
      </w:r>
      <w:r w:rsidRPr="00893559">
        <w:rPr>
          <w:rFonts w:ascii="Times New Roman" w:hAnsi="Times New Roman"/>
          <w:b w:val="0"/>
          <w:color w:val="1F497D" w:themeColor="text2"/>
          <w:sz w:val="28"/>
          <w:szCs w:val="28"/>
        </w:rPr>
        <w:t xml:space="preserve"> и </w:t>
      </w:r>
      <w:r w:rsidRPr="00893559">
        <w:rPr>
          <w:rFonts w:ascii="Times New Roman" w:hAnsi="Times New Roman"/>
          <w:b w:val="0"/>
          <w:i/>
          <w:color w:val="1F497D" w:themeColor="text2"/>
          <w:sz w:val="28"/>
          <w:szCs w:val="28"/>
        </w:rPr>
        <w:t>Fraxinus</w:t>
      </w:r>
      <w:r w:rsidRPr="00893559">
        <w:rPr>
          <w:rFonts w:ascii="Times New Roman" w:hAnsi="Times New Roman"/>
          <w:b w:val="0"/>
          <w:color w:val="1F497D" w:themeColor="text2"/>
          <w:sz w:val="28"/>
          <w:szCs w:val="28"/>
        </w:rPr>
        <w:t xml:space="preserve"> </w:t>
      </w:r>
      <w:r w:rsidRPr="00893559">
        <w:rPr>
          <w:rFonts w:ascii="Times New Roman" w:hAnsi="Times New Roman"/>
          <w:b w:val="0"/>
          <w:i/>
          <w:color w:val="1F497D" w:themeColor="text2"/>
          <w:sz w:val="28"/>
          <w:szCs w:val="28"/>
        </w:rPr>
        <w:t>excelsior</w:t>
      </w:r>
      <w:r w:rsidRPr="00893559">
        <w:rPr>
          <w:rFonts w:ascii="Times New Roman" w:hAnsi="Times New Roman"/>
          <w:b w:val="0"/>
          <w:color w:val="1F497D" w:themeColor="text2"/>
          <w:sz w:val="28"/>
          <w:szCs w:val="28"/>
        </w:rPr>
        <w:t xml:space="preserve"> (Alno-Padion, Alnion incanae, Salicion albae)</w:t>
      </w:r>
      <w:bookmarkEnd w:id="132"/>
    </w:p>
    <w:p w:rsidR="00104BBA" w:rsidRPr="00104BBA" w:rsidRDefault="00104BBA" w:rsidP="00D54F2E">
      <w:pPr>
        <w:rPr>
          <w:rFonts w:ascii="Times New Roman" w:hAnsi="Times New Roman"/>
          <w:bCs/>
          <w:sz w:val="24"/>
          <w:szCs w:val="24"/>
          <w:lang w:eastAsia="bg-BG"/>
        </w:rPr>
      </w:pPr>
      <w:bookmarkStart w:id="133" w:name="_Toc49940627"/>
      <w:r w:rsidRPr="00104BBA">
        <w:rPr>
          <w:rFonts w:ascii="Times New Roman" w:hAnsi="Times New Roman"/>
          <w:b/>
          <w:bCs/>
          <w:sz w:val="24"/>
          <w:szCs w:val="24"/>
          <w:lang w:eastAsia="bg-BG"/>
        </w:rPr>
        <w:t>1. Код и наименование на типа местообитание</w:t>
      </w:r>
      <w:bookmarkEnd w:id="133"/>
      <w:r w:rsidRPr="00104BBA">
        <w:rPr>
          <w:rFonts w:ascii="Times New Roman" w:hAnsi="Times New Roman"/>
          <w:b/>
          <w:bCs/>
          <w:sz w:val="24"/>
          <w:szCs w:val="24"/>
          <w:lang w:eastAsia="bg-BG"/>
        </w:rPr>
        <w:t>:</w:t>
      </w:r>
      <w:r w:rsidRPr="00104BBA">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104BBA">
        <w:rPr>
          <w:rFonts w:ascii="Times New Roman" w:hAnsi="Times New Roman"/>
          <w:bCs/>
          <w:sz w:val="24"/>
          <w:szCs w:val="24"/>
          <w:lang w:eastAsia="bg-BG"/>
        </w:rPr>
        <w:t xml:space="preserve">*Алувиални гори с </w:t>
      </w:r>
      <w:r w:rsidRPr="00104BBA">
        <w:rPr>
          <w:rFonts w:ascii="Times New Roman" w:hAnsi="Times New Roman"/>
          <w:bCs/>
          <w:i/>
          <w:sz w:val="24"/>
          <w:szCs w:val="24"/>
          <w:lang w:eastAsia="bg-BG"/>
        </w:rPr>
        <w:t>Alnus glutinosa и Fraxinus excelsior (Alno-Padion, Alnion incanae, Salicion albae)</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2. Кратка характеристика на целевия обект</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lastRenderedPageBreak/>
        <w:t xml:space="preserve">В това местообитание се включват крайречни гори с участие равно на или по-голямо от 4 десети на видове от род </w:t>
      </w:r>
      <w:r w:rsidRPr="00104BBA">
        <w:rPr>
          <w:rFonts w:ascii="Times New Roman" w:hAnsi="Times New Roman"/>
          <w:bCs/>
          <w:i/>
          <w:sz w:val="24"/>
          <w:szCs w:val="24"/>
          <w:lang w:val="en-US" w:eastAsia="bg-BG"/>
        </w:rPr>
        <w:t>Alnus</w:t>
      </w:r>
      <w:r w:rsidRPr="00104BBA">
        <w:rPr>
          <w:rFonts w:ascii="Times New Roman" w:hAnsi="Times New Roman"/>
          <w:bCs/>
          <w:sz w:val="24"/>
          <w:szCs w:val="24"/>
          <w:lang w:val="ru-RU" w:eastAsia="bg-BG"/>
        </w:rPr>
        <w:t>,</w:t>
      </w:r>
      <w:r w:rsidRPr="00104BBA">
        <w:rPr>
          <w:rFonts w:ascii="Times New Roman" w:hAnsi="Times New Roman"/>
          <w:bCs/>
          <w:i/>
          <w:sz w:val="24"/>
          <w:szCs w:val="24"/>
          <w:lang w:val="ru-RU" w:eastAsia="bg-BG"/>
        </w:rPr>
        <w:t xml:space="preserve"> </w:t>
      </w:r>
      <w:r w:rsidRPr="00104BBA">
        <w:rPr>
          <w:rFonts w:ascii="Times New Roman" w:hAnsi="Times New Roman"/>
          <w:bCs/>
          <w:i/>
          <w:sz w:val="24"/>
          <w:szCs w:val="24"/>
          <w:lang w:eastAsia="bg-BG"/>
        </w:rPr>
        <w:t>Populus</w:t>
      </w:r>
      <w:r w:rsidRPr="00104BBA">
        <w:rPr>
          <w:rFonts w:ascii="Times New Roman" w:hAnsi="Times New Roman"/>
          <w:bCs/>
          <w:sz w:val="24"/>
          <w:szCs w:val="24"/>
          <w:lang w:eastAsia="bg-BG"/>
        </w:rPr>
        <w:t>,</w:t>
      </w:r>
      <w:r w:rsidRPr="00104BBA">
        <w:rPr>
          <w:rFonts w:ascii="Times New Roman" w:hAnsi="Times New Roman"/>
          <w:bCs/>
          <w:i/>
          <w:sz w:val="24"/>
          <w:szCs w:val="24"/>
          <w:lang w:eastAsia="bg-BG"/>
        </w:rPr>
        <w:t xml:space="preserve"> Salix и Fraxinus</w:t>
      </w:r>
      <w:r w:rsidRPr="00104BBA">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04BBA">
        <w:rPr>
          <w:rFonts w:ascii="Times New Roman" w:hAnsi="Times New Roman"/>
          <w:bCs/>
          <w:i/>
          <w:sz w:val="24"/>
          <w:szCs w:val="24"/>
          <w:lang w:eastAsia="bg-BG"/>
        </w:rPr>
        <w:t>Alnus glutinosa</w:t>
      </w:r>
      <w:r w:rsidRPr="00104BBA">
        <w:rPr>
          <w:rFonts w:ascii="Times New Roman" w:hAnsi="Times New Roman"/>
          <w:bCs/>
          <w:sz w:val="24"/>
          <w:szCs w:val="24"/>
          <w:lang w:eastAsia="bg-BG"/>
        </w:rPr>
        <w:t xml:space="preserve"> с единично участие на </w:t>
      </w:r>
      <w:r w:rsidRPr="00104BBA">
        <w:rPr>
          <w:rFonts w:ascii="Times New Roman" w:hAnsi="Times New Roman"/>
          <w:bCs/>
          <w:i/>
          <w:sz w:val="24"/>
          <w:szCs w:val="24"/>
          <w:lang w:eastAsia="bg-BG"/>
        </w:rPr>
        <w:t xml:space="preserve">Fraxinus </w:t>
      </w:r>
      <w:r w:rsidRPr="00104BBA">
        <w:rPr>
          <w:rFonts w:ascii="Times New Roman" w:hAnsi="Times New Roman"/>
          <w:bCs/>
          <w:i/>
          <w:sz w:val="24"/>
          <w:szCs w:val="24"/>
          <w:lang w:val="en-US" w:eastAsia="bg-BG"/>
        </w:rPr>
        <w:t>excelsior</w:t>
      </w:r>
      <w:r w:rsidRPr="00104BBA">
        <w:rPr>
          <w:rFonts w:ascii="Times New Roman" w:hAnsi="Times New Roman"/>
          <w:bCs/>
          <w:sz w:val="24"/>
          <w:szCs w:val="24"/>
          <w:lang w:eastAsia="bg-BG"/>
        </w:rPr>
        <w:t xml:space="preserve"> (съюз </w:t>
      </w:r>
      <w:r w:rsidRPr="00104BBA">
        <w:rPr>
          <w:rFonts w:ascii="Times New Roman" w:hAnsi="Times New Roman"/>
          <w:bCs/>
          <w:i/>
          <w:sz w:val="24"/>
          <w:szCs w:val="24"/>
          <w:lang w:eastAsia="bg-BG"/>
        </w:rPr>
        <w:t>Alno-Padion</w:t>
      </w:r>
      <w:r w:rsidRPr="00104BBA">
        <w:rPr>
          <w:rFonts w:ascii="Times New Roman" w:hAnsi="Times New Roman"/>
          <w:bCs/>
          <w:sz w:val="24"/>
          <w:szCs w:val="24"/>
          <w:lang w:eastAsia="bg-BG"/>
        </w:rPr>
        <w:t xml:space="preserve">) в долните течения на реките; Крайречни съобщества на </w:t>
      </w:r>
      <w:r w:rsidRPr="00104BBA">
        <w:rPr>
          <w:rFonts w:ascii="Times New Roman" w:hAnsi="Times New Roman"/>
          <w:bCs/>
          <w:i/>
          <w:sz w:val="24"/>
          <w:szCs w:val="24"/>
          <w:lang w:eastAsia="bg-BG"/>
        </w:rPr>
        <w:t>Alnus glutinosa</w:t>
      </w:r>
      <w:r w:rsidRPr="00104BBA">
        <w:rPr>
          <w:rFonts w:ascii="Times New Roman" w:hAnsi="Times New Roman"/>
          <w:bCs/>
          <w:sz w:val="24"/>
          <w:szCs w:val="24"/>
          <w:lang w:eastAsia="bg-BG"/>
        </w:rPr>
        <w:t xml:space="preserve"> и/или </w:t>
      </w:r>
      <w:r w:rsidRPr="00104BBA">
        <w:rPr>
          <w:rFonts w:ascii="Times New Roman" w:hAnsi="Times New Roman"/>
          <w:bCs/>
          <w:i/>
          <w:sz w:val="24"/>
          <w:szCs w:val="24"/>
          <w:lang w:eastAsia="bg-BG"/>
        </w:rPr>
        <w:t>Alnus incana</w:t>
      </w:r>
      <w:r w:rsidRPr="00104BBA">
        <w:rPr>
          <w:rFonts w:ascii="Times New Roman" w:hAnsi="Times New Roman"/>
          <w:bCs/>
          <w:sz w:val="24"/>
          <w:szCs w:val="24"/>
          <w:lang w:eastAsia="bg-BG"/>
        </w:rPr>
        <w:t xml:space="preserve"> в горните и средните течения на реките (</w:t>
      </w:r>
      <w:r w:rsidRPr="00104BBA">
        <w:rPr>
          <w:rFonts w:ascii="Times New Roman" w:hAnsi="Times New Roman"/>
          <w:bCs/>
          <w:i/>
          <w:sz w:val="24"/>
          <w:szCs w:val="24"/>
          <w:lang w:eastAsia="bg-BG"/>
        </w:rPr>
        <w:t>Alnion incanae</w:t>
      </w:r>
      <w:r w:rsidRPr="00104BBA">
        <w:rPr>
          <w:rFonts w:ascii="Times New Roman" w:hAnsi="Times New Roman"/>
          <w:bCs/>
          <w:sz w:val="24"/>
          <w:szCs w:val="24"/>
          <w:lang w:eastAsia="bg-BG"/>
        </w:rPr>
        <w:t xml:space="preserve">) и Крайречни, заливни гори или галерии, доминирани основно от </w:t>
      </w:r>
      <w:r w:rsidRPr="00104BBA">
        <w:rPr>
          <w:rFonts w:ascii="Times New Roman" w:hAnsi="Times New Roman"/>
          <w:bCs/>
          <w:i/>
          <w:sz w:val="24"/>
          <w:szCs w:val="24"/>
          <w:lang w:eastAsia="bg-BG"/>
        </w:rPr>
        <w:t>Salix alba, Populus alba</w:t>
      </w:r>
      <w:r w:rsidRPr="00104BBA">
        <w:rPr>
          <w:rFonts w:ascii="Times New Roman" w:hAnsi="Times New Roman"/>
          <w:bCs/>
          <w:sz w:val="24"/>
          <w:szCs w:val="24"/>
          <w:lang w:eastAsia="bg-BG"/>
        </w:rPr>
        <w:t xml:space="preserve"> и </w:t>
      </w:r>
      <w:r w:rsidRPr="00104BBA">
        <w:rPr>
          <w:rFonts w:ascii="Times New Roman" w:hAnsi="Times New Roman"/>
          <w:bCs/>
          <w:i/>
          <w:sz w:val="24"/>
          <w:szCs w:val="24"/>
          <w:lang w:eastAsia="bg-BG"/>
        </w:rPr>
        <w:t>Populus nigra</w:t>
      </w:r>
      <w:r w:rsidRPr="00104BBA">
        <w:rPr>
          <w:rFonts w:ascii="Times New Roman" w:hAnsi="Times New Roman"/>
          <w:bCs/>
          <w:sz w:val="24"/>
          <w:szCs w:val="24"/>
          <w:lang w:eastAsia="bg-BG"/>
        </w:rPr>
        <w:t xml:space="preserve"> (</w:t>
      </w:r>
      <w:r w:rsidRPr="00104BBA">
        <w:rPr>
          <w:rFonts w:ascii="Times New Roman" w:hAnsi="Times New Roman"/>
          <w:bCs/>
          <w:i/>
          <w:sz w:val="24"/>
          <w:szCs w:val="24"/>
          <w:lang w:eastAsia="bg-BG"/>
        </w:rPr>
        <w:t>Salicion albae</w:t>
      </w:r>
      <w:r w:rsidRPr="00104BBA">
        <w:rPr>
          <w:rFonts w:ascii="Times New Roman" w:hAnsi="Times New Roman"/>
          <w:bCs/>
          <w:sz w:val="24"/>
          <w:szCs w:val="24"/>
          <w:lang w:eastAsia="bg-BG"/>
        </w:rPr>
        <w:t>). В защитената зона е разпространен последния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104BBA" w:rsidRPr="00D54F2E"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3. Състояние на биогеографско ниво и разпространение в мрежата</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104BBA">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104BBA">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104BBA">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104BBA">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104BBA" w:rsidRPr="00104BBA"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 xml:space="preserve">4. Състояние на ниво защитена зона </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104BBA" w:rsidRPr="00104BBA" w:rsidRDefault="00104BBA" w:rsidP="00D54F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04BBA" w:rsidRPr="00104BBA" w:rsidTr="00104BBA">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Обща оценка</w:t>
            </w:r>
          </w:p>
        </w:tc>
      </w:tr>
      <w:tr w:rsidR="00104BBA" w:rsidRPr="00104BBA" w:rsidTr="00104BBA">
        <w:trPr>
          <w:jc w:val="center"/>
        </w:trPr>
        <w:tc>
          <w:tcPr>
            <w:tcW w:w="84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Алувиални гори с </w:t>
            </w:r>
            <w:r w:rsidRPr="00104BBA">
              <w:rPr>
                <w:rFonts w:ascii="Times New Roman" w:hAnsi="Times New Roman"/>
                <w:bCs/>
                <w:i/>
                <w:lang w:eastAsia="bg-BG"/>
              </w:rPr>
              <w:t>Alnus glutinosa</w:t>
            </w:r>
            <w:r w:rsidRPr="00104BBA">
              <w:rPr>
                <w:rFonts w:ascii="Times New Roman" w:hAnsi="Times New Roman"/>
                <w:bCs/>
                <w:lang w:eastAsia="bg-BG"/>
              </w:rPr>
              <w:t xml:space="preserve"> и </w:t>
            </w:r>
            <w:r w:rsidRPr="00104BBA">
              <w:rPr>
                <w:rFonts w:ascii="Times New Roman" w:hAnsi="Times New Roman"/>
                <w:bCs/>
                <w:i/>
                <w:lang w:eastAsia="bg-BG"/>
              </w:rPr>
              <w:t>Fraxinus excelsior</w:t>
            </w:r>
            <w:r w:rsidRPr="00104BBA">
              <w:rPr>
                <w:rFonts w:ascii="Times New Roman" w:hAnsi="Times New Roman"/>
                <w:bCs/>
                <w:lang w:eastAsia="bg-BG"/>
              </w:rPr>
              <w:t xml:space="preserve"> (</w:t>
            </w:r>
            <w:r w:rsidRPr="00104BBA">
              <w:rPr>
                <w:rFonts w:ascii="Times New Roman" w:hAnsi="Times New Roman"/>
                <w:bCs/>
                <w:i/>
                <w:lang w:eastAsia="bg-BG"/>
              </w:rPr>
              <w:t>Alno-Padion</w:t>
            </w:r>
            <w:r w:rsidRPr="00104BBA">
              <w:rPr>
                <w:rFonts w:ascii="Times New Roman" w:hAnsi="Times New Roman"/>
                <w:bCs/>
                <w:lang w:eastAsia="bg-BG"/>
              </w:rPr>
              <w:t xml:space="preserve">, </w:t>
            </w:r>
            <w:r w:rsidRPr="00104BBA">
              <w:rPr>
                <w:rFonts w:ascii="Times New Roman" w:hAnsi="Times New Roman"/>
                <w:bCs/>
                <w:i/>
                <w:lang w:eastAsia="bg-BG"/>
              </w:rPr>
              <w:t>Alnion incanae</w:t>
            </w:r>
            <w:r w:rsidRPr="00104BBA">
              <w:rPr>
                <w:rFonts w:ascii="Times New Roman" w:hAnsi="Times New Roman"/>
                <w:bCs/>
                <w:lang w:eastAsia="bg-BG"/>
              </w:rPr>
              <w:t xml:space="preserve">, </w:t>
            </w:r>
            <w:r w:rsidRPr="00104BBA">
              <w:rPr>
                <w:rFonts w:ascii="Times New Roman" w:hAnsi="Times New Roman"/>
                <w:bCs/>
                <w:i/>
                <w:lang w:eastAsia="bg-BG"/>
              </w:rPr>
              <w:lastRenderedPageBreak/>
              <w:t>Salicion albae</w:t>
            </w:r>
            <w:r w:rsidRPr="00104BBA">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18.6</w:t>
            </w:r>
          </w:p>
        </w:tc>
        <w:tc>
          <w:tcPr>
            <w:tcW w:w="109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M</w:t>
            </w:r>
          </w:p>
        </w:tc>
        <w:tc>
          <w:tcPr>
            <w:tcW w:w="197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A</w:t>
            </w:r>
          </w:p>
        </w:tc>
        <w:tc>
          <w:tcPr>
            <w:tcW w:w="77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Качеството на данните е оценено като </w:t>
      </w:r>
      <w:r w:rsidRPr="00104BBA">
        <w:rPr>
          <w:rFonts w:ascii="Times New Roman" w:hAnsi="Times New Roman"/>
          <w:bCs/>
          <w:sz w:val="24"/>
          <w:szCs w:val="24"/>
          <w:lang w:val="en-US" w:eastAsia="bg-BG"/>
        </w:rPr>
        <w:t>M</w:t>
      </w:r>
      <w:r w:rsidRPr="00104BBA">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на частични данни, с някои екстраполации. Представителността е </w:t>
      </w:r>
      <w:r w:rsidRPr="00104BBA">
        <w:rPr>
          <w:rFonts w:ascii="Times New Roman" w:hAnsi="Times New Roman"/>
          <w:bCs/>
          <w:sz w:val="24"/>
          <w:szCs w:val="24"/>
          <w:lang w:val="en-US" w:eastAsia="bg-BG"/>
        </w:rPr>
        <w:t>A</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или</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 xml:space="preserve">отлична представителност, като местообитанието е относително типично за защитената зона и неговото опазване е от значение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w:t>
      </w:r>
      <w:r w:rsidRPr="00104BBA">
        <w:rPr>
          <w:rFonts w:ascii="Times New Roman" w:hAnsi="Times New Roman"/>
          <w:bCs/>
          <w:sz w:val="24"/>
          <w:szCs w:val="24"/>
          <w:lang w:val="en-US" w:eastAsia="bg-BG"/>
        </w:rPr>
        <w:t>B</w:t>
      </w:r>
      <w:r w:rsidRPr="00104BBA">
        <w:rPr>
          <w:rFonts w:ascii="Times New Roman" w:hAnsi="Times New Roman"/>
          <w:bCs/>
          <w:sz w:val="24"/>
          <w:szCs w:val="24"/>
          <w:lang w:eastAsia="bg-BG"/>
        </w:rPr>
        <w:t>, което определя местообитанието като такова със средно или намалено съхранение. Общата оценка е В.</w:t>
      </w:r>
    </w:p>
    <w:p w:rsidR="00104BBA" w:rsidRPr="00104BBA" w:rsidRDefault="00104BBA" w:rsidP="00D54F2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104BBA">
        <w:rPr>
          <w:rFonts w:ascii="Times New Roman" w:hAnsi="Times New Roman"/>
          <w:b/>
          <w:bCs/>
          <w:sz w:val="24"/>
          <w:szCs w:val="24"/>
          <w:lang w:eastAsia="bg-BG"/>
        </w:rPr>
        <w:t xml:space="preserve">Анализ на наличната информация  </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Резултатите от верификациите са представени в отделен документ.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rsidR="00104BBA" w:rsidRPr="00104BBA" w:rsidRDefault="00104BBA" w:rsidP="00D54F2E">
      <w:pPr>
        <w:rPr>
          <w:rFonts w:ascii="Times New Roman" w:hAnsi="Times New Roman"/>
          <w:bCs/>
          <w:sz w:val="24"/>
          <w:szCs w:val="24"/>
          <w:lang w:eastAsia="bg-BG"/>
        </w:rPr>
      </w:pPr>
    </w:p>
    <w:tbl>
      <w:tblPr>
        <w:tblW w:w="1044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276"/>
        <w:gridCol w:w="3929"/>
        <w:gridCol w:w="2743"/>
      </w:tblGrid>
      <w:tr w:rsidR="00104BBA" w:rsidRPr="00104BBA" w:rsidTr="00104BBA">
        <w:trPr>
          <w:tblHeader/>
          <w:jc w:val="center"/>
        </w:trPr>
        <w:tc>
          <w:tcPr>
            <w:tcW w:w="1362" w:type="dxa"/>
            <w:shd w:val="clear" w:color="auto" w:fill="DBE5F1" w:themeFill="accent1" w:themeFillTint="33"/>
            <w:vAlign w:val="center"/>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Показател</w:t>
            </w:r>
          </w:p>
        </w:tc>
        <w:tc>
          <w:tcPr>
            <w:tcW w:w="1134"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Мерна единица</w:t>
            </w:r>
          </w:p>
        </w:tc>
        <w:tc>
          <w:tcPr>
            <w:tcW w:w="1276"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Целева стойност</w:t>
            </w:r>
          </w:p>
        </w:tc>
        <w:tc>
          <w:tcPr>
            <w:tcW w:w="3929"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Допълнителна информация</w:t>
            </w:r>
          </w:p>
        </w:tc>
        <w:tc>
          <w:tcPr>
            <w:tcW w:w="2743"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Специфични природозащитни цели за защитената зона</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 xml:space="preserve">Площ </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Не може да се определи</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18.6 ха. Същата площ е посочена и в актуалния стандартен формуляр. При теренната работа в зоната през 2021 г., местообитанието се потвърди в посетените полигони, където то е посочено като налично, според картирането от 2013 г. От друга страна, беше установено наличие на  местообитание в 27 нови места, където такова не е посочено в наличната база с данни на МОСВ. Последните са предимно тесни ивици от от бяла върба и елша с малка възраст по брега на реката, като повечето не фигурират в горската база данни. Установиха се и стари гори от черна топола (над 60 г. възраст).  Казаното по-горе ни дава основание да считаме, че реалната площ на местообитанието в зоната е в пъти по-голяма, от тази посочена в стандартния формуляр. Това не ни позволява да посочим конкретна целева стойност на показателя Площ, преди да бъде извършено ново, по-детайлно картиране на площите заети от местообитанието. </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Междинни цели: да се осъществи картиране на местообитанието в защитената зона за прецизиране на площта му до 2025 г; да се разработи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Пълнота на първия дървесен етаж (средно претеглена)</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единицата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0.6 до 1</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w:t>
            </w:r>
            <w:r w:rsidRPr="00104BBA">
              <w:rPr>
                <w:rFonts w:ascii="Times New Roman" w:hAnsi="Times New Roman"/>
                <w:bCs/>
                <w:lang w:eastAsia="bg-BG"/>
              </w:rPr>
              <w:lastRenderedPageBreak/>
              <w:t xml:space="preserve">мероприятия.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Поради наличието на много повече площи на местообитанието на терен, от официално регистрираните, конкретната целева стойност на показателя Пълнота на първия дървесен етаж, е посочена за всички установени на терен гори от местообитанието, както официално посочените като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природозащитно състояние или около 0.7.</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пълнота на първия дървесен етаж (средно претеглена) от 0.6 до 1.</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Състав на първия дървесен етаж (средно претеглен)</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десетицата</w:t>
            </w:r>
          </w:p>
        </w:tc>
        <w:tc>
          <w:tcPr>
            <w:tcW w:w="1276" w:type="dxa"/>
            <w:shd w:val="clear" w:color="auto" w:fill="auto"/>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 xml:space="preserve">От 6 до 10 за различните видовете от род </w:t>
            </w:r>
            <w:r w:rsidRPr="00104BBA">
              <w:rPr>
                <w:rFonts w:ascii="Times New Roman" w:hAnsi="Times New Roman"/>
                <w:bCs/>
                <w:i/>
                <w:lang w:eastAsia="bg-BG"/>
              </w:rPr>
              <w:t>Salix,</w:t>
            </w:r>
            <w:r w:rsidRPr="00104BBA">
              <w:rPr>
                <w:rFonts w:ascii="Times New Roman" w:hAnsi="Times New Roman"/>
                <w:bCs/>
                <w:lang w:eastAsia="bg-BG"/>
              </w:rPr>
              <w:t xml:space="preserve"> </w:t>
            </w:r>
            <w:r w:rsidRPr="00104BBA">
              <w:rPr>
                <w:rFonts w:ascii="Times New Roman" w:hAnsi="Times New Roman"/>
                <w:bCs/>
                <w:i/>
                <w:lang w:eastAsia="bg-BG"/>
              </w:rPr>
              <w:t xml:space="preserve">Populus </w:t>
            </w:r>
            <w:r w:rsidRPr="00104BBA">
              <w:rPr>
                <w:rFonts w:ascii="Times New Roman" w:hAnsi="Times New Roman"/>
                <w:bCs/>
                <w:lang w:eastAsia="bg-BG"/>
              </w:rPr>
              <w:t>и/или</w:t>
            </w:r>
            <w:r w:rsidRPr="00104BBA">
              <w:rPr>
                <w:rFonts w:ascii="Times New Roman" w:hAnsi="Times New Roman"/>
                <w:bCs/>
                <w:i/>
                <w:lang w:eastAsia="bg-BG"/>
              </w:rPr>
              <w:t xml:space="preserve"> </w:t>
            </w:r>
            <w:r w:rsidRPr="00104BBA">
              <w:rPr>
                <w:rFonts w:ascii="Times New Roman" w:hAnsi="Times New Roman"/>
                <w:bCs/>
                <w:i/>
                <w:lang w:val="en-GB" w:eastAsia="bg-BG"/>
              </w:rPr>
              <w:t>Alnu</w:t>
            </w:r>
            <w:r w:rsidRPr="00104BBA">
              <w:rPr>
                <w:rFonts w:ascii="Times New Roman" w:hAnsi="Times New Roman"/>
                <w:bCs/>
                <w:i/>
                <w:lang w:val="en-US" w:eastAsia="bg-BG"/>
              </w:rPr>
              <w:t>s</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Налични са много повече площи на местообитанието, от официално регистрираните. По тази причина  сме определили специфична 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съставът на първия дървесен етаж (средно претеглен) на тези гори е в рамките на стойностите за благоприятно природозащитно състояние – 8 десети.</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Поддържане на състав на първия дървесен етаж (средно претеглен)</w:t>
            </w:r>
            <w:r w:rsidRPr="00104BBA">
              <w:rPr>
                <w:rFonts w:ascii="Times New Roman" w:hAnsi="Times New Roman"/>
              </w:rPr>
              <w:t xml:space="preserve"> </w:t>
            </w:r>
            <w:r w:rsidRPr="00104BBA">
              <w:rPr>
                <w:rFonts w:ascii="Times New Roman" w:hAnsi="Times New Roman"/>
                <w:bCs/>
                <w:lang w:eastAsia="bg-BG"/>
              </w:rPr>
              <w:t xml:space="preserve">от 6 до 10 за различните видовете от род </w:t>
            </w:r>
            <w:r w:rsidRPr="00104BBA">
              <w:rPr>
                <w:rFonts w:ascii="Times New Roman" w:hAnsi="Times New Roman"/>
                <w:bCs/>
                <w:i/>
                <w:lang w:eastAsia="bg-BG"/>
              </w:rPr>
              <w:t>Salix,</w:t>
            </w:r>
            <w:r w:rsidRPr="00104BBA">
              <w:rPr>
                <w:rFonts w:ascii="Times New Roman" w:hAnsi="Times New Roman"/>
                <w:bCs/>
                <w:lang w:eastAsia="bg-BG"/>
              </w:rPr>
              <w:t xml:space="preserve"> </w:t>
            </w:r>
            <w:r w:rsidRPr="00104BBA">
              <w:rPr>
                <w:rFonts w:ascii="Times New Roman" w:hAnsi="Times New Roman"/>
                <w:bCs/>
                <w:i/>
                <w:lang w:eastAsia="bg-BG"/>
              </w:rPr>
              <w:t xml:space="preserve">Populus </w:t>
            </w:r>
            <w:r w:rsidRPr="00104BBA">
              <w:rPr>
                <w:rFonts w:ascii="Times New Roman" w:hAnsi="Times New Roman"/>
                <w:bCs/>
                <w:lang w:eastAsia="bg-BG"/>
              </w:rPr>
              <w:t>и/или</w:t>
            </w:r>
            <w:r w:rsidRPr="00104BBA">
              <w:rPr>
                <w:rFonts w:ascii="Times New Roman" w:hAnsi="Times New Roman"/>
                <w:bCs/>
                <w:i/>
                <w:lang w:eastAsia="bg-BG"/>
              </w:rPr>
              <w:t xml:space="preserve"> </w:t>
            </w:r>
            <w:r w:rsidRPr="00104BBA">
              <w:rPr>
                <w:rFonts w:ascii="Times New Roman" w:hAnsi="Times New Roman"/>
                <w:bCs/>
                <w:i/>
                <w:lang w:val="en-GB" w:eastAsia="bg-BG"/>
              </w:rPr>
              <w:t>Alnu</w:t>
            </w:r>
            <w:r w:rsidRPr="00104BBA">
              <w:rPr>
                <w:rFonts w:ascii="Times New Roman" w:hAnsi="Times New Roman"/>
                <w:bCs/>
                <w:i/>
                <w:lang w:eastAsia="bg-BG"/>
              </w:rPr>
              <w:t>s</w:t>
            </w:r>
            <w:r w:rsidRPr="00104BBA">
              <w:rPr>
                <w:rFonts w:ascii="Times New Roman" w:hAnsi="Times New Roman"/>
                <w:bCs/>
                <w:lang w:eastAsia="bg-BG"/>
              </w:rPr>
              <w:t>.</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Години</w:t>
            </w:r>
          </w:p>
          <w:p w:rsidR="00104BBA" w:rsidRPr="00104BBA" w:rsidRDefault="00104BBA" w:rsidP="000418F4">
            <w:pPr>
              <w:rPr>
                <w:rFonts w:ascii="Times New Roman" w:hAnsi="Times New Roman"/>
                <w:bCs/>
                <w:lang w:eastAsia="bg-BG"/>
              </w:rPr>
            </w:pP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Над 60, не намалява, а се</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увеличава</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Налични са много повече площи на местообитанието на терен, от официално регистрираните. По тази причина  сме определили 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2050 година.</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Площ на горите във фаза на старост</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Не може да се определи.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Междинна цел е да се разработи и приложи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p w:rsidR="00104BBA" w:rsidRPr="00104BBA" w:rsidRDefault="00104BBA" w:rsidP="000418F4">
            <w:pPr>
              <w:rPr>
                <w:rFonts w:ascii="Times New Roman" w:hAnsi="Times New Roman"/>
                <w:bCs/>
                <w:lang w:eastAsia="bg-BG"/>
              </w:rPr>
            </w:pP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Нито един от полигоните, обособени при актуалното картиране по проект "Картиране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w:t>
            </w:r>
            <w:r w:rsidRPr="00104BBA">
              <w:rPr>
                <w:rFonts w:ascii="Times New Roman" w:hAnsi="Times New Roman"/>
                <w:bCs/>
                <w:lang w:eastAsia="bg-BG"/>
              </w:rPr>
              <w:lastRenderedPageBreak/>
              <w:t>съгласно заповед № РД 49-493 от 13.12.2016 г. на Министъра на земеделието и храните.</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след това, да бъдат заделени поне 10% от общата площ на местообитанието за Гори във фаза на старост.</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 xml:space="preserve">Структура и функции. Количество мъртва дървесина   </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или m</w:t>
            </w:r>
            <w:r w:rsidRPr="00104BBA">
              <w:rPr>
                <w:rFonts w:ascii="Times New Roman" w:hAnsi="Times New Roman"/>
                <w:bCs/>
                <w:vertAlign w:val="superscript"/>
                <w:lang w:eastAsia="bg-BG"/>
              </w:rPr>
              <w:t>3</w:t>
            </w:r>
            <w:r w:rsidRPr="00104BBA">
              <w:rPr>
                <w:rFonts w:ascii="Times New Roman" w:hAnsi="Times New Roman"/>
                <w:bCs/>
                <w:lang w:eastAsia="bg-BG"/>
              </w:rPr>
              <w:t>/ha</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m</w:t>
            </w:r>
            <w:r w:rsidRPr="00104BBA">
              <w:rPr>
                <w:rFonts w:ascii="Times New Roman" w:hAnsi="Times New Roman"/>
                <w:bCs/>
                <w:vertAlign w:val="superscript"/>
                <w:lang w:eastAsia="bg-BG"/>
              </w:rPr>
              <w:t>3</w:t>
            </w:r>
            <w:r w:rsidRPr="00104BBA">
              <w:rPr>
                <w:rFonts w:ascii="Times New Roman" w:hAnsi="Times New Roman"/>
                <w:bCs/>
                <w:lang w:eastAsia="bg-BG"/>
              </w:rPr>
              <w:t xml:space="preserve">/ha, също както и с не по-малко от 10 стоящи мъртви дървета. </w:t>
            </w:r>
          </w:p>
        </w:tc>
        <w:tc>
          <w:tcPr>
            <w:tcW w:w="3929"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743" w:type="dxa"/>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Целта е подобряване на състоянието по този показател. </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Наличие на големи/биотопни дървета</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Брой на ха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929"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743" w:type="dxa"/>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Целта е подобряване на състоянието по този показател. </w:t>
            </w:r>
          </w:p>
        </w:tc>
      </w:tr>
    </w:tbl>
    <w:p w:rsidR="00104BBA" w:rsidRPr="00104BBA" w:rsidRDefault="00104BBA" w:rsidP="00D54F2E">
      <w:pPr>
        <w:rPr>
          <w:rFonts w:ascii="Times New Roman" w:hAnsi="Times New Roman"/>
          <w:bCs/>
          <w:sz w:val="24"/>
          <w:szCs w:val="24"/>
          <w:lang w:eastAsia="bg-BG"/>
        </w:rPr>
      </w:pPr>
    </w:p>
    <w:p w:rsid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lastRenderedPageBreak/>
        <w:t xml:space="preserve">7. </w:t>
      </w:r>
      <w:r w:rsidRPr="00104BBA">
        <w:rPr>
          <w:rFonts w:ascii="Times New Roman" w:hAnsi="Times New Roman"/>
          <w:b/>
          <w:bCs/>
          <w:sz w:val="24"/>
          <w:szCs w:val="24"/>
          <w:lang w:eastAsia="bg-BG"/>
        </w:rPr>
        <w:t>Необходимост от актуализация на СФ на защитената зона</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Необходима е промяна на стандартния формуляр на местообитанието в зоната. Поради липсата на достатъчно информация, на този етап не могат да бъдат предложени конкретни стойности на показателя Площ. Променен е показателят Представителност от В</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 xml:space="preserve">на </w:t>
      </w:r>
      <w:r w:rsidRPr="00104BBA">
        <w:rPr>
          <w:rFonts w:ascii="Times New Roman" w:hAnsi="Times New Roman"/>
          <w:bCs/>
          <w:sz w:val="24"/>
          <w:szCs w:val="24"/>
          <w:lang w:val="en-US" w:eastAsia="bg-BG"/>
        </w:rPr>
        <w:t>A</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 xml:space="preserve"> Посочената таблица е само ориентировъчна. Промените са маркирани в червено.</w:t>
      </w:r>
    </w:p>
    <w:p w:rsidR="00104BBA" w:rsidRPr="00104BBA" w:rsidRDefault="00104BBA" w:rsidP="00D54F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04BBA" w:rsidRPr="00104BBA" w:rsidTr="00104BBA">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Обща оценка</w:t>
            </w:r>
          </w:p>
        </w:tc>
      </w:tr>
      <w:tr w:rsidR="00104BBA" w:rsidRPr="00104BBA" w:rsidTr="00104BBA">
        <w:trPr>
          <w:jc w:val="center"/>
        </w:trPr>
        <w:tc>
          <w:tcPr>
            <w:tcW w:w="84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Алувиални гори с </w:t>
            </w:r>
            <w:r w:rsidRPr="00104BBA">
              <w:rPr>
                <w:rFonts w:ascii="Times New Roman" w:hAnsi="Times New Roman"/>
                <w:bCs/>
                <w:i/>
                <w:lang w:eastAsia="bg-BG"/>
              </w:rPr>
              <w:t>Alnus glutinosa</w:t>
            </w:r>
            <w:r w:rsidRPr="00104BBA">
              <w:rPr>
                <w:rFonts w:ascii="Times New Roman" w:hAnsi="Times New Roman"/>
                <w:bCs/>
                <w:lang w:eastAsia="bg-BG"/>
              </w:rPr>
              <w:t xml:space="preserve"> и </w:t>
            </w:r>
            <w:r w:rsidRPr="00104BBA">
              <w:rPr>
                <w:rFonts w:ascii="Times New Roman" w:hAnsi="Times New Roman"/>
                <w:bCs/>
                <w:i/>
                <w:lang w:eastAsia="bg-BG"/>
              </w:rPr>
              <w:t>Fraxinus excelsior</w:t>
            </w:r>
            <w:r w:rsidRPr="00104BBA">
              <w:rPr>
                <w:rFonts w:ascii="Times New Roman" w:hAnsi="Times New Roman"/>
                <w:bCs/>
                <w:lang w:eastAsia="bg-BG"/>
              </w:rPr>
              <w:t xml:space="preserve"> (</w:t>
            </w:r>
            <w:r w:rsidRPr="00104BBA">
              <w:rPr>
                <w:rFonts w:ascii="Times New Roman" w:hAnsi="Times New Roman"/>
                <w:bCs/>
                <w:i/>
                <w:lang w:eastAsia="bg-BG"/>
              </w:rPr>
              <w:t>Alno-Padion</w:t>
            </w:r>
            <w:r w:rsidRPr="00104BBA">
              <w:rPr>
                <w:rFonts w:ascii="Times New Roman" w:hAnsi="Times New Roman"/>
                <w:bCs/>
                <w:lang w:eastAsia="bg-BG"/>
              </w:rPr>
              <w:t xml:space="preserve">, </w:t>
            </w:r>
            <w:r w:rsidRPr="00104BBA">
              <w:rPr>
                <w:rFonts w:ascii="Times New Roman" w:hAnsi="Times New Roman"/>
                <w:bCs/>
                <w:i/>
                <w:lang w:eastAsia="bg-BG"/>
              </w:rPr>
              <w:t>Alnion incanae</w:t>
            </w:r>
            <w:r w:rsidRPr="00104BBA">
              <w:rPr>
                <w:rFonts w:ascii="Times New Roman" w:hAnsi="Times New Roman"/>
                <w:bCs/>
                <w:lang w:eastAsia="bg-BG"/>
              </w:rPr>
              <w:t xml:space="preserve">, </w:t>
            </w:r>
            <w:r w:rsidRPr="00104BBA">
              <w:rPr>
                <w:rFonts w:ascii="Times New Roman" w:hAnsi="Times New Roman"/>
                <w:bCs/>
                <w:i/>
                <w:lang w:eastAsia="bg-BG"/>
              </w:rPr>
              <w:t>Salicion albae</w:t>
            </w:r>
            <w:r w:rsidRPr="00104BBA">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color w:val="FF0000"/>
                <w:lang w:eastAsia="bg-BG"/>
              </w:rPr>
            </w:pPr>
            <w:r w:rsidRPr="00104BBA">
              <w:rPr>
                <w:rFonts w:ascii="Times New Roman" w:hAnsi="Times New Roman"/>
                <w:bCs/>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M</w:t>
            </w:r>
          </w:p>
        </w:tc>
        <w:tc>
          <w:tcPr>
            <w:tcW w:w="197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A</w:t>
            </w:r>
          </w:p>
        </w:tc>
        <w:tc>
          <w:tcPr>
            <w:tcW w:w="77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8</w:t>
      </w:r>
      <w:r w:rsidRPr="00104BBA">
        <w:rPr>
          <w:rFonts w:ascii="Times New Roman" w:hAnsi="Times New Roman"/>
          <w:b/>
          <w:bCs/>
          <w:sz w:val="24"/>
          <w:szCs w:val="24"/>
          <w:lang w:eastAsia="bg-BG"/>
        </w:rPr>
        <w:t>. Цитирана литература</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Бисерков</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В</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(гл</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22" w:history="1">
        <w:r w:rsidRPr="00104BBA">
          <w:rPr>
            <w:rFonts w:ascii="Times New Roman" w:hAnsi="Times New Roman"/>
            <w:bCs/>
            <w:color w:val="0000FF"/>
            <w:sz w:val="24"/>
            <w:szCs w:val="24"/>
            <w:u w:val="single"/>
            <w:lang w:eastAsia="bg-BG"/>
          </w:rPr>
          <w:t>http://e-ecodb.bas.bg/rdb/bg/vol3/</w:t>
        </w:r>
      </w:hyperlink>
      <w:r w:rsidRPr="00104BBA">
        <w:rPr>
          <w:rFonts w:ascii="Times New Roman" w:hAnsi="Times New Roman"/>
          <w:bCs/>
          <w:sz w:val="24"/>
          <w:szCs w:val="24"/>
          <w:lang w:eastAsia="bg-BG"/>
        </w:rPr>
        <w:t>. Последно посетен на 10.11.2021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104BBA">
          <w:rPr>
            <w:rFonts w:ascii="Times New Roman" w:hAnsi="Times New Roman"/>
            <w:bCs/>
            <w:color w:val="0000FF"/>
            <w:sz w:val="24"/>
            <w:szCs w:val="24"/>
            <w:u w:val="single"/>
            <w:lang w:eastAsia="bg-BG"/>
          </w:rPr>
          <w:t>http://natura2000.moew.government.bg/Home/Natura2000ProtectedSites</w:t>
        </w:r>
      </w:hyperlink>
      <w:r w:rsidRPr="00104BBA">
        <w:rPr>
          <w:rFonts w:ascii="Times New Roman" w:hAnsi="Times New Roman"/>
          <w:bCs/>
          <w:sz w:val="24"/>
          <w:szCs w:val="24"/>
          <w:lang w:eastAsia="bg-BG"/>
        </w:rPr>
        <w:t xml:space="preserve">. Последно посетен на 11.11.2021 г. </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Изпълнителна агенция по горите (ИАГ). Лесоустройствени проекти.  </w:t>
      </w:r>
      <w:hyperlink r:id="rId24" w:history="1">
        <w:r w:rsidRPr="00104BBA">
          <w:rPr>
            <w:rFonts w:ascii="Times New Roman" w:hAnsi="Times New Roman"/>
            <w:bCs/>
            <w:color w:val="0000FF"/>
            <w:sz w:val="24"/>
            <w:szCs w:val="24"/>
            <w:u w:val="single"/>
            <w:lang w:eastAsia="bg-BG"/>
          </w:rPr>
          <w:t>http://www.procurement.iag.bg:8080/cgi-bin/lup.cgi</w:t>
        </w:r>
      </w:hyperlink>
      <w:r w:rsidRPr="00104BBA">
        <w:rPr>
          <w:rFonts w:ascii="Times New Roman" w:hAnsi="Times New Roman"/>
          <w:bCs/>
          <w:sz w:val="24"/>
          <w:szCs w:val="24"/>
          <w:lang w:eastAsia="bg-BG"/>
        </w:rPr>
        <w:t>. Последно посетен на 09.11.2021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Зингстра</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Х</w:t>
      </w:r>
      <w:r>
        <w:rPr>
          <w:rFonts w:ascii="Times New Roman" w:hAnsi="Times New Roman"/>
          <w:bCs/>
          <w:sz w:val="24"/>
          <w:szCs w:val="24"/>
          <w:lang w:eastAsia="bg-BG"/>
        </w:rPr>
        <w:t>.</w:t>
      </w:r>
      <w:r w:rsidRPr="00104BBA">
        <w:rPr>
          <w:rFonts w:ascii="Times New Roman" w:hAnsi="Times New Roman"/>
          <w:bCs/>
          <w:sz w:val="24"/>
          <w:szCs w:val="24"/>
          <w:lang w:eastAsia="bg-BG"/>
        </w:rPr>
        <w:t>, А</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04BBA" w:rsidRPr="00104BBA" w:rsidRDefault="00104BBA" w:rsidP="00D54F2E">
      <w:pPr>
        <w:spacing w:after="0" w:line="240" w:lineRule="auto"/>
        <w:ind w:left="709" w:hanging="709"/>
        <w:jc w:val="both"/>
        <w:rPr>
          <w:rFonts w:ascii="Times New Roman" w:hAnsi="Times New Roman"/>
          <w:bCs/>
          <w:sz w:val="24"/>
          <w:szCs w:val="24"/>
          <w:lang w:val="en-GB" w:eastAsia="bg-BG"/>
        </w:rPr>
      </w:pPr>
      <w:r w:rsidRPr="00104BBA">
        <w:rPr>
          <w:rFonts w:ascii="Times New Roman" w:hAnsi="Times New Roman"/>
          <w:bCs/>
          <w:sz w:val="24"/>
          <w:szCs w:val="24"/>
          <w:lang w:val="en-GB" w:eastAsia="bg-BG"/>
        </w:rPr>
        <w:t xml:space="preserve">European commission. The State of Nature in the EU – Article 17 reporting. </w:t>
      </w:r>
      <w:hyperlink r:id="rId25" w:history="1">
        <w:r w:rsidRPr="00104BBA">
          <w:rPr>
            <w:rFonts w:ascii="Times New Roman" w:hAnsi="Times New Roman"/>
            <w:bCs/>
            <w:color w:val="0000FF"/>
            <w:sz w:val="24"/>
            <w:szCs w:val="24"/>
            <w:u w:val="single"/>
            <w:lang w:val="en-GB" w:eastAsia="bg-BG"/>
          </w:rPr>
          <w:t>https://ec.europa.eu/environment/nature/knowledge/rep_habitats/index_en.htm</w:t>
        </w:r>
      </w:hyperlink>
      <w:r w:rsidRPr="00104BBA">
        <w:rPr>
          <w:rFonts w:ascii="Times New Roman" w:hAnsi="Times New Roman"/>
          <w:bCs/>
          <w:sz w:val="24"/>
          <w:szCs w:val="24"/>
          <w:lang w:val="en-GB" w:eastAsia="bg-BG"/>
        </w:rPr>
        <w:t xml:space="preserve">. Last visited on </w:t>
      </w:r>
      <w:r w:rsidRPr="00104BBA">
        <w:rPr>
          <w:rFonts w:ascii="Times New Roman" w:hAnsi="Times New Roman"/>
          <w:bCs/>
          <w:sz w:val="24"/>
          <w:szCs w:val="24"/>
          <w:lang w:eastAsia="bg-BG"/>
        </w:rPr>
        <w:t xml:space="preserve">08.11.2021. </w:t>
      </w:r>
    </w:p>
    <w:p w:rsidR="00104BBA" w:rsidRPr="00104BBA" w:rsidRDefault="00104BBA" w:rsidP="00104BBA">
      <w:pPr>
        <w:spacing w:before="120"/>
        <w:rPr>
          <w:rFonts w:ascii="Times New Roman" w:hAnsi="Times New Roman"/>
          <w:sz w:val="24"/>
          <w:szCs w:val="24"/>
        </w:rPr>
      </w:pPr>
      <w:r w:rsidRPr="00104BBA">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104BBA" w:rsidRDefault="00104BBA">
      <w:pPr>
        <w:rPr>
          <w:rFonts w:ascii="Times New Roman" w:hAnsi="Times New Roman"/>
          <w:color w:val="1F497D" w:themeColor="text2"/>
          <w:sz w:val="28"/>
          <w:szCs w:val="28"/>
        </w:rPr>
      </w:pPr>
    </w:p>
    <w:p w:rsidR="009613B3" w:rsidRPr="00893559" w:rsidRDefault="00104BBA" w:rsidP="00893559">
      <w:pPr>
        <w:pStyle w:val="Heading2"/>
        <w:rPr>
          <w:rFonts w:ascii="Times New Roman" w:hAnsi="Times New Roman"/>
          <w:b w:val="0"/>
          <w:color w:val="1F497D" w:themeColor="text2"/>
          <w:sz w:val="28"/>
          <w:szCs w:val="28"/>
        </w:rPr>
      </w:pPr>
      <w:bookmarkStart w:id="134" w:name="_Toc98072170"/>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91М0</w:t>
      </w:r>
      <w:r w:rsidRPr="00893559">
        <w:rPr>
          <w:rFonts w:ascii="Times New Roman" w:hAnsi="Times New Roman"/>
          <w:b w:val="0"/>
          <w:color w:val="1F497D" w:themeColor="text2"/>
          <w:sz w:val="28"/>
          <w:szCs w:val="28"/>
        </w:rPr>
        <w:t xml:space="preserve"> Балкано-панонски церово-горунови гори</w:t>
      </w:r>
      <w:bookmarkEnd w:id="134"/>
    </w:p>
    <w:p w:rsidR="00104BBA" w:rsidRPr="00104BBA" w:rsidRDefault="00104BBA" w:rsidP="00D54F2E">
      <w:pPr>
        <w:rPr>
          <w:rFonts w:ascii="Times New Roman" w:eastAsia="Calibri" w:hAnsi="Times New Roman"/>
          <w:i/>
          <w:sz w:val="24"/>
          <w:szCs w:val="24"/>
          <w:lang w:val="ru-RU"/>
        </w:rPr>
      </w:pPr>
      <w:r w:rsidRPr="00104BBA">
        <w:rPr>
          <w:rFonts w:ascii="Times New Roman" w:hAnsi="Times New Roman"/>
          <w:b/>
          <w:bCs/>
          <w:sz w:val="24"/>
          <w:szCs w:val="24"/>
          <w:lang w:eastAsia="bg-BG"/>
        </w:rPr>
        <w:t>1. Код и наименование на типа местообитание:</w:t>
      </w:r>
      <w:r w:rsidRPr="00104BBA">
        <w:rPr>
          <w:rFonts w:ascii="Times New Roman" w:hAnsi="Times New Roman"/>
          <w:bCs/>
          <w:sz w:val="24"/>
          <w:szCs w:val="24"/>
          <w:lang w:eastAsia="bg-BG"/>
        </w:rPr>
        <w:t xml:space="preserve"> </w:t>
      </w:r>
      <w:r w:rsidRPr="00104BBA">
        <w:rPr>
          <w:rFonts w:ascii="Times New Roman" w:eastAsia="Calibri" w:hAnsi="Times New Roman"/>
          <w:sz w:val="24"/>
          <w:szCs w:val="24"/>
          <w:lang w:val="ru-RU"/>
        </w:rPr>
        <w:t>91</w:t>
      </w:r>
      <w:r w:rsidRPr="00104BBA">
        <w:rPr>
          <w:rFonts w:ascii="Times New Roman" w:eastAsia="Calibri" w:hAnsi="Times New Roman"/>
          <w:sz w:val="24"/>
          <w:szCs w:val="24"/>
        </w:rPr>
        <w:t>М</w:t>
      </w:r>
      <w:r w:rsidRPr="00104BBA">
        <w:rPr>
          <w:rFonts w:ascii="Times New Roman" w:eastAsia="Calibri" w:hAnsi="Times New Roman"/>
          <w:sz w:val="24"/>
          <w:szCs w:val="24"/>
          <w:lang w:val="ru-RU"/>
        </w:rPr>
        <w:t>0 Балкано-панонски церово-горунови гори</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lastRenderedPageBreak/>
        <w:t>2. Кратка характеристика на целевия обект</w:t>
      </w:r>
    </w:p>
    <w:p w:rsidR="00104BBA" w:rsidRPr="00104BBA" w:rsidRDefault="00104BBA" w:rsidP="00D54F2E">
      <w:pPr>
        <w:jc w:val="both"/>
        <w:rPr>
          <w:rFonts w:ascii="Times New Roman" w:hAnsi="Times New Roman"/>
          <w:sz w:val="24"/>
          <w:szCs w:val="24"/>
          <w:lang w:val="ru-RU"/>
        </w:rPr>
      </w:pPr>
      <w:r w:rsidRPr="00104BBA">
        <w:rPr>
          <w:rFonts w:ascii="Times New Roman" w:hAnsi="Times New Roman"/>
          <w:bCs/>
          <w:sz w:val="24"/>
          <w:szCs w:val="24"/>
          <w:lang w:eastAsia="bg-BG"/>
        </w:rPr>
        <w:t xml:space="preserve">В това местообитание се включват гори </w:t>
      </w:r>
      <w:r w:rsidRPr="00104BBA">
        <w:rPr>
          <w:rFonts w:ascii="Times New Roman" w:hAnsi="Times New Roman"/>
          <w:sz w:val="24"/>
          <w:szCs w:val="24"/>
        </w:rPr>
        <w:t>с у</w:t>
      </w:r>
      <w:r w:rsidRPr="00104BBA">
        <w:rPr>
          <w:rFonts w:ascii="Times New Roman" w:eastAsia="Calibri" w:hAnsi="Times New Roman"/>
          <w:sz w:val="24"/>
          <w:szCs w:val="24"/>
        </w:rPr>
        <w:t>частие по-голямо или равно на 5 за благун (</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frainetto</w:t>
      </w:r>
      <w:r w:rsidRPr="00104BBA">
        <w:rPr>
          <w:rFonts w:ascii="Times New Roman" w:hAnsi="Times New Roman"/>
          <w:sz w:val="24"/>
          <w:szCs w:val="24"/>
          <w:lang w:val="ru-RU"/>
        </w:rPr>
        <w:t>)</w:t>
      </w:r>
      <w:r w:rsidRPr="00104BBA">
        <w:rPr>
          <w:rFonts w:ascii="Times New Roman" w:eastAsia="Calibri" w:hAnsi="Times New Roman"/>
          <w:sz w:val="24"/>
          <w:szCs w:val="24"/>
        </w:rPr>
        <w:t xml:space="preserve">, цер </w:t>
      </w:r>
      <w:r w:rsidRPr="00104BBA">
        <w:rPr>
          <w:rFonts w:ascii="Times New Roman" w:hAnsi="Times New Roman"/>
          <w:sz w:val="24"/>
          <w:szCs w:val="24"/>
          <w:lang w:val="ru-RU"/>
        </w:rPr>
        <w:t>(</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cerris</w:t>
      </w:r>
      <w:r w:rsidRPr="00104BBA">
        <w:rPr>
          <w:rFonts w:ascii="Times New Roman" w:hAnsi="Times New Roman"/>
          <w:sz w:val="24"/>
          <w:szCs w:val="24"/>
          <w:lang w:val="ru-RU"/>
        </w:rPr>
        <w:t xml:space="preserve">), </w:t>
      </w:r>
      <w:r w:rsidRPr="00104BBA">
        <w:rPr>
          <w:rFonts w:ascii="Times New Roman" w:eastAsia="Calibri" w:hAnsi="Times New Roman"/>
          <w:sz w:val="24"/>
          <w:szCs w:val="24"/>
        </w:rPr>
        <w:t xml:space="preserve">или зимен дъб </w:t>
      </w:r>
      <w:r w:rsidRPr="00104BBA">
        <w:rPr>
          <w:rFonts w:ascii="Times New Roman" w:hAnsi="Times New Roman"/>
          <w:sz w:val="24"/>
          <w:szCs w:val="24"/>
          <w:lang w:val="ru-RU"/>
        </w:rPr>
        <w:t>(</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dalechampii</w:t>
      </w:r>
      <w:r w:rsidRPr="00104BBA">
        <w:rPr>
          <w:rFonts w:ascii="Times New Roman" w:hAnsi="Times New Roman"/>
          <w:sz w:val="24"/>
          <w:szCs w:val="24"/>
          <w:lang w:val="ru-RU"/>
        </w:rPr>
        <w:t>)</w:t>
      </w:r>
      <w:r w:rsidRPr="00104BBA">
        <w:rPr>
          <w:rFonts w:ascii="Times New Roman" w:eastAsia="Calibri" w:hAnsi="Times New Roman"/>
          <w:sz w:val="24"/>
          <w:szCs w:val="24"/>
        </w:rPr>
        <w:t xml:space="preserve">  или за смесени дървостои от тези видове. </w:t>
      </w:r>
      <w:r w:rsidRPr="00104BBA">
        <w:rPr>
          <w:rFonts w:ascii="Times New Roman" w:hAnsi="Times New Roman"/>
          <w:sz w:val="24"/>
          <w:szCs w:val="24"/>
          <w:lang w:val="ru-RU"/>
        </w:rPr>
        <w:t>В условия на планинските масиви по западното крайбрежие на Черно море (Странджа и Източна Стара планина) в състава участва и източен горун (</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polycarpa</w:t>
      </w:r>
      <w:r w:rsidRPr="00104BBA">
        <w:rPr>
          <w:rFonts w:ascii="Times New Roman" w:hAnsi="Times New Roman"/>
          <w:sz w:val="24"/>
          <w:szCs w:val="24"/>
          <w:lang w:val="ru-RU"/>
        </w:rPr>
        <w:t xml:space="preserve">). Местообитанието е представено с три подтипа: Континентални смесени дъбови гори, Субсредиземноморски смесени дъбови гори и Евксински гори на </w:t>
      </w:r>
      <w:r w:rsidRPr="00104BBA">
        <w:rPr>
          <w:rFonts w:ascii="Times New Roman" w:hAnsi="Times New Roman"/>
          <w:i/>
          <w:sz w:val="24"/>
          <w:szCs w:val="24"/>
          <w:lang w:val="ru-RU"/>
        </w:rPr>
        <w:t>Quercus polycarpa</w:t>
      </w:r>
      <w:r w:rsidRPr="00104BBA">
        <w:rPr>
          <w:rFonts w:ascii="Times New Roman" w:hAnsi="Times New Roman"/>
          <w:sz w:val="24"/>
          <w:szCs w:val="24"/>
          <w:lang w:val="ru-RU"/>
        </w:rPr>
        <w:t>.</w:t>
      </w:r>
    </w:p>
    <w:p w:rsidR="00104BBA" w:rsidRPr="00D54F2E"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3. Състояние на биогеографско ниво и разпространение в мрежата</w:t>
      </w:r>
    </w:p>
    <w:p w:rsidR="00104BBA" w:rsidRPr="00104BBA" w:rsidRDefault="00104BBA" w:rsidP="00D54F2E">
      <w:pPr>
        <w:spacing w:after="0" w:line="240" w:lineRule="auto"/>
        <w:ind w:firstLine="709"/>
        <w:jc w:val="both"/>
        <w:rPr>
          <w:rFonts w:ascii="Times New Roman" w:eastAsia="Calibri" w:hAnsi="Times New Roman"/>
          <w:sz w:val="24"/>
          <w:szCs w:val="24"/>
        </w:rPr>
      </w:pPr>
      <w:r w:rsidRPr="00D54F2E">
        <w:rPr>
          <w:rFonts w:ascii="Times New Roman" w:hAnsi="Times New Roman"/>
          <w:iCs/>
          <w:sz w:val="24"/>
          <w:szCs w:val="24"/>
        </w:rPr>
        <w:t>С</w:t>
      </w:r>
      <w:r w:rsidRPr="00D54F2E">
        <w:rPr>
          <w:rFonts w:ascii="Times New Roman" w:eastAsia="Calibri" w:hAnsi="Times New Roman"/>
          <w:sz w:val="24"/>
          <w:szCs w:val="24"/>
        </w:rPr>
        <w:t>ъгласно картирането, извършено през периода 2011–2013 година, местообитание</w:t>
      </w:r>
      <w:r w:rsidRPr="00104BBA">
        <w:rPr>
          <w:rFonts w:ascii="Times New Roman" w:eastAsia="Calibri" w:hAnsi="Times New Roman"/>
          <w:sz w:val="24"/>
          <w:szCs w:val="24"/>
        </w:rPr>
        <w:t xml:space="preserve"> 91М0 е раз</w:t>
      </w:r>
      <w:r w:rsidRPr="00D54F2E">
        <w:rPr>
          <w:rFonts w:ascii="Times New Roman" w:hAnsi="Times New Roman"/>
          <w:sz w:val="24"/>
          <w:szCs w:val="24"/>
          <w:lang w:val="ru-RU"/>
        </w:rPr>
        <w:t>п</w:t>
      </w:r>
      <w:r w:rsidRPr="00104BBA">
        <w:rPr>
          <w:rFonts w:ascii="Times New Roman" w:eastAsia="Calibri" w:hAnsi="Times New Roman"/>
          <w:sz w:val="24"/>
          <w:szCs w:val="24"/>
        </w:rPr>
        <w:t xml:space="preserve">ространено в Алпийския, Континенталния и Черноморския биогеографски </w:t>
      </w:r>
      <w:r>
        <w:rPr>
          <w:rFonts w:ascii="Times New Roman" w:eastAsia="Calibri" w:hAnsi="Times New Roman"/>
          <w:sz w:val="24"/>
          <w:szCs w:val="24"/>
        </w:rPr>
        <w:t>региони</w:t>
      </w:r>
      <w:r w:rsidRPr="00104BBA">
        <w:rPr>
          <w:rFonts w:ascii="Times New Roman" w:eastAsia="Calibri" w:hAnsi="Times New Roman"/>
          <w:sz w:val="24"/>
          <w:szCs w:val="24"/>
        </w:rPr>
        <w:t xml:space="preserve">. При </w:t>
      </w:r>
      <w:r w:rsidRPr="00D54F2E">
        <w:rPr>
          <w:rFonts w:ascii="Times New Roman" w:hAnsi="Times New Roman"/>
          <w:i/>
          <w:iCs/>
          <w:sz w:val="24"/>
          <w:szCs w:val="24"/>
        </w:rPr>
        <w:t>д</w:t>
      </w:r>
      <w:r w:rsidRPr="00104BBA">
        <w:rPr>
          <w:rFonts w:ascii="Times New Roman" w:eastAsia="Calibri" w:hAnsi="Times New Roman"/>
          <w:sz w:val="24"/>
          <w:szCs w:val="24"/>
        </w:rPr>
        <w:t xml:space="preserve">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w:t>
      </w:r>
      <w:r>
        <w:rPr>
          <w:rFonts w:ascii="Times New Roman" w:eastAsia="Calibri" w:hAnsi="Times New Roman"/>
          <w:sz w:val="24"/>
          <w:szCs w:val="24"/>
        </w:rPr>
        <w:t>региона</w:t>
      </w:r>
      <w:r w:rsidRPr="00104BBA">
        <w:rPr>
          <w:rFonts w:ascii="Times New Roman" w:eastAsia="Calibri" w:hAnsi="Times New Roman"/>
          <w:sz w:val="24"/>
          <w:szCs w:val="24"/>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rsidR="00104BBA" w:rsidRDefault="00104BBA" w:rsidP="00104BBA">
      <w:pPr>
        <w:spacing w:before="120" w:after="0" w:line="240" w:lineRule="auto"/>
        <w:contextualSpacing/>
        <w:jc w:val="both"/>
        <w:rPr>
          <w:rFonts w:ascii="Times New Roman" w:hAnsi="Times New Roman"/>
          <w:b/>
          <w:bCs/>
          <w:sz w:val="24"/>
          <w:szCs w:val="24"/>
          <w:lang w:eastAsia="bg-BG"/>
        </w:rPr>
      </w:pPr>
    </w:p>
    <w:p w:rsidR="00104BBA" w:rsidRPr="00104BBA"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 xml:space="preserve">4. Състояние на ниво защитена зона </w:t>
      </w: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Съгласно </w:t>
      </w:r>
      <w:r w:rsidRPr="00D54F2E">
        <w:rPr>
          <w:rFonts w:ascii="Times New Roman" w:eastAsia="Calibri" w:hAnsi="Times New Roman"/>
          <w:sz w:val="24"/>
          <w:szCs w:val="24"/>
        </w:rPr>
        <w:t>Стандартния</w:t>
      </w:r>
      <w:r w:rsidRPr="00104BBA">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104BBA" w:rsidRPr="00104BBA" w:rsidRDefault="00104BBA" w:rsidP="00D54F2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49"/>
        <w:gridCol w:w="794"/>
        <w:gridCol w:w="1093"/>
        <w:gridCol w:w="1940"/>
        <w:gridCol w:w="769"/>
        <w:gridCol w:w="1309"/>
        <w:gridCol w:w="871"/>
      </w:tblGrid>
      <w:tr w:rsidR="00104BBA" w:rsidRPr="00104BBA" w:rsidTr="00104BBA">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Обща оценка</w:t>
            </w:r>
          </w:p>
        </w:tc>
      </w:tr>
      <w:tr w:rsidR="00104BBA" w:rsidRPr="00104BBA" w:rsidTr="00104BBA">
        <w:trPr>
          <w:jc w:val="center"/>
        </w:trPr>
        <w:tc>
          <w:tcPr>
            <w:tcW w:w="1270"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eastAsia="Calibri" w:hAnsi="Times New Roman"/>
                <w:i/>
                <w:sz w:val="24"/>
                <w:szCs w:val="24"/>
                <w:lang w:val="ru-RU"/>
              </w:rPr>
            </w:pPr>
            <w:r w:rsidRPr="00104BBA">
              <w:rPr>
                <w:rFonts w:ascii="Times New Roman" w:eastAsia="Calibri" w:hAnsi="Times New Roman"/>
                <w:sz w:val="24"/>
                <w:szCs w:val="24"/>
              </w:rPr>
              <w:t>Балкано-панонски церово-горунови гори</w:t>
            </w:r>
          </w:p>
          <w:p w:rsidR="00104BBA" w:rsidRPr="00104BBA" w:rsidRDefault="00104BBA" w:rsidP="000418F4">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val="en-GB" w:eastAsia="bg-BG"/>
              </w:rPr>
            </w:pPr>
            <w:r w:rsidRPr="00104BBA">
              <w:rPr>
                <w:rFonts w:ascii="Times New Roman" w:hAnsi="Times New Roman"/>
                <w:bCs/>
                <w:lang w:val="en-GB" w:eastAsia="bg-BG"/>
              </w:rPr>
              <w:t>52.</w:t>
            </w:r>
            <w:r w:rsidRPr="00104BBA">
              <w:rPr>
                <w:rFonts w:ascii="Times New Roman" w:hAnsi="Times New Roman"/>
                <w:bCs/>
                <w:lang w:eastAsia="bg-BG"/>
              </w:rPr>
              <w:t>3</w:t>
            </w:r>
            <w:r w:rsidRPr="00104BBA">
              <w:rPr>
                <w:rFonts w:ascii="Times New Roman" w:hAnsi="Times New Roman"/>
                <w:bCs/>
                <w:lang w:val="en-GB" w:eastAsia="bg-BG"/>
              </w:rPr>
              <w:t>2</w:t>
            </w:r>
          </w:p>
        </w:tc>
        <w:tc>
          <w:tcPr>
            <w:tcW w:w="14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В</w:t>
            </w:r>
          </w:p>
        </w:tc>
        <w:tc>
          <w:tcPr>
            <w:tcW w:w="1028"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В</w:t>
            </w:r>
          </w:p>
        </w:tc>
      </w:tr>
    </w:tbl>
    <w:p w:rsidR="00104BBA" w:rsidRPr="00104BBA" w:rsidRDefault="00104BBA" w:rsidP="00D54F2E">
      <w:pPr>
        <w:rPr>
          <w:rFonts w:ascii="Times New Roman" w:hAnsi="Times New Roman"/>
          <w:bCs/>
          <w:sz w:val="24"/>
          <w:szCs w:val="24"/>
          <w:highlight w:val="yellow"/>
          <w:lang w:eastAsia="bg-BG"/>
        </w:rPr>
      </w:pP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Качеството на данните е оценено като </w:t>
      </w:r>
      <w:r w:rsidRPr="00104BBA">
        <w:rPr>
          <w:rFonts w:ascii="Times New Roman" w:hAnsi="Times New Roman"/>
          <w:bCs/>
          <w:sz w:val="24"/>
          <w:szCs w:val="24"/>
          <w:lang w:val="en-US" w:eastAsia="bg-BG"/>
        </w:rPr>
        <w:t>G</w:t>
      </w:r>
      <w:r w:rsidRPr="00104BBA">
        <w:rPr>
          <w:rFonts w:ascii="Times New Roman" w:hAnsi="Times New Roman"/>
          <w:bCs/>
          <w:sz w:val="24"/>
          <w:szCs w:val="24"/>
          <w:lang w:eastAsia="bg-BG"/>
        </w:rPr>
        <w:t xml:space="preserve"> или средно, което означава че определянето на </w:t>
      </w:r>
      <w:r w:rsidRPr="00D54F2E">
        <w:rPr>
          <w:rFonts w:ascii="Times New Roman" w:eastAsia="Calibri" w:hAnsi="Times New Roman"/>
          <w:sz w:val="24"/>
          <w:szCs w:val="24"/>
        </w:rPr>
        <w:t>състоянието</w:t>
      </w:r>
      <w:r w:rsidRPr="00104BBA">
        <w:rPr>
          <w:rFonts w:ascii="Times New Roman" w:hAnsi="Times New Roman"/>
          <w:bCs/>
          <w:sz w:val="24"/>
          <w:szCs w:val="24"/>
          <w:lang w:eastAsia="bg-BG"/>
        </w:rPr>
        <w:t xml:space="preserve"> на местообитанието се основава на частични данни, с някои екстраполации. Представителността е А или отлична,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В, което определя местообитанието като такова с добро съхранение. Общата оценка е В.</w:t>
      </w:r>
    </w:p>
    <w:p w:rsidR="00104BBA" w:rsidRPr="00104BBA" w:rsidRDefault="00104BBA" w:rsidP="00D54F2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 xml:space="preserve">5. </w:t>
      </w:r>
      <w:r w:rsidRPr="00104BBA">
        <w:rPr>
          <w:rFonts w:ascii="Times New Roman" w:hAnsi="Times New Roman"/>
          <w:b/>
          <w:bCs/>
          <w:sz w:val="24"/>
          <w:szCs w:val="24"/>
          <w:lang w:eastAsia="bg-BG"/>
        </w:rPr>
        <w:t xml:space="preserve">Анализ на наличната информация  </w:t>
      </w: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w:t>
      </w:r>
      <w:r w:rsidRPr="00D54F2E">
        <w:rPr>
          <w:rFonts w:ascii="Times New Roman" w:eastAsia="Calibri" w:hAnsi="Times New Roman"/>
          <w:sz w:val="24"/>
          <w:szCs w:val="24"/>
        </w:rPr>
        <w:t>отбележи</w:t>
      </w:r>
      <w:r w:rsidRPr="00104BBA">
        <w:rPr>
          <w:rFonts w:ascii="Times New Roman" w:hAnsi="Times New Roman"/>
          <w:bCs/>
          <w:sz w:val="24"/>
          <w:szCs w:val="24"/>
          <w:lang w:eastAsia="bg-BG"/>
        </w:rPr>
        <w:t xml:space="preserve">,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04BBA" w:rsidRPr="00104BBA" w:rsidRDefault="00104BBA" w:rsidP="00D54F2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104BBA" w:rsidRPr="00104BBA" w:rsidTr="00104BBA">
        <w:trPr>
          <w:tblHeader/>
          <w:jc w:val="center"/>
        </w:trPr>
        <w:tc>
          <w:tcPr>
            <w:tcW w:w="1016" w:type="pct"/>
            <w:shd w:val="clear" w:color="auto" w:fill="DBE5F1" w:themeFill="accent1" w:themeFillTint="33"/>
            <w:vAlign w:val="center"/>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Показател</w:t>
            </w:r>
          </w:p>
        </w:tc>
        <w:tc>
          <w:tcPr>
            <w:tcW w:w="673" w:type="pct"/>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Мерна единица</w:t>
            </w:r>
          </w:p>
        </w:tc>
        <w:tc>
          <w:tcPr>
            <w:tcW w:w="1055" w:type="pct"/>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Целева стойност</w:t>
            </w:r>
          </w:p>
        </w:tc>
        <w:tc>
          <w:tcPr>
            <w:tcW w:w="1209" w:type="pct"/>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Допълнителна информация</w:t>
            </w:r>
          </w:p>
        </w:tc>
        <w:tc>
          <w:tcPr>
            <w:tcW w:w="1048" w:type="pct"/>
            <w:shd w:val="clear" w:color="auto" w:fill="DBE5F1" w:themeFill="accent1" w:themeFillTint="33"/>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Специфични природозащитни цели за защитената зона</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Площ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52.32 ха</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52.32 ха. Същата площ е посочена и в актуалния стандартен </w:t>
            </w:r>
            <w:r w:rsidRPr="00104BBA">
              <w:rPr>
                <w:rFonts w:ascii="Times New Roman" w:hAnsi="Times New Roman"/>
                <w:bCs/>
                <w:lang w:eastAsia="bg-BG"/>
              </w:rPr>
              <w:lastRenderedPageBreak/>
              <w:t xml:space="preserve">формуляр. При теренната работа в зоната през 2021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площ на местообитанието в защитената зона  52.32 ха. Междинна цел е да се разработи и приложи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единицата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w:t>
            </w:r>
            <w:r w:rsidRPr="00104BBA">
              <w:rPr>
                <w:rFonts w:ascii="Times New Roman" w:hAnsi="Times New Roman"/>
                <w:bCs/>
                <w:lang w:eastAsia="bg-BG"/>
              </w:rPr>
              <w:lastRenderedPageBreak/>
              <w:t xml:space="preserve">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0.5.</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Целта е подобряване на състоянието по този показател, до постигане на пълнота на първия дървесен етаж (средно претеглена) от 0.6 до 1.</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десетицата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От 6 до 10 за </w:t>
            </w:r>
            <w:r w:rsidRPr="00104BBA">
              <w:rPr>
                <w:rFonts w:ascii="Times New Roman" w:hAnsi="Times New Roman"/>
                <w:i/>
                <w:sz w:val="24"/>
                <w:szCs w:val="24"/>
                <w:lang w:val="en-US"/>
              </w:rPr>
              <w:t>Q. frainetto</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cerris</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dale</w:t>
            </w:r>
            <w:r w:rsidRPr="00104BBA">
              <w:rPr>
                <w:rFonts w:ascii="Times New Roman" w:hAnsi="Times New Roman"/>
                <w:i/>
                <w:color w:val="0D0D0D"/>
                <w:sz w:val="24"/>
                <w:szCs w:val="24"/>
              </w:rPr>
              <w:t>c</w:t>
            </w:r>
            <w:r w:rsidRPr="00104BBA">
              <w:rPr>
                <w:rFonts w:ascii="Times New Roman" w:hAnsi="Times New Roman"/>
                <w:i/>
                <w:color w:val="0D0D0D"/>
                <w:sz w:val="24"/>
                <w:szCs w:val="24"/>
                <w:lang w:val="en-US"/>
              </w:rPr>
              <w:t>hampii</w:t>
            </w:r>
            <w:r w:rsidRPr="00104BBA">
              <w:rPr>
                <w:rFonts w:ascii="Times New Roman" w:hAnsi="Times New Roman"/>
                <w:color w:val="0D0D0D"/>
                <w:sz w:val="24"/>
                <w:szCs w:val="24"/>
              </w:rPr>
              <w:t xml:space="preserve">; или комбинации от тези видове </w:t>
            </w:r>
            <w:r w:rsidRPr="00104BBA">
              <w:rPr>
                <w:rFonts w:ascii="Times New Roman" w:hAnsi="Times New Roman"/>
                <w:sz w:val="24"/>
                <w:szCs w:val="24"/>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цер в състава на първия дървесен етаж е 4 десети. Поради тази причина специфичната цел е участието на цер в </w:t>
            </w:r>
            <w:r w:rsidRPr="00104BBA">
              <w:rPr>
                <w:rFonts w:ascii="Times New Roman" w:hAnsi="Times New Roman"/>
                <w:bCs/>
                <w:lang w:eastAsia="bg-BG"/>
              </w:rPr>
              <w:lastRenderedPageBreak/>
              <w:t xml:space="preserve">състава да се увеличи  до 6 десети, като това стане за сметка на дървесни видове от втора величина, като келяв габър, полски клен, мъждрян и др.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Подобряване на състав на първия дървесен етаж (средно претеглен)</w:t>
            </w:r>
            <w:r w:rsidRPr="00104BBA">
              <w:rPr>
                <w:rFonts w:ascii="Times New Roman" w:hAnsi="Times New Roman"/>
              </w:rPr>
              <w:t xml:space="preserve"> до достигане на участие </w:t>
            </w:r>
            <w:r w:rsidRPr="00104BBA">
              <w:rPr>
                <w:rFonts w:ascii="Times New Roman" w:hAnsi="Times New Roman"/>
                <w:bCs/>
                <w:lang w:eastAsia="bg-BG"/>
              </w:rPr>
              <w:t xml:space="preserve">от 6 до 10 за </w:t>
            </w:r>
            <w:r w:rsidRPr="00104BBA">
              <w:rPr>
                <w:rFonts w:ascii="Times New Roman" w:hAnsi="Times New Roman"/>
                <w:i/>
                <w:sz w:val="24"/>
                <w:szCs w:val="24"/>
                <w:lang w:val="en-US"/>
              </w:rPr>
              <w:t>Q. frainetto</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cerris</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dale</w:t>
            </w:r>
            <w:r w:rsidRPr="00104BBA">
              <w:rPr>
                <w:rFonts w:ascii="Times New Roman" w:hAnsi="Times New Roman"/>
                <w:i/>
                <w:color w:val="0D0D0D"/>
                <w:sz w:val="24"/>
                <w:szCs w:val="24"/>
              </w:rPr>
              <w:t>c</w:t>
            </w:r>
            <w:r w:rsidRPr="00104BBA">
              <w:rPr>
                <w:rFonts w:ascii="Times New Roman" w:hAnsi="Times New Roman"/>
                <w:i/>
                <w:color w:val="0D0D0D"/>
                <w:sz w:val="24"/>
                <w:szCs w:val="24"/>
                <w:lang w:val="en-US"/>
              </w:rPr>
              <w:t>hampii</w:t>
            </w:r>
            <w:r w:rsidRPr="00104BBA">
              <w:rPr>
                <w:rFonts w:ascii="Times New Roman" w:hAnsi="Times New Roman"/>
                <w:color w:val="0D0D0D"/>
                <w:sz w:val="24"/>
                <w:szCs w:val="24"/>
              </w:rPr>
              <w:t>; или комбинации от тези видове</w:t>
            </w:r>
            <w:r w:rsidRPr="00104BBA">
              <w:rPr>
                <w:rFonts w:ascii="Times New Roman" w:hAnsi="Times New Roman"/>
                <w:sz w:val="24"/>
                <w:szCs w:val="24"/>
              </w:rPr>
              <w:t>.</w:t>
            </w:r>
            <w:r w:rsidRPr="00104BBA">
              <w:rPr>
                <w:rFonts w:ascii="Times New Roman" w:hAnsi="Times New Roman"/>
                <w:bCs/>
                <w:lang w:eastAsia="bg-BG"/>
              </w:rPr>
              <w:t>.</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Години</w:t>
            </w:r>
          </w:p>
          <w:p w:rsidR="00104BBA" w:rsidRPr="00104BBA" w:rsidRDefault="00104BBA" w:rsidP="000418F4">
            <w:pPr>
              <w:rPr>
                <w:rFonts w:ascii="Times New Roman" w:hAnsi="Times New Roman"/>
                <w:bCs/>
                <w:lang w:eastAsia="bg-BG"/>
              </w:rPr>
            </w:pP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Над 60, не намалява, а се</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увеличава</w:t>
            </w:r>
          </w:p>
          <w:p w:rsidR="00104BBA" w:rsidRPr="00104BBA" w:rsidRDefault="00104BBA" w:rsidP="000418F4">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60 години. Горите са с издънков произход.</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Площ на горите във фаза на старост</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w:t>
            </w:r>
            <w:r w:rsidRPr="00104BBA">
              <w:rPr>
                <w:rFonts w:ascii="Times New Roman" w:hAnsi="Times New Roman"/>
                <w:bCs/>
                <w:lang w:eastAsia="bg-BG"/>
              </w:rPr>
              <w:lastRenderedPageBreak/>
              <w:t>и антропогенни въздействия, като по този начин притежава екосистемни характеристики на предклимаксно съобщество.</w:t>
            </w:r>
            <w:r w:rsidRPr="00104BBA">
              <w:rPr>
                <w:rFonts w:ascii="Times New Roman" w:hAnsi="Times New Roman"/>
                <w:sz w:val="24"/>
                <w:szCs w:val="24"/>
              </w:rPr>
              <w:t xml:space="preserve"> </w:t>
            </w:r>
            <w:r w:rsidRPr="00104BBA">
              <w:rPr>
                <w:rFonts w:ascii="Times New Roman" w:hAnsi="Times New Roman"/>
                <w:bCs/>
                <w:lang w:eastAsia="bg-BG"/>
              </w:rPr>
              <w:t>В тази зона липсват гори определени като Гори във фаза на старост от местообитание 91М</w:t>
            </w:r>
            <w:r w:rsidRPr="00104BBA">
              <w:rPr>
                <w:rFonts w:ascii="Times New Roman" w:hAnsi="Times New Roman"/>
                <w:bCs/>
                <w:lang w:val="ru-RU" w:eastAsia="bg-BG"/>
              </w:rPr>
              <w:t>0.</w:t>
            </w:r>
            <w:r w:rsidRPr="00104BBA">
              <w:rPr>
                <w:rFonts w:ascii="Times New Roman" w:hAnsi="Times New Roman"/>
                <w:bCs/>
                <w:lang w:eastAsia="bg-BG"/>
              </w:rPr>
              <w:t>.</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 </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 xml:space="preserve">Структура и функции. Количество мъртва дървесина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или м</w:t>
            </w:r>
            <w:r w:rsidRPr="00104BBA">
              <w:rPr>
                <w:rFonts w:ascii="Times New Roman" w:hAnsi="Times New Roman"/>
                <w:bCs/>
                <w:vertAlign w:val="superscript"/>
                <w:lang w:eastAsia="bg-BG"/>
              </w:rPr>
              <w:t>3</w:t>
            </w:r>
            <w:r w:rsidRPr="00104BBA">
              <w:rPr>
                <w:rFonts w:ascii="Times New Roman" w:hAnsi="Times New Roman"/>
                <w:bCs/>
                <w:lang w:eastAsia="bg-BG"/>
              </w:rPr>
              <w:t>/хa</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04BBA">
              <w:rPr>
                <w:rFonts w:ascii="Times New Roman" w:hAnsi="Times New Roman"/>
                <w:bCs/>
                <w:vertAlign w:val="superscript"/>
                <w:lang w:eastAsia="bg-BG"/>
              </w:rPr>
              <w:t>3</w:t>
            </w:r>
            <w:r w:rsidRPr="00104BBA">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Подобряване на състоянието по този показател, до достигане на целевата стойност.</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Наличие на големи/биотопни дървета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Брой на 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w:t>
            </w:r>
            <w:r w:rsidRPr="00104BBA">
              <w:rPr>
                <w:rFonts w:ascii="Times New Roman" w:hAnsi="Times New Roman"/>
                <w:bCs/>
                <w:lang w:eastAsia="bg-BG"/>
              </w:rPr>
              <w:lastRenderedPageBreak/>
              <w:t>съобразно подхода, описан в т. 5 на настоящия документ, броят биотопни дървета е по-малък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Подобряване на състоянието по този показател, до достигане на целевата стойност.</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 xml:space="preserve">7. </w:t>
      </w:r>
      <w:r w:rsidRPr="00104BBA">
        <w:rPr>
          <w:rFonts w:ascii="Times New Roman" w:hAnsi="Times New Roman"/>
          <w:b/>
          <w:bCs/>
          <w:sz w:val="24"/>
          <w:szCs w:val="24"/>
          <w:lang w:eastAsia="bg-BG"/>
        </w:rPr>
        <w:t>Необходимост от актуализация на СФ на защитената зона</w:t>
      </w:r>
    </w:p>
    <w:p w:rsidR="00104BBA" w:rsidRPr="00104BBA" w:rsidRDefault="00104BBA" w:rsidP="00D54F2E">
      <w:pPr>
        <w:rPr>
          <w:rFonts w:ascii="Times New Roman" w:hAnsi="Times New Roman"/>
          <w:bCs/>
          <w:sz w:val="24"/>
          <w:szCs w:val="24"/>
          <w:lang w:eastAsia="bg-BG"/>
        </w:rPr>
      </w:pPr>
      <w:r w:rsidRPr="00104BBA">
        <w:rPr>
          <w:rFonts w:ascii="Times New Roman" w:hAnsi="Times New Roman"/>
          <w:bCs/>
          <w:sz w:val="24"/>
          <w:szCs w:val="24"/>
          <w:lang w:eastAsia="bg-BG"/>
        </w:rPr>
        <w:t xml:space="preserve">Не е необходима промяна на Стандартния формуляр за данни. </w:t>
      </w:r>
    </w:p>
    <w:p w:rsidR="00104BBA" w:rsidRPr="00104BBA" w:rsidRDefault="00104BBA" w:rsidP="009F27CC">
      <w:pPr>
        <w:spacing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8. Използвана литература</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Бисерков В (гл ред). Червена книга на Република България, Том III - Природни местообитания. </w:t>
      </w:r>
      <w:hyperlink r:id="rId26" w:history="1">
        <w:r w:rsidRPr="00104BBA">
          <w:rPr>
            <w:rFonts w:ascii="Times New Roman" w:hAnsi="Times New Roman"/>
            <w:bCs/>
            <w:sz w:val="24"/>
            <w:szCs w:val="24"/>
            <w:u w:val="single"/>
            <w:lang w:eastAsia="bg-BG"/>
          </w:rPr>
          <w:t>http://e-ecodb.bas.bg/rdb/bg/vol3/</w:t>
        </w:r>
      </w:hyperlink>
      <w:r w:rsidRPr="00104BBA">
        <w:rPr>
          <w:rFonts w:ascii="Times New Roman" w:hAnsi="Times New Roman"/>
          <w:bCs/>
          <w:sz w:val="24"/>
          <w:szCs w:val="24"/>
          <w:lang w:eastAsia="bg-BG"/>
        </w:rPr>
        <w:t xml:space="preserve">. Последно посетен на </w:t>
      </w:r>
      <w:r w:rsidRPr="00104BBA">
        <w:rPr>
          <w:rFonts w:ascii="Times New Roman" w:hAnsi="Times New Roman"/>
          <w:bCs/>
          <w:sz w:val="24"/>
          <w:szCs w:val="24"/>
          <w:lang w:val="en-US" w:eastAsia="bg-BG"/>
        </w:rPr>
        <w:t>30.10</w:t>
      </w:r>
      <w:r w:rsidRPr="00104BBA">
        <w:rPr>
          <w:rFonts w:ascii="Times New Roman" w:hAnsi="Times New Roman"/>
          <w:bCs/>
          <w:sz w:val="24"/>
          <w:szCs w:val="24"/>
          <w:lang w:eastAsia="bg-BG"/>
        </w:rPr>
        <w:t>.2021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7" w:history="1">
        <w:r w:rsidRPr="00104BBA">
          <w:rPr>
            <w:rFonts w:ascii="Times New Roman" w:hAnsi="Times New Roman"/>
            <w:bCs/>
            <w:color w:val="0000FF"/>
            <w:sz w:val="24"/>
            <w:szCs w:val="24"/>
            <w:u w:val="single"/>
            <w:lang w:eastAsia="bg-BG"/>
          </w:rPr>
          <w:t>http://natura2000.moew.government.bg/Home/Natura2000ProtectedSites</w:t>
        </w:r>
      </w:hyperlink>
      <w:r w:rsidRPr="00104BBA">
        <w:rPr>
          <w:rFonts w:ascii="Times New Roman" w:hAnsi="Times New Roman"/>
          <w:bCs/>
          <w:sz w:val="24"/>
          <w:szCs w:val="24"/>
          <w:lang w:eastAsia="bg-BG"/>
        </w:rPr>
        <w:t xml:space="preserve">. Последно посетен на </w:t>
      </w:r>
      <w:r w:rsidRPr="00104BBA">
        <w:rPr>
          <w:rFonts w:ascii="Times New Roman" w:hAnsi="Times New Roman"/>
          <w:bCs/>
          <w:sz w:val="24"/>
          <w:szCs w:val="24"/>
          <w:lang w:val="en-US" w:eastAsia="bg-BG"/>
        </w:rPr>
        <w:t>30.10</w:t>
      </w:r>
      <w:r w:rsidRPr="00104BBA">
        <w:rPr>
          <w:rFonts w:ascii="Times New Roman" w:hAnsi="Times New Roman"/>
          <w:bCs/>
          <w:sz w:val="24"/>
          <w:szCs w:val="24"/>
          <w:lang w:eastAsia="bg-BG"/>
        </w:rPr>
        <w:t xml:space="preserve">.2021 г. </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Изпълнителна агенция по горите (ИАГ). Лесоустройствени проекти.  </w:t>
      </w:r>
      <w:hyperlink r:id="rId28" w:history="1">
        <w:r w:rsidRPr="00104BBA">
          <w:rPr>
            <w:rFonts w:ascii="Times New Roman" w:hAnsi="Times New Roman"/>
            <w:bCs/>
            <w:color w:val="0000FF"/>
            <w:sz w:val="24"/>
            <w:szCs w:val="24"/>
            <w:u w:val="single"/>
            <w:lang w:eastAsia="bg-BG"/>
          </w:rPr>
          <w:t>http://www.procurement.iag.bg:8080/cgi-bin/lup.cgi</w:t>
        </w:r>
      </w:hyperlink>
      <w:r w:rsidRPr="00104BBA">
        <w:rPr>
          <w:rFonts w:ascii="Times New Roman" w:hAnsi="Times New Roman"/>
          <w:bCs/>
          <w:sz w:val="24"/>
          <w:szCs w:val="24"/>
          <w:lang w:eastAsia="bg-BG"/>
        </w:rPr>
        <w:t xml:space="preserve">. Последно посетен на </w:t>
      </w:r>
      <w:r w:rsidRPr="00104BBA">
        <w:rPr>
          <w:rFonts w:ascii="Times New Roman" w:hAnsi="Times New Roman"/>
          <w:bCs/>
          <w:sz w:val="24"/>
          <w:szCs w:val="24"/>
          <w:lang w:val="en-US" w:eastAsia="bg-BG"/>
        </w:rPr>
        <w:t>29.10</w:t>
      </w:r>
      <w:r w:rsidRPr="00104BBA">
        <w:rPr>
          <w:rFonts w:ascii="Times New Roman" w:hAnsi="Times New Roman"/>
          <w:bCs/>
          <w:sz w:val="24"/>
          <w:szCs w:val="24"/>
          <w:lang w:eastAsia="bg-BG"/>
        </w:rPr>
        <w:t>.2021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Зингстра Х, А Ковачев, К Китнаес, Р Цонев, Д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European commission. The State of Nature in the EU – Article 17 reporting. </w:t>
      </w:r>
      <w:hyperlink r:id="rId29" w:history="1">
        <w:r w:rsidRPr="00104BBA">
          <w:rPr>
            <w:rFonts w:ascii="Times New Roman" w:hAnsi="Times New Roman"/>
            <w:bCs/>
            <w:color w:val="0000FF"/>
            <w:sz w:val="24"/>
            <w:szCs w:val="24"/>
            <w:u w:val="single"/>
            <w:lang w:eastAsia="bg-BG"/>
          </w:rPr>
          <w:t>https://ec.europa.eu/environment/nature/knowledge/rep_habitats/index_en.htm</w:t>
        </w:r>
      </w:hyperlink>
      <w:r w:rsidRPr="00104BBA">
        <w:rPr>
          <w:rFonts w:ascii="Times New Roman" w:hAnsi="Times New Roman"/>
          <w:bCs/>
          <w:sz w:val="24"/>
          <w:szCs w:val="24"/>
          <w:lang w:eastAsia="bg-BG"/>
        </w:rPr>
        <w:t xml:space="preserve">. Last visited on 29.10.2021. </w:t>
      </w:r>
    </w:p>
    <w:p w:rsidR="00104BBA" w:rsidRPr="00104BBA" w:rsidRDefault="00104BBA" w:rsidP="00104BBA">
      <w:pPr>
        <w:spacing w:before="120"/>
        <w:rPr>
          <w:rFonts w:ascii="Times New Roman" w:hAnsi="Times New Roman"/>
          <w:sz w:val="24"/>
          <w:szCs w:val="24"/>
        </w:rPr>
      </w:pPr>
      <w:r w:rsidRPr="00104BBA">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104BBA" w:rsidRDefault="00104BBA">
      <w:pPr>
        <w:rPr>
          <w:rFonts w:ascii="Times New Roman" w:hAnsi="Times New Roman"/>
          <w:color w:val="1F497D" w:themeColor="text2"/>
          <w:sz w:val="28"/>
          <w:szCs w:val="28"/>
        </w:rPr>
      </w:pPr>
    </w:p>
    <w:p w:rsidR="009613B3" w:rsidRPr="00893559" w:rsidRDefault="00104BBA" w:rsidP="00893559">
      <w:pPr>
        <w:pStyle w:val="Heading2"/>
        <w:rPr>
          <w:rFonts w:ascii="Times New Roman" w:hAnsi="Times New Roman"/>
          <w:b w:val="0"/>
          <w:color w:val="1F497D" w:themeColor="text2"/>
          <w:sz w:val="28"/>
          <w:szCs w:val="28"/>
        </w:rPr>
      </w:pPr>
      <w:bookmarkStart w:id="135" w:name="_Toc98072171"/>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w:t>
      </w:r>
      <w:r w:rsidR="009613B3" w:rsidRPr="00893559">
        <w:rPr>
          <w:rFonts w:ascii="Times New Roman" w:hAnsi="Times New Roman"/>
          <w:b w:val="0"/>
          <w:color w:val="1F497D" w:themeColor="text2"/>
          <w:sz w:val="28"/>
          <w:szCs w:val="28"/>
          <w:lang w:val="en-US"/>
        </w:rPr>
        <w:t>91Z0</w:t>
      </w:r>
      <w:r w:rsidR="002A46D0" w:rsidRPr="00893559">
        <w:rPr>
          <w:rFonts w:ascii="Times New Roman" w:hAnsi="Times New Roman"/>
          <w:b w:val="0"/>
          <w:color w:val="1F497D" w:themeColor="text2"/>
          <w:sz w:val="28"/>
          <w:szCs w:val="28"/>
        </w:rPr>
        <w:t xml:space="preserve"> Мизийски гори от сребролистна липа</w:t>
      </w:r>
      <w:bookmarkEnd w:id="135"/>
    </w:p>
    <w:p w:rsidR="00104BBA" w:rsidRPr="00104BBA" w:rsidRDefault="00104BBA" w:rsidP="00D54F2E">
      <w:pPr>
        <w:rPr>
          <w:rFonts w:ascii="Times New Roman" w:hAnsi="Times New Roman"/>
          <w:bCs/>
          <w:sz w:val="24"/>
          <w:szCs w:val="24"/>
          <w:lang w:eastAsia="bg-BG"/>
        </w:rPr>
      </w:pPr>
      <w:r w:rsidRPr="00104BBA">
        <w:rPr>
          <w:rFonts w:ascii="Times New Roman" w:hAnsi="Times New Roman"/>
          <w:b/>
          <w:bCs/>
          <w:sz w:val="24"/>
          <w:szCs w:val="24"/>
          <w:lang w:eastAsia="bg-BG"/>
        </w:rPr>
        <w:t>1. Код и наименование на типа местообитание:</w:t>
      </w:r>
      <w:r w:rsidRPr="00104BBA">
        <w:rPr>
          <w:rFonts w:ascii="Times New Roman" w:hAnsi="Times New Roman"/>
          <w:bCs/>
          <w:sz w:val="24"/>
          <w:szCs w:val="24"/>
          <w:lang w:eastAsia="bg-BG"/>
        </w:rPr>
        <w:t xml:space="preserve"> 91</w:t>
      </w:r>
      <w:r w:rsidRPr="00104BBA">
        <w:rPr>
          <w:rFonts w:ascii="Times New Roman" w:hAnsi="Times New Roman"/>
          <w:bCs/>
          <w:sz w:val="24"/>
          <w:szCs w:val="24"/>
          <w:lang w:val="en-GB" w:eastAsia="bg-BG"/>
        </w:rPr>
        <w:t>Z</w:t>
      </w:r>
      <w:r w:rsidRPr="00104BBA">
        <w:rPr>
          <w:rFonts w:ascii="Times New Roman" w:hAnsi="Times New Roman"/>
          <w:bCs/>
          <w:sz w:val="24"/>
          <w:szCs w:val="24"/>
          <w:lang w:eastAsia="bg-BG"/>
        </w:rPr>
        <w:t>0 Мизийски гори от сребролистна липа</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2. Кратка характеристика на целевия обект</w:t>
      </w:r>
    </w:p>
    <w:p w:rsidR="00104BBA" w:rsidRPr="00104BBA" w:rsidRDefault="00104BBA" w:rsidP="00D54F2E">
      <w:pPr>
        <w:spacing w:after="0" w:line="240" w:lineRule="auto"/>
        <w:ind w:firstLine="709"/>
        <w:jc w:val="both"/>
        <w:rPr>
          <w:rFonts w:ascii="Times New Roman" w:eastAsia="Calibri" w:hAnsi="Times New Roman"/>
          <w:sz w:val="24"/>
          <w:szCs w:val="24"/>
          <w:lang w:val="ru-RU"/>
        </w:rPr>
      </w:pPr>
      <w:r w:rsidRPr="00104BBA">
        <w:rPr>
          <w:rFonts w:ascii="Times New Roman" w:hAnsi="Times New Roman"/>
          <w:bCs/>
          <w:sz w:val="24"/>
          <w:szCs w:val="24"/>
          <w:lang w:eastAsia="bg-BG"/>
        </w:rPr>
        <w:t xml:space="preserve">В това местообитание се включват </w:t>
      </w:r>
      <w:r w:rsidRPr="00104BBA">
        <w:rPr>
          <w:rFonts w:ascii="Times New Roman" w:eastAsia="Calibri" w:hAnsi="Times New Roman"/>
          <w:sz w:val="24"/>
          <w:szCs w:val="24"/>
          <w:lang w:val="ru-RU"/>
        </w:rPr>
        <w:t>гори с участие над 4 десети на сребролистна липа (</w:t>
      </w:r>
      <w:r w:rsidRPr="00104BBA">
        <w:rPr>
          <w:rFonts w:ascii="Times New Roman" w:eastAsia="Calibri" w:hAnsi="Times New Roman"/>
          <w:i/>
          <w:iCs/>
          <w:sz w:val="24"/>
          <w:szCs w:val="24"/>
        </w:rPr>
        <w:t>Tilia</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tomentosa</w:t>
      </w:r>
      <w:r w:rsidRPr="00104BBA">
        <w:rPr>
          <w:rFonts w:ascii="Times New Roman" w:eastAsia="Calibri" w:hAnsi="Times New Roman"/>
          <w:sz w:val="24"/>
          <w:szCs w:val="24"/>
          <w:lang w:val="ru-RU"/>
        </w:rPr>
        <w:t xml:space="preserve">)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w:t>
      </w:r>
      <w:r w:rsidRPr="00104BBA">
        <w:rPr>
          <w:rFonts w:ascii="Times New Roman" w:eastAsia="Calibri" w:hAnsi="Times New Roman"/>
          <w:sz w:val="24"/>
          <w:szCs w:val="24"/>
          <w:lang w:val="ru-RU"/>
        </w:rPr>
        <w:lastRenderedPageBreak/>
        <w:t>Лудогорието) се срещат по билата и на сравнително равни терени. Почвите са кестеняви черноземи (</w:t>
      </w:r>
      <w:r w:rsidRPr="00104BBA">
        <w:rPr>
          <w:rFonts w:ascii="Times New Roman" w:eastAsia="Calibri" w:hAnsi="Times New Roman"/>
          <w:i/>
          <w:iCs/>
          <w:sz w:val="24"/>
          <w:szCs w:val="24"/>
        </w:rPr>
        <w:t>Kastanik</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chernozems</w:t>
      </w:r>
      <w:r w:rsidRPr="00104BBA">
        <w:rPr>
          <w:rFonts w:ascii="Times New Roman" w:eastAsia="Calibri" w:hAnsi="Times New Roman"/>
          <w:sz w:val="24"/>
          <w:szCs w:val="24"/>
          <w:lang w:val="ru-RU"/>
        </w:rPr>
        <w:t>), файоземи (</w:t>
      </w:r>
      <w:r w:rsidRPr="00104BBA">
        <w:rPr>
          <w:rFonts w:ascii="Times New Roman" w:eastAsia="Calibri" w:hAnsi="Times New Roman"/>
          <w:i/>
          <w:iCs/>
          <w:sz w:val="24"/>
          <w:szCs w:val="24"/>
        </w:rPr>
        <w:t>Phaeozems</w:t>
      </w:r>
      <w:r w:rsidRPr="00104BBA">
        <w:rPr>
          <w:rFonts w:ascii="Times New Roman" w:eastAsia="Calibri" w:hAnsi="Times New Roman"/>
          <w:sz w:val="24"/>
          <w:szCs w:val="24"/>
          <w:lang w:val="ru-RU"/>
        </w:rPr>
        <w:t>,) и лесивирани (</w:t>
      </w:r>
      <w:r w:rsidRPr="00104BBA">
        <w:rPr>
          <w:rFonts w:ascii="Times New Roman" w:eastAsia="Calibri" w:hAnsi="Times New Roman"/>
          <w:i/>
          <w:iCs/>
          <w:sz w:val="24"/>
          <w:szCs w:val="24"/>
        </w:rPr>
        <w:t>Luvisols</w:t>
      </w:r>
      <w:r w:rsidRPr="00104BBA">
        <w:rPr>
          <w:rFonts w:ascii="Times New Roman" w:eastAsia="Calibri" w:hAnsi="Times New Roman"/>
          <w:sz w:val="24"/>
          <w:szCs w:val="24"/>
          <w:lang w:val="ru-RU"/>
        </w:rPr>
        <w:t xml:space="preserve">). Те са с развит хумусен хоризонт и са добре овлажнени. Липовите гори са изразено монодоминантни. Освен основният вид – </w:t>
      </w:r>
      <w:r w:rsidRPr="00104BBA">
        <w:rPr>
          <w:rFonts w:ascii="Times New Roman" w:eastAsia="Calibri" w:hAnsi="Times New Roman"/>
          <w:i/>
          <w:iCs/>
          <w:sz w:val="24"/>
          <w:szCs w:val="24"/>
        </w:rPr>
        <w:t>Tilia</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tomentosa</w:t>
      </w:r>
      <w:r w:rsidRPr="00104BBA">
        <w:rPr>
          <w:rFonts w:ascii="Times New Roman" w:eastAsia="Calibri" w:hAnsi="Times New Roman"/>
          <w:sz w:val="24"/>
          <w:szCs w:val="24"/>
          <w:lang w:val="ru-RU"/>
        </w:rPr>
        <w:t xml:space="preserve">, в дървесния етаж участват сравнително често </w:t>
      </w:r>
      <w:r w:rsidRPr="00104BBA">
        <w:rPr>
          <w:rFonts w:ascii="Times New Roman" w:eastAsia="Calibri" w:hAnsi="Times New Roman"/>
          <w:i/>
          <w:iCs/>
          <w:sz w:val="24"/>
          <w:szCs w:val="24"/>
        </w:rPr>
        <w:t>Acer</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campestre</w:t>
      </w:r>
      <w:r w:rsidRPr="00104BBA">
        <w:rPr>
          <w:rFonts w:ascii="Times New Roman" w:eastAsia="Calibri" w:hAnsi="Times New Roman"/>
          <w:sz w:val="24"/>
          <w:szCs w:val="24"/>
          <w:lang w:val="ru-RU"/>
        </w:rPr>
        <w:t xml:space="preserve">, </w:t>
      </w:r>
      <w:r w:rsidRPr="00104BBA">
        <w:rPr>
          <w:rFonts w:ascii="Times New Roman" w:eastAsia="Calibri" w:hAnsi="Times New Roman"/>
          <w:i/>
          <w:iCs/>
          <w:sz w:val="24"/>
          <w:szCs w:val="24"/>
        </w:rPr>
        <w:t>Fraxinus</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ornus</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Quercus</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cerris</w:t>
      </w:r>
      <w:r w:rsidRPr="00104BBA">
        <w:rPr>
          <w:rFonts w:ascii="Times New Roman" w:eastAsia="Calibri" w:hAnsi="Times New Roman"/>
          <w:sz w:val="24"/>
          <w:szCs w:val="24"/>
          <w:lang w:val="ru-RU"/>
        </w:rPr>
        <w:t xml:space="preserve">, </w:t>
      </w:r>
      <w:r w:rsidRPr="00104BBA">
        <w:rPr>
          <w:rFonts w:ascii="Times New Roman" w:eastAsia="Calibri" w:hAnsi="Times New Roman"/>
          <w:i/>
          <w:iCs/>
          <w:sz w:val="24"/>
          <w:szCs w:val="24"/>
        </w:rPr>
        <w:t>Q</w:t>
      </w:r>
      <w:r w:rsidRPr="00104BBA">
        <w:rPr>
          <w:rFonts w:ascii="Times New Roman" w:eastAsia="Calibri" w:hAnsi="Times New Roman"/>
          <w:sz w:val="24"/>
          <w:szCs w:val="24"/>
          <w:lang w:val="ru-RU"/>
        </w:rPr>
        <w:t xml:space="preserve">. </w:t>
      </w:r>
      <w:r w:rsidRPr="00104BBA">
        <w:rPr>
          <w:rFonts w:ascii="Times New Roman" w:eastAsia="Calibri" w:hAnsi="Times New Roman"/>
          <w:i/>
          <w:iCs/>
          <w:sz w:val="24"/>
          <w:szCs w:val="24"/>
        </w:rPr>
        <w:t>robur</w:t>
      </w:r>
      <w:r w:rsidRPr="00104BBA">
        <w:rPr>
          <w:rFonts w:ascii="Times New Roman" w:eastAsia="Calibri" w:hAnsi="Times New Roman"/>
          <w:sz w:val="24"/>
          <w:szCs w:val="24"/>
          <w:lang w:val="ru-RU"/>
        </w:rPr>
        <w:t>.</w:t>
      </w:r>
    </w:p>
    <w:p w:rsidR="00104BBA" w:rsidRPr="00D54F2E"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3. Състояние на биогеографско ниво и разпространение в мрежата</w:t>
      </w:r>
    </w:p>
    <w:p w:rsidR="00104BBA" w:rsidRPr="00104BBA" w:rsidRDefault="00104BBA" w:rsidP="00D54F2E">
      <w:pPr>
        <w:spacing w:after="0" w:line="240" w:lineRule="auto"/>
        <w:ind w:firstLine="709"/>
        <w:jc w:val="both"/>
        <w:rPr>
          <w:rFonts w:ascii="Times New Roman" w:eastAsia="Calibri" w:hAnsi="Times New Roman"/>
          <w:sz w:val="24"/>
          <w:szCs w:val="24"/>
        </w:rPr>
      </w:pPr>
      <w:r w:rsidRPr="002A46D0">
        <w:rPr>
          <w:rFonts w:ascii="Times New Roman" w:eastAsia="Calibri" w:hAnsi="Times New Roman"/>
          <w:sz w:val="24"/>
          <w:szCs w:val="24"/>
          <w:lang w:val="ru-RU"/>
        </w:rPr>
        <w:t>Съгласно</w:t>
      </w:r>
      <w:r w:rsidRPr="00104BBA">
        <w:rPr>
          <w:rFonts w:ascii="Times New Roman" w:hAnsi="Times New Roman"/>
          <w:bCs/>
          <w:sz w:val="24"/>
          <w:szCs w:val="24"/>
          <w:lang w:eastAsia="bg-BG"/>
        </w:rPr>
        <w:t xml:space="preserve"> картирането извършено през периода 2011–2013 година, местообитание 91</w:t>
      </w:r>
      <w:r w:rsidRPr="00104BBA">
        <w:rPr>
          <w:rFonts w:ascii="Times New Roman" w:hAnsi="Times New Roman"/>
          <w:bCs/>
          <w:sz w:val="24"/>
          <w:szCs w:val="24"/>
          <w:lang w:val="en-GB" w:eastAsia="bg-BG"/>
        </w:rPr>
        <w:t>Z</w:t>
      </w:r>
      <w:r w:rsidRPr="00104BBA">
        <w:rPr>
          <w:rFonts w:ascii="Times New Roman" w:hAnsi="Times New Roman"/>
          <w:bCs/>
          <w:sz w:val="24"/>
          <w:szCs w:val="24"/>
          <w:lang w:eastAsia="bg-BG"/>
        </w:rPr>
        <w:t xml:space="preserve">0 е </w:t>
      </w:r>
      <w:r w:rsidRPr="00D54F2E">
        <w:rPr>
          <w:rFonts w:ascii="Times New Roman" w:eastAsia="Calibri" w:hAnsi="Times New Roman"/>
          <w:sz w:val="24"/>
          <w:szCs w:val="24"/>
          <w:lang w:val="ru-RU"/>
        </w:rPr>
        <w:t>разпространено</w:t>
      </w:r>
      <w:r w:rsidRPr="00104BBA">
        <w:rPr>
          <w:rFonts w:ascii="Times New Roman" w:hAnsi="Times New Roman"/>
          <w:bCs/>
          <w:sz w:val="24"/>
          <w:szCs w:val="24"/>
          <w:lang w:eastAsia="bg-BG"/>
        </w:rPr>
        <w:t xml:space="preserve"> в Алпийския, Черноморския и Континенталния биогеографски </w:t>
      </w:r>
      <w:r w:rsidR="002A46D0">
        <w:rPr>
          <w:rFonts w:ascii="Times New Roman" w:hAnsi="Times New Roman"/>
          <w:bCs/>
          <w:sz w:val="24"/>
          <w:szCs w:val="24"/>
          <w:lang w:eastAsia="bg-BG"/>
        </w:rPr>
        <w:t>региони</w:t>
      </w:r>
      <w:r w:rsidRPr="00104BBA">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w:t>
      </w:r>
      <w:r w:rsidRPr="00104BBA">
        <w:rPr>
          <w:rFonts w:ascii="Times New Roman" w:eastAsia="Calibri" w:hAnsi="Times New Roman"/>
          <w:sz w:val="24"/>
          <w:szCs w:val="24"/>
        </w:rPr>
        <w:t xml:space="preserve">Площ, Структура и функции, и Бъдещи перспективи (заплахи и влияния) и в трите биогеографски района. Разпространението на местообитанието в Алпийския биогеографски </w:t>
      </w:r>
      <w:r w:rsidR="002A46D0">
        <w:rPr>
          <w:rFonts w:ascii="Times New Roman" w:eastAsia="Calibri" w:hAnsi="Times New Roman"/>
          <w:sz w:val="24"/>
          <w:szCs w:val="24"/>
        </w:rPr>
        <w:t>регион</w:t>
      </w:r>
      <w:r w:rsidRPr="00104BBA">
        <w:rPr>
          <w:rFonts w:ascii="Times New Roman" w:eastAsia="Calibri" w:hAnsi="Times New Roman"/>
          <w:sz w:val="24"/>
          <w:szCs w:val="24"/>
        </w:rPr>
        <w:t xml:space="preserve">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w:t>
      </w:r>
      <w:r w:rsidRPr="00104BBA">
        <w:rPr>
          <w:rFonts w:ascii="Times New Roman" w:eastAsia="Calibri" w:hAnsi="Times New Roman"/>
          <w:iCs/>
          <w:sz w:val="24"/>
          <w:szCs w:val="24"/>
          <w:lang w:val="ru-RU"/>
        </w:rPr>
        <w:t>Нерегламентирано и неправилно добиване на недървесни горски ресурси</w:t>
      </w:r>
      <w:r w:rsidRPr="00104BBA">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104BBA" w:rsidRPr="00104BBA"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 xml:space="preserve">4. Състояние на ниво защитена зона </w:t>
      </w: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2A46D0">
        <w:rPr>
          <w:rFonts w:ascii="Times New Roman" w:eastAsia="Calibri" w:hAnsi="Times New Roman"/>
          <w:sz w:val="24"/>
          <w:szCs w:val="24"/>
        </w:rPr>
        <w:t>Съгласно</w:t>
      </w:r>
      <w:r w:rsidRPr="00104BBA">
        <w:rPr>
          <w:rFonts w:ascii="Times New Roman" w:hAnsi="Times New Roman"/>
          <w:bCs/>
          <w:sz w:val="24"/>
          <w:szCs w:val="24"/>
          <w:lang w:eastAsia="bg-BG"/>
        </w:rPr>
        <w:t xml:space="preserve"> Стандартния формуляр (последно актуализиран през Декември 2018), </w:t>
      </w:r>
      <w:r w:rsidRPr="002A46D0">
        <w:rPr>
          <w:rFonts w:ascii="Times New Roman" w:eastAsia="Calibri" w:hAnsi="Times New Roman"/>
          <w:sz w:val="24"/>
          <w:szCs w:val="24"/>
        </w:rPr>
        <w:t>състоянието</w:t>
      </w:r>
      <w:r w:rsidRPr="00104BBA">
        <w:rPr>
          <w:rFonts w:ascii="Times New Roman" w:hAnsi="Times New Roman"/>
          <w:bCs/>
          <w:sz w:val="24"/>
          <w:szCs w:val="24"/>
          <w:lang w:eastAsia="bg-BG"/>
        </w:rPr>
        <w:t xml:space="preserve"> на местообитанието в защитената зона е както следва:</w:t>
      </w:r>
    </w:p>
    <w:p w:rsidR="00104BBA" w:rsidRPr="00104BBA" w:rsidRDefault="00104BBA" w:rsidP="00D54F2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04BBA" w:rsidRPr="00104BBA" w:rsidTr="00104BBA">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Обща оценка</w:t>
            </w:r>
          </w:p>
        </w:tc>
      </w:tr>
      <w:tr w:rsidR="00104BBA" w:rsidRPr="00104BBA" w:rsidTr="00104BBA">
        <w:trPr>
          <w:jc w:val="center"/>
        </w:trPr>
        <w:tc>
          <w:tcPr>
            <w:tcW w:w="1270"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91</w:t>
            </w:r>
            <w:r w:rsidRPr="00104BBA">
              <w:rPr>
                <w:rFonts w:ascii="Times New Roman" w:hAnsi="Times New Roman"/>
                <w:bCs/>
                <w:lang w:val="en-GB" w:eastAsia="bg-BG"/>
              </w:rPr>
              <w:t>Z</w:t>
            </w:r>
            <w:r w:rsidRPr="00104BBA">
              <w:rPr>
                <w:rFonts w:ascii="Times New Roman" w:hAnsi="Times New Roman"/>
                <w:bCs/>
                <w:lang w:eastAsia="bg-BG"/>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hAnsi="Times New Roman"/>
                <w:bCs/>
                <w:sz w:val="24"/>
                <w:szCs w:val="24"/>
                <w:lang w:eastAsia="bg-BG"/>
              </w:rPr>
            </w:pPr>
            <w:r w:rsidRPr="00104BBA">
              <w:rPr>
                <w:rFonts w:ascii="Times New Roman" w:hAnsi="Times New Roman"/>
                <w:bCs/>
                <w:sz w:val="24"/>
                <w:szCs w:val="24"/>
                <w:lang w:eastAsia="bg-BG"/>
              </w:rPr>
              <w:t>Мизийски гори от сребролистна липа</w:t>
            </w:r>
          </w:p>
          <w:p w:rsidR="00104BBA" w:rsidRPr="00104BBA" w:rsidRDefault="00104BBA" w:rsidP="000418F4">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32.37</w:t>
            </w:r>
          </w:p>
        </w:tc>
        <w:tc>
          <w:tcPr>
            <w:tcW w:w="14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val="en-US" w:eastAsia="bg-BG"/>
              </w:rPr>
              <w:t>M</w:t>
            </w:r>
            <w:r w:rsidRPr="00104BBA">
              <w:rPr>
                <w:rFonts w:ascii="Times New Roman" w:hAnsi="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A</w:t>
            </w:r>
          </w:p>
        </w:tc>
        <w:tc>
          <w:tcPr>
            <w:tcW w:w="851"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w:t>
      </w:r>
      <w:r w:rsidRPr="00104BBA">
        <w:rPr>
          <w:rFonts w:ascii="Times New Roman" w:hAnsi="Times New Roman"/>
          <w:bCs/>
          <w:sz w:val="24"/>
          <w:szCs w:val="24"/>
          <w:lang w:val="en-US" w:eastAsia="bg-BG"/>
        </w:rPr>
        <w:t>A</w:t>
      </w:r>
      <w:r w:rsidRPr="00104BBA">
        <w:rPr>
          <w:rFonts w:ascii="Times New Roman" w:hAnsi="Times New Roman"/>
          <w:bCs/>
          <w:sz w:val="24"/>
          <w:szCs w:val="24"/>
          <w:lang w:eastAsia="bg-BG"/>
        </w:rPr>
        <w:t xml:space="preserve"> или отлична, като местообитанието е типично за </w:t>
      </w:r>
      <w:r w:rsidRPr="002A46D0">
        <w:rPr>
          <w:rFonts w:ascii="Times New Roman" w:eastAsia="Calibri" w:hAnsi="Times New Roman"/>
          <w:sz w:val="24"/>
          <w:szCs w:val="24"/>
        </w:rPr>
        <w:t>защитената</w:t>
      </w:r>
      <w:r w:rsidRPr="00104BBA">
        <w:rPr>
          <w:rFonts w:ascii="Times New Roman" w:hAnsi="Times New Roman"/>
          <w:bCs/>
          <w:sz w:val="24"/>
          <w:szCs w:val="24"/>
          <w:lang w:eastAsia="bg-BG"/>
        </w:rPr>
        <w:t xml:space="preserve">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B, което определя местообитанието като такова с добро съхранение. Общата оценка е В.</w:t>
      </w:r>
    </w:p>
    <w:p w:rsidR="00104BBA" w:rsidRPr="00104BBA" w:rsidRDefault="002A46D0" w:rsidP="00D54F2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 xml:space="preserve">5. </w:t>
      </w:r>
      <w:r w:rsidR="00104BBA" w:rsidRPr="00104BBA">
        <w:rPr>
          <w:rFonts w:ascii="Times New Roman" w:hAnsi="Times New Roman"/>
          <w:b/>
          <w:bCs/>
          <w:sz w:val="24"/>
          <w:szCs w:val="24"/>
          <w:lang w:eastAsia="bg-BG"/>
        </w:rPr>
        <w:t xml:space="preserve">Анализ на наличната информация  </w:t>
      </w: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w:t>
      </w:r>
      <w:r w:rsidRPr="002A46D0">
        <w:rPr>
          <w:rFonts w:ascii="Times New Roman" w:eastAsia="Calibri" w:hAnsi="Times New Roman"/>
          <w:sz w:val="24"/>
          <w:szCs w:val="24"/>
        </w:rPr>
        <w:t>Докладванията</w:t>
      </w:r>
      <w:r w:rsidRPr="00104BBA">
        <w:rPr>
          <w:rFonts w:ascii="Times New Roman" w:hAnsi="Times New Roman"/>
          <w:bCs/>
          <w:sz w:val="24"/>
          <w:szCs w:val="24"/>
          <w:lang w:eastAsia="bg-BG"/>
        </w:rPr>
        <w:t xml:space="preserve">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6. Цели за подобряване/поддържане на природозащитното състояние на местообитанието</w:t>
      </w:r>
      <w:r w:rsidR="002A46D0">
        <w:rPr>
          <w:rFonts w:ascii="Times New Roman" w:hAnsi="Times New Roman"/>
          <w:b/>
          <w:bCs/>
          <w:sz w:val="24"/>
          <w:szCs w:val="24"/>
          <w:lang w:eastAsia="bg-BG"/>
        </w:rPr>
        <w:t xml:space="preserve"> </w:t>
      </w:r>
      <w:r w:rsidRPr="00104BBA">
        <w:rPr>
          <w:rFonts w:ascii="Times New Roman" w:hAnsi="Times New Roman"/>
          <w:b/>
          <w:bCs/>
          <w:sz w:val="24"/>
          <w:szCs w:val="24"/>
          <w:lang w:eastAsia="bg-BG"/>
        </w:rPr>
        <w:t>в зоната</w:t>
      </w: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04BBA" w:rsidRPr="00104BBA" w:rsidRDefault="00104BBA" w:rsidP="00D54F2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104BBA" w:rsidRPr="002A46D0" w:rsidTr="002A46D0">
        <w:trPr>
          <w:tblHeader/>
          <w:jc w:val="center"/>
        </w:trPr>
        <w:tc>
          <w:tcPr>
            <w:tcW w:w="1016" w:type="pct"/>
            <w:shd w:val="clear" w:color="auto" w:fill="DBE5F1" w:themeFill="accent1" w:themeFillTint="33"/>
            <w:vAlign w:val="center"/>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Показател</w:t>
            </w:r>
          </w:p>
        </w:tc>
        <w:tc>
          <w:tcPr>
            <w:tcW w:w="673" w:type="pct"/>
            <w:shd w:val="clear" w:color="auto" w:fill="DBE5F1" w:themeFill="accent1" w:themeFillTint="33"/>
            <w:vAlign w:val="center"/>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Мерна единица</w:t>
            </w:r>
          </w:p>
        </w:tc>
        <w:tc>
          <w:tcPr>
            <w:tcW w:w="1055" w:type="pct"/>
            <w:shd w:val="clear" w:color="auto" w:fill="DBE5F1" w:themeFill="accent1" w:themeFillTint="33"/>
            <w:vAlign w:val="center"/>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Целева стойност</w:t>
            </w:r>
          </w:p>
        </w:tc>
        <w:tc>
          <w:tcPr>
            <w:tcW w:w="1209" w:type="pct"/>
            <w:shd w:val="clear" w:color="auto" w:fill="DBE5F1" w:themeFill="accent1" w:themeFillTint="33"/>
            <w:vAlign w:val="center"/>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Допълнителна информация</w:t>
            </w:r>
          </w:p>
        </w:tc>
        <w:tc>
          <w:tcPr>
            <w:tcW w:w="1048" w:type="pct"/>
            <w:shd w:val="clear" w:color="auto" w:fill="DBE5F1" w:themeFill="accent1" w:themeFillTint="33"/>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Специфични природозащитни цели за защитената зона</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Площ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32.37 ха</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32.37 ха. Същата площ е посочена и в актуалния </w:t>
            </w:r>
            <w:r w:rsidRPr="00104BBA">
              <w:rPr>
                <w:rFonts w:ascii="Times New Roman" w:hAnsi="Times New Roman"/>
                <w:bCs/>
                <w:lang w:eastAsia="bg-BG"/>
              </w:rPr>
              <w:lastRenderedPageBreak/>
              <w:t xml:space="preserve">стандартен формуляр. При теренната работа в зоната през 2021 г., местообитанието се потвърди в посетените полигони от картирането през 2013 г. В резултат на естествени процеси, изразяващи се в настаняване на липата след извеждане на сечи в гори, доминирани от други дървесни видове, площите на местообитанието в бъдеще ще се увеличат. Това е нежелан процес от стопанска и природозащитна гледна точка и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площ на местообитанието в защитената зона  32.37 ха. Междинна цел е да се разработи и приложи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единицата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w:t>
            </w:r>
            <w:r w:rsidRPr="00104BBA">
              <w:rPr>
                <w:rFonts w:ascii="Times New Roman" w:hAnsi="Times New Roman"/>
                <w:bCs/>
                <w:lang w:eastAsia="bg-BG"/>
              </w:rPr>
              <w:lastRenderedPageBreak/>
              <w:t xml:space="preserve">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на местообитанието е 0.7.</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пълнота на първия дървесен етаж (средно претеглена) от 0.6 до 1.</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десетицата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6 до 10 за сребролистната липа (</w:t>
            </w:r>
            <w:r w:rsidRPr="00104BBA">
              <w:rPr>
                <w:rFonts w:ascii="Times New Roman" w:hAnsi="Times New Roman"/>
                <w:bCs/>
                <w:i/>
                <w:lang w:val="en-GB" w:eastAsia="bg-BG"/>
              </w:rPr>
              <w:t>Tilia</w:t>
            </w:r>
            <w:r w:rsidRPr="00104BBA">
              <w:rPr>
                <w:rFonts w:ascii="Times New Roman" w:hAnsi="Times New Roman"/>
                <w:bCs/>
                <w:i/>
                <w:lang w:val="ru-RU" w:eastAsia="bg-BG"/>
              </w:rPr>
              <w:t xml:space="preserve"> </w:t>
            </w:r>
            <w:r w:rsidRPr="00104BBA">
              <w:rPr>
                <w:rFonts w:ascii="Times New Roman" w:hAnsi="Times New Roman"/>
                <w:bCs/>
                <w:i/>
                <w:lang w:val="en-GB" w:eastAsia="bg-BG"/>
              </w:rPr>
              <w:t>tomentosa</w:t>
            </w:r>
            <w:r w:rsidRPr="00104BBA">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Според анализа на наличната информация, съобразно подхода, описан в т. 5 на настоящия документ, средно прeтегленото участие на сребролистна липа в състава на първия дървесен етаж е 8 десети. Поради специфичното възобновяване на вида с коренови издънки, при извеждане на сечи, участието на вида в насажденията се увеличава. Поддържането на по-устойчиви гори, изисква в състава на дървесния етаж да участват и други дървесни видове. Поради тази причина специфичната цел е участието на сребролистната липа да се подържа в диапазона от 6 до 10.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състав на първия дървесен етаж (средно претеглен)</w:t>
            </w:r>
            <w:r w:rsidRPr="00104BBA">
              <w:rPr>
                <w:rFonts w:ascii="Times New Roman" w:hAnsi="Times New Roman"/>
              </w:rPr>
              <w:t xml:space="preserve"> </w:t>
            </w:r>
            <w:r w:rsidRPr="00104BBA">
              <w:rPr>
                <w:rFonts w:ascii="Times New Roman" w:hAnsi="Times New Roman"/>
                <w:bCs/>
                <w:lang w:eastAsia="bg-BG"/>
              </w:rPr>
              <w:t>от 6 до 10 за сребролистната липа.</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Години</w:t>
            </w:r>
          </w:p>
          <w:p w:rsidR="00104BBA" w:rsidRPr="00104BBA" w:rsidRDefault="00104BBA" w:rsidP="000418F4">
            <w:pPr>
              <w:rPr>
                <w:rFonts w:ascii="Times New Roman" w:hAnsi="Times New Roman"/>
                <w:bCs/>
                <w:lang w:eastAsia="bg-BG"/>
              </w:rPr>
            </w:pP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Над 60, не намалява, а се</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увеличава</w:t>
            </w:r>
          </w:p>
          <w:p w:rsidR="00104BBA" w:rsidRPr="00104BBA" w:rsidRDefault="00104BBA" w:rsidP="000418F4">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w:t>
            </w:r>
            <w:r w:rsidRPr="00104BBA">
              <w:rPr>
                <w:rFonts w:ascii="Times New Roman" w:hAnsi="Times New Roman"/>
                <w:bCs/>
                <w:lang w:eastAsia="bg-BG"/>
              </w:rPr>
              <w:lastRenderedPageBreak/>
              <w:t xml:space="preserve">съобразно подхода, описан в т. 5 на настоящия документ, възрастта на първия дървесен етаж е 60 години.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Целта е поддържане на състоянието по този показател, така че средна възраст (средно претеглена) на първия дървесен етаж да е поне 60 </w:t>
            </w:r>
            <w:r w:rsidRPr="00104BBA">
              <w:rPr>
                <w:rFonts w:ascii="Times New Roman" w:hAnsi="Times New Roman"/>
                <w:bCs/>
                <w:lang w:eastAsia="bg-BG"/>
              </w:rPr>
              <w:lastRenderedPageBreak/>
              <w:t>години.</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Площ на горите във фаза на старост</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04BBA">
              <w:rPr>
                <w:rFonts w:ascii="Times New Roman" w:hAnsi="Times New Roman"/>
                <w:sz w:val="24"/>
                <w:szCs w:val="24"/>
              </w:rPr>
              <w:t xml:space="preserve"> </w:t>
            </w:r>
            <w:r w:rsidRPr="00104BBA">
              <w:rPr>
                <w:rFonts w:ascii="Times New Roman" w:hAnsi="Times New Roman"/>
                <w:bCs/>
                <w:lang w:eastAsia="bg-BG"/>
              </w:rPr>
              <w:t>В защитената зона няма обявени гори във фаза на старост от площите на местообитанието.</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 </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Структура и функции. Количество мъртва дървесина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или m</w:t>
            </w:r>
            <w:r w:rsidRPr="00104BBA">
              <w:rPr>
                <w:rFonts w:ascii="Times New Roman" w:hAnsi="Times New Roman"/>
                <w:bCs/>
                <w:vertAlign w:val="superscript"/>
                <w:lang w:eastAsia="bg-BG"/>
              </w:rPr>
              <w:t>3</w:t>
            </w:r>
            <w:r w:rsidRPr="00104BBA">
              <w:rPr>
                <w:rFonts w:ascii="Times New Roman" w:hAnsi="Times New Roman"/>
                <w:bCs/>
                <w:lang w:eastAsia="bg-BG"/>
              </w:rPr>
              <w:t>/ha</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местообитанието се характеризира с общо </w:t>
            </w:r>
            <w:r w:rsidRPr="00104BBA">
              <w:rPr>
                <w:rFonts w:ascii="Times New Roman" w:hAnsi="Times New Roman"/>
                <w:bCs/>
                <w:lang w:eastAsia="bg-BG"/>
              </w:rPr>
              <w:lastRenderedPageBreak/>
              <w:t>количество мъртва дървесина от поне 10% от запаса, но не по-малко от 20 м</w:t>
            </w:r>
            <w:r w:rsidRPr="00104BBA">
              <w:rPr>
                <w:rFonts w:ascii="Times New Roman" w:hAnsi="Times New Roman"/>
                <w:bCs/>
                <w:vertAlign w:val="superscript"/>
                <w:lang w:eastAsia="bg-BG"/>
              </w:rPr>
              <w:t>3</w:t>
            </w:r>
            <w:r w:rsidRPr="00104BBA">
              <w:rPr>
                <w:rFonts w:ascii="Times New Roman" w:hAnsi="Times New Roman"/>
                <w:bCs/>
                <w:lang w:eastAsia="bg-BG"/>
              </w:rPr>
              <w:t xml:space="preserve">/a, също така и с не по-малко от 10 броя стоящи мъртви дървета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Мъртвата дървесина може да бъде стояща или лежаща. Минималният диаметър на </w:t>
            </w:r>
            <w:r w:rsidRPr="00104BBA">
              <w:rPr>
                <w:rFonts w:ascii="Times New Roman" w:hAnsi="Times New Roman"/>
                <w:bCs/>
                <w:lang w:eastAsia="bg-BG"/>
              </w:rPr>
              <w:lastRenderedPageBreak/>
              <w:t xml:space="preserve">лежащата мъртва дървесина е 8 cм, а на стоящата – 16 см.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Подобряване на състоянието по този показател, до достигане на целевата </w:t>
            </w:r>
            <w:r w:rsidRPr="00104BBA">
              <w:rPr>
                <w:rFonts w:ascii="Times New Roman" w:hAnsi="Times New Roman"/>
                <w:bCs/>
                <w:lang w:eastAsia="bg-BG"/>
              </w:rPr>
              <w:lastRenderedPageBreak/>
              <w:t>стойност.</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Наличие на големи/биотопни дървета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Брой на 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Подобряване на състоянието по този показател, до достигане на целевата стойност.</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 xml:space="preserve">7. </w:t>
      </w:r>
      <w:r w:rsidRPr="00104BBA">
        <w:rPr>
          <w:rFonts w:ascii="Times New Roman" w:hAnsi="Times New Roman"/>
          <w:b/>
          <w:bCs/>
          <w:sz w:val="24"/>
          <w:szCs w:val="24"/>
          <w:lang w:eastAsia="bg-BG"/>
        </w:rPr>
        <w:t>Необходимост от актуализация на СФ на защитената зона</w:t>
      </w:r>
    </w:p>
    <w:p w:rsidR="00104BBA" w:rsidRPr="00104BBA" w:rsidRDefault="00104BBA" w:rsidP="00D54F2E">
      <w:pPr>
        <w:rPr>
          <w:rFonts w:ascii="Times New Roman" w:hAnsi="Times New Roman"/>
          <w:bCs/>
          <w:sz w:val="24"/>
          <w:szCs w:val="24"/>
          <w:lang w:eastAsia="bg-BG"/>
        </w:rPr>
      </w:pPr>
      <w:r w:rsidRPr="00104BBA">
        <w:rPr>
          <w:rFonts w:ascii="Times New Roman" w:hAnsi="Times New Roman"/>
          <w:bCs/>
          <w:sz w:val="24"/>
          <w:szCs w:val="24"/>
          <w:lang w:eastAsia="bg-BG"/>
        </w:rPr>
        <w:t xml:space="preserve">Не е необходима промяна на Стандартния формуляр за данни. </w:t>
      </w:r>
    </w:p>
    <w:p w:rsidR="00104BBA" w:rsidRPr="00104BBA" w:rsidRDefault="00104BBA" w:rsidP="009F27CC">
      <w:pPr>
        <w:spacing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8. Използвана литература</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Бисерков</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В</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(гл</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30" w:history="1">
        <w:r w:rsidRPr="00104BBA">
          <w:rPr>
            <w:rFonts w:ascii="Times New Roman" w:hAnsi="Times New Roman"/>
            <w:bCs/>
            <w:sz w:val="24"/>
            <w:szCs w:val="24"/>
            <w:u w:val="single"/>
            <w:lang w:eastAsia="bg-BG"/>
          </w:rPr>
          <w:t>http://e-ecodb.bas.bg/rdb/bg/vol3/</w:t>
        </w:r>
      </w:hyperlink>
      <w:r w:rsidRPr="00104BBA">
        <w:rPr>
          <w:rFonts w:ascii="Times New Roman" w:hAnsi="Times New Roman"/>
          <w:bCs/>
          <w:sz w:val="24"/>
          <w:szCs w:val="24"/>
          <w:lang w:eastAsia="bg-BG"/>
        </w:rPr>
        <w:t>. Последно посетен на 11.10.2021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1" w:history="1">
        <w:r w:rsidRPr="00104BBA">
          <w:rPr>
            <w:rFonts w:ascii="Times New Roman" w:hAnsi="Times New Roman"/>
            <w:bCs/>
            <w:color w:val="0000FF"/>
            <w:sz w:val="24"/>
            <w:szCs w:val="24"/>
            <w:u w:val="single"/>
            <w:lang w:eastAsia="bg-BG"/>
          </w:rPr>
          <w:t>http://natura2000.moew.government.bg/Home/Natura2000ProtectedSites</w:t>
        </w:r>
      </w:hyperlink>
      <w:r w:rsidRPr="00104BBA">
        <w:rPr>
          <w:rFonts w:ascii="Times New Roman" w:hAnsi="Times New Roman"/>
          <w:bCs/>
          <w:sz w:val="24"/>
          <w:szCs w:val="24"/>
          <w:lang w:eastAsia="bg-BG"/>
        </w:rPr>
        <w:t xml:space="preserve">. Последно посетен на 11.10.2021 г. </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Изпълнителна агенция по горите (ИАГ). Лесоустройствени проекти.  </w:t>
      </w:r>
      <w:hyperlink r:id="rId32" w:history="1">
        <w:r w:rsidRPr="00104BBA">
          <w:rPr>
            <w:rFonts w:ascii="Times New Roman" w:hAnsi="Times New Roman"/>
            <w:bCs/>
            <w:color w:val="0000FF"/>
            <w:sz w:val="24"/>
            <w:szCs w:val="24"/>
            <w:u w:val="single"/>
            <w:lang w:eastAsia="bg-BG"/>
          </w:rPr>
          <w:t>http://www.procurement.iag.bg:8080/cgi-bin/lup.cgi</w:t>
        </w:r>
      </w:hyperlink>
      <w:r w:rsidRPr="00104BBA">
        <w:rPr>
          <w:rFonts w:ascii="Times New Roman" w:hAnsi="Times New Roman"/>
          <w:bCs/>
          <w:sz w:val="24"/>
          <w:szCs w:val="24"/>
          <w:lang w:eastAsia="bg-BG"/>
        </w:rPr>
        <w:t>. Последно посетен на 10.10.2021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Зингстра</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Х</w:t>
      </w:r>
      <w:r w:rsidR="002A46D0">
        <w:rPr>
          <w:rFonts w:ascii="Times New Roman" w:hAnsi="Times New Roman"/>
          <w:bCs/>
          <w:sz w:val="24"/>
          <w:szCs w:val="24"/>
          <w:lang w:eastAsia="bg-BG"/>
        </w:rPr>
        <w:t>.</w:t>
      </w:r>
      <w:r w:rsidRPr="00104BBA">
        <w:rPr>
          <w:rFonts w:ascii="Times New Roman" w:hAnsi="Times New Roman"/>
          <w:bCs/>
          <w:sz w:val="24"/>
          <w:szCs w:val="24"/>
          <w:lang w:eastAsia="bg-BG"/>
        </w:rPr>
        <w:t>, А</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Ковачев, К</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Китнаес, Р</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Цонев, Д</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Димова, П</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European commission. The State of Nature in the EU – Article 17 reporting. </w:t>
      </w:r>
      <w:hyperlink r:id="rId33" w:history="1">
        <w:r w:rsidRPr="00104BBA">
          <w:rPr>
            <w:rFonts w:ascii="Times New Roman" w:hAnsi="Times New Roman"/>
            <w:bCs/>
            <w:color w:val="0000FF"/>
            <w:sz w:val="24"/>
            <w:szCs w:val="24"/>
            <w:u w:val="single"/>
            <w:lang w:eastAsia="bg-BG"/>
          </w:rPr>
          <w:t>https://ec.europa.eu/environment/nature/knowledge/rep_habitats/index_en.htm</w:t>
        </w:r>
      </w:hyperlink>
      <w:r w:rsidRPr="00104BBA">
        <w:rPr>
          <w:rFonts w:ascii="Times New Roman" w:hAnsi="Times New Roman"/>
          <w:bCs/>
          <w:sz w:val="24"/>
          <w:szCs w:val="24"/>
          <w:lang w:eastAsia="bg-BG"/>
        </w:rPr>
        <w:t xml:space="preserve">. Last visited on 11.10.2021. </w:t>
      </w:r>
    </w:p>
    <w:p w:rsidR="00104BBA" w:rsidRPr="00104BBA" w:rsidRDefault="00104BBA" w:rsidP="00104BBA">
      <w:pPr>
        <w:spacing w:before="120"/>
        <w:rPr>
          <w:rFonts w:ascii="Times New Roman" w:hAnsi="Times New Roman"/>
          <w:sz w:val="24"/>
          <w:szCs w:val="24"/>
        </w:rPr>
      </w:pPr>
      <w:r w:rsidRPr="00104BBA">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104BBA" w:rsidRDefault="00104BBA">
      <w:pPr>
        <w:rPr>
          <w:rFonts w:ascii="Times New Roman" w:hAnsi="Times New Roman"/>
          <w:b/>
          <w:color w:val="1F497D" w:themeColor="text2"/>
          <w:sz w:val="28"/>
          <w:szCs w:val="28"/>
          <w:u w:val="single"/>
        </w:rPr>
      </w:pPr>
    </w:p>
    <w:p w:rsidR="000418F4" w:rsidRDefault="000418F4">
      <w:pPr>
        <w:rPr>
          <w:rFonts w:ascii="Times New Roman" w:hAnsi="Times New Roman"/>
          <w:b/>
          <w:color w:val="1F497D" w:themeColor="text2"/>
          <w:sz w:val="28"/>
          <w:szCs w:val="28"/>
          <w:u w:val="single"/>
        </w:rPr>
      </w:pPr>
    </w:p>
    <w:p w:rsidR="009613B3" w:rsidRPr="00C738E8" w:rsidRDefault="009613B3" w:rsidP="00C738E8">
      <w:pPr>
        <w:pStyle w:val="Heading1"/>
        <w:rPr>
          <w:rFonts w:ascii="Times New Roman" w:hAnsi="Times New Roman"/>
          <w:color w:val="1F497D" w:themeColor="text2"/>
          <w:u w:val="single"/>
        </w:rPr>
      </w:pPr>
      <w:bookmarkStart w:id="136" w:name="_Toc98072172"/>
      <w:r w:rsidRPr="00C738E8">
        <w:rPr>
          <w:rFonts w:ascii="Times New Roman" w:hAnsi="Times New Roman"/>
          <w:color w:val="1F497D" w:themeColor="text2"/>
          <w:u w:val="single"/>
        </w:rPr>
        <w:t>Безгръбначни животни</w:t>
      </w:r>
      <w:bookmarkEnd w:id="136"/>
    </w:p>
    <w:p w:rsidR="00893559" w:rsidRPr="00893559" w:rsidRDefault="00893559" w:rsidP="00C738E8">
      <w:pPr>
        <w:pStyle w:val="Heading2"/>
        <w:rPr>
          <w:rFonts w:ascii="Times New Roman" w:hAnsi="Times New Roman"/>
          <w:b w:val="0"/>
          <w:color w:val="1F497D" w:themeColor="text2"/>
          <w:sz w:val="28"/>
          <w:szCs w:val="28"/>
        </w:rPr>
      </w:pPr>
      <w:bookmarkStart w:id="137" w:name="_Toc98072173"/>
      <w:r w:rsidRPr="00893559">
        <w:rPr>
          <w:rFonts w:ascii="Times New Roman" w:hAnsi="Times New Roman"/>
          <w:b w:val="0"/>
          <w:color w:val="1F497D" w:themeColor="text2"/>
          <w:sz w:val="28"/>
          <w:szCs w:val="28"/>
        </w:rPr>
        <w:t xml:space="preserve">Природозащитни цели за </w:t>
      </w:r>
      <w:r w:rsidRPr="00893559">
        <w:rPr>
          <w:rFonts w:ascii="Times New Roman" w:hAnsi="Times New Roman"/>
          <w:color w:val="1F497D" w:themeColor="text2"/>
          <w:sz w:val="28"/>
          <w:szCs w:val="28"/>
        </w:rPr>
        <w:t xml:space="preserve">1060 </w:t>
      </w:r>
      <w:r>
        <w:rPr>
          <w:rFonts w:ascii="Times New Roman" w:hAnsi="Times New Roman"/>
          <w:b w:val="0"/>
          <w:i/>
          <w:color w:val="1F497D" w:themeColor="text2"/>
          <w:sz w:val="28"/>
          <w:szCs w:val="28"/>
        </w:rPr>
        <w:t xml:space="preserve">Lycaena </w:t>
      </w:r>
      <w:r w:rsidRPr="003B0187">
        <w:rPr>
          <w:rFonts w:ascii="Times New Roman" w:hAnsi="Times New Roman"/>
          <w:b w:val="0"/>
          <w:i/>
          <w:color w:val="1F497D" w:themeColor="text2"/>
          <w:sz w:val="28"/>
          <w:szCs w:val="28"/>
        </w:rPr>
        <w:t>dispar</w:t>
      </w:r>
      <w:bookmarkEnd w:id="137"/>
    </w:p>
    <w:p w:rsidR="000418F4" w:rsidRPr="000418F4" w:rsidRDefault="000418F4" w:rsidP="000418F4">
      <w:pPr>
        <w:pBdr>
          <w:top w:val="nil"/>
          <w:left w:val="nil"/>
          <w:bottom w:val="nil"/>
          <w:right w:val="nil"/>
          <w:between w:val="nil"/>
        </w:pBdr>
        <w:spacing w:before="120" w:after="120" w:line="240" w:lineRule="auto"/>
        <w:rPr>
          <w:rFonts w:ascii="Times New Roman" w:hAnsi="Times New Roman"/>
          <w:color w:val="000000"/>
          <w:sz w:val="24"/>
          <w:szCs w:val="24"/>
          <w:lang w:eastAsia="bg-BG"/>
        </w:rPr>
      </w:pPr>
      <w:r w:rsidRPr="000418F4">
        <w:rPr>
          <w:rFonts w:ascii="Times New Roman" w:hAnsi="Times New Roman"/>
          <w:b/>
          <w:color w:val="000000"/>
          <w:sz w:val="24"/>
          <w:szCs w:val="24"/>
          <w:lang w:eastAsia="bg-BG"/>
        </w:rPr>
        <w:t xml:space="preserve">1. Код и наименование на вида: </w:t>
      </w:r>
      <w:r w:rsidRPr="000418F4">
        <w:rPr>
          <w:rFonts w:ascii="Times New Roman" w:hAnsi="Times New Roman"/>
          <w:color w:val="000000"/>
          <w:sz w:val="24"/>
          <w:szCs w:val="24"/>
          <w:lang w:eastAsia="bg-BG"/>
        </w:rPr>
        <w:t xml:space="preserve">1060 </w:t>
      </w:r>
      <w:r w:rsidRPr="000418F4">
        <w:rPr>
          <w:rFonts w:ascii="Times New Roman" w:hAnsi="Times New Roman"/>
          <w:i/>
          <w:color w:val="000000"/>
          <w:sz w:val="24"/>
          <w:szCs w:val="24"/>
          <w:lang w:eastAsia="bg-BG"/>
        </w:rPr>
        <w:t>Lycaena dispar</w:t>
      </w:r>
      <w:r w:rsidRPr="000418F4">
        <w:rPr>
          <w:rFonts w:ascii="Times New Roman" w:hAnsi="Times New Roman"/>
          <w:color w:val="000000"/>
          <w:sz w:val="24"/>
          <w:szCs w:val="24"/>
          <w:lang w:eastAsia="bg-BG"/>
        </w:rPr>
        <w:t xml:space="preserve"> - Лицена</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2. Кратка характеристика на целевия обект</w:t>
      </w:r>
    </w:p>
    <w:p w:rsidR="000418F4" w:rsidRPr="000418F4" w:rsidRDefault="000418F4" w:rsidP="000418F4">
      <w:pPr>
        <w:pBdr>
          <w:top w:val="nil"/>
          <w:left w:val="nil"/>
          <w:bottom w:val="nil"/>
          <w:right w:val="nil"/>
          <w:between w:val="nil"/>
        </w:pBdr>
        <w:spacing w:after="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 xml:space="preserve">Дребна (25–40 mm с разперени крила) дневна пеперуда от семейство </w:t>
      </w:r>
      <w:r w:rsidRPr="000418F4">
        <w:rPr>
          <w:rFonts w:ascii="Times New Roman" w:hAnsi="Times New Roman"/>
          <w:i/>
          <w:color w:val="000000"/>
          <w:sz w:val="24"/>
          <w:szCs w:val="24"/>
          <w:lang w:eastAsia="bg-BG"/>
        </w:rPr>
        <w:t>Lycaenidae</w:t>
      </w:r>
      <w:r w:rsidRPr="000418F4">
        <w:rPr>
          <w:rFonts w:ascii="Times New Roman" w:hAnsi="Times New Roman"/>
          <w:color w:val="000000"/>
          <w:sz w:val="24"/>
          <w:szCs w:val="24"/>
          <w:lang w:eastAsia="bg-BG"/>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други видове от род </w:t>
      </w:r>
      <w:r w:rsidRPr="000418F4">
        <w:rPr>
          <w:rFonts w:ascii="Times New Roman" w:hAnsi="Times New Roman"/>
          <w:i/>
          <w:color w:val="000000"/>
          <w:sz w:val="24"/>
          <w:szCs w:val="24"/>
          <w:lang w:eastAsia="bg-BG"/>
        </w:rPr>
        <w:t>Lycaena</w:t>
      </w:r>
      <w:r w:rsidRPr="000418F4">
        <w:rPr>
          <w:rFonts w:ascii="Times New Roman" w:hAnsi="Times New Roman"/>
          <w:color w:val="000000"/>
          <w:sz w:val="24"/>
          <w:szCs w:val="24"/>
          <w:lang w:eastAsia="bg-BG"/>
        </w:rPr>
        <w:t>. Ларвите се хранят с различни видове лапад (</w:t>
      </w:r>
      <w:r w:rsidRPr="000418F4">
        <w:rPr>
          <w:rFonts w:ascii="Times New Roman" w:hAnsi="Times New Roman"/>
          <w:i/>
          <w:color w:val="000000"/>
          <w:sz w:val="24"/>
          <w:szCs w:val="24"/>
          <w:lang w:eastAsia="bg-BG"/>
        </w:rPr>
        <w:t>Rumex</w:t>
      </w:r>
      <w:r w:rsidRPr="000418F4">
        <w:rPr>
          <w:rFonts w:ascii="Times New Roman" w:hAnsi="Times New Roman"/>
          <w:color w:val="000000"/>
          <w:sz w:val="24"/>
          <w:szCs w:val="24"/>
          <w:lang w:eastAsia="bg-BG"/>
        </w:rPr>
        <w:t>)</w:t>
      </w:r>
      <w:r w:rsidRPr="000418F4">
        <w:rPr>
          <w:rFonts w:ascii="Times New Roman" w:hAnsi="Times New Roman"/>
          <w:color w:val="FF0000"/>
          <w:sz w:val="24"/>
          <w:szCs w:val="24"/>
          <w:lang w:eastAsia="bg-BG"/>
        </w:rPr>
        <w:t xml:space="preserve"> </w:t>
      </w:r>
      <w:r w:rsidRPr="000418F4">
        <w:rPr>
          <w:rFonts w:ascii="Times New Roman" w:hAnsi="Times New Roman"/>
          <w:color w:val="000000"/>
          <w:sz w:val="24"/>
          <w:szCs w:val="24"/>
          <w:lang w:eastAsia="bg-BG"/>
        </w:rPr>
        <w:t xml:space="preserve">(Tolman &amp; Lewington 1997), основно </w:t>
      </w:r>
      <w:r w:rsidRPr="000418F4">
        <w:rPr>
          <w:rFonts w:ascii="Times New Roman" w:hAnsi="Times New Roman"/>
          <w:i/>
          <w:color w:val="000000"/>
          <w:sz w:val="24"/>
          <w:szCs w:val="24"/>
          <w:lang w:eastAsia="bg-BG"/>
        </w:rPr>
        <w:t>Rumex hydrolapathum</w:t>
      </w:r>
      <w:r w:rsidRPr="000418F4">
        <w:rPr>
          <w:rFonts w:ascii="Times New Roman" w:hAnsi="Times New Roman"/>
          <w:color w:val="000000"/>
          <w:sz w:val="24"/>
          <w:szCs w:val="24"/>
          <w:lang w:eastAsia="bg-BG"/>
        </w:rPr>
        <w:t xml:space="preserve"> (блатен лапад), </w:t>
      </w:r>
      <w:r w:rsidRPr="000418F4">
        <w:rPr>
          <w:rFonts w:ascii="Times New Roman" w:hAnsi="Times New Roman"/>
          <w:i/>
          <w:color w:val="000000"/>
          <w:sz w:val="24"/>
          <w:szCs w:val="24"/>
          <w:lang w:eastAsia="bg-BG"/>
        </w:rPr>
        <w:t>Rumex crispus</w:t>
      </w:r>
      <w:r w:rsidRPr="000418F4">
        <w:rPr>
          <w:rFonts w:ascii="Times New Roman" w:hAnsi="Times New Roman"/>
          <w:color w:val="000000"/>
          <w:sz w:val="24"/>
          <w:szCs w:val="24"/>
          <w:lang w:eastAsia="bg-BG"/>
        </w:rPr>
        <w:t xml:space="preserve"> (къдраволист или обикновен лапад), </w:t>
      </w:r>
      <w:r w:rsidRPr="000418F4">
        <w:rPr>
          <w:rFonts w:ascii="Times New Roman" w:hAnsi="Times New Roman"/>
          <w:i/>
          <w:color w:val="000000"/>
          <w:sz w:val="24"/>
          <w:szCs w:val="24"/>
          <w:lang w:eastAsia="bg-BG"/>
        </w:rPr>
        <w:t>Rumex aquaticus</w:t>
      </w:r>
      <w:r w:rsidRPr="000418F4">
        <w:rPr>
          <w:rFonts w:ascii="Times New Roman" w:hAnsi="Times New Roman"/>
          <w:color w:val="000000"/>
          <w:sz w:val="24"/>
          <w:szCs w:val="24"/>
          <w:lang w:eastAsia="bg-BG"/>
        </w:rPr>
        <w:t xml:space="preserve"> (воден лапад).</w:t>
      </w:r>
      <w:r w:rsidRPr="000418F4">
        <w:rPr>
          <w:rFonts w:ascii="Times New Roman" w:hAnsi="Times New Roman"/>
          <w:color w:val="000000"/>
          <w:lang w:eastAsia="bg-BG"/>
        </w:rPr>
        <w:t xml:space="preserve"> Има д</w:t>
      </w:r>
      <w:r w:rsidRPr="000418F4">
        <w:rPr>
          <w:rFonts w:ascii="Times New Roman" w:hAnsi="Times New Roman"/>
          <w:color w:val="000000"/>
          <w:sz w:val="24"/>
          <w:szCs w:val="24"/>
          <w:lang w:eastAsia="bg-BG"/>
        </w:rPr>
        <w:t>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 (Fartmann et al. 2001</w:t>
      </w:r>
      <w:r w:rsidRPr="000418F4">
        <w:rPr>
          <w:rFonts w:ascii="Times New Roman" w:hAnsi="Times New Roman"/>
          <w:color w:val="000000"/>
          <w:sz w:val="24"/>
          <w:szCs w:val="24"/>
          <w:lang w:val="en-US" w:eastAsia="bg-BG"/>
        </w:rPr>
        <w:t>,</w:t>
      </w:r>
      <w:r w:rsidRPr="000418F4">
        <w:rPr>
          <w:rFonts w:ascii="Times New Roman" w:hAnsi="Times New Roman"/>
          <w:color w:val="000000"/>
          <w:sz w:val="24"/>
          <w:szCs w:val="24"/>
          <w:lang w:eastAsia="bg-BG"/>
        </w:rPr>
        <w:t xml:space="preserve"> Strausz et al. 2012). 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m. Яйцата са светло-сиви, с 6 или 7 бразди във форма на звезда, кръгли, леко сплеснати с вдлъбнатина в средата и около 0,6 mm в диаметър. </w:t>
      </w:r>
    </w:p>
    <w:p w:rsidR="000418F4" w:rsidRPr="000418F4" w:rsidRDefault="000418F4" w:rsidP="000418F4">
      <w:pPr>
        <w:pBdr>
          <w:top w:val="nil"/>
          <w:left w:val="nil"/>
          <w:bottom w:val="nil"/>
          <w:right w:val="nil"/>
          <w:between w:val="nil"/>
        </w:pBdr>
        <w:spacing w:after="0" w:line="240" w:lineRule="auto"/>
        <w:ind w:firstLine="709"/>
        <w:jc w:val="both"/>
        <w:rPr>
          <w:rFonts w:ascii="Times New Roman" w:hAnsi="Times New Roman"/>
          <w:color w:val="000000"/>
          <w:sz w:val="24"/>
          <w:szCs w:val="24"/>
          <w:lang w:eastAsia="bg-BG"/>
        </w:rPr>
      </w:pPr>
      <w:r w:rsidRPr="000418F4">
        <w:rPr>
          <w:rFonts w:ascii="Times New Roman" w:hAnsi="Times New Roman"/>
          <w:i/>
          <w:color w:val="000000"/>
          <w:sz w:val="24"/>
          <w:szCs w:val="24"/>
          <w:lang w:eastAsia="bg-BG"/>
        </w:rPr>
        <w:t xml:space="preserve">Lycaena dispar </w:t>
      </w:r>
      <w:r w:rsidRPr="000418F4">
        <w:rPr>
          <w:rFonts w:ascii="Times New Roman" w:hAnsi="Times New Roman"/>
          <w:color w:val="000000"/>
          <w:sz w:val="24"/>
          <w:szCs w:val="24"/>
          <w:lang w:eastAsia="bg-BG"/>
        </w:rPr>
        <w:t xml:space="preserve">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w:t>
      </w:r>
      <w:r w:rsidRPr="000418F4">
        <w:rPr>
          <w:rFonts w:ascii="Times New Roman" w:hAnsi="Times New Roman"/>
          <w:color w:val="000000"/>
          <w:sz w:val="24"/>
          <w:szCs w:val="24"/>
          <w:lang w:eastAsia="bg-BG"/>
        </w:rPr>
        <w:lastRenderedPageBreak/>
        <w:t>присъствал преди това. Видът не е включен в Червената книга на България (2011 г.). Карта на разпространението на вида в България е представена в „Атлас на разпространението на пеперудите в България“ (</w:t>
      </w:r>
      <w:r w:rsidRPr="000418F4">
        <w:rPr>
          <w:rFonts w:ascii="Times New Roman" w:hAnsi="Times New Roman"/>
          <w:i/>
          <w:color w:val="000000"/>
          <w:sz w:val="24"/>
          <w:szCs w:val="24"/>
          <w:lang w:eastAsia="bg-BG"/>
        </w:rPr>
        <w:t>Lepidoptera</w:t>
      </w:r>
      <w:r w:rsidRPr="000418F4">
        <w:rPr>
          <w:rFonts w:ascii="Times New Roman" w:hAnsi="Times New Roman"/>
          <w:color w:val="000000"/>
          <w:sz w:val="24"/>
          <w:szCs w:val="24"/>
          <w:lang w:eastAsia="bg-BG"/>
        </w:rPr>
        <w:t>: Hesperioidea &amp; Papilionoidea)“ (Abadjiev 2001).</w:t>
      </w:r>
    </w:p>
    <w:p w:rsidR="000418F4" w:rsidRPr="000418F4" w:rsidRDefault="000418F4" w:rsidP="000418F4">
      <w:pPr>
        <w:pBdr>
          <w:top w:val="nil"/>
          <w:left w:val="nil"/>
          <w:bottom w:val="nil"/>
          <w:right w:val="nil"/>
          <w:between w:val="nil"/>
        </w:pBdr>
        <w:spacing w:after="0" w:line="240" w:lineRule="auto"/>
        <w:ind w:firstLine="709"/>
        <w:jc w:val="both"/>
        <w:rPr>
          <w:rFonts w:ascii="Times New Roman" w:hAnsi="Times New Roman"/>
          <w:color w:val="000000"/>
          <w:sz w:val="24"/>
          <w:szCs w:val="24"/>
          <w:lang w:eastAsia="bg-BG"/>
        </w:rPr>
      </w:pPr>
      <w:r w:rsidRPr="000418F4">
        <w:rPr>
          <w:rFonts w:ascii="Times New Roman" w:hAnsi="Times New Roman"/>
          <w:i/>
          <w:color w:val="000000"/>
          <w:sz w:val="24"/>
          <w:szCs w:val="24"/>
          <w:lang w:eastAsia="bg-BG"/>
        </w:rPr>
        <w:t>Характеристики на местообитанието</w:t>
      </w:r>
      <w:r w:rsidR="00F050C3">
        <w:rPr>
          <w:rFonts w:ascii="Times New Roman" w:hAnsi="Times New Roman"/>
          <w:i/>
          <w:color w:val="000000"/>
          <w:sz w:val="24"/>
          <w:szCs w:val="24"/>
          <w:lang w:eastAsia="bg-BG"/>
        </w:rPr>
        <w:t>.</w:t>
      </w:r>
      <w:r w:rsidRPr="000418F4">
        <w:rPr>
          <w:rFonts w:ascii="Times New Roman" w:hAnsi="Times New Roman"/>
          <w:b/>
          <w:color w:val="000000"/>
          <w:sz w:val="24"/>
          <w:szCs w:val="24"/>
          <w:lang w:eastAsia="bg-BG"/>
        </w:rPr>
        <w:t xml:space="preserve"> </w:t>
      </w:r>
      <w:r w:rsidRPr="000418F4">
        <w:rPr>
          <w:rFonts w:ascii="Times New Roman" w:hAnsi="Times New Roman"/>
          <w:color w:val="000000"/>
          <w:sz w:val="24"/>
          <w:szCs w:val="24"/>
          <w:lang w:eastAsia="bg-BG"/>
        </w:rPr>
        <w:t>Видът е широко разпространен в страната, в низините и предпланините докъм 1000 m надморска височина. Предпочита припечни влажни местообитания (влажни ливади) на плътна почва, предимно в низините, обрасли с естествена ливадна растителност с участие на лапад (</w:t>
      </w:r>
      <w:r w:rsidRPr="000418F4">
        <w:rPr>
          <w:rFonts w:ascii="Times New Roman" w:hAnsi="Times New Roman"/>
          <w:i/>
          <w:color w:val="000000"/>
          <w:sz w:val="24"/>
          <w:szCs w:val="24"/>
          <w:lang w:eastAsia="bg-BG"/>
        </w:rPr>
        <w:t>Rumex</w:t>
      </w:r>
      <w:r w:rsidRPr="000418F4">
        <w:rPr>
          <w:rFonts w:ascii="Times New Roman" w:hAnsi="Times New Roman"/>
          <w:color w:val="000000"/>
          <w:sz w:val="24"/>
          <w:szCs w:val="24"/>
          <w:lang w:eastAsia="bg-BG"/>
        </w:rPr>
        <w:t xml:space="preserve"> spp.).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цeлостта на растителната покривка (коситба, интензивна паша, пожари) имат силно отрицателен ефект върху популацията. 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rsidR="000418F4" w:rsidRPr="000418F4" w:rsidRDefault="000418F4" w:rsidP="000418F4">
      <w:pPr>
        <w:pBdr>
          <w:top w:val="nil"/>
          <w:left w:val="nil"/>
          <w:bottom w:val="nil"/>
          <w:right w:val="nil"/>
          <w:between w:val="nil"/>
        </w:pBdr>
        <w:spacing w:before="120" w:after="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3. Състояние на биогеографско ниво и разпространение в мрежата</w:t>
      </w:r>
    </w:p>
    <w:p w:rsid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 xml:space="preserve">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състоянието по параметри ареал, популация и обща оценка за Алпийския и Черноморския </w:t>
      </w:r>
      <w:r w:rsidR="00621012">
        <w:rPr>
          <w:rFonts w:ascii="Times New Roman" w:hAnsi="Times New Roman"/>
          <w:color w:val="000000"/>
          <w:sz w:val="24"/>
          <w:szCs w:val="24"/>
          <w:lang w:eastAsia="bg-BG"/>
        </w:rPr>
        <w:t>региони</w:t>
      </w:r>
      <w:r w:rsidRPr="000418F4">
        <w:rPr>
          <w:rFonts w:ascii="Times New Roman" w:hAnsi="Times New Roman"/>
          <w:color w:val="000000"/>
          <w:sz w:val="24"/>
          <w:szCs w:val="24"/>
          <w:lang w:eastAsia="bg-BG"/>
        </w:rPr>
        <w:t xml:space="preserve"> е променен на неизвестен, а за Континенталния </w:t>
      </w:r>
      <w:r w:rsidR="00621012">
        <w:rPr>
          <w:rFonts w:ascii="Times New Roman" w:hAnsi="Times New Roman"/>
          <w:color w:val="000000"/>
          <w:sz w:val="24"/>
          <w:szCs w:val="24"/>
          <w:lang w:eastAsia="bg-BG"/>
        </w:rPr>
        <w:t>регион</w:t>
      </w:r>
      <w:r w:rsidRPr="000418F4">
        <w:rPr>
          <w:rFonts w:ascii="Times New Roman" w:hAnsi="Times New Roman"/>
          <w:color w:val="000000"/>
          <w:sz w:val="24"/>
          <w:szCs w:val="24"/>
          <w:lang w:eastAsia="bg-BG"/>
        </w:rPr>
        <w:t xml:space="preserve">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rsidR="003B0187" w:rsidRDefault="003B0187" w:rsidP="003B0187">
      <w:pPr>
        <w:pBdr>
          <w:top w:val="nil"/>
          <w:left w:val="nil"/>
          <w:bottom w:val="nil"/>
          <w:right w:val="nil"/>
          <w:between w:val="nil"/>
        </w:pBdr>
        <w:spacing w:before="120" w:after="120" w:line="240" w:lineRule="auto"/>
        <w:ind w:firstLine="709"/>
        <w:jc w:val="both"/>
        <w:rPr>
          <w:rFonts w:ascii="Times New Roman" w:eastAsia="Calibri" w:hAnsi="Times New Roman"/>
          <w:sz w:val="24"/>
          <w:szCs w:val="24"/>
        </w:rPr>
      </w:pPr>
      <w:r w:rsidRPr="003B0187">
        <w:rPr>
          <w:rFonts w:ascii="Times New Roman" w:hAnsi="Times New Roman"/>
          <w:color w:val="000000"/>
          <w:sz w:val="24"/>
          <w:szCs w:val="24"/>
          <w:lang w:eastAsia="bg-BG"/>
        </w:rPr>
        <w:t>Видът</w:t>
      </w:r>
      <w:r>
        <w:rPr>
          <w:rFonts w:ascii="Times New Roman" w:eastAsia="Calibri" w:hAnsi="Times New Roman"/>
          <w:sz w:val="24"/>
          <w:szCs w:val="24"/>
        </w:rPr>
        <w:t xml:space="preserve">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57 зони.</w:t>
      </w:r>
    </w:p>
    <w:p w:rsidR="003B0187" w:rsidRPr="000418F4" w:rsidRDefault="003B0187"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4. Състояние на вида в защитена зона „Река Лом“</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Видът не фигурира в Стандартния формуляр за данни (СФД) за защитена зона „Река Лом“.</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5. Анализ на наличната информация</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 xml:space="preserve">Видът не е установяван в зоната преди 2021 г. При осъществените теренни проучвания бяха посетени потенциалните му местообитания, растителността около реката и острови в нея, с присъствие на хранителните растения на вида от род </w:t>
      </w:r>
      <w:r w:rsidRPr="000418F4">
        <w:rPr>
          <w:rFonts w:ascii="Times New Roman" w:hAnsi="Times New Roman"/>
          <w:i/>
          <w:color w:val="000000"/>
          <w:sz w:val="24"/>
          <w:szCs w:val="24"/>
          <w:lang w:eastAsia="bg-BG"/>
        </w:rPr>
        <w:t>Rumex</w:t>
      </w:r>
      <w:r w:rsidRPr="000418F4">
        <w:rPr>
          <w:rFonts w:ascii="Times New Roman" w:hAnsi="Times New Roman"/>
          <w:color w:val="000000"/>
          <w:sz w:val="24"/>
          <w:szCs w:val="24"/>
          <w:lang w:eastAsia="bg-BG"/>
        </w:rPr>
        <w:t>. При теренния оглед беше регистриран 1 индивид в полигон с площ около 1 ha. Площта на потенциалните местообитания е много по-голяма, предвид значителната дължина на зоната. Част от потенциалните местообитания са увредени от свръхпаша.</w:t>
      </w:r>
    </w:p>
    <w:p w:rsidR="000418F4" w:rsidRPr="000418F4" w:rsidRDefault="000418F4" w:rsidP="000418F4">
      <w:pPr>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С оглед наличието на значителен дял потенциални местообитания за вида в зоната са формулирани цели за опазването му.</w:t>
      </w: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2"/>
        <w:gridCol w:w="1134"/>
        <w:gridCol w:w="1276"/>
        <w:gridCol w:w="3027"/>
        <w:gridCol w:w="2444"/>
      </w:tblGrid>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621012"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621012">
              <w:rPr>
                <w:rFonts w:ascii="Times New Roman" w:hAnsi="Times New Roman"/>
                <w:color w:val="000000"/>
                <w:sz w:val="20"/>
                <w:szCs w:val="20"/>
                <w:lang w:eastAsia="bg-BG"/>
              </w:rPr>
              <w:t>Параметър</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Мерна единица </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Целева стойност </w:t>
            </w:r>
          </w:p>
        </w:tc>
        <w:tc>
          <w:tcPr>
            <w:tcW w:w="30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Допълнителна информация </w:t>
            </w:r>
          </w:p>
        </w:tc>
        <w:tc>
          <w:tcPr>
            <w:tcW w:w="24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Специфични за зоната цели за опазване </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621012">
              <w:rPr>
                <w:rFonts w:ascii="Times New Roman" w:hAnsi="Times New Roman"/>
                <w:color w:val="000000"/>
                <w:sz w:val="20"/>
                <w:szCs w:val="20"/>
                <w:lang w:eastAsia="bg-BG"/>
              </w:rPr>
              <w:t>Популация: пространстве</w:t>
            </w:r>
            <w:r w:rsidRPr="00621012">
              <w:rPr>
                <w:rFonts w:ascii="Times New Roman" w:hAnsi="Times New Roman"/>
                <w:color w:val="000000"/>
                <w:sz w:val="20"/>
                <w:szCs w:val="20"/>
                <w:lang w:eastAsia="bg-BG"/>
              </w:rPr>
              <w:lastRenderedPageBreak/>
              <w:t>н обхват на популацията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lastRenderedPageBreak/>
              <w:t xml:space="preserve">Брой клетки от </w:t>
            </w:r>
            <w:r w:rsidRPr="000418F4">
              <w:rPr>
                <w:rFonts w:ascii="Times New Roman" w:hAnsi="Times New Roman"/>
                <w:color w:val="000000"/>
                <w:sz w:val="20"/>
                <w:szCs w:val="20"/>
                <w:lang w:eastAsia="bg-BG"/>
              </w:rPr>
              <w:lastRenderedPageBreak/>
              <w:t>грид 1х1 km с доказано присъствие на вида</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lastRenderedPageBreak/>
              <w:t>Минимум 1</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При </w:t>
            </w:r>
            <w:r w:rsidRPr="000418F4">
              <w:rPr>
                <w:rFonts w:ascii="Times New Roman" w:hAnsi="Times New Roman"/>
                <w:sz w:val="20"/>
                <w:szCs w:val="20"/>
                <w:lang w:eastAsia="bg-BG"/>
              </w:rPr>
              <w:t xml:space="preserve">проучването </w:t>
            </w:r>
            <w:r w:rsidRPr="000418F4">
              <w:rPr>
                <w:rFonts w:ascii="Times New Roman" w:hAnsi="Times New Roman"/>
                <w:color w:val="000000"/>
                <w:sz w:val="20"/>
                <w:szCs w:val="20"/>
                <w:lang w:eastAsia="bg-BG"/>
              </w:rPr>
              <w:t xml:space="preserve">на зоната видът е установен в един </w:t>
            </w:r>
            <w:r w:rsidRPr="000418F4">
              <w:rPr>
                <w:rFonts w:ascii="Times New Roman" w:hAnsi="Times New Roman"/>
                <w:color w:val="000000"/>
                <w:sz w:val="20"/>
                <w:szCs w:val="20"/>
                <w:lang w:eastAsia="bg-BG"/>
              </w:rPr>
              <w:lastRenderedPageBreak/>
              <w:t>квадрат. Вероятно е разпространен и в част от останалите, които покриват територията ѝ. Необходимо е допълнително проучване за установяване на броя клетки с присъствие на вида.</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lastRenderedPageBreak/>
              <w:t xml:space="preserve">Междинна цел: Да се установи </w:t>
            </w:r>
            <w:r w:rsidRPr="000418F4">
              <w:rPr>
                <w:rFonts w:ascii="Times New Roman" w:hAnsi="Times New Roman"/>
                <w:color w:val="000000"/>
                <w:sz w:val="20"/>
                <w:szCs w:val="20"/>
                <w:lang w:eastAsia="bg-BG"/>
              </w:rPr>
              <w:lastRenderedPageBreak/>
              <w:t>пространствения обхват на популацията на вида в зоната чрез провеждане на теренни проучвания до 2025 г.</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rPr>
                <w:rFonts w:ascii="Times New Roman" w:hAnsi="Times New Roman"/>
                <w:color w:val="000000"/>
                <w:sz w:val="20"/>
                <w:szCs w:val="20"/>
                <w:lang w:eastAsia="bg-BG"/>
              </w:rPr>
            </w:pPr>
            <w:r w:rsidRPr="00621012">
              <w:rPr>
                <w:rFonts w:ascii="Times New Roman" w:hAnsi="Times New Roman"/>
                <w:color w:val="000000"/>
                <w:sz w:val="20"/>
                <w:szCs w:val="20"/>
                <w:lang w:eastAsia="bg-BG"/>
              </w:rPr>
              <w:lastRenderedPageBreak/>
              <w:t>Популация: Плътност на популацията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Брой индивиди / линеен km</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поне 2</w:t>
            </w:r>
            <w:r w:rsidRPr="000418F4">
              <w:rPr>
                <w:rFonts w:eastAsia="Calibri" w:cs="Calibri"/>
                <w:color w:val="000000"/>
                <w:sz w:val="20"/>
                <w:szCs w:val="20"/>
                <w:lang w:eastAsia="bg-BG"/>
              </w:rPr>
              <w:t xml:space="preserve"> </w:t>
            </w:r>
            <w:r w:rsidRPr="000418F4">
              <w:rPr>
                <w:rFonts w:ascii="Times New Roman" w:hAnsi="Times New Roman"/>
                <w:color w:val="000000"/>
                <w:sz w:val="20"/>
                <w:szCs w:val="20"/>
                <w:lang w:eastAsia="bg-BG"/>
              </w:rPr>
              <w:t>индивида/ линеен km</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пропусната; продължителността ѝ на живот е около седмица. Видът трябва да се търси при добри метеорологични условия: тих до слаб вятър и облачност под 50%; вероятно е да има и изместване на имагиналните периоди с около две седмици в зависимост от климатичните условия в първата половина от годината.</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Поддържане на плътност на популацията на вида в зоната в размер на поне 2</w:t>
            </w:r>
            <w:r w:rsidRPr="000418F4">
              <w:rPr>
                <w:rFonts w:eastAsia="Calibri" w:cs="Calibri"/>
                <w:color w:val="000000"/>
                <w:sz w:val="20"/>
                <w:szCs w:val="20"/>
                <w:lang w:eastAsia="bg-BG"/>
              </w:rPr>
              <w:t xml:space="preserve"> </w:t>
            </w:r>
            <w:r w:rsidRPr="000418F4">
              <w:rPr>
                <w:rFonts w:ascii="Times New Roman" w:hAnsi="Times New Roman"/>
                <w:color w:val="000000"/>
                <w:sz w:val="20"/>
                <w:szCs w:val="20"/>
                <w:lang w:eastAsia="bg-BG"/>
              </w:rPr>
              <w:t>индивида/линеен km, в оптималния период за наблюдение през първата половина на месец юли.</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Междинна цел: установяване на плътността на популацията чрез допълнителни теренни проучвания до 2025 г.</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rPr>
                <w:rFonts w:ascii="Times New Roman" w:hAnsi="Times New Roman"/>
                <w:color w:val="000000"/>
                <w:sz w:val="20"/>
                <w:szCs w:val="20"/>
                <w:lang w:eastAsia="bg-BG"/>
              </w:rPr>
            </w:pPr>
            <w:r w:rsidRPr="00621012">
              <w:rPr>
                <w:rFonts w:ascii="Times New Roman" w:hAnsi="Times New Roman"/>
                <w:color w:val="000000"/>
                <w:sz w:val="20"/>
                <w:szCs w:val="20"/>
                <w:lang w:eastAsia="bg-BG"/>
              </w:rPr>
              <w:t>Местообитание на вида: Площ на подходящите местообитания на вида в зоната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ha</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неизвестна</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При провеждането на теренни проучвания през 2021 г. бяха изследвани част от потенциално-пригодните местообитания на вида в зоната в района на с. Василовци. На остров в реката беше установен женски индивид с координати N43.709189° Е23.133758°.</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Междинна цел: уточняване на площта на ефективните местообитания чрез допълнителни проучвания на потенциалните местообитания до 2025 г.</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rPr>
                <w:rFonts w:ascii="Times New Roman" w:hAnsi="Times New Roman"/>
                <w:color w:val="000000"/>
                <w:sz w:val="20"/>
                <w:szCs w:val="20"/>
                <w:lang w:eastAsia="bg-BG"/>
              </w:rPr>
            </w:pPr>
            <w:r w:rsidRPr="00621012">
              <w:rPr>
                <w:rFonts w:ascii="Times New Roman" w:hAnsi="Times New Roman"/>
                <w:color w:val="000000"/>
                <w:sz w:val="20"/>
                <w:szCs w:val="20"/>
                <w:lang w:eastAsia="bg-BG"/>
              </w:rPr>
              <w:t>Местообитание на вида: Качество на подходящите местообитания на вида в зоната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 на територии с добро качество на подходящите местообитания на вида</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100% от подходящите местообитания на вида в зоната, с наличие на влажни ливади с различна /без близост до открито водно огледало, с присъствие на хранителни растения за ларвите: </w:t>
            </w:r>
            <w:r w:rsidRPr="000418F4">
              <w:rPr>
                <w:rFonts w:ascii="Times New Roman" w:hAnsi="Times New Roman"/>
                <w:i/>
                <w:color w:val="000000"/>
                <w:sz w:val="20"/>
                <w:szCs w:val="20"/>
                <w:lang w:eastAsia="bg-BG"/>
              </w:rPr>
              <w:lastRenderedPageBreak/>
              <w:t>Rumex</w:t>
            </w:r>
            <w:r w:rsidRPr="000418F4">
              <w:rPr>
                <w:rFonts w:ascii="Times New Roman" w:hAnsi="Times New Roman"/>
                <w:color w:val="000000"/>
                <w:sz w:val="20"/>
                <w:szCs w:val="20"/>
                <w:lang w:eastAsia="bg-BG"/>
              </w:rPr>
              <w:t xml:space="preserve"> spp.</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lastRenderedPageBreak/>
              <w:t xml:space="preserve">Разпространението на вида в защитената зона се обуславя от наличието на влажни ливади с присъствие на хранителни растения за ларвите: </w:t>
            </w:r>
            <w:r w:rsidRPr="000418F4">
              <w:rPr>
                <w:rFonts w:ascii="Times New Roman" w:hAnsi="Times New Roman"/>
                <w:i/>
                <w:color w:val="000000"/>
                <w:sz w:val="20"/>
                <w:szCs w:val="20"/>
                <w:lang w:eastAsia="bg-BG"/>
              </w:rPr>
              <w:t>Rumex</w:t>
            </w:r>
            <w:r w:rsidRPr="000418F4">
              <w:rPr>
                <w:rFonts w:ascii="Times New Roman" w:hAnsi="Times New Roman"/>
                <w:color w:val="000000"/>
                <w:sz w:val="20"/>
                <w:szCs w:val="20"/>
                <w:lang w:eastAsia="bg-BG"/>
              </w:rPr>
              <w:t xml:space="preserve"> spp. Възможна причина за влошаване на качеството на местообитанията, която беше регистрирана, е интензивната паша. Това обяснява намирането на вида в остров в реката, който осигурява поне временно местообитание на вида (островите се заливат при високо ниво).</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Недопускане на свръхпаша в местообитанието на вида с цел поддържане на целевата стойност от 100% от площта на подходящите местообитания с наличие на влажни ливади с присъствие на хранителни растения за ларвите: </w:t>
            </w:r>
            <w:r w:rsidRPr="000418F4">
              <w:rPr>
                <w:rFonts w:ascii="Times New Roman" w:hAnsi="Times New Roman"/>
                <w:i/>
                <w:color w:val="000000"/>
                <w:sz w:val="20"/>
                <w:szCs w:val="20"/>
                <w:lang w:eastAsia="bg-BG"/>
              </w:rPr>
              <w:t>Rumex</w:t>
            </w:r>
            <w:r w:rsidRPr="000418F4">
              <w:rPr>
                <w:rFonts w:ascii="Times New Roman" w:hAnsi="Times New Roman"/>
                <w:color w:val="000000"/>
                <w:sz w:val="20"/>
                <w:szCs w:val="20"/>
                <w:lang w:eastAsia="bg-BG"/>
              </w:rPr>
              <w:t xml:space="preserve"> spp.</w:t>
            </w:r>
          </w:p>
        </w:tc>
      </w:tr>
    </w:tbl>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p>
    <w:p w:rsidR="000418F4" w:rsidRPr="000418F4" w:rsidRDefault="000418F4" w:rsidP="000418F4">
      <w:pPr>
        <w:spacing w:before="120" w:after="120" w:line="240" w:lineRule="auto"/>
        <w:jc w:val="both"/>
        <w:rPr>
          <w:rFonts w:ascii="Times New Roman" w:eastAsia="Calibri" w:hAnsi="Times New Roman"/>
          <w:b/>
          <w:sz w:val="24"/>
          <w:szCs w:val="24"/>
          <w:lang w:eastAsia="bg-BG"/>
        </w:rPr>
      </w:pPr>
      <w:r w:rsidRPr="000418F4">
        <w:rPr>
          <w:rFonts w:ascii="Times New Roman" w:eastAsia="Calibri" w:hAnsi="Times New Roman"/>
          <w:b/>
          <w:sz w:val="24"/>
          <w:szCs w:val="24"/>
          <w:lang w:val="en-US" w:eastAsia="bg-BG"/>
        </w:rPr>
        <w:t>7</w:t>
      </w:r>
      <w:r w:rsidRPr="000418F4">
        <w:rPr>
          <w:rFonts w:ascii="Times New Roman" w:eastAsia="Calibri" w:hAnsi="Times New Roman"/>
          <w:b/>
          <w:sz w:val="24"/>
          <w:szCs w:val="24"/>
          <w:lang w:eastAsia="bg-BG"/>
        </w:rPr>
        <w:t>.  Необходимост от промени в СФ за защитената зона</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Предлагаме следната таблица за включване на вида в стандартния формуляр:</w:t>
      </w:r>
    </w:p>
    <w:tbl>
      <w:tblPr>
        <w:tblW w:w="10343"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
        <w:gridCol w:w="733"/>
        <w:gridCol w:w="1114"/>
        <w:gridCol w:w="410"/>
        <w:gridCol w:w="555"/>
        <w:gridCol w:w="414"/>
        <w:gridCol w:w="816"/>
        <w:gridCol w:w="732"/>
        <w:gridCol w:w="654"/>
        <w:gridCol w:w="727"/>
        <w:gridCol w:w="839"/>
        <w:gridCol w:w="950"/>
        <w:gridCol w:w="886"/>
        <w:gridCol w:w="567"/>
        <w:gridCol w:w="688"/>
      </w:tblGrid>
      <w:tr w:rsidR="000418F4" w:rsidRPr="000418F4" w:rsidTr="000418F4">
        <w:trPr>
          <w:jc w:val="center"/>
        </w:trPr>
        <w:tc>
          <w:tcPr>
            <w:tcW w:w="3070" w:type="dxa"/>
            <w:gridSpan w:val="5"/>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Species</w:t>
            </w:r>
          </w:p>
        </w:tc>
        <w:tc>
          <w:tcPr>
            <w:tcW w:w="4182" w:type="dxa"/>
            <w:gridSpan w:val="6"/>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Population in the site</w:t>
            </w:r>
          </w:p>
        </w:tc>
        <w:tc>
          <w:tcPr>
            <w:tcW w:w="3091" w:type="dxa"/>
            <w:gridSpan w:val="4"/>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Site assessment</w:t>
            </w:r>
          </w:p>
        </w:tc>
      </w:tr>
      <w:tr w:rsidR="000418F4" w:rsidRPr="000418F4" w:rsidTr="000418F4">
        <w:trPr>
          <w:jc w:val="center"/>
        </w:trPr>
        <w:tc>
          <w:tcPr>
            <w:tcW w:w="258"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G</w:t>
            </w:r>
          </w:p>
        </w:tc>
        <w:tc>
          <w:tcPr>
            <w:tcW w:w="733"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Code</w:t>
            </w:r>
          </w:p>
        </w:tc>
        <w:tc>
          <w:tcPr>
            <w:tcW w:w="1114"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Scientific Name</w:t>
            </w:r>
          </w:p>
        </w:tc>
        <w:tc>
          <w:tcPr>
            <w:tcW w:w="410"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w:t>
            </w:r>
          </w:p>
        </w:tc>
        <w:tc>
          <w:tcPr>
            <w:tcW w:w="555"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NP</w:t>
            </w:r>
          </w:p>
        </w:tc>
        <w:tc>
          <w:tcPr>
            <w:tcW w:w="414"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T</w:t>
            </w:r>
          </w:p>
        </w:tc>
        <w:tc>
          <w:tcPr>
            <w:tcW w:w="1548" w:type="dxa"/>
            <w:gridSpan w:val="2"/>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Size</w:t>
            </w:r>
          </w:p>
        </w:tc>
        <w:tc>
          <w:tcPr>
            <w:tcW w:w="654"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Unit</w:t>
            </w:r>
          </w:p>
        </w:tc>
        <w:tc>
          <w:tcPr>
            <w:tcW w:w="727"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Cat.</w:t>
            </w:r>
          </w:p>
        </w:tc>
        <w:tc>
          <w:tcPr>
            <w:tcW w:w="839"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D.qual.</w:t>
            </w:r>
          </w:p>
        </w:tc>
        <w:tc>
          <w:tcPr>
            <w:tcW w:w="950"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A/B/C/D</w:t>
            </w:r>
          </w:p>
        </w:tc>
        <w:tc>
          <w:tcPr>
            <w:tcW w:w="2141" w:type="dxa"/>
            <w:gridSpan w:val="3"/>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A/B/C</w:t>
            </w:r>
          </w:p>
        </w:tc>
      </w:tr>
      <w:tr w:rsidR="000418F4" w:rsidRPr="000418F4" w:rsidTr="000418F4">
        <w:trPr>
          <w:jc w:val="center"/>
        </w:trPr>
        <w:tc>
          <w:tcPr>
            <w:tcW w:w="258"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733"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1114"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410"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555"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414"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816"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Min</w:t>
            </w:r>
          </w:p>
        </w:tc>
        <w:tc>
          <w:tcPr>
            <w:tcW w:w="732"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Max</w:t>
            </w:r>
          </w:p>
        </w:tc>
        <w:tc>
          <w:tcPr>
            <w:tcW w:w="654"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727"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839"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950"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Pop.</w:t>
            </w:r>
          </w:p>
        </w:tc>
        <w:tc>
          <w:tcPr>
            <w:tcW w:w="886"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Con.</w:t>
            </w:r>
          </w:p>
        </w:tc>
        <w:tc>
          <w:tcPr>
            <w:tcW w:w="567"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Iso.</w:t>
            </w:r>
          </w:p>
        </w:tc>
        <w:tc>
          <w:tcPr>
            <w:tcW w:w="688"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Glo.</w:t>
            </w:r>
          </w:p>
        </w:tc>
      </w:tr>
      <w:tr w:rsidR="000418F4" w:rsidRPr="000418F4" w:rsidTr="000418F4">
        <w:trPr>
          <w:jc w:val="center"/>
        </w:trPr>
        <w:tc>
          <w:tcPr>
            <w:tcW w:w="258"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r w:rsidRPr="000418F4">
              <w:rPr>
                <w:rFonts w:ascii="Times New Roman" w:hAnsi="Times New Roman"/>
                <w:color w:val="000000"/>
                <w:lang w:eastAsia="bg-BG"/>
              </w:rPr>
              <w:t>I</w:t>
            </w:r>
          </w:p>
        </w:tc>
        <w:tc>
          <w:tcPr>
            <w:tcW w:w="733"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r w:rsidRPr="000418F4">
              <w:rPr>
                <w:rFonts w:ascii="Times New Roman" w:hAnsi="Times New Roman"/>
                <w:color w:val="000000"/>
                <w:lang w:eastAsia="bg-BG"/>
              </w:rPr>
              <w:t>1060</w:t>
            </w:r>
          </w:p>
        </w:tc>
        <w:tc>
          <w:tcPr>
            <w:tcW w:w="1114"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r w:rsidRPr="000418F4">
              <w:rPr>
                <w:rFonts w:ascii="Times New Roman" w:hAnsi="Times New Roman"/>
                <w:i/>
                <w:color w:val="000000"/>
                <w:lang w:eastAsia="bg-BG"/>
              </w:rPr>
              <w:t>Lycaena dispar</w:t>
            </w:r>
          </w:p>
        </w:tc>
        <w:tc>
          <w:tcPr>
            <w:tcW w:w="410"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p>
        </w:tc>
        <w:tc>
          <w:tcPr>
            <w:tcW w:w="555"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p>
        </w:tc>
        <w:tc>
          <w:tcPr>
            <w:tcW w:w="414"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p</w:t>
            </w:r>
          </w:p>
        </w:tc>
        <w:tc>
          <w:tcPr>
            <w:tcW w:w="816"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1</w:t>
            </w:r>
          </w:p>
        </w:tc>
        <w:tc>
          <w:tcPr>
            <w:tcW w:w="732" w:type="dxa"/>
            <w:vAlign w:val="center"/>
          </w:tcPr>
          <w:p w:rsidR="000418F4" w:rsidRPr="000418F4" w:rsidRDefault="003B0187"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Pr>
                <w:rFonts w:ascii="Times New Roman" w:hAnsi="Times New Roman"/>
                <w:color w:val="000000"/>
                <w:lang w:eastAsia="bg-BG"/>
              </w:rPr>
              <w:t>1</w:t>
            </w:r>
          </w:p>
        </w:tc>
        <w:tc>
          <w:tcPr>
            <w:tcW w:w="654"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grid 1x1 km</w:t>
            </w:r>
          </w:p>
        </w:tc>
        <w:tc>
          <w:tcPr>
            <w:tcW w:w="727"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R</w:t>
            </w:r>
          </w:p>
        </w:tc>
        <w:tc>
          <w:tcPr>
            <w:tcW w:w="839"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P</w:t>
            </w:r>
          </w:p>
        </w:tc>
        <w:tc>
          <w:tcPr>
            <w:tcW w:w="950"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C</w:t>
            </w:r>
          </w:p>
        </w:tc>
        <w:tc>
          <w:tcPr>
            <w:tcW w:w="886"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B</w:t>
            </w:r>
          </w:p>
        </w:tc>
        <w:tc>
          <w:tcPr>
            <w:tcW w:w="567"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B</w:t>
            </w:r>
          </w:p>
        </w:tc>
        <w:tc>
          <w:tcPr>
            <w:tcW w:w="688"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C</w:t>
            </w:r>
          </w:p>
        </w:tc>
      </w:tr>
    </w:tbl>
    <w:p w:rsidR="000418F4" w:rsidRPr="000418F4" w:rsidRDefault="000418F4" w:rsidP="000418F4">
      <w:pPr>
        <w:pBdr>
          <w:top w:val="nil"/>
          <w:left w:val="nil"/>
          <w:bottom w:val="nil"/>
          <w:right w:val="nil"/>
          <w:between w:val="nil"/>
        </w:pBdr>
        <w:spacing w:after="160" w:line="259" w:lineRule="auto"/>
        <w:rPr>
          <w:rFonts w:ascii="Times New Roman" w:hAnsi="Times New Roman"/>
          <w:color w:val="000000"/>
          <w:sz w:val="24"/>
          <w:szCs w:val="24"/>
          <w:lang w:eastAsia="bg-BG"/>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lang w:val="en-US" w:eastAsia="bg-BG"/>
        </w:rPr>
        <w:t>8</w:t>
      </w:r>
      <w:r w:rsidRPr="000418F4">
        <w:rPr>
          <w:rFonts w:ascii="Times New Roman" w:eastAsia="Calibri" w:hAnsi="Times New Roman"/>
          <w:b/>
          <w:sz w:val="24"/>
          <w:szCs w:val="24"/>
          <w:lang w:eastAsia="bg-BG"/>
        </w:rPr>
        <w:t xml:space="preserve">. </w:t>
      </w:r>
      <w:r w:rsidRPr="000418F4">
        <w:rPr>
          <w:rFonts w:ascii="Times New Roman" w:eastAsia="Calibri" w:hAnsi="Times New Roman"/>
          <w:b/>
          <w:sz w:val="24"/>
          <w:szCs w:val="24"/>
        </w:rPr>
        <w:t>Цитирана литература</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Abadjiev, S. (2001). An atlas of the distribution of the butterflies in Bulgaria</w:t>
      </w:r>
      <w:r w:rsidRPr="000418F4">
        <w:rPr>
          <w:rFonts w:ascii="Times New Roman" w:eastAsia="Calibri" w:hAnsi="Times New Roman"/>
          <w:sz w:val="24"/>
          <w:lang w:val="en-US" w:eastAsia="bg-BG"/>
        </w:rPr>
        <w:t xml:space="preserve"> </w:t>
      </w:r>
      <w:r w:rsidRPr="000418F4">
        <w:rPr>
          <w:rFonts w:ascii="Times New Roman" w:eastAsia="Calibri" w:hAnsi="Times New Roman"/>
          <w:sz w:val="24"/>
          <w:lang w:eastAsia="bg-BG"/>
        </w:rPr>
        <w:t xml:space="preserve">(Lepidoptera: Hesperioidea &amp; Papilionoidea) (No. 22). Pensoft Publishers. </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Fartmann, T., Gunnemann, H., Salm, P., Schröder, E. (2001). Berichtspflichten in Natura-2000-Gebieten. Empfehlungen zur Erfassung der Arten des Anhangs II und Charakterisierung der Lebensraumtypen des Anhangs I der FFH-Richtlinie. Angewandte Landschaftsökologie 42: 379-383.</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Lewington</w:t>
      </w:r>
      <w:r w:rsidRPr="000418F4">
        <w:rPr>
          <w:rFonts w:ascii="Times New Roman" w:eastAsia="Calibri" w:hAnsi="Times New Roman"/>
          <w:sz w:val="24"/>
          <w:lang w:val="en-US" w:eastAsia="bg-BG"/>
        </w:rPr>
        <w:t>, R.,</w:t>
      </w:r>
      <w:r w:rsidRPr="000418F4">
        <w:rPr>
          <w:rFonts w:ascii="Times New Roman" w:eastAsia="Calibri" w:hAnsi="Times New Roman"/>
          <w:sz w:val="24"/>
          <w:lang w:eastAsia="bg-BG"/>
        </w:rPr>
        <w:t xml:space="preserve"> Tolman</w:t>
      </w:r>
      <w:r w:rsidRPr="000418F4">
        <w:rPr>
          <w:rFonts w:ascii="Times New Roman" w:eastAsia="Calibri" w:hAnsi="Times New Roman"/>
          <w:sz w:val="24"/>
          <w:lang w:val="en-US" w:eastAsia="bg-BG"/>
        </w:rPr>
        <w:t>, T.</w:t>
      </w:r>
      <w:r w:rsidRPr="000418F4">
        <w:rPr>
          <w:rFonts w:ascii="Times New Roman" w:eastAsia="Calibri" w:hAnsi="Times New Roman"/>
          <w:sz w:val="24"/>
          <w:lang w:eastAsia="bg-BG"/>
        </w:rPr>
        <w:t xml:space="preserve"> (1997). Collins Field Guide: Butterflies of Britain and Europe.</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 xml:space="preserve">Strausz, M., Fiedler, K., Franzén, M., Wiemers, M. (2012). Habitat and host plant use of the Large Copper Butterfly </w:t>
      </w:r>
      <w:r w:rsidRPr="000418F4">
        <w:rPr>
          <w:rFonts w:ascii="Times New Roman" w:eastAsia="Calibri" w:hAnsi="Times New Roman"/>
          <w:i/>
          <w:sz w:val="24"/>
          <w:lang w:eastAsia="bg-BG"/>
        </w:rPr>
        <w:t>Lycaena dispar</w:t>
      </w:r>
      <w:r w:rsidRPr="000418F4">
        <w:rPr>
          <w:rFonts w:ascii="Times New Roman" w:eastAsia="Calibri" w:hAnsi="Times New Roman"/>
          <w:sz w:val="24"/>
          <w:lang w:eastAsia="bg-BG"/>
        </w:rPr>
        <w:t xml:space="preserve"> in an urban environment. Journal of insect conservation, 16(5), pp.709-721.</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Боян Златков</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p>
    <w:p w:rsidR="000418F4" w:rsidRDefault="000418F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38" w:name="_Toc98072174"/>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1088 </w:t>
      </w:r>
      <w:r w:rsidR="009613B3" w:rsidRPr="00107068">
        <w:rPr>
          <w:rFonts w:ascii="Times New Roman" w:hAnsi="Times New Roman"/>
          <w:b w:val="0"/>
          <w:i/>
          <w:color w:val="1F497D" w:themeColor="text2"/>
          <w:sz w:val="28"/>
          <w:szCs w:val="28"/>
        </w:rPr>
        <w:t>Cerambyx cerdo</w:t>
      </w:r>
      <w:bookmarkEnd w:id="138"/>
    </w:p>
    <w:p w:rsidR="000418F4" w:rsidRPr="000418F4" w:rsidRDefault="000418F4" w:rsidP="000418F4">
      <w:pPr>
        <w:spacing w:before="120" w:after="120" w:line="240" w:lineRule="auto"/>
        <w:rPr>
          <w:rFonts w:ascii="Times New Roman" w:eastAsia="Calibri" w:hAnsi="Times New Roman"/>
          <w:bCs/>
          <w:sz w:val="24"/>
          <w:szCs w:val="24"/>
        </w:rPr>
      </w:pPr>
      <w:r w:rsidRPr="000418F4">
        <w:rPr>
          <w:rFonts w:ascii="Times New Roman" w:eastAsia="Calibri" w:hAnsi="Times New Roman"/>
          <w:b/>
          <w:bCs/>
          <w:sz w:val="24"/>
          <w:szCs w:val="24"/>
        </w:rPr>
        <w:t>1. Код и наименование на вида:</w:t>
      </w:r>
      <w:r w:rsidRPr="000418F4">
        <w:rPr>
          <w:rFonts w:ascii="Times New Roman" w:eastAsia="Calibri" w:hAnsi="Times New Roman"/>
          <w:b/>
          <w:bCs/>
          <w:sz w:val="24"/>
          <w:szCs w:val="24"/>
          <w:lang w:val="en-US"/>
        </w:rPr>
        <w:t xml:space="preserve"> </w:t>
      </w:r>
      <w:r w:rsidRPr="000418F4">
        <w:rPr>
          <w:rFonts w:ascii="Times New Roman" w:eastAsia="Calibri" w:hAnsi="Times New Roman"/>
          <w:bCs/>
          <w:sz w:val="24"/>
          <w:szCs w:val="24"/>
        </w:rPr>
        <w:t xml:space="preserve">1088 </w:t>
      </w:r>
      <w:r w:rsidRPr="000418F4">
        <w:rPr>
          <w:rFonts w:ascii="Times New Roman" w:eastAsia="Calibri" w:hAnsi="Times New Roman"/>
          <w:bCs/>
          <w:i/>
          <w:sz w:val="24"/>
          <w:szCs w:val="24"/>
        </w:rPr>
        <w:t>Cerambyx cerdo</w:t>
      </w:r>
      <w:r w:rsidRPr="000418F4">
        <w:rPr>
          <w:rFonts w:ascii="Times New Roman" w:eastAsia="Calibri" w:hAnsi="Times New Roman"/>
          <w:bCs/>
          <w:sz w:val="24"/>
          <w:szCs w:val="24"/>
        </w:rPr>
        <w:t xml:space="preserve"> – Голям сечко</w:t>
      </w:r>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2. Кратка характеристика на целевия обект</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0418F4">
        <w:rPr>
          <w:rFonts w:ascii="Times New Roman" w:eastAsia="Calibri" w:hAnsi="Times New Roman"/>
          <w:sz w:val="24"/>
          <w:lang w:val="en-US" w:eastAsia="en-GB"/>
        </w:rPr>
        <w:t>cm</w:t>
      </w:r>
      <w:r w:rsidRPr="000418F4">
        <w:rPr>
          <w:rFonts w:ascii="Times New Roman" w:eastAsia="Calibri" w:hAnsi="Times New Roman"/>
          <w:sz w:val="24"/>
          <w:lang w:eastAsia="en-GB"/>
        </w:rPr>
        <w:t>.</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Големият сечко е един от най-едрите бръмбари в България.  Достига до 54 </w:t>
      </w:r>
      <w:r w:rsidRPr="000418F4">
        <w:rPr>
          <w:rFonts w:ascii="Times New Roman" w:eastAsia="Calibri" w:hAnsi="Times New Roman"/>
          <w:sz w:val="24"/>
          <w:lang w:val="en-US" w:eastAsia="en-GB"/>
        </w:rPr>
        <w:t>mm</w:t>
      </w:r>
      <w:r w:rsidRPr="000418F4">
        <w:rPr>
          <w:rFonts w:ascii="Times New Roman" w:eastAsia="Calibri" w:hAnsi="Times New Roman"/>
          <w:sz w:val="24"/>
          <w:lang w:eastAsia="en-GB"/>
        </w:rPr>
        <w:t xml:space="preserve"> дължина.  Окраската му е кафяво черна, с просветления в края на надкрилията (елитрите).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w:t>
      </w:r>
      <w:r w:rsidRPr="000418F4">
        <w:rPr>
          <w:rFonts w:ascii="Times New Roman" w:eastAsia="Calibri" w:hAnsi="Times New Roman"/>
          <w:sz w:val="24"/>
          <w:lang w:eastAsia="en-GB"/>
        </w:rPr>
        <w:lastRenderedPageBreak/>
        <w:t>остават да презимуват в нея. Възрастните се появяват май-юни месец, копулират след няколко дни и живеят 3-5 седмици.</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Възрастните бръмбари са „слаби летци“ и рядко прелитат на повече от 500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0418F4" w:rsidRPr="000418F4" w:rsidRDefault="000418F4" w:rsidP="00621012">
      <w:pPr>
        <w:spacing w:after="0" w:line="240" w:lineRule="auto"/>
        <w:ind w:firstLine="720"/>
        <w:jc w:val="both"/>
        <w:rPr>
          <w:rFonts w:ascii="Times New Roman" w:eastAsia="Calibri" w:hAnsi="Times New Roman"/>
          <w:bCs/>
          <w:i/>
          <w:iCs/>
          <w:sz w:val="24"/>
          <w:lang w:eastAsia="en-GB"/>
        </w:rPr>
      </w:pPr>
      <w:r w:rsidRPr="000418F4">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в южна България – от 0 до 800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а в района на Славянка – докъм 900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надморска височина.</w:t>
      </w:r>
      <w:r w:rsidRPr="000418F4">
        <w:rPr>
          <w:rFonts w:ascii="Times New Roman" w:eastAsia="Calibri" w:hAnsi="Times New Roman"/>
          <w:bCs/>
          <w:i/>
          <w:iCs/>
          <w:sz w:val="24"/>
          <w:lang w:eastAsia="en-GB"/>
        </w:rPr>
        <w:t xml:space="preserve"> </w:t>
      </w:r>
    </w:p>
    <w:p w:rsidR="000418F4" w:rsidRPr="000418F4" w:rsidRDefault="000418F4" w:rsidP="00621012">
      <w:pPr>
        <w:spacing w:after="0" w:line="240" w:lineRule="auto"/>
        <w:ind w:firstLine="720"/>
        <w:jc w:val="both"/>
        <w:rPr>
          <w:rFonts w:ascii="Times New Roman" w:eastAsia="Calibri" w:hAnsi="Times New Roman"/>
          <w:bCs/>
          <w:sz w:val="24"/>
          <w:lang w:eastAsia="en-GB"/>
        </w:rPr>
      </w:pPr>
      <w:r w:rsidRPr="000418F4">
        <w:rPr>
          <w:rFonts w:ascii="Times New Roman" w:eastAsia="Calibri" w:hAnsi="Times New Roman"/>
          <w:bCs/>
          <w:i/>
          <w:iCs/>
          <w:sz w:val="24"/>
          <w:lang w:eastAsia="en-GB"/>
        </w:rPr>
        <w:t xml:space="preserve">Cerambyx cerdo </w:t>
      </w:r>
      <w:r w:rsidRPr="000418F4">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книга на България </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2011 г.</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hAnsi="Times New Roman"/>
          <w:i/>
          <w:iCs/>
          <w:sz w:val="24"/>
          <w:szCs w:val="24"/>
        </w:rPr>
        <w:t>Характеристики на местообитанието:</w:t>
      </w:r>
      <w:r w:rsidRPr="000418F4">
        <w:rPr>
          <w:rFonts w:ascii="Times New Roman" w:eastAsia="Calibri" w:hAnsi="Times New Roman"/>
          <w:sz w:val="24"/>
          <w:lang w:eastAsia="en-GB"/>
        </w:rPr>
        <w:t xml:space="preserve"> У нас е известен от широколистни гори (ясен (</w:t>
      </w:r>
      <w:r w:rsidRPr="000418F4">
        <w:rPr>
          <w:rFonts w:ascii="Times New Roman" w:eastAsia="Calibri" w:hAnsi="Times New Roman"/>
          <w:i/>
          <w:iCs/>
          <w:sz w:val="24"/>
          <w:lang w:eastAsia="en-GB"/>
        </w:rPr>
        <w:t>Fraxinus</w:t>
      </w:r>
      <w:r w:rsidRPr="000418F4">
        <w:rPr>
          <w:rFonts w:ascii="Times New Roman" w:eastAsia="Calibri" w:hAnsi="Times New Roman"/>
          <w:sz w:val="24"/>
          <w:lang w:eastAsia="en-GB"/>
        </w:rPr>
        <w:t>), бряст (</w:t>
      </w:r>
      <w:r w:rsidRPr="000418F4">
        <w:rPr>
          <w:rFonts w:ascii="Times New Roman" w:eastAsia="Calibri" w:hAnsi="Times New Roman"/>
          <w:i/>
          <w:iCs/>
          <w:sz w:val="24"/>
          <w:lang w:eastAsia="en-GB"/>
        </w:rPr>
        <w:t>Ulmus</w:t>
      </w:r>
      <w:r w:rsidRPr="000418F4">
        <w:rPr>
          <w:rFonts w:ascii="Times New Roman" w:eastAsia="Calibri" w:hAnsi="Times New Roman"/>
          <w:sz w:val="24"/>
          <w:lang w:eastAsia="en-GB"/>
        </w:rPr>
        <w:t>), върба (</w:t>
      </w:r>
      <w:r w:rsidRPr="000418F4">
        <w:rPr>
          <w:rFonts w:ascii="Times New Roman" w:eastAsia="Calibri" w:hAnsi="Times New Roman"/>
          <w:i/>
          <w:iCs/>
          <w:sz w:val="24"/>
          <w:lang w:eastAsia="en-GB"/>
        </w:rPr>
        <w:t>Salix</w:t>
      </w:r>
      <w:r w:rsidRPr="000418F4">
        <w:rPr>
          <w:rFonts w:ascii="Times New Roman" w:eastAsia="Calibri" w:hAnsi="Times New Roman"/>
          <w:sz w:val="24"/>
          <w:lang w:eastAsia="en-GB"/>
        </w:rPr>
        <w:t>) и много по-рядко кестен (</w:t>
      </w:r>
      <w:r w:rsidRPr="000418F4">
        <w:rPr>
          <w:rFonts w:ascii="Times New Roman" w:eastAsia="Calibri" w:hAnsi="Times New Roman"/>
          <w:i/>
          <w:iCs/>
          <w:sz w:val="24"/>
          <w:lang w:eastAsia="en-GB"/>
        </w:rPr>
        <w:t>Castanea sativa</w:t>
      </w:r>
      <w:r w:rsidRPr="000418F4">
        <w:rPr>
          <w:rFonts w:ascii="Times New Roman" w:eastAsia="Calibri" w:hAnsi="Times New Roman"/>
          <w:sz w:val="24"/>
          <w:lang w:eastAsia="en-GB"/>
        </w:rPr>
        <w:t>), бук (</w:t>
      </w:r>
      <w:r w:rsidRPr="000418F4">
        <w:rPr>
          <w:rFonts w:ascii="Times New Roman" w:eastAsia="Calibri" w:hAnsi="Times New Roman"/>
          <w:i/>
          <w:iCs/>
          <w:sz w:val="24"/>
          <w:lang w:eastAsia="en-GB"/>
        </w:rPr>
        <w:t>Fagus sylvatica</w:t>
      </w:r>
      <w:r w:rsidRPr="000418F4">
        <w:rPr>
          <w:rFonts w:ascii="Times New Roman" w:eastAsia="Calibri" w:hAnsi="Times New Roman"/>
          <w:sz w:val="24"/>
          <w:lang w:eastAsia="en-GB"/>
        </w:rPr>
        <w:t>) и бреза (</w:t>
      </w:r>
      <w:r w:rsidRPr="000418F4">
        <w:rPr>
          <w:rFonts w:ascii="Times New Roman" w:eastAsia="Calibri" w:hAnsi="Times New Roman"/>
          <w:i/>
          <w:iCs/>
          <w:sz w:val="24"/>
          <w:lang w:eastAsia="en-GB"/>
        </w:rPr>
        <w:t>Betula</w:t>
      </w:r>
      <w:r w:rsidRPr="000418F4">
        <w:rPr>
          <w:rFonts w:ascii="Times New Roman" w:eastAsia="Calibri" w:hAnsi="Times New Roman"/>
          <w:sz w:val="24"/>
          <w:lang w:eastAsia="en-GB"/>
        </w:rPr>
        <w:t xml:space="preserve">), като има изразено предпочитание към дъбовите </w:t>
      </w:r>
      <w:r w:rsidRPr="000418F4">
        <w:rPr>
          <w:rFonts w:ascii="Times New Roman" w:eastAsia="Calibri" w:hAnsi="Times New Roman"/>
          <w:sz w:val="24"/>
          <w:lang w:val="en-US" w:eastAsia="en-GB"/>
        </w:rPr>
        <w:t>(</w:t>
      </w:r>
      <w:r w:rsidRPr="000418F4">
        <w:rPr>
          <w:rFonts w:ascii="Times New Roman" w:eastAsia="Calibri" w:hAnsi="Times New Roman"/>
          <w:i/>
          <w:sz w:val="24"/>
          <w:lang w:val="en-US" w:eastAsia="en-GB"/>
        </w:rPr>
        <w:t>Quercus</w:t>
      </w:r>
      <w:r w:rsidRPr="000418F4">
        <w:rPr>
          <w:rFonts w:ascii="Times New Roman" w:eastAsia="Calibri" w:hAnsi="Times New Roman"/>
          <w:sz w:val="24"/>
          <w:lang w:val="en-US" w:eastAsia="en-GB"/>
        </w:rPr>
        <w:t xml:space="preserve"> sp.)</w:t>
      </w:r>
      <w:r w:rsidRPr="000418F4">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от слънцето (Buse et al. 2007). Проучванията върху изискванията на </w:t>
      </w:r>
      <w:r w:rsidRPr="000418F4">
        <w:rPr>
          <w:rFonts w:ascii="Times New Roman" w:eastAsia="Calibri" w:hAnsi="Times New Roman"/>
          <w:i/>
          <w:iCs/>
          <w:sz w:val="24"/>
          <w:lang w:eastAsia="en-GB"/>
        </w:rPr>
        <w:t>C. cerdo</w:t>
      </w:r>
      <w:r w:rsidRPr="000418F4">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rPr>
        <w:t>3. Състояние на биогеографско ниво и разпространение в мрежата</w:t>
      </w:r>
    </w:p>
    <w:p w:rsidR="000418F4" w:rsidRDefault="000418F4" w:rsidP="000418F4">
      <w:pPr>
        <w:spacing w:before="120" w:after="120" w:line="240" w:lineRule="auto"/>
        <w:ind w:firstLine="720"/>
        <w:jc w:val="both"/>
        <w:rPr>
          <w:rFonts w:ascii="Times New Roman" w:eastAsia="Calibri" w:hAnsi="Times New Roman"/>
          <w:bCs/>
          <w:sz w:val="24"/>
          <w:lang w:eastAsia="en-GB"/>
        </w:rPr>
      </w:pPr>
      <w:r w:rsidRPr="000418F4">
        <w:rPr>
          <w:rFonts w:ascii="Times New Roman" w:eastAsia="Calibri" w:hAnsi="Times New Roman"/>
          <w:bCs/>
          <w:sz w:val="24"/>
          <w:lang w:eastAsia="en-GB"/>
        </w:rPr>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sidR="00621012">
        <w:rPr>
          <w:rFonts w:ascii="Times New Roman" w:eastAsia="Calibri" w:hAnsi="Times New Roman"/>
          <w:bCs/>
          <w:sz w:val="24"/>
          <w:lang w:eastAsia="en-GB"/>
        </w:rPr>
        <w:t>региони</w:t>
      </w:r>
      <w:r w:rsidRPr="000418F4">
        <w:rPr>
          <w:rFonts w:ascii="Times New Roman" w:eastAsia="Calibri" w:hAnsi="Times New Roman"/>
          <w:bCs/>
          <w:sz w:val="24"/>
          <w:lang w:eastAsia="en-GB"/>
        </w:rPr>
        <w:t xml:space="preserve"> е благоприятно (FV) по всички параметри, докато в Континенталния </w:t>
      </w:r>
      <w:r w:rsidR="00621012">
        <w:rPr>
          <w:rFonts w:ascii="Times New Roman" w:eastAsia="Calibri" w:hAnsi="Times New Roman"/>
          <w:bCs/>
          <w:sz w:val="24"/>
          <w:lang w:eastAsia="en-GB"/>
        </w:rPr>
        <w:t>регион</w:t>
      </w:r>
      <w:r w:rsidRPr="000418F4">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за периода 2013-2018 г.</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p>
    <w:p w:rsidR="003B0187" w:rsidRDefault="003B0187" w:rsidP="003B0187">
      <w:pPr>
        <w:spacing w:before="120" w:after="120" w:line="240" w:lineRule="auto"/>
        <w:ind w:firstLine="720"/>
        <w:jc w:val="both"/>
        <w:rPr>
          <w:rFonts w:ascii="Times New Roman" w:eastAsia="Calibri" w:hAnsi="Times New Roman"/>
          <w:sz w:val="24"/>
          <w:szCs w:val="24"/>
        </w:rPr>
      </w:pPr>
      <w:r w:rsidRPr="003B0187">
        <w:rPr>
          <w:rFonts w:ascii="Times New Roman" w:eastAsia="Calibri" w:hAnsi="Times New Roman"/>
          <w:bCs/>
          <w:sz w:val="24"/>
          <w:lang w:eastAsia="en-GB"/>
        </w:rPr>
        <w:t>Видът</w:t>
      </w:r>
      <w:r>
        <w:rPr>
          <w:rFonts w:ascii="Times New Roman" w:eastAsia="Calibri" w:hAnsi="Times New Roman"/>
          <w:sz w:val="24"/>
          <w:szCs w:val="24"/>
        </w:rPr>
        <w:t xml:space="preserve">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152 зони.</w:t>
      </w:r>
    </w:p>
    <w:p w:rsidR="000418F4" w:rsidRPr="000418F4" w:rsidRDefault="000418F4" w:rsidP="000418F4">
      <w:pPr>
        <w:spacing w:before="120" w:after="120" w:line="240" w:lineRule="auto"/>
        <w:rPr>
          <w:rFonts w:ascii="Times New Roman" w:eastAsia="Calibri" w:hAnsi="Times New Roman"/>
          <w:b/>
          <w:bCs/>
          <w:sz w:val="24"/>
          <w:szCs w:val="24"/>
          <w:lang w:eastAsia="bg-BG"/>
        </w:rPr>
      </w:pPr>
      <w:r w:rsidRPr="000418F4">
        <w:rPr>
          <w:rFonts w:ascii="Times New Roman" w:eastAsia="Calibri" w:hAnsi="Times New Roman"/>
          <w:b/>
          <w:bCs/>
          <w:sz w:val="24"/>
          <w:szCs w:val="24"/>
          <w:lang w:val="en-US" w:eastAsia="bg-BG"/>
        </w:rPr>
        <w:t xml:space="preserve">4. </w:t>
      </w:r>
      <w:r w:rsidRPr="000418F4">
        <w:rPr>
          <w:rFonts w:ascii="Times New Roman" w:eastAsia="Calibri" w:hAnsi="Times New Roman"/>
          <w:b/>
          <w:bCs/>
          <w:sz w:val="24"/>
          <w:szCs w:val="24"/>
          <w:lang w:eastAsia="bg-BG"/>
        </w:rPr>
        <w:t>Състояние на вида в защитена зона „</w:t>
      </w:r>
      <w:r w:rsidRPr="000418F4">
        <w:rPr>
          <w:rFonts w:ascii="Times New Roman" w:hAnsi="Times New Roman"/>
          <w:b/>
          <w:sz w:val="24"/>
          <w:szCs w:val="24"/>
          <w:lang w:eastAsia="en-GB"/>
        </w:rPr>
        <w:t>Река Лом</w:t>
      </w:r>
      <w:r w:rsidRPr="000418F4">
        <w:rPr>
          <w:rFonts w:ascii="Times New Roman" w:eastAsia="Calibri" w:hAnsi="Times New Roman"/>
          <w:b/>
          <w:bCs/>
          <w:sz w:val="24"/>
          <w:szCs w:val="24"/>
          <w:lang w:eastAsia="bg-BG"/>
        </w:rPr>
        <w:t>“</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Съгласно Стандартния формуляр за данни </w:t>
      </w:r>
      <w:r w:rsidRPr="000418F4">
        <w:rPr>
          <w:rFonts w:ascii="Times New Roman" w:eastAsia="Calibri" w:hAnsi="Times New Roman"/>
          <w:sz w:val="24"/>
          <w:szCs w:val="24"/>
          <w:lang w:val="en-US"/>
        </w:rPr>
        <w:t>(</w:t>
      </w:r>
      <w:r w:rsidRPr="000418F4">
        <w:rPr>
          <w:rFonts w:ascii="Times New Roman" w:eastAsia="Calibri" w:hAnsi="Times New Roman"/>
          <w:sz w:val="24"/>
          <w:szCs w:val="24"/>
        </w:rPr>
        <w:t>СФД</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за защитена зона Река Лом данните за вида в зоната са с лошо качество (</w:t>
      </w:r>
      <w:r w:rsidRPr="000418F4">
        <w:rPr>
          <w:rFonts w:ascii="Times New Roman" w:eastAsia="Calibri" w:hAnsi="Times New Roman"/>
          <w:sz w:val="24"/>
          <w:szCs w:val="24"/>
          <w:lang w:val="en-US"/>
        </w:rPr>
        <w:t>DD)</w:t>
      </w:r>
      <w:r w:rsidRPr="000418F4">
        <w:rPr>
          <w:rFonts w:ascii="Times New Roman" w:eastAsia="Calibri" w:hAnsi="Times New Roman"/>
          <w:sz w:val="24"/>
          <w:szCs w:val="24"/>
        </w:rPr>
        <w:t>, степента на опазване е „</w:t>
      </w:r>
      <w:r w:rsidRPr="000418F4">
        <w:rPr>
          <w:rFonts w:ascii="Times New Roman" w:eastAsia="Calibri" w:hAnsi="Times New Roman"/>
          <w:sz w:val="24"/>
          <w:szCs w:val="24"/>
          <w:lang w:val="en-US"/>
        </w:rPr>
        <w:t>B</w:t>
      </w:r>
      <w:r w:rsidRPr="000418F4">
        <w:rPr>
          <w:rFonts w:ascii="Times New Roman" w:eastAsia="Calibri" w:hAnsi="Times New Roman"/>
          <w:sz w:val="24"/>
          <w:szCs w:val="24"/>
        </w:rPr>
        <w:t>“ (средно съхранение), популацията е неизолирана (оценка „С“), а общото състояние е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xml:space="preserve">“ (добра стойност). </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9"/>
        <w:gridCol w:w="1082"/>
        <w:gridCol w:w="478"/>
        <w:gridCol w:w="550"/>
        <w:gridCol w:w="408"/>
        <w:gridCol w:w="756"/>
        <w:gridCol w:w="793"/>
        <w:gridCol w:w="691"/>
        <w:gridCol w:w="687"/>
        <w:gridCol w:w="894"/>
        <w:gridCol w:w="1072"/>
        <w:gridCol w:w="705"/>
        <w:gridCol w:w="561"/>
        <w:gridCol w:w="587"/>
      </w:tblGrid>
      <w:tr w:rsidR="000418F4" w:rsidRPr="000418F4" w:rsidTr="000418F4">
        <w:trPr>
          <w:jc w:val="center"/>
        </w:trPr>
        <w:tc>
          <w:tcPr>
            <w:tcW w:w="3121"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lastRenderedPageBreak/>
              <w:t>Species</w:t>
            </w:r>
          </w:p>
        </w:tc>
        <w:tc>
          <w:tcPr>
            <w:tcW w:w="4294"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251"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36"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86"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56"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413"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585"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700"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9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9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84"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866"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251"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81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700"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71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65"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8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25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73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10</w:t>
            </w:r>
            <w:r w:rsidRPr="000418F4">
              <w:rPr>
                <w:rFonts w:ascii="Times New Roman" w:hAnsi="Times New Roman"/>
                <w:sz w:val="20"/>
                <w:szCs w:val="20"/>
              </w:rPr>
              <w:t>88</w:t>
            </w:r>
          </w:p>
        </w:tc>
        <w:tc>
          <w:tcPr>
            <w:tcW w:w="1086"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Cerambyx cerdo</w:t>
            </w:r>
          </w:p>
        </w:tc>
        <w:tc>
          <w:tcPr>
            <w:tcW w:w="49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7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81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700"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69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P</w:t>
            </w:r>
          </w:p>
        </w:tc>
        <w:tc>
          <w:tcPr>
            <w:tcW w:w="89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DD</w:t>
            </w:r>
          </w:p>
        </w:tc>
        <w:tc>
          <w:tcPr>
            <w:tcW w:w="108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71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B</w:t>
            </w:r>
          </w:p>
        </w:tc>
        <w:tc>
          <w:tcPr>
            <w:tcW w:w="56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58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lang w:eastAsia="bg-BG"/>
        </w:rPr>
        <w:t>5. Анализ на наличната информация</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Съгласно специфичния доклад за вида в зоната, изготвен по проект </w:t>
      </w:r>
      <w:r w:rsidRPr="000418F4">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0418F4">
        <w:rPr>
          <w:rFonts w:ascii="Times New Roman" w:eastAsia="Calibri" w:hAnsi="Times New Roman"/>
          <w:sz w:val="24"/>
          <w:lang w:eastAsia="en-GB"/>
        </w:rPr>
        <w:t xml:space="preserve">, </w:t>
      </w:r>
      <w:r w:rsidRPr="000418F4">
        <w:rPr>
          <w:rFonts w:ascii="Times New Roman" w:eastAsia="Calibri" w:hAnsi="Times New Roman"/>
          <w:sz w:val="24"/>
          <w:szCs w:val="24"/>
        </w:rPr>
        <w:t xml:space="preserve">заемащи площ от </w:t>
      </w:r>
      <w:r w:rsidRPr="000418F4">
        <w:rPr>
          <w:rFonts w:ascii="Times New Roman" w:eastAsia="Calibri" w:hAnsi="Times New Roman"/>
          <w:sz w:val="24"/>
          <w:lang w:val="en-GB" w:eastAsia="en-GB"/>
        </w:rPr>
        <w:t>209.23 ha</w:t>
      </w:r>
      <w:r w:rsidRPr="000418F4">
        <w:rPr>
          <w:rFonts w:ascii="Times New Roman" w:eastAsia="Calibri" w:hAnsi="Times New Roman"/>
          <w:sz w:val="24"/>
          <w:lang w:eastAsia="en-GB"/>
        </w:rPr>
        <w:t>, няма регистрирани находки</w:t>
      </w:r>
      <w:r w:rsidRPr="000418F4">
        <w:rPr>
          <w:rFonts w:ascii="Times New Roman" w:eastAsia="Calibri" w:hAnsi="Times New Roman"/>
          <w:sz w:val="24"/>
          <w:lang w:val="en-GB" w:eastAsia="en-GB"/>
        </w:rPr>
        <w:t xml:space="preserve">. </w:t>
      </w:r>
      <w:r w:rsidRPr="000418F4">
        <w:rPr>
          <w:rFonts w:ascii="Times New Roman" w:eastAsia="Calibri" w:hAnsi="Times New Roman"/>
          <w:sz w:val="24"/>
          <w:lang w:eastAsia="en-GB"/>
        </w:rPr>
        <w:t>Зоната е подходяща за този вид, намирането му е възможно но са необходими допълнителни проучвания.</w:t>
      </w:r>
    </w:p>
    <w:p w:rsidR="000418F4" w:rsidRPr="000418F4" w:rsidRDefault="000418F4" w:rsidP="00621012">
      <w:pPr>
        <w:spacing w:after="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0418F4">
        <w:rPr>
          <w:rFonts w:ascii="Times New Roman" w:eastAsia="Calibri" w:hAnsi="Times New Roman"/>
          <w:bCs/>
          <w:iCs/>
          <w:sz w:val="24"/>
          <w:szCs w:val="24"/>
          <w:vertAlign w:val="superscript"/>
        </w:rPr>
        <w:footnoteReference w:id="1"/>
      </w:r>
      <w:r w:rsidRPr="000418F4">
        <w:rPr>
          <w:rFonts w:ascii="Times New Roman" w:eastAsia="Calibri" w:hAnsi="Times New Roman"/>
          <w:bCs/>
          <w:iCs/>
          <w:sz w:val="24"/>
          <w:szCs w:val="24"/>
        </w:rPr>
        <w:t>, Методиката за определяне на природозащитното състоянието на видовете</w:t>
      </w:r>
      <w:r w:rsidRPr="000418F4">
        <w:rPr>
          <w:rFonts w:ascii="Times New Roman" w:eastAsia="Calibri" w:hAnsi="Times New Roman"/>
          <w:bCs/>
          <w:iCs/>
          <w:sz w:val="24"/>
          <w:szCs w:val="24"/>
          <w:vertAlign w:val="superscript"/>
        </w:rPr>
        <w:footnoteReference w:id="2"/>
      </w:r>
      <w:r w:rsidRPr="000418F4">
        <w:rPr>
          <w:rFonts w:ascii="Times New Roman" w:eastAsia="Calibri" w:hAnsi="Times New Roman"/>
          <w:bCs/>
          <w:iCs/>
          <w:sz w:val="24"/>
          <w:szCs w:val="24"/>
        </w:rPr>
        <w:t xml:space="preserve">, както и Методиките за оценка на състоянието и мониторинг на вида </w:t>
      </w:r>
      <w:r w:rsidRPr="000418F4">
        <w:rPr>
          <w:rFonts w:ascii="Times New Roman" w:eastAsia="Calibri" w:hAnsi="Times New Roman"/>
          <w:bCs/>
          <w:iCs/>
          <w:sz w:val="24"/>
          <w:szCs w:val="24"/>
          <w:lang w:val="en-US"/>
        </w:rPr>
        <w:t>(</w:t>
      </w:r>
      <w:r w:rsidRPr="000418F4">
        <w:rPr>
          <w:rFonts w:ascii="Times New Roman" w:eastAsia="Calibri" w:hAnsi="Times New Roman"/>
          <w:bCs/>
          <w:iCs/>
          <w:sz w:val="24"/>
          <w:szCs w:val="24"/>
        </w:rPr>
        <w:t>Н</w:t>
      </w:r>
      <w:r w:rsidRPr="000418F4">
        <w:rPr>
          <w:rFonts w:ascii="Times New Roman" w:eastAsia="Calibri" w:hAnsi="Times New Roman"/>
          <w:bCs/>
          <w:iCs/>
          <w:sz w:val="24"/>
          <w:szCs w:val="24"/>
          <w:lang w:val="en-US"/>
        </w:rPr>
        <w:t>ационална система за мониторинг на биологичното разнообра</w:t>
      </w:r>
      <w:r w:rsidRPr="000418F4">
        <w:rPr>
          <w:rFonts w:ascii="Times New Roman" w:eastAsia="Calibri" w:hAnsi="Times New Roman"/>
          <w:bCs/>
          <w:iCs/>
          <w:sz w:val="24"/>
          <w:szCs w:val="24"/>
        </w:rPr>
        <w:t>зие</w:t>
      </w:r>
      <w:r w:rsidRPr="000418F4">
        <w:rPr>
          <w:rFonts w:ascii="Times New Roman" w:eastAsia="Calibri" w:hAnsi="Times New Roman"/>
          <w:bCs/>
          <w:iCs/>
          <w:sz w:val="24"/>
          <w:szCs w:val="24"/>
          <w:lang w:val="en-US"/>
        </w:rPr>
        <w:t>)</w:t>
      </w:r>
      <w:r w:rsidRPr="000418F4">
        <w:rPr>
          <w:rFonts w:ascii="Times New Roman" w:eastAsia="Calibri" w:hAnsi="Times New Roman"/>
          <w:bCs/>
          <w:iCs/>
          <w:sz w:val="24"/>
          <w:szCs w:val="24"/>
          <w:vertAlign w:val="superscript"/>
          <w:lang w:val="en-US"/>
        </w:rPr>
        <w:footnoteReference w:id="3"/>
      </w:r>
      <w:r w:rsidRPr="000418F4">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0418F4" w:rsidRPr="000418F4" w:rsidRDefault="000418F4" w:rsidP="00621012">
      <w:pPr>
        <w:spacing w:after="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Предложената в предоставения от МОСВ доклад „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1. Оценката на този параметър изисква високо ниво на експертиза за коректно определяне на биотопните и залесени дървета</w:t>
      </w:r>
      <w:r w:rsidRPr="000418F4">
        <w:rPr>
          <w:rFonts w:ascii="Times New Roman" w:eastAsia="Calibri" w:hAnsi="Times New Roman"/>
          <w:bCs/>
          <w:iCs/>
          <w:sz w:val="24"/>
          <w:szCs w:val="24"/>
          <w:lang w:val="en-US"/>
        </w:rPr>
        <w:t xml:space="preserve">, </w:t>
      </w:r>
      <w:r w:rsidRPr="000418F4">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lang w:val="en-US"/>
        </w:rPr>
      </w:pPr>
      <w:r w:rsidRPr="000418F4">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0418F4">
        <w:rPr>
          <w:rFonts w:ascii="Times New Roman" w:eastAsia="Calibri" w:hAnsi="Times New Roman"/>
          <w:bCs/>
          <w:i/>
          <w:iCs/>
          <w:sz w:val="24"/>
          <w:szCs w:val="24"/>
          <w:lang w:val="en-US"/>
        </w:rPr>
        <w:t>Cerambys cerdo</w:t>
      </w:r>
      <w:r w:rsidRPr="000418F4">
        <w:rPr>
          <w:rFonts w:ascii="Times New Roman" w:eastAsia="Calibri" w:hAnsi="Times New Roman"/>
          <w:bCs/>
          <w:iCs/>
          <w:sz w:val="24"/>
          <w:szCs w:val="24"/>
          <w:lang w:val="en-US"/>
        </w:rPr>
        <w:t xml:space="preserve">. </w:t>
      </w:r>
      <w:r w:rsidRPr="000418F4">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0418F4">
        <w:rPr>
          <w:rFonts w:ascii="Times New Roman" w:eastAsia="Calibri" w:hAnsi="Times New Roman"/>
          <w:bCs/>
          <w:iCs/>
          <w:sz w:val="24"/>
          <w:szCs w:val="24"/>
          <w:lang w:val="en-US"/>
        </w:rPr>
        <w:t>(De Zan et al. 2017).</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 xml:space="preserve">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w:t>
      </w:r>
      <w:r w:rsidRPr="000418F4">
        <w:rPr>
          <w:rFonts w:ascii="Times New Roman" w:eastAsia="Calibri" w:hAnsi="Times New Roman"/>
          <w:bCs/>
          <w:iCs/>
          <w:sz w:val="24"/>
          <w:szCs w:val="24"/>
        </w:rPr>
        <w:lastRenderedPageBreak/>
        <w:t>на вида“. Минималният и максималният размер на популацията отговаря на известния брой квадрати, в които видът е регистриран.</w:t>
      </w:r>
    </w:p>
    <w:p w:rsidR="000418F4" w:rsidRPr="000418F4" w:rsidRDefault="000418F4" w:rsidP="000418F4">
      <w:pPr>
        <w:jc w:val="both"/>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rPr>
      </w:pPr>
      <w:r w:rsidRPr="000418F4">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0418F4">
        <w:rPr>
          <w:rFonts w:ascii="Times New Roman" w:eastAsia="Calibri" w:hAnsi="Times New Roman"/>
          <w:sz w:val="24"/>
          <w:szCs w:val="24"/>
          <w:lang w:val="en-US"/>
        </w:rPr>
        <w:t>(</w:t>
      </w:r>
      <w:r w:rsidRPr="000418F4">
        <w:rPr>
          <w:rFonts w:ascii="Times New Roman" w:eastAsia="Calibri" w:hAnsi="Times New Roman"/>
          <w:sz w:val="24"/>
          <w:szCs w:val="24"/>
        </w:rPr>
        <w:t>виж цитираната литература</w:t>
      </w:r>
      <w:r w:rsidRPr="000418F4">
        <w:rPr>
          <w:rFonts w:ascii="Times New Roman" w:eastAsia="Calibri" w:hAnsi="Times New Roman"/>
          <w:sz w:val="24"/>
          <w:szCs w:val="24"/>
          <w:lang w:val="en-US"/>
        </w:rPr>
        <w:t>)</w:t>
      </w:r>
      <w:r w:rsidRPr="000418F4">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599"/>
        <w:gridCol w:w="1681"/>
      </w:tblGrid>
      <w:tr w:rsidR="000418F4" w:rsidRPr="000418F4" w:rsidTr="00621012">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621012" w:rsidRDefault="000418F4" w:rsidP="000418F4">
            <w:pPr>
              <w:widowControl w:val="0"/>
              <w:spacing w:before="120" w:after="120" w:line="240" w:lineRule="auto"/>
              <w:jc w:val="center"/>
              <w:rPr>
                <w:rFonts w:ascii="Times New Roman" w:eastAsia="Calibri" w:hAnsi="Times New Roman"/>
                <w:b/>
                <w:bCs/>
                <w:sz w:val="20"/>
                <w:szCs w:val="20"/>
                <w:lang w:eastAsia="en-GB"/>
              </w:rPr>
            </w:pPr>
            <w:r w:rsidRPr="00621012">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ind w:left="-113" w:right="-170"/>
              <w:jc w:val="center"/>
              <w:rPr>
                <w:rFonts w:ascii="Times New Roman" w:eastAsia="Calibri" w:hAnsi="Times New Roman"/>
                <w:b/>
                <w:bCs/>
                <w:sz w:val="20"/>
                <w:szCs w:val="20"/>
                <w:lang w:val="en-GB" w:eastAsia="en-GB"/>
              </w:rPr>
            </w:pPr>
            <w:r w:rsidRPr="000418F4">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eastAsia="Calibri" w:hAnsi="Times New Roman"/>
                <w:b/>
                <w:bCs/>
                <w:sz w:val="20"/>
                <w:szCs w:val="20"/>
                <w:lang w:eastAsia="en-GB"/>
              </w:rPr>
            </w:pPr>
            <w:r w:rsidRPr="000418F4">
              <w:rPr>
                <w:rFonts w:ascii="Times New Roman" w:eastAsia="Calibri" w:hAnsi="Times New Roman"/>
                <w:b/>
                <w:bCs/>
                <w:sz w:val="20"/>
                <w:szCs w:val="20"/>
                <w:lang w:eastAsia="en-GB"/>
              </w:rPr>
              <w:t>Целева стойност</w:t>
            </w:r>
          </w:p>
        </w:tc>
        <w:tc>
          <w:tcPr>
            <w:tcW w:w="13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lang w:eastAsia="en-GB"/>
              </w:rPr>
            </w:pPr>
            <w:r w:rsidRPr="000418F4">
              <w:rPr>
                <w:rFonts w:ascii="Times New Roman" w:eastAsia="Calibri" w:hAnsi="Times New Roman"/>
                <w:b/>
                <w:sz w:val="20"/>
                <w:szCs w:val="20"/>
                <w:lang w:eastAsia="en-GB"/>
              </w:rPr>
              <w:t>Допълнителна информация</w:t>
            </w:r>
          </w:p>
        </w:tc>
        <w:tc>
          <w:tcPr>
            <w:tcW w:w="90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418F4" w:rsidRPr="000418F4" w:rsidRDefault="000418F4" w:rsidP="000418F4">
            <w:pPr>
              <w:widowControl w:val="0"/>
              <w:spacing w:before="120" w:after="120" w:line="240" w:lineRule="auto"/>
              <w:jc w:val="center"/>
              <w:rPr>
                <w:rFonts w:ascii="Times New Roman" w:eastAsia="Calibri" w:hAnsi="Times New Roman"/>
                <w:b/>
                <w:sz w:val="20"/>
                <w:szCs w:val="20"/>
                <w:lang w:val="en-GB" w:eastAsia="en-GB"/>
              </w:rPr>
            </w:pPr>
            <w:r w:rsidRPr="000418F4">
              <w:rPr>
                <w:rFonts w:ascii="Times New Roman" w:eastAsia="Calibri" w:hAnsi="Times New Roman"/>
                <w:b/>
                <w:sz w:val="20"/>
                <w:szCs w:val="20"/>
                <w:lang w:eastAsia="en-GB"/>
              </w:rPr>
              <w:t>Специфични за зоната цели на опазване</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lang w:eastAsia="en-GB"/>
              </w:rPr>
            </w:pPr>
            <w:r w:rsidRPr="00621012">
              <w:rPr>
                <w:rFonts w:ascii="Times New Roman" w:eastAsia="Calibri" w:hAnsi="Times New Roman"/>
                <w:b/>
                <w:sz w:val="20"/>
                <w:szCs w:val="20"/>
                <w:lang w:eastAsia="en-GB"/>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lang w:val="en-GB" w:eastAsia="en-GB"/>
              </w:rPr>
            </w:pPr>
            <w:r w:rsidRPr="000418F4">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Неизвестна</w:t>
            </w:r>
          </w:p>
        </w:tc>
        <w:tc>
          <w:tcPr>
            <w:tcW w:w="1399"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 xml:space="preserve">Видът не е установен в зоната.  </w:t>
            </w:r>
          </w:p>
        </w:tc>
        <w:tc>
          <w:tcPr>
            <w:tcW w:w="905"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lang w:val="en-GB" w:eastAsia="en-GB"/>
              </w:rPr>
            </w:pPr>
            <w:r w:rsidRPr="000418F4">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tcPr>
          <w:p w:rsidR="000418F4" w:rsidRPr="00621012" w:rsidRDefault="000418F4" w:rsidP="000418F4">
            <w:pPr>
              <w:spacing w:before="120" w:after="120" w:line="240" w:lineRule="auto"/>
              <w:rPr>
                <w:rFonts w:ascii="Times New Roman" w:eastAsia="Calibri" w:hAnsi="Times New Roman"/>
                <w:b/>
                <w:bCs/>
                <w:sz w:val="20"/>
                <w:szCs w:val="20"/>
                <w:lang w:eastAsia="en-GB"/>
              </w:rPr>
            </w:pPr>
            <w:r w:rsidRPr="00621012">
              <w:rPr>
                <w:rFonts w:ascii="Times New Roman" w:eastAsia="Calibri" w:hAnsi="Times New Roman"/>
                <w:b/>
                <w:sz w:val="20"/>
                <w:szCs w:val="20"/>
                <w:lang w:eastAsia="en-GB"/>
              </w:rPr>
              <w:t xml:space="preserve">Местообитание на вида: </w:t>
            </w:r>
            <w:r w:rsidRPr="00621012">
              <w:rPr>
                <w:rFonts w:ascii="Times New Roman" w:eastAsia="Calibri" w:hAnsi="Times New Roman"/>
                <w:b/>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 xml:space="preserve">Най-малко 209.23 ha </w:t>
            </w:r>
            <w:r w:rsidRPr="000418F4">
              <w:rPr>
                <w:rFonts w:ascii="Times New Roman" w:eastAsia="Calibri" w:hAnsi="Times New Roman"/>
                <w:sz w:val="20"/>
                <w:szCs w:val="20"/>
                <w:lang w:val="en-US" w:eastAsia="en-GB"/>
              </w:rPr>
              <w:t>ha</w:t>
            </w:r>
          </w:p>
        </w:tc>
        <w:tc>
          <w:tcPr>
            <w:tcW w:w="1399" w:type="pct"/>
            <w:tcBorders>
              <w:top w:val="single" w:sz="4" w:space="0" w:color="000001"/>
              <w:left w:val="single" w:sz="4" w:space="0" w:color="000001"/>
              <w:bottom w:val="single" w:sz="4" w:space="0" w:color="000001"/>
            </w:tcBorders>
            <w:shd w:val="clear" w:color="auto" w:fill="FFFFFF"/>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Поддържане на площта на подходящите местообитания на вида в размер на най-малко 209.23 ha ha</w:t>
            </w:r>
          </w:p>
        </w:tc>
      </w:tr>
      <w:tr w:rsidR="000418F4" w:rsidRPr="000418F4" w:rsidTr="000418F4">
        <w:trPr>
          <w:jc w:val="center"/>
        </w:trPr>
        <w:tc>
          <w:tcPr>
            <w:tcW w:w="944" w:type="pct"/>
            <w:shd w:val="clear" w:color="auto" w:fill="auto"/>
            <w:hideMark/>
          </w:tcPr>
          <w:p w:rsidR="000418F4" w:rsidRPr="00621012" w:rsidRDefault="000418F4" w:rsidP="000418F4">
            <w:pPr>
              <w:spacing w:before="120" w:after="120" w:line="240" w:lineRule="auto"/>
              <w:rPr>
                <w:rFonts w:ascii="Times New Roman" w:eastAsia="Calibri" w:hAnsi="Times New Roman"/>
                <w:b/>
                <w:sz w:val="20"/>
                <w:szCs w:val="20"/>
                <w:lang w:eastAsia="en-GB"/>
              </w:rPr>
            </w:pPr>
            <w:r w:rsidRPr="00621012">
              <w:rPr>
                <w:rFonts w:ascii="Times New Roman" w:eastAsia="Calibri" w:hAnsi="Times New Roman"/>
                <w:b/>
                <w:sz w:val="20"/>
                <w:szCs w:val="20"/>
              </w:rPr>
              <w:t xml:space="preserve">Местообитание на вида: </w:t>
            </w:r>
            <w:r w:rsidRPr="00621012">
              <w:rPr>
                <w:rFonts w:ascii="Times New Roman" w:eastAsia="Calibri" w:hAnsi="Times New Roman"/>
                <w:b/>
                <w:bCs/>
                <w:sz w:val="20"/>
                <w:szCs w:val="20"/>
              </w:rPr>
              <w:t>Брой биотопни дъбови дървета</w:t>
            </w:r>
          </w:p>
        </w:tc>
        <w:tc>
          <w:tcPr>
            <w:tcW w:w="876" w:type="pct"/>
            <w:shd w:val="clear" w:color="auto" w:fill="auto"/>
            <w:hideMark/>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rPr>
              <w:t xml:space="preserve">Брой биотопни дъбови дървета, с дебелина на ствола най-малко 40 cm </w:t>
            </w:r>
            <w:r w:rsidRPr="000418F4">
              <w:rPr>
                <w:rFonts w:ascii="Times New Roman" w:eastAsia="Calibri" w:hAnsi="Times New Roman"/>
                <w:sz w:val="20"/>
                <w:szCs w:val="20"/>
                <w:lang w:val="en-US"/>
              </w:rPr>
              <w:t>(</w:t>
            </w:r>
            <w:r w:rsidRPr="000418F4">
              <w:rPr>
                <w:rFonts w:ascii="Times New Roman" w:eastAsia="Calibri" w:hAnsi="Times New Roman"/>
                <w:sz w:val="20"/>
                <w:szCs w:val="20"/>
              </w:rPr>
              <w:t>или по-стари от 100 г.</w:t>
            </w:r>
            <w:r w:rsidRPr="000418F4">
              <w:rPr>
                <w:rFonts w:ascii="Times New Roman" w:eastAsia="Calibri" w:hAnsi="Times New Roman"/>
                <w:sz w:val="20"/>
                <w:szCs w:val="20"/>
                <w:lang w:val="en-US"/>
              </w:rPr>
              <w:t>)</w:t>
            </w:r>
            <w:r w:rsidRPr="000418F4">
              <w:rPr>
                <w:rFonts w:ascii="Times New Roman" w:eastAsia="Calibri" w:hAnsi="Times New Roman"/>
                <w:sz w:val="20"/>
                <w:szCs w:val="20"/>
              </w:rPr>
              <w:t xml:space="preserve"> за хектар от подходящите местообитания на вида</w:t>
            </w:r>
          </w:p>
        </w:tc>
        <w:tc>
          <w:tcPr>
            <w:tcW w:w="876" w:type="pct"/>
            <w:shd w:val="clear" w:color="auto" w:fill="auto"/>
            <w:hideMark/>
          </w:tcPr>
          <w:p w:rsidR="000418F4" w:rsidRPr="000418F4" w:rsidRDefault="000418F4" w:rsidP="000418F4">
            <w:pPr>
              <w:spacing w:before="120" w:after="120" w:line="240" w:lineRule="auto"/>
              <w:jc w:val="center"/>
              <w:rPr>
                <w:rFonts w:ascii="Times New Roman" w:eastAsia="Calibri" w:hAnsi="Times New Roman"/>
                <w:sz w:val="20"/>
                <w:szCs w:val="20"/>
                <w:lang w:val="en-GB" w:eastAsia="en-GB"/>
              </w:rPr>
            </w:pPr>
            <w:r w:rsidRPr="000418F4">
              <w:rPr>
                <w:rFonts w:ascii="Times New Roman" w:eastAsia="Calibri" w:hAnsi="Times New Roman"/>
                <w:bCs/>
                <w:sz w:val="20"/>
                <w:szCs w:val="20"/>
              </w:rPr>
              <w:t>Най-малко 1 биотопно дърво, с дебелина на ствола най-малко 40 cm (или по-стари от 100 г.) за всеки хектар от подходящите местообитания на вида</w:t>
            </w:r>
          </w:p>
        </w:tc>
        <w:tc>
          <w:tcPr>
            <w:tcW w:w="1399" w:type="pct"/>
            <w:shd w:val="clear" w:color="auto" w:fill="auto"/>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Екологията на вида предполага разстоянието между две заселени/подходящи за заселване дървета да бъде не повече от 300 </w:t>
            </w:r>
            <w:r w:rsidRPr="000418F4">
              <w:rPr>
                <w:rFonts w:ascii="Times New Roman" w:eastAsia="Calibri" w:hAnsi="Times New Roman"/>
                <w:sz w:val="20"/>
                <w:szCs w:val="20"/>
                <w:lang w:val="en-US"/>
              </w:rPr>
              <w:t>m</w:t>
            </w:r>
            <w:r w:rsidRPr="000418F4">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0418F4">
              <w:rPr>
                <w:sz w:val="20"/>
                <w:szCs w:val="20"/>
              </w:rPr>
              <w:t xml:space="preserve"> </w:t>
            </w:r>
            <w:r w:rsidRPr="000418F4">
              <w:rPr>
                <w:rFonts w:ascii="Times New Roman" w:eastAsia="Calibri" w:hAnsi="Times New Roman"/>
                <w:sz w:val="20"/>
                <w:szCs w:val="20"/>
              </w:rPr>
              <w:t>от подходящите местообитания на вида.</w:t>
            </w:r>
          </w:p>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rPr>
              <w:t xml:space="preserve">В информацията в лесоустройствените проекти, липсват данни по този параметър. По тази причина не може да бъде установена настоящата </w:t>
            </w:r>
            <w:r w:rsidRPr="000418F4">
              <w:rPr>
                <w:rFonts w:ascii="Times New Roman" w:eastAsia="Calibri" w:hAnsi="Times New Roman"/>
                <w:sz w:val="20"/>
                <w:szCs w:val="20"/>
              </w:rPr>
              <w:lastRenderedPageBreak/>
              <w:t>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hideMark/>
          </w:tcPr>
          <w:p w:rsidR="000418F4" w:rsidRPr="000418F4" w:rsidRDefault="000418F4" w:rsidP="000418F4">
            <w:pPr>
              <w:spacing w:before="120" w:after="120" w:line="240" w:lineRule="auto"/>
              <w:jc w:val="both"/>
              <w:rPr>
                <w:rFonts w:ascii="Times New Roman" w:eastAsia="Calibri" w:hAnsi="Times New Roman"/>
                <w:sz w:val="20"/>
                <w:szCs w:val="20"/>
                <w:lang w:val="en-GB" w:eastAsia="en-GB"/>
              </w:rPr>
            </w:pPr>
            <w:r w:rsidRPr="000418F4">
              <w:rPr>
                <w:rFonts w:ascii="Times New Roman" w:hAnsi="Times New Roman"/>
                <w:sz w:val="20"/>
                <w:szCs w:val="20"/>
              </w:rPr>
              <w:lastRenderedPageBreak/>
              <w:t xml:space="preserve">Междинна цел: Да се установи броя на биотопните дървета, с дебелина на ствола най-малко 40 cm </w:t>
            </w:r>
            <w:r w:rsidRPr="000418F4">
              <w:rPr>
                <w:rFonts w:ascii="Times New Roman" w:eastAsia="Calibri" w:hAnsi="Times New Roman"/>
                <w:bCs/>
                <w:sz w:val="20"/>
                <w:szCs w:val="20"/>
              </w:rPr>
              <w:t>(или по-стари от 100 г.)</w:t>
            </w:r>
            <w:r w:rsidRPr="000418F4">
              <w:rPr>
                <w:rFonts w:ascii="Times New Roman" w:hAnsi="Times New Roman"/>
                <w:sz w:val="20"/>
                <w:szCs w:val="20"/>
              </w:rPr>
              <w:t>, за всеки хектар от подходящите местообитания на вида, чрез провеждане на теренни проучвания до 2025 г.</w:t>
            </w:r>
          </w:p>
        </w:tc>
      </w:tr>
      <w:tr w:rsidR="000418F4" w:rsidRPr="000418F4" w:rsidTr="000418F4">
        <w:trPr>
          <w:jc w:val="center"/>
        </w:trPr>
        <w:tc>
          <w:tcPr>
            <w:tcW w:w="944" w:type="pct"/>
            <w:shd w:val="clear" w:color="auto" w:fill="auto"/>
          </w:tcPr>
          <w:p w:rsidR="000418F4" w:rsidRPr="00621012" w:rsidRDefault="000418F4" w:rsidP="000418F4">
            <w:pPr>
              <w:spacing w:before="120" w:after="120" w:line="240" w:lineRule="auto"/>
              <w:rPr>
                <w:rFonts w:ascii="Times New Roman" w:eastAsia="Calibri" w:hAnsi="Times New Roman"/>
                <w:b/>
                <w:sz w:val="20"/>
                <w:szCs w:val="20"/>
                <w:lang w:eastAsia="en-GB"/>
              </w:rPr>
            </w:pPr>
            <w:r w:rsidRPr="00621012">
              <w:rPr>
                <w:rFonts w:ascii="Times New Roman" w:eastAsia="Calibri" w:hAnsi="Times New Roman"/>
                <w:b/>
                <w:sz w:val="20"/>
                <w:szCs w:val="20"/>
              </w:rPr>
              <w:lastRenderedPageBreak/>
              <w:t xml:space="preserve">Местообитание на вида: </w:t>
            </w:r>
            <w:r w:rsidRPr="00621012">
              <w:rPr>
                <w:rFonts w:ascii="Times New Roman" w:eastAsia="Calibri" w:hAnsi="Times New Roman"/>
                <w:b/>
                <w:bCs/>
                <w:sz w:val="20"/>
                <w:szCs w:val="20"/>
              </w:rPr>
              <w:t>Пространствена връзка между заселените/ подходящите за заселване дървета на вида</w:t>
            </w:r>
          </w:p>
        </w:tc>
        <w:tc>
          <w:tcPr>
            <w:tcW w:w="876" w:type="pct"/>
            <w:shd w:val="clear" w:color="auto" w:fill="auto"/>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shd w:val="clear" w:color="auto" w:fill="auto"/>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rPr>
              <w:t xml:space="preserve">Не повече от 300 </w:t>
            </w:r>
            <w:r w:rsidRPr="000418F4">
              <w:rPr>
                <w:rFonts w:ascii="Times New Roman" w:eastAsia="Calibri" w:hAnsi="Times New Roman"/>
                <w:sz w:val="20"/>
                <w:szCs w:val="20"/>
                <w:lang w:val="en-US"/>
              </w:rPr>
              <w:t>m</w:t>
            </w:r>
            <w:r w:rsidRPr="000418F4">
              <w:rPr>
                <w:rFonts w:ascii="Times New Roman" w:eastAsia="Calibri" w:hAnsi="Times New Roman"/>
                <w:sz w:val="20"/>
                <w:szCs w:val="20"/>
              </w:rPr>
              <w:t>.</w:t>
            </w:r>
          </w:p>
        </w:tc>
        <w:tc>
          <w:tcPr>
            <w:tcW w:w="1399" w:type="pct"/>
            <w:shd w:val="clear" w:color="auto" w:fill="auto"/>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0418F4">
              <w:rPr>
                <w:rFonts w:ascii="Times New Roman" w:eastAsia="Calibri" w:hAnsi="Times New Roman"/>
                <w:sz w:val="20"/>
                <w:szCs w:val="20"/>
                <w:lang w:val="en-US"/>
              </w:rPr>
              <w:t>m</w:t>
            </w:r>
            <w:r w:rsidRPr="000418F4">
              <w:rPr>
                <w:rFonts w:ascii="Times New Roman" w:eastAsia="Calibri" w:hAnsi="Times New Roman"/>
                <w:sz w:val="20"/>
                <w:szCs w:val="20"/>
              </w:rPr>
              <w:t>. Това би осигурило жизнеспособност на популацията на вида в зоната.</w:t>
            </w:r>
          </w:p>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Междинна цел: Да се установи разстоянието между две заселени/ подходящи за заселване от вида дървета, в подходящите му местообитания, чрез провеждане на теренни проучвания до 2025 г.</w:t>
            </w:r>
          </w:p>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r>
    </w:tbl>
    <w:p w:rsidR="000418F4" w:rsidRPr="000418F4" w:rsidRDefault="000418F4" w:rsidP="000418F4">
      <w:pPr>
        <w:spacing w:before="120" w:after="120" w:line="240" w:lineRule="auto"/>
        <w:jc w:val="both"/>
        <w:rPr>
          <w:rFonts w:ascii="Times New Roman" w:eastAsia="Calibri" w:hAnsi="Times New Roman"/>
          <w:b/>
          <w:i/>
          <w:sz w:val="24"/>
          <w:szCs w:val="24"/>
        </w:rPr>
      </w:pPr>
    </w:p>
    <w:p w:rsidR="000418F4" w:rsidRPr="000418F4" w:rsidRDefault="000418F4" w:rsidP="000418F4">
      <w:pPr>
        <w:spacing w:before="120" w:after="120" w:line="240" w:lineRule="auto"/>
        <w:jc w:val="both"/>
        <w:rPr>
          <w:rFonts w:ascii="Times New Roman" w:eastAsia="Calibri" w:hAnsi="Times New Roman"/>
          <w:b/>
          <w:sz w:val="24"/>
          <w:szCs w:val="24"/>
          <w:lang w:eastAsia="bg-BG"/>
        </w:rPr>
      </w:pPr>
      <w:r w:rsidRPr="000418F4">
        <w:rPr>
          <w:rFonts w:ascii="Times New Roman" w:eastAsia="Calibri" w:hAnsi="Times New Roman"/>
          <w:b/>
          <w:sz w:val="24"/>
          <w:szCs w:val="24"/>
          <w:lang w:val="en-US" w:eastAsia="bg-BG"/>
        </w:rPr>
        <w:t>7</w:t>
      </w:r>
      <w:r w:rsidRPr="000418F4">
        <w:rPr>
          <w:rFonts w:ascii="Times New Roman" w:eastAsia="Calibri" w:hAnsi="Times New Roman"/>
          <w:b/>
          <w:sz w:val="24"/>
          <w:szCs w:val="24"/>
          <w:lang w:eastAsia="bg-BG"/>
        </w:rPr>
        <w:t>.  Необходимост от промени в СФ за защитената зона</w:t>
      </w:r>
    </w:p>
    <w:p w:rsidR="000418F4" w:rsidRPr="000418F4" w:rsidRDefault="000418F4" w:rsidP="000418F4">
      <w:pPr>
        <w:spacing w:before="120" w:after="120" w:line="240" w:lineRule="auto"/>
        <w:ind w:firstLine="720"/>
        <w:jc w:val="both"/>
        <w:rPr>
          <w:rFonts w:ascii="Times New Roman" w:hAnsi="Times New Roman"/>
          <w:sz w:val="24"/>
          <w:szCs w:val="24"/>
        </w:rPr>
      </w:pPr>
      <w:r w:rsidRPr="000418F4">
        <w:rPr>
          <w:rFonts w:ascii="Times New Roman"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0418F4" w:rsidRPr="000418F4" w:rsidRDefault="000418F4" w:rsidP="000418F4">
      <w:pPr>
        <w:spacing w:before="120" w:after="120" w:line="240" w:lineRule="auto"/>
        <w:ind w:firstLine="720"/>
        <w:jc w:val="both"/>
        <w:rPr>
          <w:rFonts w:ascii="Times New Roman" w:hAnsi="Times New Roman"/>
          <w:sz w:val="24"/>
          <w:szCs w:val="24"/>
        </w:rPr>
      </w:pPr>
      <w:r w:rsidRPr="000418F4">
        <w:rPr>
          <w:rFonts w:ascii="Times New Roman" w:hAnsi="Times New Roman"/>
          <w:sz w:val="24"/>
          <w:szCs w:val="24"/>
        </w:rPr>
        <w:t>Предложените промени са маркирани в червено.</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1"/>
        <w:gridCol w:w="1070"/>
        <w:gridCol w:w="437"/>
        <w:gridCol w:w="532"/>
        <w:gridCol w:w="392"/>
        <w:gridCol w:w="706"/>
        <w:gridCol w:w="742"/>
        <w:gridCol w:w="665"/>
        <w:gridCol w:w="658"/>
        <w:gridCol w:w="879"/>
        <w:gridCol w:w="1039"/>
        <w:gridCol w:w="683"/>
        <w:gridCol w:w="550"/>
        <w:gridCol w:w="578"/>
      </w:tblGrid>
      <w:tr w:rsidR="000418F4" w:rsidRPr="000418F4" w:rsidTr="000418F4">
        <w:trPr>
          <w:jc w:val="center"/>
        </w:trPr>
        <w:tc>
          <w:tcPr>
            <w:tcW w:w="3211"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229"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570"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37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2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8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 xml:space="preserve">Scientific </w:t>
            </w:r>
            <w:r w:rsidRPr="000418F4">
              <w:rPr>
                <w:rFonts w:ascii="Times New Roman" w:eastAsia="Calibri" w:hAnsi="Times New Roman"/>
                <w:b/>
                <w:sz w:val="20"/>
                <w:szCs w:val="20"/>
                <w:lang w:eastAsia="en-GB"/>
              </w:rPr>
              <w:lastRenderedPageBreak/>
              <w:t>Name</w:t>
            </w:r>
          </w:p>
        </w:tc>
        <w:tc>
          <w:tcPr>
            <w:tcW w:w="47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lastRenderedPageBreak/>
              <w:t>S</w:t>
            </w:r>
          </w:p>
        </w:tc>
        <w:tc>
          <w:tcPr>
            <w:tcW w:w="550"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40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549"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91"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8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94"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72"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498"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37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9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91"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705"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6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236"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3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lastRenderedPageBreak/>
              <w:t>I</w:t>
            </w:r>
          </w:p>
        </w:tc>
        <w:tc>
          <w:tcPr>
            <w:tcW w:w="72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10</w:t>
            </w:r>
            <w:r w:rsidRPr="000418F4">
              <w:rPr>
                <w:rFonts w:ascii="Times New Roman" w:hAnsi="Times New Roman"/>
                <w:sz w:val="20"/>
                <w:szCs w:val="20"/>
              </w:rPr>
              <w:t>88</w:t>
            </w:r>
          </w:p>
        </w:tc>
        <w:tc>
          <w:tcPr>
            <w:tcW w:w="1082"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Cerambyx cerdo</w:t>
            </w:r>
          </w:p>
        </w:tc>
        <w:tc>
          <w:tcPr>
            <w:tcW w:w="47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5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0418F4" w:rsidRPr="000418F4" w:rsidRDefault="000418F4" w:rsidP="000418F4">
            <w:pPr>
              <w:spacing w:before="120" w:after="120" w:line="240" w:lineRule="auto"/>
              <w:jc w:val="both"/>
              <w:rPr>
                <w:rFonts w:ascii="Times New Roman" w:hAnsi="Times New Roman"/>
                <w:color w:val="FF0000"/>
                <w:sz w:val="20"/>
                <w:szCs w:val="20"/>
                <w:lang w:val="en-US"/>
              </w:rPr>
            </w:pPr>
            <w:r w:rsidRPr="000418F4">
              <w:rPr>
                <w:rFonts w:ascii="Times New Roman" w:hAnsi="Times New Roman"/>
                <w:color w:val="FF0000"/>
                <w:sz w:val="20"/>
                <w:szCs w:val="20"/>
                <w:lang w:val="en-US"/>
              </w:rPr>
              <w:t>grid 1x1 km</w:t>
            </w:r>
          </w:p>
        </w:tc>
        <w:tc>
          <w:tcPr>
            <w:tcW w:w="68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P</w:t>
            </w:r>
          </w:p>
        </w:tc>
        <w:tc>
          <w:tcPr>
            <w:tcW w:w="89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DD</w:t>
            </w:r>
          </w:p>
        </w:tc>
        <w:tc>
          <w:tcPr>
            <w:tcW w:w="10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70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B</w:t>
            </w:r>
          </w:p>
        </w:tc>
        <w:tc>
          <w:tcPr>
            <w:tcW w:w="56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23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hAnsi="Times New Roman"/>
          <w:sz w:val="24"/>
          <w:szCs w:val="24"/>
        </w:rPr>
      </w:pP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lang w:val="en-US"/>
        </w:rPr>
        <w:t>8</w:t>
      </w:r>
      <w:r w:rsidRPr="000418F4">
        <w:rPr>
          <w:rFonts w:ascii="Times New Roman" w:eastAsia="Calibri" w:hAnsi="Times New Roman"/>
          <w:b/>
          <w:bCs/>
          <w:sz w:val="24"/>
          <w:szCs w:val="24"/>
        </w:rPr>
        <w:t>. Цитирана литература</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 xml:space="preserve">Buse, J., Ranius, T., Assmann, T. </w:t>
      </w:r>
      <w:r w:rsidRPr="000418F4">
        <w:rPr>
          <w:rFonts w:ascii="Times New Roman" w:hAnsi="Times New Roman"/>
          <w:sz w:val="24"/>
          <w:szCs w:val="24"/>
          <w:lang w:val="en-US"/>
        </w:rPr>
        <w:t>(</w:t>
      </w:r>
      <w:r w:rsidRPr="000418F4">
        <w:rPr>
          <w:rFonts w:ascii="Times New Roman" w:hAnsi="Times New Roman"/>
          <w:sz w:val="24"/>
          <w:szCs w:val="24"/>
        </w:rPr>
        <w:t>2008</w:t>
      </w:r>
      <w:r w:rsidRPr="000418F4">
        <w:rPr>
          <w:rFonts w:ascii="Times New Roman" w:hAnsi="Times New Roman"/>
          <w:sz w:val="24"/>
          <w:szCs w:val="24"/>
          <w:lang w:val="en-US"/>
        </w:rPr>
        <w:t>)</w:t>
      </w:r>
      <w:r w:rsidRPr="000418F4">
        <w:rPr>
          <w:rFonts w:ascii="Times New Roman" w:hAnsi="Times New Roman"/>
          <w:sz w:val="24"/>
          <w:szCs w:val="24"/>
        </w:rPr>
        <w:t>. An endangered longhorn beetle associated with old oaks and its possible role as an ecosystem engineer. Conservation Biology, 22(2): 329-337.</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 xml:space="preserve">Buse, J., Schröder, B., Assmann, T. </w:t>
      </w:r>
      <w:r w:rsidRPr="000418F4">
        <w:rPr>
          <w:rFonts w:ascii="Times New Roman" w:hAnsi="Times New Roman"/>
          <w:sz w:val="24"/>
          <w:szCs w:val="24"/>
          <w:lang w:val="en-US"/>
        </w:rPr>
        <w:t>(</w:t>
      </w:r>
      <w:r w:rsidRPr="000418F4">
        <w:rPr>
          <w:rFonts w:ascii="Times New Roman" w:hAnsi="Times New Roman"/>
          <w:sz w:val="24"/>
          <w:szCs w:val="24"/>
        </w:rPr>
        <w:t>2007</w:t>
      </w:r>
      <w:r w:rsidRPr="000418F4">
        <w:rPr>
          <w:rFonts w:ascii="Times New Roman" w:hAnsi="Times New Roman"/>
          <w:sz w:val="24"/>
          <w:szCs w:val="24"/>
          <w:lang w:val="en-US"/>
        </w:rPr>
        <w:t>).</w:t>
      </w:r>
      <w:r w:rsidRPr="000418F4">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 xml:space="preserve">De Zan, L.R., Bardiani, M., Antonini, G., Campanaro, A., Chiari, S., Mancini, E., Maura, M., Sabatelli, S., Solano, E., Zauli, A., Peverieri, G.S. </w:t>
      </w:r>
      <w:r w:rsidRPr="000418F4">
        <w:rPr>
          <w:rFonts w:ascii="Times New Roman" w:hAnsi="Times New Roman"/>
          <w:sz w:val="24"/>
          <w:szCs w:val="24"/>
          <w:lang w:val="en-US"/>
        </w:rPr>
        <w:t>(</w:t>
      </w:r>
      <w:r w:rsidRPr="000418F4">
        <w:rPr>
          <w:rFonts w:ascii="Times New Roman" w:hAnsi="Times New Roman"/>
          <w:sz w:val="24"/>
          <w:szCs w:val="24"/>
        </w:rPr>
        <w:t>2017</w:t>
      </w:r>
      <w:r w:rsidRPr="000418F4">
        <w:rPr>
          <w:rFonts w:ascii="Times New Roman" w:hAnsi="Times New Roman"/>
          <w:sz w:val="24"/>
          <w:szCs w:val="24"/>
          <w:lang w:val="en-US"/>
        </w:rPr>
        <w:t>)</w:t>
      </w:r>
      <w:r w:rsidRPr="000418F4">
        <w:rPr>
          <w:rFonts w:ascii="Times New Roman" w:hAnsi="Times New Roman"/>
          <w:sz w:val="24"/>
          <w:szCs w:val="24"/>
        </w:rPr>
        <w:t xml:space="preserve">. Guidelines for the monitoring of </w:t>
      </w:r>
      <w:r w:rsidRPr="000418F4">
        <w:rPr>
          <w:rFonts w:ascii="Times New Roman" w:hAnsi="Times New Roman"/>
          <w:i/>
          <w:sz w:val="24"/>
          <w:szCs w:val="24"/>
        </w:rPr>
        <w:t>Cerambyx cerdo</w:t>
      </w:r>
      <w:r w:rsidRPr="000418F4">
        <w:rPr>
          <w:rFonts w:ascii="Times New Roman" w:hAnsi="Times New Roman"/>
          <w:sz w:val="24"/>
          <w:szCs w:val="24"/>
        </w:rPr>
        <w:t>. Nature Conservation, 20: 129-164.</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Müller</w:t>
      </w:r>
      <w:r w:rsidRPr="000418F4">
        <w:rPr>
          <w:rFonts w:ascii="Times New Roman" w:hAnsi="Times New Roman"/>
          <w:sz w:val="24"/>
          <w:szCs w:val="24"/>
          <w:lang w:val="en-US"/>
        </w:rPr>
        <w:t>,</w:t>
      </w:r>
      <w:r w:rsidRPr="000418F4">
        <w:rPr>
          <w:rFonts w:ascii="Times New Roman" w:hAnsi="Times New Roman"/>
          <w:sz w:val="24"/>
          <w:szCs w:val="24"/>
        </w:rPr>
        <w:t xml:space="preserve"> G</w:t>
      </w:r>
      <w:r w:rsidRPr="000418F4">
        <w:rPr>
          <w:rFonts w:ascii="Times New Roman" w:hAnsi="Times New Roman"/>
          <w:sz w:val="24"/>
          <w:szCs w:val="24"/>
          <w:lang w:val="en-US"/>
        </w:rPr>
        <w:t>.</w:t>
      </w:r>
      <w:r w:rsidRPr="000418F4">
        <w:rPr>
          <w:rFonts w:ascii="Times New Roman" w:hAnsi="Times New Roman"/>
          <w:sz w:val="24"/>
          <w:szCs w:val="24"/>
        </w:rPr>
        <w:t xml:space="preserve"> (1950)</w:t>
      </w:r>
      <w:r w:rsidRPr="000418F4">
        <w:rPr>
          <w:rFonts w:ascii="Times New Roman" w:hAnsi="Times New Roman"/>
          <w:sz w:val="24"/>
          <w:szCs w:val="24"/>
          <w:lang w:val="en-US"/>
        </w:rPr>
        <w:t>.</w:t>
      </w:r>
      <w:r w:rsidRPr="000418F4">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0418F4">
        <w:rPr>
          <w:rFonts w:ascii="Times New Roman" w:hAnsi="Times New Roman"/>
          <w:sz w:val="24"/>
          <w:szCs w:val="24"/>
          <w:lang w:val="en-US"/>
        </w:rPr>
        <w:t xml:space="preserve"> pp</w:t>
      </w:r>
      <w:r w:rsidRPr="000418F4">
        <w:rPr>
          <w:rFonts w:ascii="Times New Roman" w:hAnsi="Times New Roman"/>
          <w:sz w:val="24"/>
          <w:szCs w:val="24"/>
        </w:rPr>
        <w:t>.</w:t>
      </w:r>
    </w:p>
    <w:p w:rsidR="000418F4" w:rsidRPr="000418F4" w:rsidRDefault="000418F4" w:rsidP="000418F4">
      <w:pPr>
        <w:spacing w:before="120" w:after="120" w:line="240" w:lineRule="auto"/>
        <w:ind w:left="720" w:hanging="720"/>
        <w:jc w:val="both"/>
        <w:rPr>
          <w:rFonts w:ascii="Times New Roman" w:hAnsi="Times New Roman"/>
          <w:sz w:val="24"/>
          <w:szCs w:val="24"/>
        </w:rPr>
      </w:pPr>
      <w:r w:rsidRPr="000418F4">
        <w:rPr>
          <w:rFonts w:ascii="Times New Roman" w:hAnsi="Times New Roman"/>
          <w:sz w:val="24"/>
          <w:szCs w:val="24"/>
        </w:rPr>
        <w:t>Müller</w:t>
      </w:r>
      <w:r w:rsidRPr="000418F4">
        <w:rPr>
          <w:rFonts w:ascii="Times New Roman" w:hAnsi="Times New Roman"/>
          <w:sz w:val="24"/>
          <w:szCs w:val="24"/>
          <w:lang w:val="en-US"/>
        </w:rPr>
        <w:t>,</w:t>
      </w:r>
      <w:r w:rsidRPr="000418F4">
        <w:rPr>
          <w:rFonts w:ascii="Times New Roman" w:hAnsi="Times New Roman"/>
          <w:sz w:val="24"/>
          <w:szCs w:val="24"/>
        </w:rPr>
        <w:t xml:space="preserve"> T</w:t>
      </w:r>
      <w:r w:rsidRPr="000418F4">
        <w:rPr>
          <w:rFonts w:ascii="Times New Roman" w:hAnsi="Times New Roman"/>
          <w:sz w:val="24"/>
          <w:szCs w:val="24"/>
          <w:lang w:val="en-US"/>
        </w:rPr>
        <w:t>.</w:t>
      </w:r>
      <w:r w:rsidRPr="000418F4">
        <w:rPr>
          <w:rFonts w:ascii="Times New Roman" w:hAnsi="Times New Roman"/>
          <w:sz w:val="24"/>
          <w:szCs w:val="24"/>
        </w:rPr>
        <w:t xml:space="preserve"> (2001)</w:t>
      </w:r>
      <w:r w:rsidRPr="000418F4">
        <w:rPr>
          <w:rFonts w:ascii="Times New Roman" w:hAnsi="Times New Roman"/>
          <w:sz w:val="24"/>
          <w:szCs w:val="24"/>
          <w:lang w:val="en-US"/>
        </w:rPr>
        <w:t>.</w:t>
      </w:r>
      <w:r w:rsidRPr="000418F4">
        <w:rPr>
          <w:rFonts w:ascii="Times New Roman" w:hAnsi="Times New Roman"/>
          <w:sz w:val="24"/>
          <w:szCs w:val="24"/>
        </w:rPr>
        <w:t xml:space="preserve"> Heldbock (</w:t>
      </w:r>
      <w:r w:rsidRPr="000418F4">
        <w:rPr>
          <w:rFonts w:ascii="Times New Roman" w:hAnsi="Times New Roman"/>
          <w:i/>
          <w:sz w:val="24"/>
          <w:szCs w:val="24"/>
        </w:rPr>
        <w:t>Cerambyx cerdo</w:t>
      </w:r>
      <w:r w:rsidRPr="000418F4">
        <w:rPr>
          <w:rFonts w:ascii="Times New Roman" w:hAnsi="Times New Roman"/>
          <w:sz w:val="24"/>
          <w:szCs w:val="24"/>
        </w:rPr>
        <w:t>). Angewandte Landschaftsökologie</w:t>
      </w:r>
      <w:r w:rsidRPr="000418F4">
        <w:rPr>
          <w:rFonts w:ascii="Times New Roman" w:hAnsi="Times New Roman"/>
          <w:sz w:val="24"/>
          <w:szCs w:val="24"/>
          <w:lang w:val="en-US"/>
        </w:rPr>
        <w:t>,</w:t>
      </w:r>
      <w:r w:rsidRPr="000418F4">
        <w:rPr>
          <w:rFonts w:ascii="Times New Roman" w:hAnsi="Times New Roman"/>
          <w:sz w:val="24"/>
          <w:szCs w:val="24"/>
        </w:rPr>
        <w:t xml:space="preserve"> 42: 287–295.</w:t>
      </w: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Ростислав Бекчиев</w:t>
      </w:r>
    </w:p>
    <w:p w:rsidR="000418F4" w:rsidRDefault="000418F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39" w:name="_Toc98072175"/>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1083 </w:t>
      </w:r>
      <w:r w:rsidR="009613B3" w:rsidRPr="00107068">
        <w:rPr>
          <w:rFonts w:ascii="Times New Roman" w:hAnsi="Times New Roman"/>
          <w:b w:val="0"/>
          <w:i/>
          <w:color w:val="1F497D" w:themeColor="text2"/>
          <w:sz w:val="28"/>
          <w:szCs w:val="28"/>
        </w:rPr>
        <w:t>Lucanus cer</w:t>
      </w:r>
      <w:r w:rsidR="009613B3" w:rsidRPr="00107068">
        <w:rPr>
          <w:rFonts w:ascii="Times New Roman" w:hAnsi="Times New Roman"/>
          <w:b w:val="0"/>
          <w:i/>
          <w:color w:val="1F497D" w:themeColor="text2"/>
          <w:sz w:val="28"/>
          <w:szCs w:val="28"/>
          <w:lang w:val="en-US"/>
        </w:rPr>
        <w:t>vus</w:t>
      </w:r>
      <w:bookmarkEnd w:id="139"/>
    </w:p>
    <w:p w:rsidR="000418F4" w:rsidRPr="000418F4" w:rsidRDefault="000418F4" w:rsidP="000418F4">
      <w:pPr>
        <w:spacing w:before="120" w:after="120" w:line="240" w:lineRule="auto"/>
        <w:rPr>
          <w:rFonts w:ascii="Times New Roman" w:eastAsia="Calibri" w:hAnsi="Times New Roman"/>
          <w:bCs/>
          <w:sz w:val="24"/>
          <w:szCs w:val="24"/>
        </w:rPr>
      </w:pPr>
      <w:r w:rsidRPr="000418F4">
        <w:rPr>
          <w:rFonts w:ascii="Times New Roman" w:eastAsia="Calibri" w:hAnsi="Times New Roman"/>
          <w:b/>
          <w:bCs/>
          <w:sz w:val="24"/>
          <w:szCs w:val="24"/>
        </w:rPr>
        <w:t>1. Код и наименование на вида:</w:t>
      </w:r>
      <w:r w:rsidRPr="000418F4">
        <w:rPr>
          <w:rFonts w:ascii="Times New Roman" w:eastAsia="Calibri" w:hAnsi="Times New Roman"/>
          <w:b/>
          <w:bCs/>
          <w:sz w:val="24"/>
          <w:szCs w:val="24"/>
          <w:lang w:val="en-US"/>
        </w:rPr>
        <w:t xml:space="preserve"> </w:t>
      </w:r>
      <w:r w:rsidRPr="000418F4">
        <w:rPr>
          <w:rFonts w:ascii="Times New Roman" w:eastAsia="Calibri" w:hAnsi="Times New Roman"/>
          <w:bCs/>
          <w:sz w:val="24"/>
          <w:szCs w:val="24"/>
        </w:rPr>
        <w:t xml:space="preserve">1083 </w:t>
      </w:r>
      <w:r w:rsidRPr="000418F4">
        <w:rPr>
          <w:rFonts w:ascii="Times New Roman" w:eastAsia="Calibri" w:hAnsi="Times New Roman"/>
          <w:bCs/>
          <w:i/>
          <w:sz w:val="24"/>
          <w:szCs w:val="24"/>
          <w:lang w:val="en-US"/>
        </w:rPr>
        <w:t>Lucanus cervus</w:t>
      </w:r>
      <w:r w:rsidRPr="000418F4">
        <w:rPr>
          <w:rFonts w:ascii="Times New Roman" w:eastAsia="Calibri" w:hAnsi="Times New Roman"/>
          <w:bCs/>
          <w:sz w:val="24"/>
          <w:szCs w:val="24"/>
        </w:rPr>
        <w:t xml:space="preserve"> – Еленов рогач</w:t>
      </w:r>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2. Кратка характеристика на целевия обект</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Бръмбърът-рогач обитава широколистни гори от низините докъм 1000</w:t>
      </w:r>
      <w:r w:rsidRPr="000418F4">
        <w:t xml:space="preserve"> </w:t>
      </w:r>
      <w:r w:rsidRPr="000418F4">
        <w:rPr>
          <w:rFonts w:ascii="Times New Roman" w:eastAsia="Calibri" w:hAnsi="Times New Roman"/>
          <w:sz w:val="24"/>
          <w:szCs w:val="24"/>
          <w:lang w:val="en-US"/>
        </w:rPr>
        <w:t>m н.в.</w:t>
      </w:r>
      <w:r w:rsidRPr="000418F4">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0418F4">
        <w:rPr>
          <w:rFonts w:ascii="Times New Roman" w:eastAsia="Calibri" w:hAnsi="Times New Roman"/>
          <w:i/>
          <w:sz w:val="24"/>
          <w:szCs w:val="24"/>
        </w:rPr>
        <w:t>Quercus, Fagus, Salix, Populus, Tilia, Aesculus, Ulmus, P</w:t>
      </w:r>
      <w:r w:rsidRPr="000418F4">
        <w:rPr>
          <w:rFonts w:ascii="Times New Roman" w:eastAsia="Calibri" w:hAnsi="Times New Roman"/>
          <w:i/>
          <w:sz w:val="24"/>
          <w:szCs w:val="24"/>
          <w:lang w:val="en-US"/>
        </w:rPr>
        <w:t>y</w:t>
      </w:r>
      <w:r w:rsidRPr="000418F4">
        <w:rPr>
          <w:rFonts w:ascii="Times New Roman" w:eastAsia="Calibri" w:hAnsi="Times New Roman"/>
          <w:i/>
          <w:sz w:val="24"/>
          <w:szCs w:val="24"/>
        </w:rPr>
        <w:t>rus, Prunus, Fraxinus</w:t>
      </w:r>
      <w:r w:rsidRPr="000418F4">
        <w:rPr>
          <w:rFonts w:ascii="Times New Roman" w:eastAsia="Calibri" w:hAnsi="Times New Roman"/>
          <w:sz w:val="24"/>
          <w:szCs w:val="24"/>
        </w:rPr>
        <w:t xml:space="preserve"> и дори </w:t>
      </w:r>
      <w:r w:rsidRPr="000418F4">
        <w:rPr>
          <w:rFonts w:ascii="Times New Roman" w:eastAsia="Calibri" w:hAnsi="Times New Roman"/>
          <w:i/>
          <w:sz w:val="24"/>
          <w:szCs w:val="24"/>
        </w:rPr>
        <w:t>Castanea</w:t>
      </w:r>
      <w:r w:rsidRPr="000418F4">
        <w:rPr>
          <w:rFonts w:ascii="Times New Roman" w:eastAsia="Calibri" w:hAnsi="Times New Roman"/>
          <w:sz w:val="24"/>
          <w:szCs w:val="24"/>
        </w:rPr>
        <w:t xml:space="preserve">, </w:t>
      </w:r>
      <w:r w:rsidRPr="000418F4">
        <w:rPr>
          <w:rFonts w:ascii="Times New Roman" w:eastAsia="Calibri" w:hAnsi="Times New Roman"/>
          <w:i/>
          <w:sz w:val="24"/>
          <w:szCs w:val="24"/>
        </w:rPr>
        <w:t>Alnus</w:t>
      </w:r>
      <w:r w:rsidRPr="000418F4">
        <w:rPr>
          <w:rFonts w:ascii="Times New Roman" w:eastAsia="Calibri" w:hAnsi="Times New Roman"/>
          <w:sz w:val="24"/>
          <w:szCs w:val="24"/>
        </w:rPr>
        <w:t xml:space="preserve"> и </w:t>
      </w:r>
      <w:r w:rsidRPr="000418F4">
        <w:rPr>
          <w:rFonts w:ascii="Times New Roman" w:eastAsia="Calibri" w:hAnsi="Times New Roman"/>
          <w:i/>
          <w:sz w:val="24"/>
          <w:szCs w:val="24"/>
        </w:rPr>
        <w:t>Pinus</w:t>
      </w:r>
      <w:r w:rsidRPr="000418F4">
        <w:rPr>
          <w:rFonts w:ascii="Times New Roman" w:eastAsia="Calibri" w:hAnsi="Times New Roman"/>
          <w:sz w:val="24"/>
          <w:szCs w:val="24"/>
        </w:rPr>
        <w:t xml:space="preserve"> (</w:t>
      </w:r>
      <w:r w:rsidRPr="000418F4">
        <w:rPr>
          <w:rFonts w:ascii="Times New Roman" w:eastAsia="Calibri" w:hAnsi="Times New Roman"/>
          <w:sz w:val="24"/>
          <w:szCs w:val="24"/>
          <w:lang w:val="en-US"/>
        </w:rPr>
        <w:t>Bardiani et al. 2017</w:t>
      </w:r>
      <w:r w:rsidRPr="000418F4">
        <w:rPr>
          <w:rFonts w:ascii="Times New Roman" w:eastAsia="Calibri" w:hAnsi="Times New Roman"/>
          <w:sz w:val="24"/>
          <w:szCs w:val="24"/>
        </w:rPr>
        <w:t xml:space="preserve">). Ларвите се хранят с разлагащата се дървесина на дървото. Хранителните качества на различните дървесни видове изглежда играят някаква роля </w:t>
      </w:r>
      <w:r w:rsidRPr="000418F4">
        <w:rPr>
          <w:rFonts w:ascii="Times New Roman" w:eastAsia="Calibri" w:hAnsi="Times New Roman"/>
          <w:sz w:val="24"/>
          <w:szCs w:val="24"/>
        </w:rPr>
        <w:lastRenderedPageBreak/>
        <w:t>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0418F4">
        <w:rPr>
          <w:rFonts w:ascii="Times New Roman" w:eastAsia="Calibri" w:hAnsi="Times New Roman"/>
          <w:sz w:val="24"/>
          <w:szCs w:val="24"/>
          <w:lang w:val="en-US"/>
        </w:rPr>
        <w:t xml:space="preserve"> (Franciscolo 1997)</w:t>
      </w:r>
      <w:r w:rsidRPr="000418F4">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0418F4">
        <w:t xml:space="preserve"> </w:t>
      </w:r>
      <w:r w:rsidRPr="000418F4">
        <w:rPr>
          <w:rFonts w:ascii="Times New Roman" w:eastAsia="Calibri" w:hAnsi="Times New Roman"/>
          <w:sz w:val="24"/>
          <w:szCs w:val="24"/>
        </w:rPr>
        <w:t>m</w:t>
      </w:r>
      <w:r w:rsidRPr="000418F4">
        <w:rPr>
          <w:rFonts w:ascii="Times New Roman" w:eastAsia="Calibri" w:hAnsi="Times New Roman"/>
          <w:sz w:val="24"/>
          <w:szCs w:val="24"/>
          <w:vertAlign w:val="superscript"/>
        </w:rPr>
        <w:t>2</w:t>
      </w:r>
      <w:r w:rsidRPr="000418F4">
        <w:rPr>
          <w:rFonts w:ascii="Times New Roman" w:eastAsia="Calibri" w:hAnsi="Times New Roman"/>
          <w:sz w:val="24"/>
          <w:szCs w:val="24"/>
        </w:rPr>
        <w:t xml:space="preserve"> за мъжките и 3500-9500  m</w:t>
      </w:r>
      <w:r w:rsidRPr="000418F4">
        <w:rPr>
          <w:rFonts w:ascii="Times New Roman" w:eastAsia="Calibri" w:hAnsi="Times New Roman"/>
          <w:sz w:val="24"/>
          <w:szCs w:val="24"/>
          <w:vertAlign w:val="superscript"/>
        </w:rPr>
        <w:t>2</w:t>
      </w:r>
      <w:r w:rsidRPr="000418F4">
        <w:rPr>
          <w:rFonts w:ascii="Times New Roman" w:eastAsia="Calibri" w:hAnsi="Times New Roman"/>
          <w:sz w:val="24"/>
          <w:szCs w:val="24"/>
        </w:rPr>
        <w:t xml:space="preserve"> за женските, а площта на сърцевинните участъци е 3400 (женски) – 3850 (мъжки) </w:t>
      </w:r>
      <w:r w:rsidRPr="000418F4">
        <w:rPr>
          <w:rFonts w:ascii="Times New Roman" w:eastAsia="Calibri" w:hAnsi="Times New Roman"/>
          <w:sz w:val="24"/>
          <w:szCs w:val="24"/>
          <w:lang w:val="en-US"/>
        </w:rPr>
        <w:t>m</w:t>
      </w:r>
      <w:r w:rsidRPr="000418F4">
        <w:rPr>
          <w:rFonts w:ascii="Times New Roman" w:eastAsia="Calibri" w:hAnsi="Times New Roman"/>
          <w:sz w:val="24"/>
          <w:szCs w:val="24"/>
          <w:vertAlign w:val="superscript"/>
          <w:lang w:val="en-US"/>
        </w:rPr>
        <w:t>2</w:t>
      </w:r>
      <w:r w:rsidRPr="000418F4">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Според Kuźmiński </w:t>
      </w:r>
      <w:r w:rsidRPr="000418F4">
        <w:rPr>
          <w:rFonts w:ascii="Times New Roman" w:eastAsia="Calibri" w:hAnsi="Times New Roman"/>
          <w:sz w:val="24"/>
          <w:szCs w:val="24"/>
          <w:lang w:val="en-US"/>
        </w:rPr>
        <w:t xml:space="preserve">et al. (2020) </w:t>
      </w:r>
      <w:r w:rsidRPr="000418F4">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i/>
          <w:sz w:val="24"/>
          <w:szCs w:val="24"/>
          <w:lang w:val="en-US"/>
        </w:rPr>
        <w:t>Lucanus cervus</w:t>
      </w:r>
      <w:r w:rsidRPr="000418F4">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0418F4" w:rsidRPr="000418F4" w:rsidRDefault="000418F4" w:rsidP="00621012">
      <w:pPr>
        <w:spacing w:after="0" w:line="240" w:lineRule="auto"/>
        <w:ind w:firstLine="720"/>
        <w:jc w:val="both"/>
        <w:rPr>
          <w:rFonts w:ascii="Times New Roman" w:eastAsia="Calibri" w:hAnsi="Times New Roman"/>
          <w:b/>
          <w:sz w:val="24"/>
          <w:szCs w:val="24"/>
        </w:rPr>
      </w:pPr>
      <w:r w:rsidRPr="000418F4">
        <w:rPr>
          <w:rFonts w:ascii="Times New Roman" w:hAnsi="Times New Roman"/>
          <w:i/>
          <w:iCs/>
          <w:sz w:val="24"/>
          <w:szCs w:val="24"/>
        </w:rPr>
        <w:t>Характеристики на местообитанието</w:t>
      </w:r>
      <w:r w:rsidR="00F050C3">
        <w:rPr>
          <w:rFonts w:ascii="Times New Roman" w:hAnsi="Times New Roman"/>
          <w:i/>
          <w:iCs/>
          <w:sz w:val="24"/>
          <w:szCs w:val="24"/>
        </w:rPr>
        <w:t>.</w:t>
      </w:r>
      <w:r w:rsidRPr="000418F4">
        <w:rPr>
          <w:rFonts w:ascii="Times New Roman" w:eastAsia="Calibri" w:hAnsi="Times New Roman"/>
          <w:sz w:val="24"/>
          <w:lang w:eastAsia="en-GB"/>
        </w:rPr>
        <w:t xml:space="preserve"> </w:t>
      </w:r>
      <w:r w:rsidRPr="000418F4">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0418F4">
        <w:rPr>
          <w:rFonts w:ascii="Times New Roman" w:eastAsia="Calibri" w:hAnsi="Times New Roman"/>
          <w:i/>
          <w:sz w:val="24"/>
          <w:szCs w:val="24"/>
        </w:rPr>
        <w:t>Quercus</w:t>
      </w:r>
      <w:r w:rsidRPr="000418F4">
        <w:rPr>
          <w:rFonts w:ascii="Times New Roman" w:eastAsia="Calibri" w:hAnsi="Times New Roman"/>
          <w:sz w:val="24"/>
          <w:szCs w:val="24"/>
        </w:rPr>
        <w:t>), липа (</w:t>
      </w:r>
      <w:r w:rsidRPr="000418F4">
        <w:rPr>
          <w:rFonts w:ascii="Times New Roman" w:eastAsia="Calibri" w:hAnsi="Times New Roman"/>
          <w:i/>
          <w:sz w:val="24"/>
          <w:szCs w:val="24"/>
        </w:rPr>
        <w:t>Tilia</w:t>
      </w:r>
      <w:r w:rsidRPr="000418F4">
        <w:rPr>
          <w:rFonts w:ascii="Times New Roman" w:eastAsia="Calibri" w:hAnsi="Times New Roman"/>
          <w:sz w:val="24"/>
          <w:szCs w:val="24"/>
        </w:rPr>
        <w:t>), бук (</w:t>
      </w:r>
      <w:r w:rsidRPr="000418F4">
        <w:rPr>
          <w:rFonts w:ascii="Times New Roman" w:eastAsia="Calibri" w:hAnsi="Times New Roman"/>
          <w:i/>
          <w:sz w:val="24"/>
          <w:szCs w:val="24"/>
        </w:rPr>
        <w:t>Fagus</w:t>
      </w:r>
      <w:r w:rsidRPr="000418F4">
        <w:rPr>
          <w:rFonts w:ascii="Times New Roman" w:eastAsia="Calibri" w:hAnsi="Times New Roman"/>
          <w:sz w:val="24"/>
          <w:szCs w:val="24"/>
        </w:rPr>
        <w:t>), върба (</w:t>
      </w:r>
      <w:r w:rsidRPr="000418F4">
        <w:rPr>
          <w:rFonts w:ascii="Times New Roman" w:eastAsia="Calibri" w:hAnsi="Times New Roman"/>
          <w:i/>
          <w:sz w:val="24"/>
          <w:szCs w:val="24"/>
        </w:rPr>
        <w:t>Salix</w:t>
      </w:r>
      <w:r w:rsidRPr="000418F4">
        <w:rPr>
          <w:rFonts w:ascii="Times New Roman" w:eastAsia="Calibri" w:hAnsi="Times New Roman"/>
          <w:sz w:val="24"/>
          <w:szCs w:val="24"/>
        </w:rPr>
        <w:t>), топола (</w:t>
      </w:r>
      <w:r w:rsidRPr="000418F4">
        <w:rPr>
          <w:rFonts w:ascii="Times New Roman" w:eastAsia="Calibri" w:hAnsi="Times New Roman"/>
          <w:i/>
          <w:sz w:val="24"/>
          <w:szCs w:val="24"/>
        </w:rPr>
        <w:t>Populus</w:t>
      </w:r>
      <w:r w:rsidRPr="000418F4">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rPr>
        <w:t>3. Състояние на биогеографско ниво и разпространение в мрежата</w:t>
      </w:r>
    </w:p>
    <w:p w:rsid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Съгласно докладването по чл. 17 на Директива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F050C3">
        <w:rPr>
          <w:rFonts w:ascii="Times New Roman" w:eastAsia="Calibri" w:hAnsi="Times New Roman"/>
          <w:sz w:val="24"/>
          <w:szCs w:val="24"/>
        </w:rPr>
        <w:t>региони</w:t>
      </w:r>
      <w:r w:rsidRPr="000418F4">
        <w:rPr>
          <w:rFonts w:ascii="Times New Roman" w:eastAsia="Calibri" w:hAnsi="Times New Roman"/>
          <w:sz w:val="24"/>
          <w:szCs w:val="24"/>
        </w:rPr>
        <w:t xml:space="preserve">. При докладването по същата директива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състоянието единствено по п</w:t>
      </w:r>
      <w:r w:rsidR="00F050C3">
        <w:rPr>
          <w:rFonts w:ascii="Times New Roman" w:eastAsia="Calibri" w:hAnsi="Times New Roman"/>
          <w:sz w:val="24"/>
          <w:szCs w:val="24"/>
        </w:rPr>
        <w:t>араметър популация за А</w:t>
      </w:r>
      <w:r w:rsidRPr="000418F4">
        <w:rPr>
          <w:rFonts w:ascii="Times New Roman" w:eastAsia="Calibri" w:hAnsi="Times New Roman"/>
          <w:sz w:val="24"/>
          <w:szCs w:val="24"/>
        </w:rPr>
        <w:t xml:space="preserve">лпийския </w:t>
      </w:r>
      <w:r w:rsidR="00F050C3">
        <w:rPr>
          <w:rFonts w:ascii="Times New Roman" w:eastAsia="Calibri" w:hAnsi="Times New Roman"/>
          <w:sz w:val="24"/>
          <w:szCs w:val="24"/>
        </w:rPr>
        <w:t>регион</w:t>
      </w:r>
      <w:r w:rsidRPr="000418F4">
        <w:rPr>
          <w:rFonts w:ascii="Times New Roman" w:eastAsia="Calibri" w:hAnsi="Times New Roman"/>
          <w:sz w:val="24"/>
          <w:szCs w:val="24"/>
        </w:rPr>
        <w:t xml:space="preserve"> е променен на неизвестен.</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3B0187" w:rsidRDefault="003B0187" w:rsidP="003B0187">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172 зони.</w:t>
      </w:r>
    </w:p>
    <w:p w:rsidR="000418F4" w:rsidRPr="000418F4" w:rsidRDefault="000418F4" w:rsidP="000418F4">
      <w:pPr>
        <w:spacing w:before="120" w:after="120" w:line="240" w:lineRule="auto"/>
        <w:rPr>
          <w:rFonts w:ascii="Times New Roman" w:eastAsia="Calibri" w:hAnsi="Times New Roman"/>
          <w:b/>
          <w:bCs/>
          <w:sz w:val="24"/>
          <w:szCs w:val="24"/>
          <w:lang w:eastAsia="bg-BG"/>
        </w:rPr>
      </w:pPr>
      <w:r w:rsidRPr="000418F4">
        <w:rPr>
          <w:rFonts w:ascii="Times New Roman" w:eastAsia="Calibri" w:hAnsi="Times New Roman"/>
          <w:b/>
          <w:sz w:val="24"/>
          <w:szCs w:val="24"/>
        </w:rPr>
        <w:t xml:space="preserve">4. </w:t>
      </w:r>
      <w:r w:rsidRPr="000418F4">
        <w:rPr>
          <w:rFonts w:ascii="Times New Roman" w:eastAsia="Calibri" w:hAnsi="Times New Roman"/>
          <w:b/>
          <w:bCs/>
          <w:sz w:val="24"/>
          <w:szCs w:val="24"/>
          <w:lang w:eastAsia="bg-BG"/>
        </w:rPr>
        <w:t>Състояние на вида в защитена зона „Река Лом“</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Съгласно Стандартния формуляр за данни (СФД) за защитена зона Река Лом, данните за вида в зоната са със средно качество, степента на опазване е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(средно съхранение), популацията е неизолирана (оценка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а общото състояние е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xml:space="preserve">“ (средно).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05"/>
        <w:gridCol w:w="1054"/>
        <w:gridCol w:w="427"/>
        <w:gridCol w:w="527"/>
        <w:gridCol w:w="388"/>
        <w:gridCol w:w="751"/>
        <w:gridCol w:w="773"/>
        <w:gridCol w:w="658"/>
        <w:gridCol w:w="650"/>
        <w:gridCol w:w="875"/>
        <w:gridCol w:w="1031"/>
        <w:gridCol w:w="677"/>
        <w:gridCol w:w="548"/>
        <w:gridCol w:w="578"/>
      </w:tblGrid>
      <w:tr w:rsidR="000418F4" w:rsidRPr="000418F4" w:rsidTr="000418F4">
        <w:trPr>
          <w:jc w:val="center"/>
        </w:trPr>
        <w:tc>
          <w:tcPr>
            <w:tcW w:w="3085"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095"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834"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37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lastRenderedPageBreak/>
              <w:t>G</w:t>
            </w:r>
          </w:p>
        </w:tc>
        <w:tc>
          <w:tcPr>
            <w:tcW w:w="705"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54"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42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2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8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524"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5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50"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75"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3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803"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37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05"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54"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2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2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8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5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7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5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50"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75"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3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77"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4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3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70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10</w:t>
            </w:r>
            <w:r w:rsidRPr="000418F4">
              <w:rPr>
                <w:rFonts w:ascii="Times New Roman" w:hAnsi="Times New Roman"/>
                <w:sz w:val="20"/>
                <w:szCs w:val="20"/>
              </w:rPr>
              <w:t>8</w:t>
            </w:r>
            <w:r w:rsidRPr="000418F4">
              <w:rPr>
                <w:rFonts w:ascii="Times New Roman" w:hAnsi="Times New Roman"/>
                <w:sz w:val="20"/>
                <w:szCs w:val="20"/>
                <w:lang w:val="en-US"/>
              </w:rPr>
              <w:t>3</w:t>
            </w:r>
          </w:p>
        </w:tc>
        <w:tc>
          <w:tcPr>
            <w:tcW w:w="1054"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Lucanus cervus</w:t>
            </w:r>
          </w:p>
        </w:tc>
        <w:tc>
          <w:tcPr>
            <w:tcW w:w="42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2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38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5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21280</w:t>
            </w:r>
          </w:p>
        </w:tc>
        <w:tc>
          <w:tcPr>
            <w:tcW w:w="77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41862</w:t>
            </w:r>
          </w:p>
        </w:tc>
        <w:tc>
          <w:tcPr>
            <w:tcW w:w="65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650"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R</w:t>
            </w:r>
          </w:p>
        </w:tc>
        <w:tc>
          <w:tcPr>
            <w:tcW w:w="87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M</w:t>
            </w:r>
          </w:p>
        </w:tc>
        <w:tc>
          <w:tcPr>
            <w:tcW w:w="103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67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C</w:t>
            </w:r>
          </w:p>
        </w:tc>
        <w:tc>
          <w:tcPr>
            <w:tcW w:w="54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С</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lang w:eastAsia="bg-BG"/>
        </w:rPr>
        <w:t>5. Анализ на наличната информация</w:t>
      </w:r>
    </w:p>
    <w:p w:rsidR="000418F4" w:rsidRPr="000418F4" w:rsidRDefault="000418F4" w:rsidP="00621012">
      <w:pPr>
        <w:spacing w:after="0" w:line="240" w:lineRule="auto"/>
        <w:ind w:firstLine="720"/>
        <w:jc w:val="both"/>
        <w:rPr>
          <w:rFonts w:ascii="Times New Roman" w:eastAsia="Calibri" w:hAnsi="Times New Roman"/>
          <w:sz w:val="24"/>
          <w:szCs w:val="24"/>
          <w:lang w:val="en-US"/>
        </w:rPr>
      </w:pPr>
      <w:r w:rsidRPr="000418F4">
        <w:rPr>
          <w:rFonts w:ascii="Times New Roman" w:eastAsia="Calibri" w:hAnsi="Times New Roman"/>
          <w:sz w:val="24"/>
          <w:szCs w:val="24"/>
        </w:rPr>
        <w:t>До момента видът е установен в  дванадесет находища в зоната (едно от тях е ново – 43.686490°, 22.976930°), а определената в СФД численост на вида е между 21280</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 xml:space="preserve">и 41862 броя. Съгласно специфичния доклад за вида в защитената зона площта на потенциалните му местообитания е 412.74 </w:t>
      </w:r>
      <w:r w:rsidRPr="000418F4">
        <w:rPr>
          <w:rFonts w:ascii="Times New Roman" w:eastAsia="Calibri" w:hAnsi="Times New Roman"/>
          <w:sz w:val="24"/>
          <w:szCs w:val="24"/>
          <w:lang w:val="en-US"/>
        </w:rPr>
        <w:t>ha</w:t>
      </w:r>
      <w:r w:rsidRPr="000418F4">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0418F4" w:rsidRPr="000418F4" w:rsidRDefault="000418F4" w:rsidP="00621012">
      <w:pPr>
        <w:spacing w:after="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 xml:space="preserve">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както и Методиките за оценка на състоянието и мониторинг на вида (Национална система за мониторинг на </w:t>
      </w:r>
      <w:r w:rsidR="00F050C3">
        <w:rPr>
          <w:rFonts w:ascii="Times New Roman" w:eastAsia="Calibri" w:hAnsi="Times New Roman"/>
          <w:bCs/>
          <w:iCs/>
          <w:sz w:val="24"/>
          <w:szCs w:val="24"/>
        </w:rPr>
        <w:t xml:space="preserve">състоянието на </w:t>
      </w:r>
      <w:r w:rsidRPr="000418F4">
        <w:rPr>
          <w:rFonts w:ascii="Times New Roman" w:eastAsia="Calibri" w:hAnsi="Times New Roman"/>
          <w:bCs/>
          <w:iCs/>
          <w:sz w:val="24"/>
          <w:szCs w:val="24"/>
        </w:rPr>
        <w:t>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r w:rsidR="00F050C3">
        <w:rPr>
          <w:rFonts w:ascii="Times New Roman" w:eastAsia="Calibri" w:hAnsi="Times New Roman"/>
          <w:bCs/>
          <w:iCs/>
          <w:sz w:val="24"/>
          <w:szCs w:val="24"/>
        </w:rPr>
        <w:t xml:space="preserve"> </w:t>
      </w:r>
      <w:r w:rsidRPr="000418F4">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0418F4">
        <w:rPr>
          <w:rFonts w:ascii="Times New Roman" w:eastAsia="Calibri" w:hAnsi="Times New Roman"/>
          <w:sz w:val="24"/>
          <w:szCs w:val="24"/>
          <w:lang w:val="en-US"/>
        </w:rPr>
        <w:t>(</w:t>
      </w:r>
      <w:r w:rsidRPr="000418F4">
        <w:rPr>
          <w:rFonts w:ascii="Times New Roman" w:eastAsia="Calibri" w:hAnsi="Times New Roman"/>
          <w:sz w:val="24"/>
          <w:szCs w:val="24"/>
        </w:rPr>
        <w:t>виж цитираната литература</w:t>
      </w:r>
      <w:r w:rsidRPr="000418F4">
        <w:rPr>
          <w:rFonts w:ascii="Times New Roman" w:eastAsia="Calibri" w:hAnsi="Times New Roman"/>
          <w:sz w:val="24"/>
          <w:szCs w:val="24"/>
          <w:lang w:val="en-US"/>
        </w:rPr>
        <w:t>)</w:t>
      </w:r>
      <w:r w:rsidRPr="000418F4">
        <w:rPr>
          <w:rFonts w:ascii="Times New Roman" w:eastAsia="Calibri" w:hAnsi="Times New Roman"/>
          <w:sz w:val="24"/>
          <w:szCs w:val="24"/>
        </w:rPr>
        <w:t>. Параметрите и специфичните цели са представени в таблицата по-долу.</w:t>
      </w:r>
    </w:p>
    <w:p w:rsidR="000418F4" w:rsidRPr="000418F4" w:rsidRDefault="000418F4" w:rsidP="00621012">
      <w:pPr>
        <w:spacing w:before="120"/>
        <w:jc w:val="both"/>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624"/>
        <w:gridCol w:w="1499"/>
        <w:gridCol w:w="2276"/>
        <w:gridCol w:w="2138"/>
      </w:tblGrid>
      <w:tr w:rsidR="000418F4" w:rsidRPr="000418F4" w:rsidTr="00621012">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621012" w:rsidRDefault="000418F4" w:rsidP="000418F4">
            <w:pPr>
              <w:widowControl w:val="0"/>
              <w:spacing w:before="120" w:after="120" w:line="240" w:lineRule="auto"/>
              <w:jc w:val="center"/>
              <w:rPr>
                <w:rFonts w:ascii="Times New Roman" w:hAnsi="Times New Roman"/>
                <w:b/>
                <w:bCs/>
                <w:sz w:val="20"/>
                <w:szCs w:val="20"/>
              </w:rPr>
            </w:pPr>
            <w:r w:rsidRPr="00621012">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Мерна единица </w:t>
            </w:r>
          </w:p>
        </w:tc>
        <w:tc>
          <w:tcPr>
            <w:tcW w:w="8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Целева стойност </w:t>
            </w:r>
          </w:p>
        </w:tc>
        <w:tc>
          <w:tcPr>
            <w:tcW w:w="1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Специфични за зоната цели за опазване </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tcPr>
          <w:p w:rsidR="000418F4" w:rsidRPr="00621012" w:rsidRDefault="000418F4" w:rsidP="000418F4">
            <w:pPr>
              <w:widowControl w:val="0"/>
              <w:spacing w:before="120" w:after="120" w:line="240" w:lineRule="auto"/>
              <w:jc w:val="center"/>
              <w:rPr>
                <w:rFonts w:ascii="Times New Roman" w:hAnsi="Times New Roman"/>
                <w:b/>
                <w:bCs/>
                <w:sz w:val="20"/>
                <w:szCs w:val="20"/>
              </w:rPr>
            </w:pPr>
            <w:r w:rsidRPr="00621012">
              <w:rPr>
                <w:rFonts w:ascii="Times New Roman" w:hAnsi="Times New Roman"/>
                <w:b/>
                <w:bCs/>
                <w:sz w:val="20"/>
                <w:szCs w:val="20"/>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Cs/>
                <w:sz w:val="20"/>
                <w:szCs w:val="20"/>
              </w:rPr>
              <w:t>Брой</w:t>
            </w:r>
            <w:r w:rsidRPr="000418F4">
              <w:rPr>
                <w:rFonts w:ascii="Times New Roman" w:hAnsi="Times New Roman"/>
                <w:b/>
                <w:bCs/>
                <w:sz w:val="20"/>
                <w:szCs w:val="20"/>
              </w:rPr>
              <w:t xml:space="preserve"> </w:t>
            </w:r>
            <w:r w:rsidRPr="000418F4">
              <w:rPr>
                <w:rFonts w:ascii="Times New Roman" w:hAnsi="Times New Roman"/>
                <w:bCs/>
                <w:sz w:val="20"/>
                <w:szCs w:val="20"/>
              </w:rPr>
              <w:t>квадрати с размер 1х1 km, с доказано присъствие на вида</w:t>
            </w:r>
          </w:p>
        </w:tc>
        <w:tc>
          <w:tcPr>
            <w:tcW w:w="801"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rPr>
                <w:rFonts w:ascii="Times New Roman" w:hAnsi="Times New Roman"/>
                <w:bCs/>
                <w:sz w:val="20"/>
                <w:szCs w:val="20"/>
              </w:rPr>
            </w:pPr>
            <w:r w:rsidRPr="000418F4">
              <w:rPr>
                <w:rFonts w:ascii="Times New Roman" w:hAnsi="Times New Roman"/>
                <w:bCs/>
                <w:sz w:val="20"/>
                <w:szCs w:val="20"/>
              </w:rPr>
              <w:t>Минимум 3</w:t>
            </w:r>
          </w:p>
        </w:tc>
        <w:tc>
          <w:tcPr>
            <w:tcW w:w="1227"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rPr>
                <w:rFonts w:ascii="Times New Roman" w:hAnsi="Times New Roman"/>
                <w:bCs/>
                <w:sz w:val="20"/>
                <w:szCs w:val="20"/>
              </w:rPr>
            </w:pPr>
            <w:r w:rsidRPr="000418F4">
              <w:rPr>
                <w:rFonts w:ascii="Times New Roman" w:hAnsi="Times New Roman"/>
                <w:bCs/>
                <w:sz w:val="20"/>
                <w:szCs w:val="20"/>
              </w:rPr>
              <w:t>Присъствието на вида е доказано само в 3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0418F4" w:rsidRPr="000418F4" w:rsidRDefault="000418F4" w:rsidP="000418F4">
            <w:pPr>
              <w:widowControl w:val="0"/>
              <w:spacing w:before="120" w:after="120" w:line="240" w:lineRule="auto"/>
              <w:rPr>
                <w:rFonts w:ascii="Times New Roman" w:hAnsi="Times New Roman"/>
                <w:b/>
                <w:bCs/>
                <w:color w:val="FF0000"/>
                <w:sz w:val="20"/>
                <w:szCs w:val="20"/>
              </w:rPr>
            </w:pPr>
            <w:r w:rsidRPr="000418F4">
              <w:rPr>
                <w:rFonts w:ascii="Times New Roman" w:hAnsi="Times New Roman"/>
                <w:bCs/>
                <w:sz w:val="20"/>
                <w:szCs w:val="20"/>
              </w:rPr>
              <w:t xml:space="preserve"> По тази причина се формулира междинната цел за установяване на пространствения обхват на популацията в зоната.</w:t>
            </w:r>
          </w:p>
        </w:tc>
        <w:tc>
          <w:tcPr>
            <w:tcW w:w="1152"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rPr>
                <w:rFonts w:ascii="Times New Roman" w:hAnsi="Times New Roman"/>
                <w:bCs/>
                <w:sz w:val="20"/>
                <w:szCs w:val="20"/>
              </w:rPr>
            </w:pPr>
            <w:r w:rsidRPr="000418F4">
              <w:rPr>
                <w:rFonts w:ascii="Times New Roman" w:hAnsi="Times New Roman"/>
                <w:bCs/>
                <w:sz w:val="20"/>
                <w:szCs w:val="20"/>
              </w:rPr>
              <w:t>Поддържане на популацията в 3 квадрат с размер 1х1 km, с доказано присъствие на вида.</w:t>
            </w:r>
          </w:p>
          <w:p w:rsidR="000418F4" w:rsidRPr="000418F4" w:rsidRDefault="000418F4" w:rsidP="000418F4">
            <w:pPr>
              <w:widowControl w:val="0"/>
              <w:spacing w:before="120" w:after="120" w:line="240" w:lineRule="auto"/>
              <w:rPr>
                <w:rFonts w:ascii="Times New Roman" w:hAnsi="Times New Roman"/>
                <w:b/>
                <w:bCs/>
                <w:sz w:val="20"/>
                <w:szCs w:val="20"/>
              </w:rPr>
            </w:pPr>
            <w:r w:rsidRPr="000418F4">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rPr>
            </w:pPr>
            <w:r w:rsidRPr="00621012">
              <w:rPr>
                <w:rFonts w:ascii="Times New Roman" w:eastAsia="Calibri" w:hAnsi="Times New Roman"/>
                <w:b/>
                <w:sz w:val="20"/>
                <w:szCs w:val="20"/>
              </w:rPr>
              <w:lastRenderedPageBreak/>
              <w:t xml:space="preserve">Местообитание на вида: </w:t>
            </w:r>
            <w:r w:rsidRPr="00621012">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ha</w:t>
            </w:r>
          </w:p>
        </w:tc>
        <w:tc>
          <w:tcPr>
            <w:tcW w:w="801"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 xml:space="preserve">Най-малко   412.74 ha </w:t>
            </w:r>
          </w:p>
        </w:tc>
        <w:tc>
          <w:tcPr>
            <w:tcW w:w="1227"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412.74 ha </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rPr>
            </w:pPr>
            <w:r w:rsidRPr="00621012">
              <w:rPr>
                <w:rFonts w:ascii="Times New Roman" w:eastAsia="Calibri" w:hAnsi="Times New Roman"/>
                <w:b/>
                <w:sz w:val="20"/>
                <w:szCs w:val="20"/>
              </w:rPr>
              <w:t xml:space="preserve">Местообитание на вида: </w:t>
            </w:r>
            <w:r w:rsidRPr="00621012">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Брой / ha</w:t>
            </w:r>
          </w:p>
        </w:tc>
        <w:tc>
          <w:tcPr>
            <w:tcW w:w="801"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rPr>
                <w:rFonts w:ascii="Times New Roman" w:eastAsia="Calibri" w:hAnsi="Times New Roman"/>
                <w:sz w:val="20"/>
                <w:szCs w:val="20"/>
                <w:lang w:val="en-US"/>
              </w:rPr>
            </w:pPr>
            <w:r w:rsidRPr="000418F4">
              <w:rPr>
                <w:rFonts w:ascii="Times New Roman" w:eastAsia="Calibri" w:hAnsi="Times New Roman"/>
                <w:sz w:val="20"/>
                <w:szCs w:val="20"/>
              </w:rPr>
              <w:t xml:space="preserve">Най-малко </w:t>
            </w:r>
            <w:r w:rsidRPr="000418F4">
              <w:rPr>
                <w:rFonts w:ascii="Times New Roman" w:eastAsia="Calibri" w:hAnsi="Times New Roman"/>
                <w:sz w:val="20"/>
                <w:szCs w:val="20"/>
                <w:lang w:val="en-US"/>
              </w:rPr>
              <w:t>2</w:t>
            </w:r>
            <w:r w:rsidRPr="000418F4">
              <w:rPr>
                <w:rFonts w:ascii="Times New Roman" w:eastAsia="Calibri" w:hAnsi="Times New Roman"/>
                <w:sz w:val="20"/>
                <w:szCs w:val="20"/>
              </w:rPr>
              <w:t xml:space="preserve"> биотопни дървета на хектар</w:t>
            </w:r>
            <w:r w:rsidRPr="000418F4">
              <w:rPr>
                <w:sz w:val="20"/>
                <w:szCs w:val="20"/>
              </w:rPr>
              <w:t xml:space="preserve"> </w:t>
            </w:r>
            <w:r w:rsidRPr="000418F4">
              <w:rPr>
                <w:rFonts w:ascii="Times New Roman" w:eastAsia="Calibri" w:hAnsi="Times New Roman"/>
                <w:sz w:val="20"/>
                <w:szCs w:val="20"/>
              </w:rPr>
              <w:t>в подходящите местообитания на вида</w:t>
            </w:r>
            <w:r w:rsidRPr="000418F4">
              <w:rPr>
                <w:rFonts w:ascii="Times New Roman" w:eastAsia="Calibri" w:hAnsi="Times New Roman"/>
                <w:sz w:val="20"/>
                <w:szCs w:val="20"/>
                <w:lang w:val="en-US"/>
              </w:rPr>
              <w:t>.</w:t>
            </w:r>
          </w:p>
        </w:tc>
        <w:tc>
          <w:tcPr>
            <w:tcW w:w="1227"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Целевата стойност на показателя е съобразена с екологичните изисквания на вида. 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0418F4">
              <w:rPr>
                <w:rFonts w:ascii="Times New Roman" w:eastAsia="Calibri" w:hAnsi="Times New Roman"/>
                <w:sz w:val="20"/>
                <w:szCs w:val="20"/>
                <w:vertAlign w:val="superscript"/>
              </w:rPr>
              <w:t>2</w:t>
            </w:r>
            <w:r w:rsidRPr="000418F4">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rPr>
            </w:pPr>
            <w:r w:rsidRPr="00621012">
              <w:rPr>
                <w:rFonts w:ascii="Times New Roman" w:eastAsia="Calibri" w:hAnsi="Times New Roman"/>
                <w:b/>
                <w:sz w:val="20"/>
                <w:szCs w:val="20"/>
              </w:rPr>
              <w:t xml:space="preserve">Местообитание на вида: </w:t>
            </w:r>
            <w:r w:rsidRPr="00621012">
              <w:rPr>
                <w:rFonts w:ascii="Times New Roman" w:eastAsia="Calibri" w:hAnsi="Times New Roman"/>
                <w:b/>
                <w:bCs/>
                <w:sz w:val="20"/>
                <w:szCs w:val="20"/>
              </w:rPr>
              <w:t xml:space="preserve">Количество мъртва дървесина в </w:t>
            </w:r>
            <w:r w:rsidRPr="00621012">
              <w:rPr>
                <w:rFonts w:ascii="Times New Roman" w:eastAsia="Calibri" w:hAnsi="Times New Roman"/>
                <w:b/>
                <w:bCs/>
                <w:sz w:val="20"/>
                <w:szCs w:val="20"/>
              </w:rPr>
              <w:lastRenderedPageBreak/>
              <w:t>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lastRenderedPageBreak/>
              <w:t xml:space="preserve">Брой мъртви дървета на хектар, с дебелина над 40 </w:t>
            </w:r>
            <w:r w:rsidRPr="000418F4">
              <w:rPr>
                <w:rFonts w:ascii="Times New Roman" w:eastAsia="Calibri" w:hAnsi="Times New Roman"/>
                <w:sz w:val="20"/>
                <w:szCs w:val="20"/>
                <w:lang w:val="en-US"/>
              </w:rPr>
              <w:t>cm</w:t>
            </w:r>
            <w:r w:rsidRPr="000418F4">
              <w:rPr>
                <w:rFonts w:ascii="Times New Roman" w:eastAsia="Calibri" w:hAnsi="Times New Roman"/>
                <w:sz w:val="20"/>
                <w:szCs w:val="20"/>
              </w:rPr>
              <w:t xml:space="preserve"> в </w:t>
            </w:r>
            <w:r w:rsidRPr="000418F4">
              <w:rPr>
                <w:rFonts w:ascii="Times New Roman" w:eastAsia="Calibri" w:hAnsi="Times New Roman"/>
                <w:sz w:val="20"/>
                <w:szCs w:val="20"/>
              </w:rPr>
              <w:lastRenderedPageBreak/>
              <w:t>подходящите местообитания на вида</w:t>
            </w:r>
          </w:p>
        </w:tc>
        <w:tc>
          <w:tcPr>
            <w:tcW w:w="801"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lastRenderedPageBreak/>
              <w:t xml:space="preserve">Най-малко 2 броя мъртви дървета на хектар, с дебелина над </w:t>
            </w:r>
            <w:r w:rsidRPr="000418F4">
              <w:rPr>
                <w:rFonts w:ascii="Times New Roman" w:eastAsia="Calibri" w:hAnsi="Times New Roman"/>
                <w:sz w:val="20"/>
                <w:szCs w:val="20"/>
              </w:rPr>
              <w:lastRenderedPageBreak/>
              <w:t>40 cm в подходящите местообитания на вида</w:t>
            </w:r>
          </w:p>
        </w:tc>
        <w:tc>
          <w:tcPr>
            <w:tcW w:w="1227"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lastRenderedPageBreak/>
              <w:t xml:space="preserve">Целевата стойност на показателя е съобразена с екологичните изисквания на вида. </w:t>
            </w:r>
            <w:r w:rsidRPr="000418F4">
              <w:rPr>
                <w:rFonts w:ascii="Times New Roman" w:eastAsia="Calibri" w:hAnsi="Times New Roman"/>
                <w:sz w:val="20"/>
                <w:szCs w:val="20"/>
              </w:rPr>
              <w:lastRenderedPageBreak/>
              <w:t xml:space="preserve">Ларвите се развиват в гниеща дървесина на нивото на почвата (често в контакт с нея) (в паднали дънери или коренища на мъртви дървета). </w:t>
            </w:r>
          </w:p>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Липсват данни за броя на мъртвите дървета на хектар с дебелина над 40 </w:t>
            </w:r>
            <w:r w:rsidRPr="000418F4">
              <w:rPr>
                <w:rFonts w:ascii="Times New Roman" w:eastAsia="Calibri" w:hAnsi="Times New Roman"/>
                <w:sz w:val="20"/>
                <w:szCs w:val="20"/>
                <w:lang w:val="en-US"/>
              </w:rPr>
              <w:t>cm</w:t>
            </w:r>
            <w:r w:rsidRPr="000418F4">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w:t>
            </w:r>
            <w:r w:rsidRPr="000418F4">
              <w:rPr>
                <w:rFonts w:ascii="Times New Roman" w:eastAsia="Calibri" w:hAnsi="Times New Roman"/>
                <w:sz w:val="20"/>
                <w:szCs w:val="20"/>
              </w:rPr>
              <w:lastRenderedPageBreak/>
              <w:t xml:space="preserve">структура на горските масиви в зоната и осигуряване на плавен преход между насажденията. </w:t>
            </w:r>
          </w:p>
        </w:tc>
      </w:tr>
    </w:tbl>
    <w:p w:rsidR="000418F4" w:rsidRPr="000418F4" w:rsidRDefault="000418F4" w:rsidP="000418F4">
      <w:pPr>
        <w:spacing w:before="120" w:after="120" w:line="240" w:lineRule="auto"/>
        <w:jc w:val="both"/>
        <w:rPr>
          <w:rFonts w:ascii="Times New Roman" w:eastAsia="Calibri" w:hAnsi="Times New Roman"/>
          <w:b/>
          <w:sz w:val="24"/>
          <w:szCs w:val="24"/>
          <w:lang w:eastAsia="bg-BG"/>
        </w:rPr>
      </w:pPr>
      <w:r w:rsidRPr="000418F4">
        <w:rPr>
          <w:rFonts w:ascii="Times New Roman" w:eastAsia="Calibri" w:hAnsi="Times New Roman"/>
          <w:b/>
          <w:sz w:val="24"/>
          <w:szCs w:val="24"/>
          <w:lang w:val="en-US" w:eastAsia="bg-BG"/>
        </w:rPr>
        <w:lastRenderedPageBreak/>
        <w:t>7</w:t>
      </w:r>
      <w:r w:rsidRPr="000418F4">
        <w:rPr>
          <w:rFonts w:ascii="Times New Roman" w:eastAsia="Calibri" w:hAnsi="Times New Roman"/>
          <w:b/>
          <w:sz w:val="24"/>
          <w:szCs w:val="24"/>
          <w:lang w:eastAsia="bg-BG"/>
        </w:rPr>
        <w:t>.  Необходимост от промени в СФ за защитената зона</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Необходима е промяна в СФ. Промяната се налага поради необходимостта да се промени единицата за популация.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0418F4" w:rsidRPr="000418F4" w:rsidTr="000418F4">
        <w:trPr>
          <w:jc w:val="center"/>
        </w:trPr>
        <w:tc>
          <w:tcPr>
            <w:tcW w:w="1541" w:type="pct"/>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013" w:type="pct"/>
            <w:gridSpan w:val="6"/>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1446" w:type="pct"/>
            <w:gridSpan w:val="4"/>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jc w:val="center"/>
        </w:trPr>
        <w:tc>
          <w:tcPr>
            <w:tcW w:w="201"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357"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544"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177"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261"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189"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637" w:type="pct"/>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421"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313"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454"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514"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932" w:type="pct"/>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201"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7"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44"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77"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261"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10"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327"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421"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14"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336"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283"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313"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201"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357"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1083</w:t>
            </w:r>
          </w:p>
        </w:tc>
        <w:tc>
          <w:tcPr>
            <w:tcW w:w="544"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eastAsia="en-GB"/>
              </w:rPr>
            </w:pPr>
            <w:r w:rsidRPr="000418F4">
              <w:rPr>
                <w:rFonts w:ascii="Times New Roman" w:eastAsia="Calibri" w:hAnsi="Times New Roman"/>
                <w:i/>
                <w:sz w:val="20"/>
                <w:szCs w:val="20"/>
                <w:lang w:eastAsia="en-GB"/>
              </w:rPr>
              <w:t>Lucanus cervus</w:t>
            </w:r>
          </w:p>
        </w:tc>
        <w:tc>
          <w:tcPr>
            <w:tcW w:w="177"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261"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eastAsia="en-GB"/>
              </w:rPr>
            </w:pPr>
            <w:r w:rsidRPr="000418F4">
              <w:rPr>
                <w:rFonts w:ascii="Times New Roman" w:eastAsia="Calibri" w:hAnsi="Times New Roman"/>
                <w:color w:val="FF0000"/>
                <w:sz w:val="20"/>
                <w:szCs w:val="20"/>
                <w:lang w:eastAsia="en-GB"/>
              </w:rPr>
              <w:t>3</w:t>
            </w:r>
          </w:p>
        </w:tc>
        <w:tc>
          <w:tcPr>
            <w:tcW w:w="327" w:type="pct"/>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eastAsia="en-GB"/>
              </w:rPr>
            </w:pPr>
            <w:r w:rsidRPr="000418F4">
              <w:rPr>
                <w:rFonts w:ascii="Times New Roman" w:eastAsia="Calibri" w:hAnsi="Times New Roman"/>
                <w:color w:val="FF0000"/>
                <w:sz w:val="20"/>
                <w:szCs w:val="20"/>
                <w:lang w:eastAsia="en-GB"/>
              </w:rPr>
              <w:t>3</w:t>
            </w:r>
          </w:p>
        </w:tc>
        <w:tc>
          <w:tcPr>
            <w:tcW w:w="421" w:type="pct"/>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val="en-US" w:eastAsia="en-GB"/>
              </w:rPr>
            </w:pPr>
            <w:r w:rsidRPr="000418F4">
              <w:rPr>
                <w:rFonts w:ascii="Times New Roman" w:eastAsia="Calibri" w:hAnsi="Times New Roman"/>
                <w:color w:val="FF0000"/>
                <w:sz w:val="20"/>
                <w:szCs w:val="20"/>
                <w:lang w:val="en-US" w:eastAsia="en-GB"/>
              </w:rPr>
              <w:t>grid 1x1 km</w:t>
            </w:r>
          </w:p>
        </w:tc>
        <w:tc>
          <w:tcPr>
            <w:tcW w:w="313"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R</w:t>
            </w:r>
          </w:p>
        </w:tc>
        <w:tc>
          <w:tcPr>
            <w:tcW w:w="454"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M</w:t>
            </w:r>
          </w:p>
        </w:tc>
        <w:tc>
          <w:tcPr>
            <w:tcW w:w="514"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336"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C</w:t>
            </w:r>
          </w:p>
        </w:tc>
        <w:tc>
          <w:tcPr>
            <w:tcW w:w="283"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С</w:t>
            </w:r>
          </w:p>
        </w:tc>
        <w:tc>
          <w:tcPr>
            <w:tcW w:w="313"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lang w:val="en-US"/>
        </w:rPr>
        <w:t>8</w:t>
      </w:r>
      <w:r w:rsidRPr="000418F4">
        <w:rPr>
          <w:rFonts w:ascii="Times New Roman" w:eastAsia="Calibri" w:hAnsi="Times New Roman"/>
          <w:b/>
          <w:bCs/>
          <w:sz w:val="24"/>
          <w:szCs w:val="24"/>
        </w:rPr>
        <w:t>. Цитирана литература</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Bardiani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Chiari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Maurizi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w:t>
      </w:r>
      <w:r w:rsidRPr="000418F4">
        <w:rPr>
          <w:rFonts w:ascii="Times New Roman" w:eastAsia="Calibri" w:hAnsi="Times New Roman"/>
          <w:sz w:val="24"/>
          <w:szCs w:val="24"/>
          <w:lang w:val="en-US"/>
        </w:rPr>
        <w:t>.</w:t>
      </w:r>
      <w:r w:rsidRPr="000418F4">
        <w:rPr>
          <w:rFonts w:ascii="Times New Roman" w:eastAsia="Calibri" w:hAnsi="Times New Roman"/>
          <w:sz w:val="24"/>
          <w:szCs w:val="24"/>
        </w:rPr>
        <w:t>, Tini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Toni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I</w:t>
      </w:r>
      <w:r w:rsidRPr="000418F4">
        <w:rPr>
          <w:rFonts w:ascii="Times New Roman" w:eastAsia="Calibri" w:hAnsi="Times New Roman"/>
          <w:sz w:val="24"/>
          <w:szCs w:val="24"/>
          <w:lang w:val="en-US"/>
        </w:rPr>
        <w:t>.</w:t>
      </w:r>
      <w:r w:rsidRPr="000418F4">
        <w:rPr>
          <w:rFonts w:ascii="Times New Roman" w:eastAsia="Calibri" w:hAnsi="Times New Roman"/>
          <w:sz w:val="24"/>
          <w:szCs w:val="24"/>
        </w:rPr>
        <w:t>, Zauli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Campanaro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Carpaneto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Audisio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(2017)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Guidelines for the monitoring of </w:t>
      </w:r>
      <w:r w:rsidRPr="000418F4">
        <w:rPr>
          <w:rFonts w:ascii="Times New Roman" w:eastAsia="Calibri" w:hAnsi="Times New Roman"/>
          <w:i/>
          <w:sz w:val="24"/>
          <w:szCs w:val="24"/>
        </w:rPr>
        <w:t>Lucanus cervus</w:t>
      </w:r>
      <w:r w:rsidRPr="000418F4">
        <w:rPr>
          <w:rFonts w:ascii="Times New Roman" w:eastAsia="Calibri" w:hAnsi="Times New Roman"/>
          <w:sz w:val="24"/>
          <w:szCs w:val="24"/>
        </w:rPr>
        <w:t>. In: Carpaneto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Audisio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Bologna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A</w:t>
      </w:r>
      <w:r w:rsidRPr="000418F4">
        <w:rPr>
          <w:rFonts w:ascii="Times New Roman" w:eastAsia="Calibri" w:hAnsi="Times New Roman"/>
          <w:sz w:val="24"/>
          <w:szCs w:val="24"/>
          <w:lang w:val="en-US"/>
        </w:rPr>
        <w:t>.</w:t>
      </w:r>
      <w:r w:rsidRPr="000418F4">
        <w:rPr>
          <w:rFonts w:ascii="Times New Roman" w:eastAsia="Calibri" w:hAnsi="Times New Roman"/>
          <w:sz w:val="24"/>
          <w:szCs w:val="24"/>
        </w:rPr>
        <w:t>, Roversi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F</w:t>
      </w:r>
      <w:r w:rsidRPr="000418F4">
        <w:rPr>
          <w:rFonts w:ascii="Times New Roman" w:eastAsia="Calibri" w:hAnsi="Times New Roman"/>
          <w:sz w:val="24"/>
          <w:szCs w:val="24"/>
          <w:lang w:val="en-US"/>
        </w:rPr>
        <w:t>.</w:t>
      </w:r>
      <w:r w:rsidRPr="000418F4">
        <w:rPr>
          <w:rFonts w:ascii="Times New Roman" w:eastAsia="Calibri" w:hAnsi="Times New Roman"/>
          <w:sz w:val="24"/>
          <w:szCs w:val="24"/>
        </w:rPr>
        <w:t>, Mason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F</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(Eds)/ Guidelines for the Monitoring of the Saproxylic Beetles protected in Europe. Nature Conservation 20: 37–78.</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Franciscolo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M.E. </w:t>
      </w:r>
      <w:r w:rsidRPr="000418F4">
        <w:rPr>
          <w:rFonts w:ascii="Times New Roman" w:eastAsia="Calibri" w:hAnsi="Times New Roman"/>
          <w:sz w:val="24"/>
          <w:szCs w:val="24"/>
          <w:lang w:val="en-US"/>
        </w:rPr>
        <w:t>(</w:t>
      </w:r>
      <w:r w:rsidRPr="000418F4">
        <w:rPr>
          <w:rFonts w:ascii="Times New Roman" w:eastAsia="Calibri" w:hAnsi="Times New Roman"/>
          <w:sz w:val="24"/>
          <w:szCs w:val="24"/>
        </w:rPr>
        <w:t>1997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Coleoptera Lucanidae. Fauna d'Italia, XXXV. Calderini, Bologna, 228 pp. </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Harvey</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w:t>
      </w:r>
      <w:r w:rsidRPr="000418F4">
        <w:rPr>
          <w:rFonts w:ascii="Times New Roman" w:eastAsia="Calibri" w:hAnsi="Times New Roman"/>
          <w:sz w:val="24"/>
          <w:szCs w:val="24"/>
          <w:lang w:val="en-US"/>
        </w:rPr>
        <w:t>.</w:t>
      </w:r>
      <w:r w:rsidRPr="000418F4">
        <w:rPr>
          <w:rFonts w:ascii="Times New Roman" w:eastAsia="Calibri" w:hAnsi="Times New Roman"/>
          <w:sz w:val="24"/>
          <w:szCs w:val="24"/>
        </w:rPr>
        <w:t>J</w:t>
      </w:r>
      <w:r w:rsidRPr="000418F4">
        <w:rPr>
          <w:rFonts w:ascii="Times New Roman" w:eastAsia="Calibri" w:hAnsi="Times New Roman"/>
          <w:sz w:val="24"/>
          <w:szCs w:val="24"/>
          <w:lang w:val="en-US"/>
        </w:rPr>
        <w:t>.</w:t>
      </w:r>
      <w:r w:rsidRPr="000418F4">
        <w:rPr>
          <w:rFonts w:ascii="Times New Roman" w:eastAsia="Calibri" w:hAnsi="Times New Roman"/>
          <w:sz w:val="24"/>
          <w:szCs w:val="24"/>
        </w:rPr>
        <w:t>, Gange</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C</w:t>
      </w:r>
      <w:r w:rsidRPr="000418F4">
        <w:rPr>
          <w:rFonts w:ascii="Times New Roman" w:eastAsia="Calibri" w:hAnsi="Times New Roman"/>
          <w:sz w:val="24"/>
          <w:szCs w:val="24"/>
          <w:lang w:val="en-US"/>
        </w:rPr>
        <w:t>.</w:t>
      </w:r>
      <w:r w:rsidRPr="000418F4">
        <w:rPr>
          <w:rFonts w:ascii="Times New Roman" w:eastAsia="Calibri" w:hAnsi="Times New Roman"/>
          <w:sz w:val="24"/>
          <w:szCs w:val="24"/>
        </w:rPr>
        <w:t>, Hawes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C</w:t>
      </w:r>
      <w:r w:rsidRPr="000418F4">
        <w:rPr>
          <w:rFonts w:ascii="Times New Roman" w:eastAsia="Calibri" w:hAnsi="Times New Roman"/>
          <w:sz w:val="24"/>
          <w:szCs w:val="24"/>
          <w:lang w:val="en-US"/>
        </w:rPr>
        <w:t>.</w:t>
      </w:r>
      <w:r w:rsidRPr="000418F4">
        <w:rPr>
          <w:rFonts w:ascii="Times New Roman" w:eastAsia="Calibri" w:hAnsi="Times New Roman"/>
          <w:sz w:val="24"/>
          <w:szCs w:val="24"/>
        </w:rPr>
        <w:t>J</w:t>
      </w:r>
      <w:r w:rsidRPr="000418F4">
        <w:rPr>
          <w:rFonts w:ascii="Times New Roman" w:eastAsia="Calibri" w:hAnsi="Times New Roman"/>
          <w:sz w:val="24"/>
          <w:szCs w:val="24"/>
          <w:lang w:val="en-US"/>
        </w:rPr>
        <w:t>.</w:t>
      </w:r>
      <w:r w:rsidRPr="000418F4">
        <w:rPr>
          <w:rFonts w:ascii="Times New Roman" w:eastAsia="Calibri" w:hAnsi="Times New Roman"/>
          <w:sz w:val="24"/>
          <w:szCs w:val="24"/>
        </w:rPr>
        <w:t>, Rink</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Abdehalden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Al-Fulaij</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N</w:t>
      </w:r>
      <w:r w:rsidRPr="000418F4">
        <w:rPr>
          <w:rFonts w:ascii="Times New Roman" w:eastAsia="Calibri" w:hAnsi="Times New Roman"/>
          <w:sz w:val="24"/>
          <w:szCs w:val="24"/>
          <w:lang w:val="en-US"/>
        </w:rPr>
        <w:t>.</w:t>
      </w:r>
      <w:r w:rsidRPr="000418F4">
        <w:rPr>
          <w:rFonts w:ascii="Times New Roman" w:eastAsia="Calibri" w:hAnsi="Times New Roman"/>
          <w:sz w:val="24"/>
          <w:szCs w:val="24"/>
        </w:rPr>
        <w:t>, Asp</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T</w:t>
      </w:r>
      <w:r w:rsidRPr="000418F4">
        <w:rPr>
          <w:rFonts w:ascii="Times New Roman" w:eastAsia="Calibri" w:hAnsi="Times New Roman"/>
          <w:sz w:val="24"/>
          <w:szCs w:val="24"/>
          <w:lang w:val="en-US"/>
        </w:rPr>
        <w:t>.</w:t>
      </w:r>
      <w:r w:rsidRPr="000418F4">
        <w:rPr>
          <w:rFonts w:ascii="Times New Roman" w:eastAsia="Calibri" w:hAnsi="Times New Roman"/>
          <w:sz w:val="24"/>
          <w:szCs w:val="24"/>
        </w:rPr>
        <w:t>, Ballerio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Bartolozzi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L</w:t>
      </w:r>
      <w:r w:rsidRPr="000418F4">
        <w:rPr>
          <w:rFonts w:ascii="Times New Roman" w:eastAsia="Calibri" w:hAnsi="Times New Roman"/>
          <w:sz w:val="24"/>
          <w:szCs w:val="24"/>
          <w:lang w:val="en-US"/>
        </w:rPr>
        <w:t>.</w:t>
      </w:r>
      <w:r w:rsidRPr="000418F4">
        <w:rPr>
          <w:rFonts w:ascii="Times New Roman" w:eastAsia="Calibri" w:hAnsi="Times New Roman"/>
          <w:sz w:val="24"/>
          <w:szCs w:val="24"/>
        </w:rPr>
        <w:t>, Brustel</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H</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Cammaerts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R</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Carpaneto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M</w:t>
      </w:r>
      <w:r w:rsidRPr="000418F4">
        <w:rPr>
          <w:rFonts w:ascii="Times New Roman" w:eastAsia="Calibri" w:hAnsi="Times New Roman"/>
          <w:sz w:val="24"/>
          <w:szCs w:val="24"/>
          <w:lang w:val="en-US"/>
        </w:rPr>
        <w:t>.</w:t>
      </w:r>
      <w:r w:rsidRPr="000418F4">
        <w:rPr>
          <w:rFonts w:ascii="Times New Roman" w:eastAsia="Calibri" w:hAnsi="Times New Roman"/>
          <w:sz w:val="24"/>
          <w:szCs w:val="24"/>
        </w:rPr>
        <w:t>, Cederberg</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B</w:t>
      </w:r>
      <w:r w:rsidRPr="000418F4">
        <w:rPr>
          <w:rFonts w:ascii="Times New Roman" w:eastAsia="Calibri" w:hAnsi="Times New Roman"/>
          <w:sz w:val="24"/>
          <w:szCs w:val="24"/>
          <w:lang w:val="en-US"/>
        </w:rPr>
        <w:t>.</w:t>
      </w:r>
      <w:r w:rsidRPr="000418F4">
        <w:rPr>
          <w:rFonts w:ascii="Times New Roman" w:eastAsia="Calibri" w:hAnsi="Times New Roman"/>
          <w:sz w:val="24"/>
          <w:szCs w:val="24"/>
        </w:rPr>
        <w:t>, Chobot</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K</w:t>
      </w:r>
      <w:r w:rsidRPr="000418F4">
        <w:rPr>
          <w:rFonts w:ascii="Times New Roman" w:eastAsia="Calibri" w:hAnsi="Times New Roman"/>
          <w:sz w:val="24"/>
          <w:szCs w:val="24"/>
          <w:lang w:val="en-US"/>
        </w:rPr>
        <w:t>.</w:t>
      </w:r>
      <w:r w:rsidRPr="000418F4">
        <w:rPr>
          <w:rFonts w:ascii="Times New Roman" w:eastAsia="Calibri" w:hAnsi="Times New Roman"/>
          <w:sz w:val="24"/>
          <w:szCs w:val="24"/>
        </w:rPr>
        <w:t>, Cianferoni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F</w:t>
      </w:r>
      <w:r w:rsidRPr="000418F4">
        <w:rPr>
          <w:rFonts w:ascii="Times New Roman" w:eastAsia="Calibri" w:hAnsi="Times New Roman"/>
          <w:sz w:val="24"/>
          <w:szCs w:val="24"/>
          <w:lang w:val="en-US"/>
        </w:rPr>
        <w:t>.</w:t>
      </w:r>
      <w:r w:rsidRPr="000418F4">
        <w:rPr>
          <w:rFonts w:ascii="Times New Roman" w:eastAsia="Calibri" w:hAnsi="Times New Roman"/>
          <w:sz w:val="24"/>
          <w:szCs w:val="24"/>
        </w:rPr>
        <w:t>, Drumont</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Ellwanger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 Ferreira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Grosso-Silva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J</w:t>
      </w:r>
      <w:r w:rsidRPr="000418F4">
        <w:rPr>
          <w:rFonts w:ascii="Times New Roman" w:eastAsia="Calibri" w:hAnsi="Times New Roman"/>
          <w:sz w:val="24"/>
          <w:szCs w:val="24"/>
          <w:lang w:val="en-US"/>
        </w:rPr>
        <w:t>.</w:t>
      </w:r>
      <w:r w:rsidRPr="000418F4">
        <w:rPr>
          <w:rFonts w:ascii="Times New Roman" w:eastAsia="Calibri" w:hAnsi="Times New Roman"/>
          <w:sz w:val="24"/>
          <w:szCs w:val="24"/>
        </w:rPr>
        <w:t>, Gueorguiev</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B</w:t>
      </w:r>
      <w:r w:rsidRPr="000418F4">
        <w:rPr>
          <w:rFonts w:ascii="Times New Roman" w:eastAsia="Calibri" w:hAnsi="Times New Roman"/>
          <w:sz w:val="24"/>
          <w:szCs w:val="24"/>
          <w:lang w:val="en-US"/>
        </w:rPr>
        <w:t>.</w:t>
      </w:r>
      <w:r w:rsidRPr="000418F4">
        <w:rPr>
          <w:rFonts w:ascii="Times New Roman" w:eastAsia="Calibri" w:hAnsi="Times New Roman"/>
          <w:sz w:val="24"/>
          <w:szCs w:val="24"/>
        </w:rPr>
        <w:t>, Harvey</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W</w:t>
      </w:r>
      <w:r w:rsidRPr="000418F4">
        <w:rPr>
          <w:rFonts w:ascii="Times New Roman" w:eastAsia="Calibri" w:hAnsi="Times New Roman"/>
          <w:sz w:val="24"/>
          <w:szCs w:val="24"/>
          <w:lang w:val="en-US"/>
        </w:rPr>
        <w:t>.</w:t>
      </w:r>
      <w:r w:rsidRPr="000418F4">
        <w:rPr>
          <w:rFonts w:ascii="Times New Roman" w:eastAsia="Calibri" w:hAnsi="Times New Roman"/>
          <w:sz w:val="24"/>
          <w:szCs w:val="24"/>
        </w:rPr>
        <w:t>, Hendriks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Istrate</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Jansson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N</w:t>
      </w:r>
      <w:r w:rsidRPr="000418F4">
        <w:rPr>
          <w:rFonts w:ascii="Times New Roman" w:eastAsia="Calibri" w:hAnsi="Times New Roman"/>
          <w:sz w:val="24"/>
          <w:szCs w:val="24"/>
          <w:lang w:val="en-US"/>
        </w:rPr>
        <w:t>.</w:t>
      </w:r>
      <w:r w:rsidRPr="000418F4">
        <w:rPr>
          <w:rFonts w:ascii="Times New Roman" w:eastAsia="Calibri" w:hAnsi="Times New Roman"/>
          <w:sz w:val="24"/>
          <w:szCs w:val="24"/>
        </w:rPr>
        <w:t>, Jelaska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L</w:t>
      </w:r>
      <w:r w:rsidRPr="000418F4">
        <w:rPr>
          <w:rFonts w:ascii="Times New Roman" w:eastAsia="Calibri" w:hAnsi="Times New Roman"/>
          <w:sz w:val="24"/>
          <w:szCs w:val="24"/>
          <w:lang w:val="en-US"/>
        </w:rPr>
        <w:t>.</w:t>
      </w:r>
      <w:r w:rsidRPr="000418F4">
        <w:rPr>
          <w:rFonts w:ascii="Times New Roman" w:eastAsia="Calibri" w:hAnsi="Times New Roman"/>
          <w:sz w:val="24"/>
          <w:szCs w:val="24"/>
        </w:rPr>
        <w:t>, Jendek</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w:t>
      </w:r>
      <w:r w:rsidRPr="000418F4">
        <w:rPr>
          <w:rFonts w:ascii="Times New Roman" w:eastAsia="Calibri" w:hAnsi="Times New Roman"/>
          <w:sz w:val="24"/>
          <w:szCs w:val="24"/>
          <w:lang w:val="en-US"/>
        </w:rPr>
        <w:t>.</w:t>
      </w:r>
      <w:r w:rsidRPr="000418F4">
        <w:rPr>
          <w:rFonts w:ascii="Times New Roman" w:eastAsia="Calibri" w:hAnsi="Times New Roman"/>
          <w:sz w:val="24"/>
          <w:szCs w:val="24"/>
        </w:rPr>
        <w:t>, Jovic</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Kervyn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T</w:t>
      </w:r>
      <w:r w:rsidRPr="000418F4">
        <w:rPr>
          <w:rFonts w:ascii="Times New Roman" w:eastAsia="Calibri" w:hAnsi="Times New Roman"/>
          <w:sz w:val="24"/>
          <w:szCs w:val="24"/>
          <w:lang w:val="en-US"/>
        </w:rPr>
        <w:t>.</w:t>
      </w:r>
      <w:r w:rsidRPr="000418F4">
        <w:rPr>
          <w:rFonts w:ascii="Times New Roman" w:eastAsia="Calibri" w:hAnsi="Times New Roman"/>
          <w:sz w:val="24"/>
          <w:szCs w:val="24"/>
        </w:rPr>
        <w:t>, Krenn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H</w:t>
      </w:r>
      <w:r w:rsidRPr="000418F4">
        <w:rPr>
          <w:rFonts w:ascii="Times New Roman" w:eastAsia="Calibri" w:hAnsi="Times New Roman"/>
          <w:sz w:val="24"/>
          <w:szCs w:val="24"/>
          <w:lang w:val="en-US"/>
        </w:rPr>
        <w:t>.</w:t>
      </w:r>
      <w:r w:rsidRPr="000418F4">
        <w:rPr>
          <w:rFonts w:ascii="Times New Roman" w:eastAsia="Calibri" w:hAnsi="Times New Roman"/>
          <w:sz w:val="24"/>
          <w:szCs w:val="24"/>
        </w:rPr>
        <w:t>, Kretschmer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K</w:t>
      </w:r>
      <w:r w:rsidRPr="000418F4">
        <w:rPr>
          <w:rFonts w:ascii="Times New Roman" w:eastAsia="Calibri" w:hAnsi="Times New Roman"/>
          <w:sz w:val="24"/>
          <w:szCs w:val="24"/>
          <w:lang w:val="en-US"/>
        </w:rPr>
        <w:t>.</w:t>
      </w:r>
      <w:r w:rsidRPr="000418F4">
        <w:rPr>
          <w:rFonts w:ascii="Times New Roman" w:eastAsia="Calibri" w:hAnsi="Times New Roman"/>
          <w:sz w:val="24"/>
          <w:szCs w:val="24"/>
        </w:rPr>
        <w:t>, Legakis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Lelo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w:t>
      </w:r>
      <w:r w:rsidRPr="000418F4">
        <w:rPr>
          <w:rFonts w:ascii="Times New Roman" w:eastAsia="Calibri" w:hAnsi="Times New Roman"/>
          <w:sz w:val="24"/>
          <w:szCs w:val="24"/>
        </w:rPr>
        <w:lastRenderedPageBreak/>
        <w:t>Moretti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Merkl</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O</w:t>
      </w:r>
      <w:r w:rsidRPr="000418F4">
        <w:rPr>
          <w:rFonts w:ascii="Times New Roman" w:eastAsia="Calibri" w:hAnsi="Times New Roman"/>
          <w:sz w:val="24"/>
          <w:szCs w:val="24"/>
          <w:lang w:val="en-US"/>
        </w:rPr>
        <w:t>.</w:t>
      </w:r>
      <w:r w:rsidRPr="000418F4">
        <w:rPr>
          <w:rFonts w:ascii="Times New Roman" w:eastAsia="Calibri" w:hAnsi="Times New Roman"/>
          <w:sz w:val="24"/>
          <w:szCs w:val="24"/>
        </w:rPr>
        <w:t>, Mader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w:t>
      </w:r>
      <w:r w:rsidRPr="000418F4">
        <w:rPr>
          <w:rFonts w:ascii="Times New Roman" w:eastAsia="Calibri" w:hAnsi="Times New Roman"/>
          <w:sz w:val="24"/>
          <w:szCs w:val="24"/>
          <w:lang w:val="en-US"/>
        </w:rPr>
        <w:t>.</w:t>
      </w:r>
      <w:r w:rsidRPr="000418F4">
        <w:rPr>
          <w:rFonts w:ascii="Times New Roman" w:eastAsia="Calibri" w:hAnsi="Times New Roman"/>
          <w:sz w:val="24"/>
          <w:szCs w:val="24"/>
        </w:rPr>
        <w:t>, Palma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R</w:t>
      </w:r>
      <w:r w:rsidRPr="000418F4">
        <w:rPr>
          <w:rFonts w:ascii="Times New Roman" w:eastAsia="Calibri" w:hAnsi="Times New Roman"/>
          <w:sz w:val="24"/>
          <w:szCs w:val="24"/>
          <w:lang w:val="en-US"/>
        </w:rPr>
        <w:t>.</w:t>
      </w:r>
      <w:r w:rsidRPr="000418F4">
        <w:rPr>
          <w:rFonts w:ascii="Times New Roman" w:eastAsia="Calibri" w:hAnsi="Times New Roman"/>
          <w:sz w:val="24"/>
          <w:szCs w:val="24"/>
        </w:rPr>
        <w:t>, Neculiseanu</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Z</w:t>
      </w:r>
      <w:r w:rsidRPr="000418F4">
        <w:rPr>
          <w:rFonts w:ascii="Times New Roman" w:eastAsia="Calibri" w:hAnsi="Times New Roman"/>
          <w:sz w:val="24"/>
          <w:szCs w:val="24"/>
          <w:lang w:val="en-US"/>
        </w:rPr>
        <w:t>.</w:t>
      </w:r>
      <w:r w:rsidRPr="000418F4">
        <w:rPr>
          <w:rFonts w:ascii="Times New Roman" w:eastAsia="Calibri" w:hAnsi="Times New Roman"/>
          <w:sz w:val="24"/>
          <w:szCs w:val="24"/>
        </w:rPr>
        <w:t>, Rabitsch</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W</w:t>
      </w:r>
      <w:r w:rsidRPr="000418F4">
        <w:rPr>
          <w:rFonts w:ascii="Times New Roman" w:eastAsia="Calibri" w:hAnsi="Times New Roman"/>
          <w:sz w:val="24"/>
          <w:szCs w:val="24"/>
          <w:lang w:val="en-US"/>
        </w:rPr>
        <w:t>.</w:t>
      </w:r>
      <w:r w:rsidRPr="000418F4">
        <w:rPr>
          <w:rFonts w:ascii="Times New Roman" w:eastAsia="Calibri" w:hAnsi="Times New Roman"/>
          <w:sz w:val="24"/>
          <w:szCs w:val="24"/>
        </w:rPr>
        <w:t>, Rodriguez</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Smit</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J</w:t>
      </w:r>
      <w:r w:rsidRPr="000418F4">
        <w:rPr>
          <w:rFonts w:ascii="Times New Roman" w:eastAsia="Calibri" w:hAnsi="Times New Roman"/>
          <w:sz w:val="24"/>
          <w:szCs w:val="24"/>
          <w:lang w:val="en-US"/>
        </w:rPr>
        <w:t>.</w:t>
      </w:r>
      <w:r w:rsidRPr="000418F4">
        <w:rPr>
          <w:rFonts w:ascii="Times New Roman" w:eastAsia="Calibri" w:hAnsi="Times New Roman"/>
          <w:sz w:val="24"/>
          <w:szCs w:val="24"/>
        </w:rPr>
        <w:t>, Smith</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Sprecher-Uebersax</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w:t>
      </w:r>
      <w:r w:rsidRPr="000418F4">
        <w:rPr>
          <w:rFonts w:ascii="Times New Roman" w:eastAsia="Calibri" w:hAnsi="Times New Roman"/>
          <w:sz w:val="24"/>
          <w:szCs w:val="24"/>
          <w:lang w:val="en-US"/>
        </w:rPr>
        <w:t>.</w:t>
      </w:r>
      <w:r w:rsidRPr="000418F4">
        <w:rPr>
          <w:rFonts w:ascii="Times New Roman" w:eastAsia="Calibri" w:hAnsi="Times New Roman"/>
          <w:sz w:val="24"/>
          <w:szCs w:val="24"/>
        </w:rPr>
        <w:t>, Telnov</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w:t>
      </w:r>
      <w:r w:rsidRPr="000418F4">
        <w:rPr>
          <w:rFonts w:ascii="Times New Roman" w:eastAsia="Calibri" w:hAnsi="Times New Roman"/>
          <w:sz w:val="24"/>
          <w:szCs w:val="24"/>
          <w:lang w:val="en-US"/>
        </w:rPr>
        <w:t>.</w:t>
      </w:r>
      <w:r w:rsidRPr="000418F4">
        <w:rPr>
          <w:rFonts w:ascii="Times New Roman" w:eastAsia="Calibri" w:hAnsi="Times New Roman"/>
          <w:sz w:val="24"/>
          <w:szCs w:val="24"/>
        </w:rPr>
        <w:t>, Thomaes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Thomsen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Tykarski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Vrezec</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Werner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Zach</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(2011)</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Bionomics and distribution of the stag beetle, </w:t>
      </w:r>
      <w:r w:rsidRPr="000418F4">
        <w:rPr>
          <w:rFonts w:ascii="Times New Roman" w:eastAsia="Calibri" w:hAnsi="Times New Roman"/>
          <w:i/>
          <w:sz w:val="24"/>
          <w:szCs w:val="24"/>
        </w:rPr>
        <w:t>Lucanus cervus</w:t>
      </w:r>
      <w:r w:rsidRPr="000418F4">
        <w:rPr>
          <w:rFonts w:ascii="Times New Roman" w:eastAsia="Calibri" w:hAnsi="Times New Roman"/>
          <w:sz w:val="24"/>
          <w:szCs w:val="24"/>
        </w:rPr>
        <w:t xml:space="preserve"> (L) across Europe. Insect Conservation and Diversity 4: 23–38.</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 xml:space="preserve">Kuźmiński, R., Chrzanowski, A., Mazur, A., Rutkowski, P., Gwiazdowicz, D.J. </w:t>
      </w:r>
      <w:r w:rsidRPr="000418F4">
        <w:rPr>
          <w:rFonts w:ascii="Times New Roman" w:eastAsia="Calibri" w:hAnsi="Times New Roman"/>
          <w:sz w:val="24"/>
          <w:szCs w:val="24"/>
          <w:lang w:val="en-US"/>
        </w:rPr>
        <w:t>(</w:t>
      </w:r>
      <w:r w:rsidRPr="000418F4">
        <w:rPr>
          <w:rFonts w:ascii="Times New Roman" w:eastAsia="Calibri" w:hAnsi="Times New Roman"/>
          <w:sz w:val="24"/>
          <w:szCs w:val="24"/>
        </w:rPr>
        <w:t>2020</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Distribution and habitat preferences of the stag beetle </w:t>
      </w:r>
      <w:r w:rsidRPr="000418F4">
        <w:rPr>
          <w:rFonts w:ascii="Times New Roman" w:eastAsia="Calibri" w:hAnsi="Times New Roman"/>
          <w:i/>
          <w:sz w:val="24"/>
          <w:szCs w:val="24"/>
        </w:rPr>
        <w:t>Lucanus cervus</w:t>
      </w:r>
      <w:r w:rsidRPr="000418F4">
        <w:rPr>
          <w:rFonts w:ascii="Times New Roman" w:eastAsia="Calibri" w:hAnsi="Times New Roman"/>
          <w:sz w:val="24"/>
          <w:szCs w:val="24"/>
        </w:rPr>
        <w:t xml:space="preserve"> (L.) in forested areas of Poland. Scientific reports, 10(1):</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1-11.</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Méndez</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de Jaime</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C</w:t>
      </w:r>
      <w:r w:rsidRPr="000418F4">
        <w:rPr>
          <w:rFonts w:ascii="Times New Roman" w:eastAsia="Calibri" w:hAnsi="Times New Roman"/>
          <w:sz w:val="24"/>
          <w:szCs w:val="24"/>
          <w:lang w:val="en-US"/>
        </w:rPr>
        <w:t>.</w:t>
      </w:r>
      <w:r w:rsidRPr="000418F4">
        <w:rPr>
          <w:rFonts w:ascii="Times New Roman" w:eastAsia="Calibri" w:hAnsi="Times New Roman"/>
          <w:sz w:val="24"/>
          <w:szCs w:val="24"/>
        </w:rPr>
        <w:t>, Alcántara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(2017)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21: 907–915. </w:t>
      </w:r>
    </w:p>
    <w:p w:rsidR="000418F4" w:rsidRPr="000418F4" w:rsidRDefault="000418F4" w:rsidP="00621012">
      <w:pPr>
        <w:spacing w:after="0" w:line="240" w:lineRule="auto"/>
        <w:ind w:left="709" w:hanging="709"/>
        <w:contextualSpacing/>
        <w:jc w:val="both"/>
        <w:rPr>
          <w:rFonts w:ascii="Times New Roman" w:hAnsi="Times New Roman"/>
          <w:bCs/>
          <w:i/>
          <w:sz w:val="24"/>
          <w:szCs w:val="24"/>
          <w:lang w:eastAsia="bg-BG"/>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Ростислав Бекчиев</w:t>
      </w:r>
    </w:p>
    <w:p w:rsidR="000418F4" w:rsidRDefault="000418F4" w:rsidP="000418F4">
      <w:pPr>
        <w:spacing w:before="120" w:after="120" w:line="240" w:lineRule="auto"/>
        <w:jc w:val="both"/>
        <w:rPr>
          <w:rFonts w:ascii="Times New Roman" w:eastAsia="Calibri" w:hAnsi="Times New Roman"/>
          <w:b/>
          <w:sz w:val="24"/>
          <w:szCs w:val="24"/>
        </w:rPr>
      </w:pPr>
    </w:p>
    <w:p w:rsidR="009613B3" w:rsidRPr="00C738E8" w:rsidRDefault="0065780A" w:rsidP="00C738E8">
      <w:pPr>
        <w:pStyle w:val="Heading2"/>
        <w:rPr>
          <w:rFonts w:ascii="Times New Roman" w:hAnsi="Times New Roman"/>
          <w:b w:val="0"/>
          <w:color w:val="1F497D" w:themeColor="text2"/>
          <w:sz w:val="28"/>
          <w:szCs w:val="28"/>
        </w:rPr>
      </w:pPr>
      <w:bookmarkStart w:id="140" w:name="_Toc98072176"/>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4064 </w:t>
      </w:r>
      <w:r w:rsidR="009613B3" w:rsidRPr="00107068">
        <w:rPr>
          <w:rFonts w:ascii="Times New Roman" w:hAnsi="Times New Roman"/>
          <w:b w:val="0"/>
          <w:i/>
          <w:color w:val="1F497D" w:themeColor="text2"/>
          <w:sz w:val="28"/>
          <w:szCs w:val="28"/>
        </w:rPr>
        <w:t>Theodoxus transversalis</w:t>
      </w:r>
      <w:bookmarkEnd w:id="140"/>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 xml:space="preserve">1.Код и наименование на вида: </w:t>
      </w:r>
      <w:r w:rsidRPr="000418F4">
        <w:rPr>
          <w:rFonts w:ascii="Times New Roman" w:eastAsia="Calibri" w:hAnsi="Times New Roman"/>
          <w:bCs/>
          <w:sz w:val="24"/>
          <w:szCs w:val="24"/>
          <w:lang w:val="en-US"/>
        </w:rPr>
        <w:t>40</w:t>
      </w:r>
      <w:r w:rsidRPr="000418F4">
        <w:rPr>
          <w:rFonts w:ascii="Times New Roman" w:eastAsia="Calibri" w:hAnsi="Times New Roman"/>
          <w:bCs/>
          <w:sz w:val="24"/>
          <w:szCs w:val="24"/>
        </w:rPr>
        <w:t xml:space="preserve">64 </w:t>
      </w:r>
      <w:r w:rsidRPr="000418F4">
        <w:rPr>
          <w:rFonts w:ascii="Times New Roman" w:eastAsia="Calibri" w:hAnsi="Times New Roman"/>
          <w:i/>
          <w:iCs/>
          <w:sz w:val="24"/>
          <w:szCs w:val="24"/>
          <w:lang w:val="en-US"/>
        </w:rPr>
        <w:t>Theodoxus transversalis</w:t>
      </w:r>
      <w:r w:rsidRPr="000418F4">
        <w:rPr>
          <w:rFonts w:ascii="Times New Roman" w:eastAsia="Calibri" w:hAnsi="Times New Roman"/>
          <w:bCs/>
          <w:sz w:val="24"/>
          <w:szCs w:val="24"/>
        </w:rPr>
        <w:t xml:space="preserve"> – Ивичест теодоксус</w:t>
      </w:r>
    </w:p>
    <w:p w:rsidR="000418F4" w:rsidRPr="000418F4" w:rsidRDefault="000418F4" w:rsidP="000418F4">
      <w:pPr>
        <w:spacing w:before="120" w:after="120" w:line="240" w:lineRule="auto"/>
        <w:jc w:val="both"/>
        <w:rPr>
          <w:rFonts w:ascii="Times New Roman" w:hAnsi="Times New Roman"/>
          <w:b/>
          <w:iCs/>
          <w:sz w:val="24"/>
          <w:szCs w:val="24"/>
          <w:lang w:val="ru-RU"/>
        </w:rPr>
      </w:pPr>
      <w:r w:rsidRPr="000418F4">
        <w:rPr>
          <w:rFonts w:ascii="Times New Roman" w:hAnsi="Times New Roman"/>
          <w:b/>
          <w:iCs/>
          <w:sz w:val="24"/>
          <w:szCs w:val="24"/>
          <w:lang w:val="ru-RU"/>
        </w:rPr>
        <w:t>2. Кратка характеристика на целевия обект</w:t>
      </w:r>
    </w:p>
    <w:p w:rsidR="000418F4" w:rsidRPr="000418F4" w:rsidRDefault="000418F4" w:rsidP="00621012">
      <w:pPr>
        <w:spacing w:after="0" w:line="240" w:lineRule="auto"/>
        <w:ind w:firstLine="709"/>
        <w:jc w:val="both"/>
        <w:rPr>
          <w:rFonts w:ascii="Times New Roman" w:hAnsi="Times New Roman"/>
          <w:noProof/>
          <w:sz w:val="24"/>
          <w:szCs w:val="24"/>
        </w:rPr>
      </w:pPr>
      <w:r w:rsidRPr="000418F4">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0418F4">
        <w:rPr>
          <w:rFonts w:ascii="Times New Roman" w:hAnsi="Times New Roman"/>
          <w:noProof/>
          <w:sz w:val="24"/>
          <w:szCs w:val="24"/>
          <w:lang w:val="en-US"/>
        </w:rPr>
        <w:t>mm</w:t>
      </w:r>
      <w:r w:rsidRPr="000418F4">
        <w:rPr>
          <w:rFonts w:ascii="Times New Roman" w:hAnsi="Times New Roman"/>
          <w:noProof/>
          <w:sz w:val="24"/>
          <w:szCs w:val="24"/>
        </w:rPr>
        <w:t xml:space="preserve">, а ширината - 6-11 </w:t>
      </w:r>
      <w:r w:rsidRPr="000418F4">
        <w:rPr>
          <w:rFonts w:ascii="Times New Roman" w:hAnsi="Times New Roman"/>
          <w:noProof/>
          <w:sz w:val="24"/>
          <w:szCs w:val="24"/>
          <w:lang w:val="en-US"/>
        </w:rPr>
        <w:t>mm</w:t>
      </w:r>
      <w:r w:rsidRPr="000418F4">
        <w:rPr>
          <w:rFonts w:ascii="Times New Roman" w:hAnsi="Times New Roman"/>
          <w:noProof/>
          <w:sz w:val="24"/>
          <w:szCs w:val="24"/>
        </w:rPr>
        <w:t xml:space="preserve"> (Георгиев 2013).</w:t>
      </w:r>
      <w:r w:rsidRPr="000418F4">
        <w:rPr>
          <w:rFonts w:ascii="Times New Roman" w:hAnsi="Times New Roman"/>
          <w:noProof/>
          <w:sz w:val="24"/>
          <w:szCs w:val="24"/>
          <w:lang w:val="en-US"/>
        </w:rPr>
        <w:t xml:space="preserve"> </w:t>
      </w:r>
      <w:r w:rsidRPr="000418F4">
        <w:rPr>
          <w:rFonts w:ascii="Times New Roman" w:hAnsi="Times New Roman"/>
          <w:sz w:val="24"/>
          <w:szCs w:val="24"/>
        </w:rPr>
        <w:t xml:space="preserve">Близки до ивичестия теодоксус са други два вида от същия род </w:t>
      </w:r>
      <w:r w:rsidRPr="000418F4">
        <w:rPr>
          <w:rFonts w:ascii="Times New Roman" w:hAnsi="Times New Roman"/>
          <w:sz w:val="24"/>
          <w:szCs w:val="24"/>
          <w:lang w:val="ru-RU"/>
        </w:rPr>
        <w:t xml:space="preserve">– </w:t>
      </w:r>
      <w:r w:rsidRPr="000418F4">
        <w:rPr>
          <w:rFonts w:ascii="Times New Roman" w:hAnsi="Times New Roman"/>
          <w:i/>
          <w:sz w:val="24"/>
          <w:szCs w:val="24"/>
          <w:lang w:val="en-US"/>
        </w:rPr>
        <w:t>Theodoxus danubialis</w:t>
      </w:r>
      <w:r w:rsidRPr="000418F4">
        <w:rPr>
          <w:rFonts w:ascii="Times New Roman" w:hAnsi="Times New Roman"/>
          <w:sz w:val="24"/>
          <w:szCs w:val="24"/>
          <w:lang w:val="ru-RU"/>
        </w:rPr>
        <w:t xml:space="preserve"> </w:t>
      </w:r>
      <w:r w:rsidRPr="000418F4">
        <w:rPr>
          <w:rFonts w:ascii="Times New Roman" w:hAnsi="Times New Roman"/>
          <w:sz w:val="24"/>
          <w:szCs w:val="24"/>
        </w:rPr>
        <w:t xml:space="preserve">и </w:t>
      </w:r>
      <w:r w:rsidRPr="000418F4">
        <w:rPr>
          <w:rFonts w:ascii="Times New Roman" w:hAnsi="Times New Roman"/>
          <w:i/>
          <w:sz w:val="24"/>
          <w:szCs w:val="24"/>
          <w:lang w:val="en-US"/>
        </w:rPr>
        <w:t>Theodoxus fluviatilis</w:t>
      </w:r>
      <w:r w:rsidRPr="000418F4">
        <w:rPr>
          <w:rFonts w:ascii="Times New Roman" w:hAnsi="Times New Roman"/>
          <w:sz w:val="24"/>
          <w:szCs w:val="24"/>
          <w:lang w:val="ru-RU"/>
        </w:rPr>
        <w:t xml:space="preserve">, </w:t>
      </w:r>
      <w:r w:rsidRPr="000418F4">
        <w:rPr>
          <w:rFonts w:ascii="Times New Roman" w:hAnsi="Times New Roman"/>
          <w:sz w:val="24"/>
          <w:szCs w:val="24"/>
        </w:rPr>
        <w:t xml:space="preserve">които са широко разпространени в България. По </w:t>
      </w:r>
      <w:r w:rsidRPr="000418F4">
        <w:rPr>
          <w:rFonts w:ascii="Times New Roman" w:hAnsi="Times New Roman"/>
          <w:noProof/>
          <w:sz w:val="24"/>
          <w:szCs w:val="24"/>
        </w:rPr>
        <w:t>трите надлъжни тъмни ивици</w:t>
      </w:r>
      <w:r w:rsidRPr="000418F4">
        <w:rPr>
          <w:rFonts w:ascii="Times New Roman" w:hAnsi="Times New Roman"/>
          <w:sz w:val="24"/>
          <w:szCs w:val="24"/>
        </w:rPr>
        <w:t xml:space="preserve"> на черупката, обаче, видът лесно може да се разграничи от тях.</w:t>
      </w:r>
      <w:r w:rsidRPr="000418F4">
        <w:rPr>
          <w:rFonts w:ascii="Times New Roman" w:hAnsi="Times New Roman"/>
          <w:noProof/>
          <w:sz w:val="24"/>
          <w:szCs w:val="24"/>
        </w:rPr>
        <w:t xml:space="preserve"> </w:t>
      </w:r>
    </w:p>
    <w:p w:rsidR="000418F4" w:rsidRPr="000418F4" w:rsidRDefault="000418F4" w:rsidP="00621012">
      <w:pPr>
        <w:spacing w:after="0" w:line="240" w:lineRule="auto"/>
        <w:ind w:firstLine="709"/>
        <w:jc w:val="both"/>
        <w:rPr>
          <w:rFonts w:ascii="Times New Roman" w:hAnsi="Times New Roman"/>
          <w:iCs/>
          <w:sz w:val="24"/>
          <w:szCs w:val="24"/>
          <w:lang w:val="ru-RU"/>
        </w:rPr>
      </w:pPr>
      <w:r w:rsidRPr="000418F4">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0418F4">
        <w:rPr>
          <w:rFonts w:ascii="Times New Roman" w:hAnsi="Times New Roman"/>
          <w:noProof/>
          <w:sz w:val="24"/>
          <w:szCs w:val="24"/>
          <w:lang w:val="en-US"/>
        </w:rPr>
        <w:t>m</w:t>
      </w:r>
      <w:r w:rsidRPr="000418F4">
        <w:rPr>
          <w:rFonts w:ascii="Times New Roman" w:hAnsi="Times New Roman"/>
          <w:noProof/>
          <w:sz w:val="24"/>
          <w:szCs w:val="24"/>
        </w:rPr>
        <w:t xml:space="preserve"> н.в., като преобладава в зоната до 50 </w:t>
      </w:r>
      <w:r w:rsidRPr="000418F4">
        <w:rPr>
          <w:rFonts w:ascii="Times New Roman" w:hAnsi="Times New Roman"/>
          <w:noProof/>
          <w:sz w:val="24"/>
          <w:szCs w:val="24"/>
          <w:lang w:val="en-US"/>
        </w:rPr>
        <w:t>m</w:t>
      </w:r>
      <w:r w:rsidRPr="000418F4">
        <w:rPr>
          <w:rFonts w:ascii="Times New Roman" w:hAnsi="Times New Roman"/>
          <w:noProof/>
          <w:sz w:val="24"/>
          <w:szCs w:val="24"/>
        </w:rPr>
        <w:t xml:space="preserve"> н.в.</w:t>
      </w:r>
    </w:p>
    <w:p w:rsidR="000418F4" w:rsidRPr="000418F4" w:rsidRDefault="000418F4" w:rsidP="00621012">
      <w:pPr>
        <w:spacing w:after="0" w:line="240" w:lineRule="auto"/>
        <w:ind w:firstLine="709"/>
        <w:jc w:val="both"/>
        <w:rPr>
          <w:rFonts w:ascii="Times New Roman" w:hAnsi="Times New Roman"/>
          <w:sz w:val="24"/>
          <w:szCs w:val="24"/>
          <w:lang w:val="en-US"/>
        </w:rPr>
      </w:pPr>
      <w:r w:rsidRPr="000418F4">
        <w:rPr>
          <w:rFonts w:ascii="Times New Roman" w:hAnsi="Times New Roman"/>
          <w:sz w:val="24"/>
          <w:szCs w:val="24"/>
        </w:rPr>
        <w:t>Ивичестият теодоксус (</w:t>
      </w:r>
      <w:r w:rsidRPr="000418F4">
        <w:rPr>
          <w:rFonts w:ascii="Times New Roman" w:eastAsia="Calibri" w:hAnsi="Times New Roman"/>
          <w:i/>
          <w:iCs/>
          <w:sz w:val="24"/>
          <w:szCs w:val="24"/>
          <w:lang w:val="en-US"/>
        </w:rPr>
        <w:t>Theodoxus transversalis</w:t>
      </w:r>
      <w:r w:rsidRPr="000418F4">
        <w:rPr>
          <w:rFonts w:ascii="Times New Roman" w:hAnsi="Times New Roman"/>
          <w:sz w:val="24"/>
          <w:szCs w:val="24"/>
        </w:rPr>
        <w:t>) е с висок природозащитен статус</w:t>
      </w:r>
      <w:r w:rsidRPr="000418F4">
        <w:rPr>
          <w:rFonts w:ascii="Times New Roman" w:hAnsi="Times New Roman"/>
          <w:sz w:val="24"/>
          <w:szCs w:val="24"/>
          <w:lang w:val="en-US"/>
        </w:rPr>
        <w:t xml:space="preserve">: </w:t>
      </w:r>
      <w:r w:rsidRPr="000418F4">
        <w:rPr>
          <w:rFonts w:ascii="Times New Roman" w:hAnsi="Times New Roman"/>
          <w:sz w:val="24"/>
          <w:szCs w:val="24"/>
        </w:rPr>
        <w:t>видът е в</w:t>
      </w:r>
      <w:r w:rsidRPr="000418F4">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0418F4">
        <w:rPr>
          <w:rFonts w:ascii="Times New Roman" w:hAnsi="Times New Roman"/>
          <w:b/>
          <w:noProof/>
          <w:sz w:val="24"/>
          <w:szCs w:val="24"/>
        </w:rPr>
        <w:t>IUCN Red List</w:t>
      </w:r>
      <w:r w:rsidRPr="000418F4">
        <w:rPr>
          <w:rFonts w:ascii="Times New Roman" w:hAnsi="Times New Roman"/>
          <w:noProof/>
          <w:sz w:val="24"/>
          <w:szCs w:val="24"/>
        </w:rPr>
        <w:t xml:space="preserve">) в категорията </w:t>
      </w:r>
      <w:r w:rsidRPr="000418F4">
        <w:rPr>
          <w:rFonts w:ascii="Times New Roman" w:hAnsi="Times New Roman"/>
          <w:sz w:val="24"/>
          <w:szCs w:val="24"/>
        </w:rPr>
        <w:t xml:space="preserve">застрашен вид </w:t>
      </w:r>
      <w:r w:rsidRPr="000418F4">
        <w:rPr>
          <w:rFonts w:ascii="Times New Roman" w:hAnsi="Times New Roman"/>
          <w:sz w:val="24"/>
          <w:szCs w:val="24"/>
          <w:lang w:val="en-US"/>
        </w:rPr>
        <w:t>(EN)</w:t>
      </w:r>
      <w:r w:rsidRPr="000418F4">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0418F4">
        <w:rPr>
          <w:rFonts w:ascii="Times New Roman" w:hAnsi="Times New Roman"/>
          <w:b/>
          <w:noProof/>
          <w:sz w:val="24"/>
          <w:szCs w:val="24"/>
        </w:rPr>
        <w:t>(Habitats Directive)</w:t>
      </w:r>
      <w:r w:rsidRPr="000418F4">
        <w:rPr>
          <w:rFonts w:ascii="Times New Roman" w:hAnsi="Times New Roman"/>
          <w:noProof/>
          <w:sz w:val="24"/>
          <w:szCs w:val="24"/>
        </w:rPr>
        <w:t xml:space="preserve"> - Приложение II и IV, и от </w:t>
      </w:r>
      <w:r w:rsidRPr="000418F4">
        <w:rPr>
          <w:rFonts w:ascii="Times New Roman" w:hAnsi="Times New Roman"/>
          <w:b/>
          <w:noProof/>
          <w:sz w:val="24"/>
          <w:szCs w:val="24"/>
        </w:rPr>
        <w:t>Директива 2006/105/EО</w:t>
      </w:r>
      <w:r w:rsidRPr="000418F4">
        <w:rPr>
          <w:rFonts w:ascii="Times New Roman" w:hAnsi="Times New Roman"/>
          <w:noProof/>
          <w:sz w:val="24"/>
          <w:szCs w:val="24"/>
        </w:rPr>
        <w:t xml:space="preserve"> на Съвета - Приложение II и IV.</w:t>
      </w:r>
    </w:p>
    <w:p w:rsidR="000418F4" w:rsidRPr="000418F4" w:rsidRDefault="000418F4" w:rsidP="00621012">
      <w:pPr>
        <w:spacing w:after="0" w:line="240" w:lineRule="auto"/>
        <w:ind w:firstLine="709"/>
        <w:jc w:val="both"/>
        <w:rPr>
          <w:rFonts w:ascii="Times New Roman" w:eastAsia="Calibri" w:hAnsi="Times New Roman"/>
          <w:b/>
          <w:bCs/>
          <w:sz w:val="24"/>
          <w:szCs w:val="24"/>
        </w:rPr>
      </w:pPr>
      <w:r w:rsidRPr="000418F4">
        <w:rPr>
          <w:rFonts w:ascii="Times New Roman" w:eastAsia="Calibri" w:hAnsi="Times New Roman"/>
          <w:bCs/>
          <w:i/>
          <w:sz w:val="24"/>
          <w:szCs w:val="24"/>
        </w:rPr>
        <w:t>Характеристики на местообитанието</w:t>
      </w:r>
      <w:r w:rsidR="00F050C3">
        <w:rPr>
          <w:rFonts w:ascii="Times New Roman" w:eastAsia="Calibri" w:hAnsi="Times New Roman"/>
          <w:bCs/>
          <w:i/>
          <w:sz w:val="24"/>
          <w:szCs w:val="24"/>
        </w:rPr>
        <w:t>.</w:t>
      </w:r>
      <w:r w:rsidRPr="000418F4">
        <w:rPr>
          <w:rFonts w:ascii="Times New Roman" w:eastAsia="Calibri" w:hAnsi="Times New Roman"/>
          <w:b/>
          <w:bCs/>
          <w:sz w:val="24"/>
          <w:szCs w:val="24"/>
        </w:rPr>
        <w:t xml:space="preserve"> </w:t>
      </w:r>
      <w:r w:rsidRPr="000418F4">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0418F4">
        <w:rPr>
          <w:rFonts w:ascii="Times New Roman" w:hAnsi="Times New Roman"/>
          <w:noProof/>
          <w:sz w:val="24"/>
          <w:szCs w:val="24"/>
          <w:lang w:val="en-US"/>
        </w:rPr>
        <w:t>ind</w:t>
      </w:r>
      <w:r w:rsidRPr="000418F4">
        <w:rPr>
          <w:rFonts w:ascii="Times New Roman" w:hAnsi="Times New Roman"/>
          <w:noProof/>
          <w:sz w:val="24"/>
          <w:szCs w:val="24"/>
        </w:rPr>
        <w:t>./</w:t>
      </w:r>
      <w:r w:rsidRPr="000418F4">
        <w:rPr>
          <w:rFonts w:ascii="Times New Roman" w:hAnsi="Times New Roman"/>
          <w:noProof/>
          <w:sz w:val="24"/>
          <w:szCs w:val="24"/>
          <w:lang w:val="en-US"/>
        </w:rPr>
        <w:t>m</w:t>
      </w:r>
      <w:r w:rsidRPr="000418F4">
        <w:rPr>
          <w:rFonts w:ascii="Times New Roman" w:hAnsi="Times New Roman"/>
          <w:noProof/>
          <w:sz w:val="24"/>
          <w:szCs w:val="24"/>
          <w:vertAlign w:val="superscript"/>
        </w:rPr>
        <w:t>2</w:t>
      </w:r>
      <w:r w:rsidRPr="000418F4">
        <w:rPr>
          <w:rFonts w:ascii="Times New Roman" w:hAnsi="Times New Roman"/>
          <w:noProof/>
          <w:sz w:val="24"/>
          <w:szCs w:val="24"/>
        </w:rPr>
        <w:t xml:space="preserve"> и биомаса до 26 </w:t>
      </w:r>
      <w:r w:rsidRPr="000418F4">
        <w:rPr>
          <w:rFonts w:ascii="Times New Roman" w:hAnsi="Times New Roman"/>
          <w:noProof/>
          <w:sz w:val="24"/>
          <w:szCs w:val="24"/>
          <w:lang w:val="en-US"/>
        </w:rPr>
        <w:t>g</w:t>
      </w:r>
      <w:r w:rsidRPr="000418F4">
        <w:rPr>
          <w:rFonts w:ascii="Times New Roman" w:hAnsi="Times New Roman"/>
          <w:noProof/>
          <w:sz w:val="24"/>
          <w:szCs w:val="24"/>
        </w:rPr>
        <w:t>/</w:t>
      </w:r>
      <w:r w:rsidRPr="000418F4">
        <w:rPr>
          <w:rFonts w:ascii="Times New Roman" w:hAnsi="Times New Roman"/>
          <w:noProof/>
          <w:sz w:val="24"/>
          <w:szCs w:val="24"/>
          <w:lang w:val="en-US"/>
        </w:rPr>
        <w:t>m</w:t>
      </w:r>
      <w:r w:rsidRPr="000418F4">
        <w:rPr>
          <w:rFonts w:ascii="Times New Roman" w:hAnsi="Times New Roman"/>
          <w:noProof/>
          <w:sz w:val="24"/>
          <w:szCs w:val="24"/>
          <w:vertAlign w:val="superscript"/>
        </w:rPr>
        <w:t>2</w:t>
      </w:r>
      <w:r w:rsidRPr="000418F4">
        <w:rPr>
          <w:rFonts w:ascii="Times New Roman" w:hAnsi="Times New Roman"/>
          <w:noProof/>
          <w:sz w:val="24"/>
          <w:szCs w:val="24"/>
        </w:rPr>
        <w:t xml:space="preserve">. Установяван е на разстояние от брега 0-660 </w:t>
      </w:r>
      <w:r w:rsidRPr="000418F4">
        <w:rPr>
          <w:rFonts w:ascii="Times New Roman" w:hAnsi="Times New Roman"/>
          <w:noProof/>
          <w:sz w:val="24"/>
          <w:szCs w:val="24"/>
          <w:lang w:val="en-US"/>
        </w:rPr>
        <w:t>m</w:t>
      </w:r>
      <w:r w:rsidRPr="000418F4">
        <w:rPr>
          <w:rFonts w:ascii="Times New Roman" w:hAnsi="Times New Roman"/>
          <w:noProof/>
          <w:sz w:val="24"/>
          <w:szCs w:val="24"/>
        </w:rPr>
        <w:t xml:space="preserve">, при скорост на водата 0.29-1.01 </w:t>
      </w:r>
      <w:r w:rsidRPr="000418F4">
        <w:rPr>
          <w:rFonts w:ascii="Times New Roman" w:hAnsi="Times New Roman"/>
          <w:noProof/>
          <w:sz w:val="24"/>
          <w:szCs w:val="24"/>
          <w:lang w:val="en-US"/>
        </w:rPr>
        <w:t>m</w:t>
      </w:r>
      <w:r w:rsidRPr="000418F4">
        <w:rPr>
          <w:rFonts w:ascii="Times New Roman" w:hAnsi="Times New Roman"/>
          <w:noProof/>
          <w:sz w:val="24"/>
          <w:szCs w:val="24"/>
        </w:rPr>
        <w:t>/</w:t>
      </w:r>
      <w:r w:rsidRPr="000418F4">
        <w:rPr>
          <w:rFonts w:ascii="Times New Roman" w:hAnsi="Times New Roman"/>
          <w:noProof/>
          <w:sz w:val="24"/>
          <w:szCs w:val="24"/>
          <w:lang w:val="en-US"/>
        </w:rPr>
        <w:t>s</w:t>
      </w:r>
      <w:r w:rsidRPr="000418F4">
        <w:rPr>
          <w:rFonts w:ascii="Times New Roman" w:hAnsi="Times New Roman"/>
          <w:noProof/>
          <w:sz w:val="24"/>
          <w:szCs w:val="24"/>
        </w:rPr>
        <w:t xml:space="preserve">., температура 9-22°C, кислородно съдържание 5,55-9,50 </w:t>
      </w:r>
      <w:r w:rsidRPr="000418F4">
        <w:rPr>
          <w:rFonts w:ascii="Times New Roman" w:hAnsi="Times New Roman"/>
          <w:noProof/>
          <w:sz w:val="24"/>
          <w:szCs w:val="24"/>
          <w:lang w:val="en-US"/>
        </w:rPr>
        <w:t>mg</w:t>
      </w:r>
      <w:r w:rsidRPr="000418F4">
        <w:rPr>
          <w:rFonts w:ascii="Times New Roman" w:hAnsi="Times New Roman"/>
          <w:noProof/>
          <w:sz w:val="24"/>
          <w:szCs w:val="24"/>
        </w:rPr>
        <w:t>/</w:t>
      </w:r>
      <w:r w:rsidRPr="000418F4">
        <w:rPr>
          <w:rFonts w:ascii="Times New Roman" w:hAnsi="Times New Roman"/>
          <w:noProof/>
          <w:sz w:val="24"/>
          <w:szCs w:val="24"/>
          <w:lang w:val="en-US"/>
        </w:rPr>
        <w:t>l</w:t>
      </w:r>
      <w:r w:rsidRPr="000418F4">
        <w:rPr>
          <w:rFonts w:ascii="Times New Roman" w:hAnsi="Times New Roman"/>
          <w:noProof/>
          <w:sz w:val="24"/>
          <w:szCs w:val="24"/>
        </w:rPr>
        <w:t xml:space="preserve"> твърдост 8,32-14,6 dH° и киселинност pH=7,5-8,3 (Русев 1966</w:t>
      </w:r>
      <w:r w:rsidRPr="000418F4">
        <w:rPr>
          <w:rFonts w:ascii="Times New Roman" w:hAnsi="Times New Roman"/>
          <w:noProof/>
          <w:sz w:val="24"/>
          <w:szCs w:val="24"/>
          <w:lang w:val="en-US"/>
        </w:rPr>
        <w:t>,</w:t>
      </w:r>
      <w:r w:rsidRPr="000418F4">
        <w:rPr>
          <w:rFonts w:ascii="Times New Roman" w:hAnsi="Times New Roman"/>
          <w:noProof/>
          <w:sz w:val="24"/>
          <w:szCs w:val="24"/>
        </w:rPr>
        <w:t xml:space="preserve"> Angelov 2000</w:t>
      </w:r>
      <w:r w:rsidRPr="000418F4">
        <w:rPr>
          <w:rFonts w:ascii="Times New Roman" w:hAnsi="Times New Roman"/>
          <w:noProof/>
          <w:sz w:val="24"/>
          <w:szCs w:val="24"/>
          <w:lang w:val="en-US"/>
        </w:rPr>
        <w:t>,</w:t>
      </w:r>
      <w:r w:rsidRPr="000418F4">
        <w:rPr>
          <w:rFonts w:ascii="Times New Roman" w:hAnsi="Times New Roman"/>
          <w:noProof/>
          <w:sz w:val="24"/>
          <w:szCs w:val="24"/>
        </w:rPr>
        <w:t xml:space="preserve"> Георгиев 2013; </w:t>
      </w:r>
      <w:hyperlink r:id="rId34" w:history="1">
        <w:r w:rsidRPr="000418F4">
          <w:rPr>
            <w:rFonts w:ascii="Times New Roman" w:hAnsi="Times New Roman"/>
            <w:noProof/>
            <w:color w:val="0000FF"/>
            <w:sz w:val="24"/>
            <w:szCs w:val="24"/>
            <w:u w:val="single"/>
          </w:rPr>
          <w:t>http://www.animalbase.uni-goettingen.de</w:t>
        </w:r>
      </w:hyperlink>
      <w:r w:rsidRPr="000418F4">
        <w:rPr>
          <w:rFonts w:ascii="Times New Roman" w:hAnsi="Times New Roman"/>
          <w:noProof/>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rPr>
        <w:t>3. Състояние на биогеографско ниво и разпространение в мрежата</w:t>
      </w:r>
    </w:p>
    <w:p w:rsidR="000418F4" w:rsidRPr="000418F4" w:rsidRDefault="000418F4" w:rsidP="000418F4">
      <w:pPr>
        <w:spacing w:before="120" w:after="120" w:line="240" w:lineRule="auto"/>
        <w:ind w:firstLine="709"/>
        <w:jc w:val="both"/>
        <w:rPr>
          <w:rFonts w:ascii="Times New Roman" w:hAnsi="Times New Roman"/>
          <w:color w:val="0000FF"/>
          <w:sz w:val="24"/>
          <w:szCs w:val="24"/>
          <w:u w:val="single"/>
        </w:rPr>
      </w:pPr>
      <w:r w:rsidRPr="000418F4">
        <w:rPr>
          <w:rFonts w:ascii="Times New Roman" w:eastAsia="Calibri" w:hAnsi="Times New Roman"/>
          <w:sz w:val="24"/>
          <w:szCs w:val="24"/>
        </w:rPr>
        <w:t xml:space="preserve">Съгласно докладването по чл. 17 на Директивата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в Континенталния биогеографски </w:t>
      </w:r>
      <w:r w:rsidR="00621012">
        <w:rPr>
          <w:rFonts w:ascii="Times New Roman" w:eastAsia="Calibri" w:hAnsi="Times New Roman"/>
          <w:sz w:val="24"/>
          <w:szCs w:val="24"/>
        </w:rPr>
        <w:t>регион</w:t>
      </w:r>
      <w:r w:rsidRPr="000418F4">
        <w:rPr>
          <w:rFonts w:ascii="Times New Roman" w:eastAsia="Calibri" w:hAnsi="Times New Roman"/>
          <w:sz w:val="24"/>
          <w:szCs w:val="24"/>
        </w:rPr>
        <w:t xml:space="preserve"> е благоприятно (FV) по всички параметри. Видът не се среща в Алпийския и </w:t>
      </w:r>
      <w:r w:rsidRPr="000418F4">
        <w:rPr>
          <w:rFonts w:ascii="Times New Roman" w:eastAsia="Calibri" w:hAnsi="Times New Roman"/>
          <w:sz w:val="24"/>
          <w:szCs w:val="24"/>
        </w:rPr>
        <w:lastRenderedPageBreak/>
        <w:t xml:space="preserve">Черноморския биогеографски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При докладването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0418F4">
        <w:rPr>
          <w:rFonts w:ascii="Times New Roman" w:eastAsia="Calibri" w:hAnsi="Times New Roman"/>
          <w:sz w:val="24"/>
          <w:szCs w:val="24"/>
          <w:lang w:val="en-US"/>
        </w:rPr>
        <w:t>U</w:t>
      </w:r>
      <w:r w:rsidRPr="000418F4">
        <w:rPr>
          <w:rFonts w:ascii="Times New Roman" w:eastAsia="Calibri" w:hAnsi="Times New Roman"/>
          <w:sz w:val="24"/>
          <w:szCs w:val="24"/>
        </w:rPr>
        <w:t>1) (</w:t>
      </w:r>
      <w:r w:rsidRPr="000418F4">
        <w:rPr>
          <w:rFonts w:ascii="Times New Roman" w:hAnsi="Times New Roman"/>
          <w:sz w:val="24"/>
          <w:szCs w:val="24"/>
        </w:rPr>
        <w:t xml:space="preserve">Източник на информацията: </w:t>
      </w:r>
      <w:hyperlink r:id="rId35" w:history="1">
        <w:r w:rsidRPr="000418F4">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0418F4">
        <w:rPr>
          <w:rFonts w:ascii="Times New Roman" w:hAnsi="Times New Roman"/>
          <w:color w:val="0000FF"/>
          <w:sz w:val="24"/>
          <w:szCs w:val="24"/>
          <w:u w:val="single"/>
        </w:rPr>
        <w:t>)</w:t>
      </w:r>
    </w:p>
    <w:p w:rsidR="000418F4" w:rsidRPr="000418F4" w:rsidRDefault="000418F4" w:rsidP="000418F4">
      <w:pPr>
        <w:spacing w:after="0" w:line="240" w:lineRule="auto"/>
        <w:ind w:firstLine="709"/>
        <w:jc w:val="both"/>
        <w:rPr>
          <w:rFonts w:ascii="Times New Roman" w:eastAsia="Calibri" w:hAnsi="Times New Roman"/>
          <w:sz w:val="24"/>
          <w:szCs w:val="24"/>
        </w:rPr>
      </w:pPr>
      <w:r w:rsidRPr="000418F4">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0418F4">
        <w:rPr>
          <w:rFonts w:ascii="Times New Roman" w:eastAsia="Calibri" w:hAnsi="Times New Roman"/>
          <w:i/>
          <w:iCs/>
          <w:sz w:val="24"/>
          <w:szCs w:val="24"/>
          <w:lang w:val="en-US"/>
        </w:rPr>
        <w:t>Theodoxus transversalis</w:t>
      </w:r>
      <w:r w:rsidRPr="000418F4">
        <w:rPr>
          <w:rFonts w:ascii="Times New Roman" w:hAnsi="Times New Roman"/>
          <w:sz w:val="24"/>
          <w:szCs w:val="24"/>
        </w:rPr>
        <w:t>) е посочено, че той фигурира в Стандартните формуляри за данни (СФ)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СФ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0418F4" w:rsidRPr="000418F4" w:rsidRDefault="000418F4" w:rsidP="000418F4">
      <w:pPr>
        <w:numPr>
          <w:ilvl w:val="0"/>
          <w:numId w:val="10"/>
        </w:numPr>
        <w:spacing w:after="0" w:line="240" w:lineRule="auto"/>
        <w:ind w:hanging="11"/>
        <w:rPr>
          <w:rFonts w:ascii="Times New Roman" w:hAnsi="Times New Roman"/>
          <w:sz w:val="24"/>
          <w:szCs w:val="24"/>
        </w:rPr>
      </w:pPr>
      <w:r w:rsidRPr="000418F4">
        <w:rPr>
          <w:rFonts w:ascii="Times New Roman" w:hAnsi="Times New Roman"/>
          <w:sz w:val="24"/>
          <w:szCs w:val="24"/>
        </w:rPr>
        <w:t xml:space="preserve">Замърсяване на водата с инсектициди; </w:t>
      </w:r>
    </w:p>
    <w:p w:rsidR="000418F4" w:rsidRPr="000418F4" w:rsidRDefault="000418F4" w:rsidP="000418F4">
      <w:pPr>
        <w:numPr>
          <w:ilvl w:val="0"/>
          <w:numId w:val="10"/>
        </w:numPr>
        <w:spacing w:after="0" w:line="240" w:lineRule="auto"/>
        <w:ind w:hanging="11"/>
        <w:rPr>
          <w:rFonts w:ascii="Times New Roman" w:hAnsi="Times New Roman"/>
          <w:sz w:val="24"/>
          <w:szCs w:val="24"/>
        </w:rPr>
      </w:pPr>
      <w:r w:rsidRPr="000418F4">
        <w:rPr>
          <w:rFonts w:ascii="Times New Roman" w:hAnsi="Times New Roman"/>
          <w:sz w:val="24"/>
          <w:szCs w:val="24"/>
        </w:rPr>
        <w:t xml:space="preserve">Повишаване видимото замърсяване на водата; </w:t>
      </w:r>
    </w:p>
    <w:p w:rsidR="000418F4" w:rsidRPr="000418F4" w:rsidRDefault="000418F4" w:rsidP="000418F4">
      <w:pPr>
        <w:numPr>
          <w:ilvl w:val="0"/>
          <w:numId w:val="10"/>
        </w:numPr>
        <w:spacing w:after="0" w:line="240" w:lineRule="auto"/>
        <w:ind w:hanging="11"/>
        <w:rPr>
          <w:rFonts w:ascii="Times New Roman" w:hAnsi="Times New Roman"/>
          <w:sz w:val="24"/>
          <w:szCs w:val="24"/>
        </w:rPr>
      </w:pPr>
      <w:r w:rsidRPr="000418F4">
        <w:rPr>
          <w:rFonts w:ascii="Times New Roman" w:hAnsi="Times New Roman"/>
          <w:sz w:val="24"/>
          <w:szCs w:val="24"/>
        </w:rPr>
        <w:t xml:space="preserve">Хидротехнически съоръжения; </w:t>
      </w:r>
    </w:p>
    <w:p w:rsidR="000418F4" w:rsidRPr="003B0187" w:rsidRDefault="000418F4" w:rsidP="000418F4">
      <w:pPr>
        <w:numPr>
          <w:ilvl w:val="0"/>
          <w:numId w:val="10"/>
        </w:numPr>
        <w:spacing w:after="0" w:line="240" w:lineRule="auto"/>
        <w:ind w:firstLine="709"/>
        <w:rPr>
          <w:rFonts w:ascii="Times New Roman" w:hAnsi="Times New Roman"/>
          <w:sz w:val="24"/>
          <w:szCs w:val="24"/>
        </w:rPr>
      </w:pPr>
      <w:r w:rsidRPr="000418F4">
        <w:rPr>
          <w:rFonts w:ascii="Times New Roman" w:hAnsi="Times New Roman"/>
          <w:sz w:val="24"/>
          <w:szCs w:val="24"/>
        </w:rPr>
        <w:t>Антропогенно присъствие. (Източник на информацията:</w:t>
      </w:r>
      <w:r w:rsidRPr="000418F4">
        <w:rPr>
          <w:rFonts w:ascii="Times New Roman" w:eastAsia="Calibri" w:hAnsi="Times New Roman"/>
          <w:sz w:val="24"/>
          <w:szCs w:val="24"/>
        </w:rPr>
        <w:t xml:space="preserve"> </w:t>
      </w:r>
      <w:hyperlink r:id="rId36" w:history="1">
        <w:r w:rsidRPr="000418F4">
          <w:rPr>
            <w:rFonts w:ascii="Times New Roman" w:eastAsia="Calibri" w:hAnsi="Times New Roman"/>
            <w:color w:val="0000FF"/>
            <w:sz w:val="24"/>
            <w:szCs w:val="24"/>
            <w:u w:val="single"/>
          </w:rPr>
          <w:t>http://natura2000.moew.government.bg/Home/Reports</w:t>
        </w:r>
      </w:hyperlink>
      <w:r w:rsidRPr="000418F4">
        <w:rPr>
          <w:rFonts w:ascii="Times New Roman" w:eastAsia="Calibri" w:hAnsi="Times New Roman"/>
          <w:color w:val="0000FF"/>
          <w:sz w:val="24"/>
          <w:szCs w:val="24"/>
          <w:u w:val="single"/>
        </w:rPr>
        <w:t>? reportType=Invertebrates)</w:t>
      </w:r>
    </w:p>
    <w:p w:rsidR="003B0187" w:rsidRPr="003B0187" w:rsidRDefault="003B0187" w:rsidP="003B0187">
      <w:pPr>
        <w:pStyle w:val="ListParagraph"/>
        <w:spacing w:before="120" w:after="120" w:line="240" w:lineRule="auto"/>
        <w:rPr>
          <w:rFonts w:ascii="Times New Roman" w:eastAsia="Calibri" w:hAnsi="Times New Roman"/>
          <w:sz w:val="24"/>
          <w:szCs w:val="24"/>
        </w:rPr>
      </w:pPr>
      <w:r w:rsidRPr="003B0187">
        <w:rPr>
          <w:rFonts w:ascii="Times New Roman" w:eastAsia="Calibri" w:hAnsi="Times New Roman"/>
          <w:sz w:val="24"/>
          <w:szCs w:val="24"/>
        </w:rPr>
        <w:t>Видът е записан в Стандартните формуляри за данни на 40 зони.</w:t>
      </w:r>
    </w:p>
    <w:p w:rsidR="000418F4" w:rsidRPr="000418F4" w:rsidRDefault="000418F4" w:rsidP="000418F4">
      <w:pPr>
        <w:spacing w:before="120" w:after="120" w:line="240" w:lineRule="auto"/>
        <w:rPr>
          <w:rFonts w:ascii="Times New Roman" w:eastAsia="Calibri" w:hAnsi="Times New Roman"/>
          <w:b/>
          <w:bCs/>
          <w:sz w:val="24"/>
          <w:szCs w:val="24"/>
          <w:lang w:val="en-US" w:eastAsia="bg-BG"/>
        </w:rPr>
      </w:pPr>
      <w:r w:rsidRPr="000418F4">
        <w:rPr>
          <w:rFonts w:ascii="Times New Roman" w:eastAsia="Calibri" w:hAnsi="Times New Roman"/>
          <w:b/>
          <w:bCs/>
          <w:sz w:val="24"/>
          <w:szCs w:val="24"/>
          <w:lang w:eastAsia="bg-BG"/>
        </w:rPr>
        <w:t>4. Състояние на вида в защитена зона „Река Лом“</w:t>
      </w:r>
    </w:p>
    <w:p w:rsidR="000418F4" w:rsidRPr="000418F4" w:rsidRDefault="000418F4" w:rsidP="000418F4">
      <w:pPr>
        <w:spacing w:before="120" w:after="120" w:line="240" w:lineRule="auto"/>
        <w:ind w:firstLine="709"/>
        <w:jc w:val="both"/>
        <w:rPr>
          <w:rFonts w:ascii="Times New Roman" w:eastAsia="Calibri" w:hAnsi="Times New Roman"/>
          <w:color w:val="0000FF"/>
          <w:sz w:val="24"/>
          <w:szCs w:val="24"/>
          <w:lang w:val="en-US"/>
        </w:rPr>
      </w:pPr>
      <w:r w:rsidRPr="000418F4">
        <w:rPr>
          <w:rFonts w:ascii="Times New Roman" w:eastAsia="Calibri" w:hAnsi="Times New Roman"/>
          <w:sz w:val="24"/>
          <w:szCs w:val="24"/>
        </w:rPr>
        <w:t>Съгласно Стандартния формуляр за данни за защитена зона „Река Лом“, видът е много рядък „</w:t>
      </w:r>
      <w:r w:rsidRPr="000418F4">
        <w:rPr>
          <w:rFonts w:ascii="Times New Roman" w:eastAsia="Calibri" w:hAnsi="Times New Roman"/>
          <w:sz w:val="24"/>
          <w:szCs w:val="24"/>
          <w:lang w:val="en-US"/>
        </w:rPr>
        <w:t>V</w:t>
      </w:r>
      <w:r w:rsidRPr="000418F4">
        <w:rPr>
          <w:rFonts w:ascii="Times New Roman" w:eastAsia="Calibri" w:hAnsi="Times New Roman"/>
          <w:sz w:val="24"/>
          <w:szCs w:val="24"/>
        </w:rPr>
        <w:t>“</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w:t>
      </w:r>
      <w:r w:rsidRPr="000418F4">
        <w:rPr>
          <w:rFonts w:ascii="Times New Roman" w:hAnsi="Times New Roman"/>
          <w:sz w:val="24"/>
          <w:szCs w:val="24"/>
        </w:rPr>
        <w:t xml:space="preserve">Източник на информацията: </w:t>
      </w:r>
      <w:hyperlink r:id="rId37" w:history="1">
        <w:r w:rsidRPr="000418F4">
          <w:rPr>
            <w:rFonts w:ascii="Times New Roman" w:eastAsia="Calibri" w:hAnsi="Times New Roman"/>
            <w:color w:val="0000FF"/>
            <w:sz w:val="24"/>
            <w:szCs w:val="24"/>
            <w:u w:val="single"/>
            <w:lang w:val="en-US"/>
          </w:rPr>
          <w:t>http://natura2000.moew.government.bg/PublicDownloads/Auto/PS_SCI/BG0000503/BG0000503_PS_16.pdf</w:t>
        </w:r>
      </w:hyperlink>
      <w:r w:rsidRPr="000418F4">
        <w:rPr>
          <w:rFonts w:ascii="Times New Roman" w:eastAsia="Calibri" w:hAnsi="Times New Roman"/>
          <w:color w:val="0000FF"/>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0418F4" w:rsidRPr="000418F4" w:rsidTr="000418F4">
        <w:tc>
          <w:tcPr>
            <w:tcW w:w="309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995"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2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177"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89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3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2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605"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89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4064</w:t>
            </w:r>
          </w:p>
        </w:tc>
        <w:tc>
          <w:tcPr>
            <w:tcW w:w="12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iCs/>
                <w:sz w:val="20"/>
                <w:szCs w:val="20"/>
                <w:lang w:val="en-US"/>
              </w:rPr>
              <w:t>Theodoxus transversalis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572"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hAnsi="Times New Roman"/>
                <w:sz w:val="20"/>
                <w:szCs w:val="20"/>
                <w:lang w:val="en-US"/>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V</w:t>
            </w:r>
          </w:p>
        </w:tc>
        <w:tc>
          <w:tcPr>
            <w:tcW w:w="83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M</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С</w:t>
            </w:r>
          </w:p>
        </w:tc>
        <w:tc>
          <w:tcPr>
            <w:tcW w:w="6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A</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A</w:t>
            </w:r>
          </w:p>
        </w:tc>
      </w:tr>
    </w:tbl>
    <w:p w:rsidR="000418F4" w:rsidRPr="000418F4" w:rsidRDefault="000418F4" w:rsidP="000418F4">
      <w:pPr>
        <w:spacing w:before="120" w:after="120" w:line="240" w:lineRule="auto"/>
        <w:jc w:val="both"/>
        <w:rPr>
          <w:rFonts w:ascii="Times New Roman" w:hAnsi="Times New Roman"/>
          <w:sz w:val="24"/>
          <w:szCs w:val="24"/>
          <w:lang w:val="en-US"/>
        </w:rPr>
      </w:pPr>
    </w:p>
    <w:p w:rsidR="000418F4" w:rsidRPr="000418F4" w:rsidRDefault="000418F4" w:rsidP="000418F4">
      <w:pPr>
        <w:spacing w:before="120" w:after="120" w:line="240" w:lineRule="auto"/>
        <w:jc w:val="both"/>
        <w:rPr>
          <w:rFonts w:ascii="Times New Roman" w:eastAsia="Calibri" w:hAnsi="Times New Roman"/>
          <w:b/>
          <w:bCs/>
          <w:sz w:val="24"/>
          <w:szCs w:val="24"/>
          <w:lang w:eastAsia="bg-BG"/>
        </w:rPr>
      </w:pPr>
      <w:r w:rsidRPr="000418F4">
        <w:rPr>
          <w:rFonts w:ascii="Times New Roman" w:eastAsia="Calibri" w:hAnsi="Times New Roman"/>
          <w:b/>
          <w:bCs/>
          <w:sz w:val="24"/>
          <w:szCs w:val="24"/>
          <w:lang w:eastAsia="bg-BG"/>
        </w:rPr>
        <w:t>5. Анализ на наличната информация</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5 трансекта по 100 </w:t>
      </w:r>
      <w:r w:rsidRPr="000418F4">
        <w:rPr>
          <w:rFonts w:ascii="Times New Roman" w:hAnsi="Times New Roman"/>
          <w:sz w:val="24"/>
          <w:szCs w:val="24"/>
          <w:lang w:val="en-US"/>
        </w:rPr>
        <w:t>м</w:t>
      </w:r>
      <w:r w:rsidRPr="000418F4">
        <w:rPr>
          <w:rFonts w:ascii="Times New Roman" w:hAnsi="Times New Roman"/>
          <w:sz w:val="24"/>
          <w:szCs w:val="24"/>
        </w:rPr>
        <w:t>, но в</w:t>
      </w:r>
      <w:r w:rsidRPr="000418F4">
        <w:rPr>
          <w:rFonts w:ascii="Times New Roman" w:eastAsia="Calibri" w:hAnsi="Times New Roman"/>
          <w:sz w:val="24"/>
          <w:szCs w:val="24"/>
        </w:rPr>
        <w:t xml:space="preserve">идът не е установен и поради това </w:t>
      </w:r>
      <w:r w:rsidRPr="000418F4">
        <w:rPr>
          <w:rFonts w:ascii="Times New Roman" w:hAnsi="Times New Roman"/>
          <w:sz w:val="24"/>
          <w:szCs w:val="24"/>
        </w:rPr>
        <w:t>площта на ефективно заетите местообитания е 0</w:t>
      </w:r>
      <w:r w:rsidRPr="000418F4">
        <w:rPr>
          <w:rFonts w:ascii="Times New Roman" w:hAnsi="Times New Roman"/>
          <w:sz w:val="24"/>
          <w:szCs w:val="24"/>
          <w:lang w:val="en-US"/>
        </w:rPr>
        <w:t xml:space="preserve"> ha</w:t>
      </w:r>
      <w:r w:rsidRPr="000418F4">
        <w:rPr>
          <w:rFonts w:ascii="Times New Roman" w:hAnsi="Times New Roman"/>
          <w:sz w:val="24"/>
          <w:szCs w:val="24"/>
        </w:rPr>
        <w:t>.</w:t>
      </w:r>
      <w:r w:rsidRPr="000418F4">
        <w:rPr>
          <w:rFonts w:ascii="Times New Roman" w:eastAsia="Calibri" w:hAnsi="Times New Roman"/>
          <w:sz w:val="24"/>
          <w:szCs w:val="24"/>
        </w:rPr>
        <w:t xml:space="preserve"> Общата площ </w:t>
      </w:r>
      <w:r w:rsidRPr="000418F4">
        <w:rPr>
          <w:rFonts w:ascii="Times New Roman" w:hAnsi="Times New Roman"/>
          <w:sz w:val="24"/>
          <w:szCs w:val="24"/>
        </w:rPr>
        <w:t xml:space="preserve">на потенциалните </w:t>
      </w:r>
      <w:r w:rsidRPr="000418F4">
        <w:rPr>
          <w:rFonts w:ascii="Times New Roman" w:hAnsi="Times New Roman"/>
          <w:sz w:val="24"/>
          <w:szCs w:val="24"/>
        </w:rPr>
        <w:lastRenderedPageBreak/>
        <w:t xml:space="preserve">местообитания за вида в зоната е 107,82 </w:t>
      </w:r>
      <w:r w:rsidRPr="000418F4">
        <w:rPr>
          <w:rFonts w:ascii="Times New Roman" w:hAnsi="Times New Roman"/>
          <w:sz w:val="24"/>
          <w:szCs w:val="24"/>
          <w:lang w:val="en-US"/>
        </w:rPr>
        <w:t>ha</w:t>
      </w:r>
      <w:r w:rsidRPr="000418F4">
        <w:rPr>
          <w:rFonts w:ascii="Times New Roman" w:hAnsi="Times New Roman"/>
          <w:sz w:val="24"/>
          <w:szCs w:val="24"/>
        </w:rPr>
        <w:t xml:space="preserve">. Не са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но поради това че оценката за обилие е неблагоприятно-незадоволително състояние общата оценка за вида в зоната е неблагоприятно-незадоволително състояние </w:t>
      </w:r>
      <w:r w:rsidRPr="000418F4">
        <w:rPr>
          <w:rFonts w:ascii="Times New Roman" w:eastAsia="Calibri" w:hAnsi="Times New Roman"/>
          <w:sz w:val="24"/>
          <w:szCs w:val="24"/>
          <w:lang w:val="en-US"/>
        </w:rPr>
        <w:t>(</w:t>
      </w:r>
      <w:r w:rsidRPr="000418F4">
        <w:rPr>
          <w:rFonts w:ascii="Times New Roman" w:hAnsi="Times New Roman"/>
          <w:sz w:val="24"/>
          <w:szCs w:val="24"/>
        </w:rPr>
        <w:t xml:space="preserve">Източник на информацията: </w:t>
      </w:r>
      <w:r w:rsidRPr="000418F4">
        <w:rPr>
          <w:rFonts w:ascii="Times New Roman" w:eastAsia="Calibri" w:hAnsi="Times New Roman"/>
          <w:sz w:val="24"/>
          <w:szCs w:val="24"/>
        </w:rPr>
        <w:t>специфичен доклад за вида в ЗЗ „Река Лом“, публикуван на страницата на Информационната система на защитените зони от екологичната мрежа Натура 2000</w:t>
      </w:r>
      <w:r w:rsidRPr="000418F4">
        <w:rPr>
          <w:rFonts w:ascii="Times New Roman" w:eastAsia="Calibri" w:hAnsi="Times New Roman"/>
          <w:sz w:val="24"/>
          <w:szCs w:val="24"/>
          <w:lang w:val="en-US"/>
        </w:rPr>
        <w:t>)</w:t>
      </w:r>
    </w:p>
    <w:p w:rsidR="000418F4" w:rsidRPr="000418F4" w:rsidRDefault="000418F4" w:rsidP="00621012">
      <w:pPr>
        <w:spacing w:after="0" w:line="240" w:lineRule="auto"/>
        <w:jc w:val="both"/>
        <w:rPr>
          <w:rFonts w:ascii="Times New Roman" w:eastAsia="Calibri" w:hAnsi="Times New Roman"/>
          <w:i/>
          <w:sz w:val="24"/>
          <w:szCs w:val="24"/>
        </w:rPr>
      </w:pPr>
      <w:r w:rsidRPr="000418F4">
        <w:rPr>
          <w:rFonts w:ascii="Times New Roman" w:eastAsia="Calibri" w:hAnsi="Times New Roman"/>
          <w:i/>
          <w:sz w:val="24"/>
          <w:szCs w:val="24"/>
        </w:rPr>
        <w:t>Информация за вида в ЗЗ „Река Лом“, базираща се на данни от проекти, осъществени след 2013 г.</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xml:space="preserve">", финансиран от Изпълнителна агенция по околна среда (ИАОС), през м. юли 2014 г. е проведено проучване в 2 участъка на ЗЗ “Река Лом” – при с. Крива бара и над с. Сталийска махала. Ивичестият теодоксус не е установен в нито един от изследваните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трансекти</w:t>
      </w:r>
      <w:r w:rsidRPr="000418F4">
        <w:rPr>
          <w:rFonts w:ascii="Times New Roman" w:hAnsi="Times New Roman"/>
          <w:sz w:val="24"/>
          <w:szCs w:val="24"/>
        </w:rPr>
        <w:t>.</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проекта </w:t>
      </w:r>
      <w:r w:rsidRPr="000418F4">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0418F4">
        <w:rPr>
          <w:rFonts w:ascii="Times New Roman" w:hAnsi="Times New Roman"/>
          <w:sz w:val="24"/>
          <w:szCs w:val="24"/>
          <w:lang w:val="en-US"/>
        </w:rPr>
        <w:t>BG</w:t>
      </w:r>
      <w:r w:rsidRPr="000418F4">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“Река Лом” са изследвани 2 участъка от зоната – р. Лом при кв. Замфир на гр. Лом и срещу пристанище Лом. И в двата изследвани трансекта по 100 </w:t>
      </w:r>
      <w:r w:rsidRPr="000418F4">
        <w:rPr>
          <w:rFonts w:ascii="Times New Roman" w:eastAsia="Calibri" w:hAnsi="Times New Roman"/>
          <w:sz w:val="24"/>
          <w:szCs w:val="24"/>
          <w:lang w:val="en-US"/>
        </w:rPr>
        <w:t>m</w:t>
      </w:r>
      <w:r w:rsidRPr="000418F4">
        <w:rPr>
          <w:rFonts w:ascii="Times New Roman" w:hAnsi="Times New Roman"/>
          <w:sz w:val="24"/>
          <w:szCs w:val="24"/>
        </w:rPr>
        <w:t xml:space="preserve"> видът не е установен.</w:t>
      </w:r>
    </w:p>
    <w:p w:rsidR="000418F4" w:rsidRPr="000418F4" w:rsidRDefault="000418F4" w:rsidP="000418F4">
      <w:pPr>
        <w:spacing w:before="120" w:after="120" w:line="240" w:lineRule="auto"/>
        <w:jc w:val="both"/>
        <w:rPr>
          <w:rFonts w:ascii="Times New Roman" w:eastAsia="Calibri" w:hAnsi="Times New Roman"/>
          <w:i/>
          <w:sz w:val="24"/>
          <w:szCs w:val="24"/>
        </w:rPr>
      </w:pPr>
      <w:r w:rsidRPr="000418F4">
        <w:rPr>
          <w:rFonts w:ascii="Times New Roman" w:eastAsia="Calibri" w:hAnsi="Times New Roman"/>
          <w:i/>
          <w:sz w:val="24"/>
          <w:szCs w:val="24"/>
        </w:rPr>
        <w:t>Данни от теренните изследвания през 2021 г.</w:t>
      </w:r>
    </w:p>
    <w:p w:rsidR="000418F4" w:rsidRPr="000418F4" w:rsidRDefault="000418F4" w:rsidP="00621012">
      <w:pPr>
        <w:spacing w:after="0" w:line="240" w:lineRule="auto"/>
        <w:ind w:firstLine="709"/>
        <w:jc w:val="both"/>
        <w:rPr>
          <w:rFonts w:ascii="Times New Roman" w:eastAsia="Calibri" w:hAnsi="Times New Roman"/>
          <w:sz w:val="24"/>
          <w:szCs w:val="24"/>
        </w:rPr>
      </w:pPr>
      <w:r w:rsidRPr="000418F4">
        <w:rPr>
          <w:rFonts w:ascii="Times New Roman" w:eastAsia="Calibri" w:hAnsi="Times New Roman"/>
          <w:sz w:val="24"/>
          <w:szCs w:val="24"/>
        </w:rPr>
        <w:t xml:space="preserve">През м. септември 2021 г. беше проведено теренно проучване в ЗЗ „Река Лом“ при много подходящи условия за провеждане на изследванията – ниско ниво на реката и бистра вода. Защитената зона беше проучена в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трансекти от 5 участъка на р. Лом: под с. Ружинци, над моста за с. Роглец, под моста за с. Крива бара, над с. Сталийска махала и над железния мост към пристанищния комплекс в гр. Лом. И в петте изследвани участъка на реката ивичестият теодоксус не беше установен.</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Най-общо резултатите от всички тези изследвания показват, че ивичестият теодоксус по всяка вероятност не се среща в ЗЗ „Река Лом“. Ако се среща то той е много рядък и с изключително ниска плътност на популацията (най-вероятно само в долното течение на р. Лом, преди устието ѝ). В потвърждение на тази хипотеза е и фактът, че ивичестият теодоксус не е бил установяван в защитената зона дори и при многогодишните и задълбочени хидробиологични изследвания на зооценозите на р. Лом (Русев и кол. 1991, 1994).</w:t>
      </w:r>
    </w:p>
    <w:p w:rsidR="000418F4" w:rsidRPr="000418F4" w:rsidRDefault="000418F4" w:rsidP="00621012">
      <w:pPr>
        <w:spacing w:before="120"/>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0418F4" w:rsidRPr="000418F4" w:rsidTr="000418F4">
        <w:trPr>
          <w:tblHeader/>
        </w:trPr>
        <w:tc>
          <w:tcPr>
            <w:tcW w:w="1526" w:type="dxa"/>
            <w:shd w:val="clear" w:color="auto" w:fill="DEEAF6"/>
            <w:vAlign w:val="center"/>
          </w:tcPr>
          <w:p w:rsidR="000418F4" w:rsidRPr="00621012" w:rsidRDefault="000418F4" w:rsidP="000418F4">
            <w:pPr>
              <w:spacing w:before="120" w:after="120"/>
              <w:contextualSpacing/>
              <w:jc w:val="center"/>
              <w:rPr>
                <w:rFonts w:ascii="Times New Roman" w:hAnsi="Times New Roman"/>
                <w:b/>
                <w:sz w:val="20"/>
                <w:szCs w:val="20"/>
              </w:rPr>
            </w:pPr>
            <w:r w:rsidRPr="00621012">
              <w:rPr>
                <w:rFonts w:ascii="Times New Roman" w:hAnsi="Times New Roman"/>
                <w:b/>
                <w:sz w:val="20"/>
                <w:szCs w:val="20"/>
              </w:rPr>
              <w:t>Параметър</w:t>
            </w:r>
          </w:p>
        </w:tc>
        <w:tc>
          <w:tcPr>
            <w:tcW w:w="1984"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Мерна единица</w:t>
            </w:r>
          </w:p>
        </w:tc>
        <w:tc>
          <w:tcPr>
            <w:tcW w:w="1418"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Целева стойност</w:t>
            </w:r>
          </w:p>
        </w:tc>
        <w:tc>
          <w:tcPr>
            <w:tcW w:w="2551"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Допълнителна информация</w:t>
            </w:r>
          </w:p>
        </w:tc>
        <w:tc>
          <w:tcPr>
            <w:tcW w:w="1593" w:type="dxa"/>
            <w:shd w:val="clear" w:color="auto" w:fill="DEEAF6"/>
            <w:vAlign w:val="center"/>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Специфични за зоната цели за опазване </w:t>
            </w:r>
          </w:p>
        </w:tc>
      </w:tr>
      <w:tr w:rsidR="000418F4" w:rsidRPr="000418F4" w:rsidTr="000418F4">
        <w:tc>
          <w:tcPr>
            <w:tcW w:w="1526"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t>Популация: Брой находища на вида в зоната</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 xml:space="preserve">Брой квадрати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xml:space="preserve"> с регистрация на индивиди или техни останки</w:t>
            </w:r>
          </w:p>
        </w:tc>
        <w:tc>
          <w:tcPr>
            <w:tcW w:w="1418" w:type="dxa"/>
            <w:shd w:val="clear" w:color="auto" w:fill="auto"/>
          </w:tcPr>
          <w:p w:rsidR="000418F4" w:rsidRPr="000418F4" w:rsidRDefault="000418F4" w:rsidP="000418F4">
            <w:pPr>
              <w:contextualSpacing/>
              <w:jc w:val="center"/>
              <w:rPr>
                <w:rFonts w:ascii="Times New Roman" w:hAnsi="Times New Roman"/>
                <w:sz w:val="20"/>
                <w:szCs w:val="20"/>
                <w:lang w:val="en-US"/>
              </w:rPr>
            </w:pPr>
            <w:r w:rsidRPr="000418F4">
              <w:rPr>
                <w:rFonts w:ascii="Times New Roman" w:hAnsi="Times New Roman"/>
                <w:sz w:val="20"/>
                <w:szCs w:val="20"/>
              </w:rPr>
              <w:t>Неизвестна</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 xml:space="preserve">При проведените теренни изследвания през периода 2011-2021 г. видът не е регистриран в зоната. Тук броят на находищата е дефиниран спрямо грид от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xml:space="preserve">, т.е. за находище считаме всеки линеен </w:t>
            </w:r>
            <w:r w:rsidRPr="000418F4">
              <w:rPr>
                <w:rFonts w:ascii="Times New Roman" w:eastAsia="Calibri" w:hAnsi="Times New Roman"/>
                <w:sz w:val="20"/>
                <w:szCs w:val="20"/>
              </w:rPr>
              <w:lastRenderedPageBreak/>
              <w:t>километър по течението на обитаван от вида лотичен или квадратен километър от лентичен воден обект.</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lang w:eastAsia="en-GB"/>
              </w:rPr>
              <w:lastRenderedPageBreak/>
              <w:t xml:space="preserve">Междинна цел: Да се установи броят на квадратите с находища на вида в защитената зона, чрез </w:t>
            </w:r>
            <w:r w:rsidRPr="000418F4">
              <w:rPr>
                <w:rFonts w:ascii="Times New Roman" w:eastAsia="Calibri" w:hAnsi="Times New Roman"/>
                <w:sz w:val="20"/>
                <w:szCs w:val="20"/>
                <w:lang w:eastAsia="en-GB"/>
              </w:rPr>
              <w:lastRenderedPageBreak/>
              <w:t>провеждане на теренни проучвания, до 2025 г.</w:t>
            </w:r>
          </w:p>
        </w:tc>
      </w:tr>
      <w:tr w:rsidR="000418F4" w:rsidRPr="000418F4" w:rsidTr="000418F4">
        <w:tc>
          <w:tcPr>
            <w:tcW w:w="1526"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lastRenderedPageBreak/>
              <w:t>Популация: Плътност на популацията</w:t>
            </w:r>
          </w:p>
        </w:tc>
        <w:tc>
          <w:tcPr>
            <w:tcW w:w="1984" w:type="dxa"/>
            <w:shd w:val="clear" w:color="auto" w:fill="auto"/>
          </w:tcPr>
          <w:p w:rsidR="000418F4" w:rsidRPr="000418F4" w:rsidRDefault="000418F4" w:rsidP="000418F4">
            <w:pPr>
              <w:contextualSpacing/>
              <w:jc w:val="center"/>
              <w:rPr>
                <w:rFonts w:ascii="Times New Roman" w:eastAsia="Calibri" w:hAnsi="Times New Roman"/>
                <w:sz w:val="20"/>
                <w:szCs w:val="20"/>
              </w:rPr>
            </w:pPr>
            <w:r w:rsidRPr="000418F4">
              <w:rPr>
                <w:rFonts w:ascii="Times New Roman" w:eastAsia="Calibri" w:hAnsi="Times New Roman"/>
                <w:sz w:val="20"/>
                <w:szCs w:val="20"/>
              </w:rPr>
              <w:t xml:space="preserve">Брой </w:t>
            </w:r>
            <w:r w:rsidRPr="000418F4">
              <w:rPr>
                <w:rFonts w:ascii="Times New Roman" w:eastAsia="Calibri" w:hAnsi="Times New Roman"/>
                <w:sz w:val="20"/>
                <w:szCs w:val="20"/>
                <w:lang w:val="en-GB"/>
              </w:rPr>
              <w:t>индивиди/</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p>
          <w:p w:rsidR="000418F4" w:rsidRPr="000418F4" w:rsidRDefault="000418F4" w:rsidP="000418F4">
            <w:pPr>
              <w:snapToGrid w:val="0"/>
              <w:jc w:val="center"/>
              <w:rPr>
                <w:rFonts w:ascii="Times New Roman" w:hAnsi="Times New Roman"/>
                <w:sz w:val="20"/>
                <w:szCs w:val="20"/>
              </w:rPr>
            </w:pPr>
            <w:r w:rsidRPr="000418F4">
              <w:rPr>
                <w:rFonts w:ascii="Times New Roman" w:hAnsi="Times New Roman"/>
                <w:sz w:val="20"/>
                <w:szCs w:val="20"/>
              </w:rPr>
              <w:t>Реф. ст-ст:</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неизвестна</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r w:rsidRPr="000418F4">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0418F4" w:rsidRPr="000418F4" w:rsidTr="000418F4">
        <w:tc>
          <w:tcPr>
            <w:tcW w:w="1526" w:type="dxa"/>
            <w:shd w:val="clear" w:color="auto" w:fill="auto"/>
          </w:tcPr>
          <w:p w:rsidR="000418F4" w:rsidRPr="00621012" w:rsidRDefault="000418F4" w:rsidP="000418F4">
            <w:pPr>
              <w:contextualSpacing/>
              <w:rPr>
                <w:rFonts w:ascii="Times New Roman" w:hAnsi="Times New Roman"/>
                <w:b/>
                <w:sz w:val="20"/>
                <w:szCs w:val="20"/>
                <w:lang w:val="en-US"/>
              </w:rPr>
            </w:pPr>
            <w:r w:rsidRPr="00621012">
              <w:rPr>
                <w:rFonts w:ascii="Times New Roman" w:hAnsi="Times New Roman"/>
                <w:b/>
                <w:sz w:val="20"/>
                <w:szCs w:val="20"/>
              </w:rPr>
              <w:t>Местообитание: Обща площ на потенциалните местообитания в зоната</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Хектар (ha)</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Най-малко 107,82ha</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107,82 ha.</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t>Поддържане площта на потенциалните местообитания</w:t>
            </w:r>
          </w:p>
        </w:tc>
      </w:tr>
      <w:tr w:rsidR="000418F4" w:rsidRPr="000418F4" w:rsidTr="000418F4">
        <w:tc>
          <w:tcPr>
            <w:tcW w:w="1526"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t>Структура и функции на местообитанията: Цялост на местообитанието</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Процент от местообитанията на вида</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Д</w:t>
            </w:r>
            <w:r w:rsidRPr="000418F4">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0418F4">
              <w:rPr>
                <w:sz w:val="20"/>
                <w:szCs w:val="20"/>
              </w:rPr>
              <w:t xml:space="preserve"> </w:t>
            </w:r>
            <w:r w:rsidRPr="000418F4">
              <w:rPr>
                <w:rFonts w:ascii="Times New Roman" w:eastAsia="Calibri" w:hAnsi="Times New Roman"/>
                <w:sz w:val="20"/>
                <w:szCs w:val="20"/>
              </w:rPr>
              <w:t xml:space="preserve">съотнесен към площта на </w:t>
            </w:r>
            <w:r w:rsidRPr="000418F4">
              <w:rPr>
                <w:rFonts w:ascii="Times New Roman" w:eastAsia="Calibri" w:hAnsi="Times New Roman"/>
                <w:sz w:val="20"/>
                <w:szCs w:val="20"/>
              </w:rPr>
              <w:lastRenderedPageBreak/>
              <w:t>местообитанието в този участък.</w:t>
            </w:r>
          </w:p>
        </w:tc>
        <w:tc>
          <w:tcPr>
            <w:tcW w:w="1593" w:type="dxa"/>
            <w:shd w:val="clear" w:color="auto" w:fill="auto"/>
          </w:tcPr>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 xml:space="preserve">2) Структура на местообитанията – над 99% от </w:t>
            </w:r>
            <w:r w:rsidRPr="000418F4">
              <w:rPr>
                <w:rFonts w:ascii="Times New Roman" w:eastAsia="Calibri" w:hAnsi="Times New Roman"/>
                <w:sz w:val="20"/>
                <w:szCs w:val="20"/>
              </w:rPr>
              <w:lastRenderedPageBreak/>
              <w:t>водните тела са в добро хидроморфологично състояние, т.е. брегът и дъното са в естествено състояние.</w:t>
            </w:r>
          </w:p>
        </w:tc>
      </w:tr>
      <w:tr w:rsidR="000418F4" w:rsidRPr="000418F4" w:rsidTr="000418F4">
        <w:tc>
          <w:tcPr>
            <w:tcW w:w="1526"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lastRenderedPageBreak/>
              <w:t>Структура и функции на местообитанията: Качество на водата</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0418F4">
              <w:rPr>
                <w:rFonts w:ascii="Times New Roman" w:eastAsia="Calibri" w:hAnsi="Times New Roman"/>
                <w:sz w:val="20"/>
                <w:szCs w:val="20"/>
              </w:rPr>
              <w:t xml:space="preserve"> </w:t>
            </w:r>
          </w:p>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0418F4">
              <w:rPr>
                <w:rFonts w:ascii="Times New Roman" w:eastAsia="Calibri" w:hAnsi="Times New Roman"/>
                <w:sz w:val="20"/>
                <w:szCs w:val="20"/>
              </w:rPr>
              <w:t xml:space="preserve"> обитаваните от вида местообитания в зоната не са увредени</w:t>
            </w:r>
            <w:r w:rsidRPr="000418F4">
              <w:rPr>
                <w:rFonts w:ascii="Times New Roman" w:eastAsia="Calibri" w:hAnsi="Times New Roman"/>
                <w:sz w:val="20"/>
                <w:szCs w:val="20"/>
                <w:lang w:val="en-GB"/>
              </w:rPr>
              <w:t xml:space="preserve"> по този параметър и </w:t>
            </w:r>
            <w:r w:rsidRPr="000418F4">
              <w:rPr>
                <w:rFonts w:ascii="Times New Roman" w:eastAsia="Calibri" w:hAnsi="Times New Roman"/>
                <w:sz w:val="20"/>
                <w:szCs w:val="20"/>
              </w:rPr>
              <w:t>те са оценени в благоприятно</w:t>
            </w:r>
            <w:r w:rsidRPr="000418F4">
              <w:rPr>
                <w:rFonts w:ascii="Times New Roman" w:eastAsia="Calibri" w:hAnsi="Times New Roman"/>
                <w:sz w:val="20"/>
                <w:szCs w:val="20"/>
                <w:lang w:val="en-GB"/>
              </w:rPr>
              <w:t xml:space="preserve"> състояние.</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Съгласно ПУРБ 2016-2021 г., екологичното състояние</w:t>
            </w:r>
            <w:r w:rsidRPr="000418F4">
              <w:rPr>
                <w:rFonts w:ascii="Times New Roman" w:eastAsia="Calibri" w:hAnsi="Times New Roman"/>
                <w:sz w:val="20"/>
                <w:szCs w:val="20"/>
                <w:lang w:val="en-GB"/>
              </w:rPr>
              <w:t xml:space="preserve"> на водата в река </w:t>
            </w:r>
            <w:r w:rsidRPr="000418F4">
              <w:rPr>
                <w:rFonts w:ascii="Times New Roman" w:eastAsia="Calibri" w:hAnsi="Times New Roman"/>
                <w:sz w:val="20"/>
                <w:szCs w:val="20"/>
              </w:rPr>
              <w:t>Лом</w:t>
            </w:r>
            <w:r w:rsidRPr="000418F4">
              <w:rPr>
                <w:rFonts w:ascii="Times New Roman" w:eastAsia="Calibri" w:hAnsi="Times New Roman"/>
                <w:sz w:val="20"/>
                <w:szCs w:val="20"/>
                <w:lang w:val="en-GB"/>
              </w:rPr>
              <w:t xml:space="preserve"> е определено </w:t>
            </w:r>
            <w:r w:rsidRPr="000418F4">
              <w:rPr>
                <w:rFonts w:ascii="Times New Roman" w:eastAsia="Calibri" w:hAnsi="Times New Roman"/>
                <w:sz w:val="20"/>
                <w:szCs w:val="20"/>
              </w:rPr>
              <w:t xml:space="preserve">с (2) </w:t>
            </w:r>
            <w:r w:rsidRPr="000418F4">
              <w:rPr>
                <w:rFonts w:ascii="Times New Roman" w:eastAsia="Calibri" w:hAnsi="Times New Roman"/>
                <w:sz w:val="20"/>
                <w:szCs w:val="20"/>
                <w:lang w:val="en-GB"/>
              </w:rPr>
              <w:t>като „</w:t>
            </w:r>
            <w:r w:rsidRPr="000418F4">
              <w:rPr>
                <w:rFonts w:ascii="Times New Roman" w:eastAsia="Calibri" w:hAnsi="Times New Roman"/>
                <w:sz w:val="20"/>
                <w:szCs w:val="20"/>
              </w:rPr>
              <w:t>добр</w:t>
            </w:r>
            <w:r w:rsidRPr="000418F4">
              <w:rPr>
                <w:rFonts w:ascii="Times New Roman" w:eastAsia="Calibri" w:hAnsi="Times New Roman"/>
                <w:sz w:val="20"/>
                <w:szCs w:val="20"/>
                <w:lang w:val="en-GB"/>
              </w:rPr>
              <w:t>о“</w:t>
            </w:r>
            <w:r w:rsidRPr="000418F4">
              <w:rPr>
                <w:rFonts w:ascii="Times New Roman" w:eastAsia="Calibri" w:hAnsi="Times New Roman"/>
                <w:sz w:val="20"/>
                <w:szCs w:val="20"/>
              </w:rPr>
              <w:t>, което също показва, че по този параметър оценката е благоприятно състояние.</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Поддържане целевата стойност по този параметър.</w:t>
            </w:r>
          </w:p>
        </w:tc>
      </w:tr>
    </w:tbl>
    <w:p w:rsidR="000418F4" w:rsidRPr="000418F4" w:rsidRDefault="000418F4" w:rsidP="000418F4">
      <w:pPr>
        <w:jc w:val="both"/>
      </w:pPr>
    </w:p>
    <w:p w:rsidR="000418F4" w:rsidRPr="000418F4" w:rsidRDefault="000418F4" w:rsidP="000418F4">
      <w:pPr>
        <w:jc w:val="both"/>
        <w:rPr>
          <w:b/>
        </w:rPr>
      </w:pPr>
      <w:r w:rsidRPr="000418F4">
        <w:rPr>
          <w:rFonts w:ascii="Times New Roman" w:eastAsia="Calibri" w:hAnsi="Times New Roman"/>
          <w:b/>
          <w:sz w:val="24"/>
          <w:szCs w:val="24"/>
        </w:rPr>
        <w:t>7. Необходимост от актуализация на СФ на защитената зона</w:t>
      </w:r>
    </w:p>
    <w:p w:rsidR="000418F4" w:rsidRPr="000418F4" w:rsidRDefault="000418F4" w:rsidP="000418F4">
      <w:pPr>
        <w:spacing w:before="120" w:after="120" w:line="240" w:lineRule="auto"/>
        <w:ind w:firstLine="709"/>
        <w:jc w:val="both"/>
        <w:rPr>
          <w:rFonts w:ascii="Times New Roman" w:eastAsia="Calibri" w:hAnsi="Times New Roman"/>
          <w:sz w:val="24"/>
          <w:szCs w:val="24"/>
          <w:lang w:val="en-US"/>
        </w:rPr>
      </w:pPr>
      <w:r w:rsidRPr="000418F4">
        <w:rPr>
          <w:rFonts w:ascii="Times New Roman" w:eastAsia="Calibri" w:hAnsi="Times New Roman"/>
          <w:sz w:val="24"/>
          <w:szCs w:val="24"/>
        </w:rPr>
        <w:t>Необходима е актуализация в СФ за зоната. Промяната се налага поради факта,че данните от проведените изследвания през последните 10 години свидетелстват за несъответствие между дадената в СФ обща оценка за стойността на зоната за съхраняването на вида и реалното състояние на популацията на вида в зоната.</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 xml:space="preserve">На базата на публикуваните данни за зоната и на резултатите от теренните изследвания, както и на липсата на регистрация на вида в зоната се предлага промяна на общата оценка за </w:t>
      </w:r>
      <w:r w:rsidRPr="000418F4">
        <w:rPr>
          <w:rFonts w:ascii="Times New Roman" w:eastAsia="Calibri" w:hAnsi="Times New Roman"/>
          <w:sz w:val="24"/>
          <w:szCs w:val="24"/>
        </w:rPr>
        <w:lastRenderedPageBreak/>
        <w:t>стойността на зоната за съхраняването на вида от „А“ (отлична стойност) на „С“ (значима стойност).</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0418F4" w:rsidRPr="000418F4" w:rsidTr="000418F4">
        <w:tc>
          <w:tcPr>
            <w:tcW w:w="309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995"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2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177"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89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3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2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605"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89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4064</w:t>
            </w:r>
          </w:p>
        </w:tc>
        <w:tc>
          <w:tcPr>
            <w:tcW w:w="12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iCs/>
                <w:sz w:val="20"/>
                <w:szCs w:val="20"/>
                <w:lang w:val="en-US"/>
              </w:rPr>
              <w:t>Theodoxus transversalis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572"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hAnsi="Times New Roman"/>
                <w:sz w:val="20"/>
                <w:szCs w:val="20"/>
                <w:lang w:val="en-US"/>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V</w:t>
            </w:r>
          </w:p>
        </w:tc>
        <w:tc>
          <w:tcPr>
            <w:tcW w:w="83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M</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6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A</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rPr>
        <w:t>8. Цитирана литература</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Георгиев, Д. 2013. Сладководните охлюви (Mollusca: Gastropoda) в България. – Дисертация, Пловдив: 420 с.</w:t>
      </w:r>
    </w:p>
    <w:p w:rsidR="000418F4" w:rsidRPr="000418F4" w:rsidRDefault="000418F4" w:rsidP="00621012">
      <w:pPr>
        <w:tabs>
          <w:tab w:val="left" w:pos="709"/>
        </w:tabs>
        <w:spacing w:after="0" w:line="240" w:lineRule="auto"/>
        <w:ind w:left="709" w:hanging="709"/>
        <w:jc w:val="both"/>
        <w:rPr>
          <w:rFonts w:ascii="Times New Roman" w:eastAsia="Calibri" w:hAnsi="Times New Roman"/>
          <w:bCs/>
          <w:noProof/>
          <w:sz w:val="24"/>
          <w:szCs w:val="24"/>
          <w:lang w:val="en-US"/>
        </w:rPr>
      </w:pPr>
      <w:r w:rsidRPr="000418F4">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38" w:history="1">
        <w:r w:rsidRPr="000418F4">
          <w:rPr>
            <w:rFonts w:ascii="Times New Roman" w:eastAsia="Calibri" w:hAnsi="Times New Roman"/>
            <w:bCs/>
            <w:noProof/>
            <w:color w:val="184CF4"/>
            <w:sz w:val="24"/>
            <w:szCs w:val="24"/>
            <w:u w:val="single"/>
          </w:rPr>
          <w:t>http://natura2000.moew.government.bg/Home/Natura2000ProtectedSites</w:t>
        </w:r>
      </w:hyperlink>
      <w:r w:rsidRPr="000418F4">
        <w:rPr>
          <w:rFonts w:ascii="Times New Roman" w:eastAsia="Calibri" w:hAnsi="Times New Roman"/>
          <w:bCs/>
          <w:noProof/>
          <w:sz w:val="24"/>
          <w:szCs w:val="24"/>
        </w:rPr>
        <w:t xml:space="preserve">. Последно посетен на </w:t>
      </w:r>
      <w:r w:rsidRPr="000418F4">
        <w:rPr>
          <w:rFonts w:ascii="Times New Roman" w:eastAsia="Calibri" w:hAnsi="Times New Roman"/>
          <w:bCs/>
          <w:noProof/>
          <w:sz w:val="24"/>
          <w:szCs w:val="24"/>
          <w:lang w:val="en-US"/>
        </w:rPr>
        <w:t>02</w:t>
      </w:r>
      <w:r w:rsidRPr="000418F4">
        <w:rPr>
          <w:rFonts w:ascii="Times New Roman" w:eastAsia="Calibri" w:hAnsi="Times New Roman"/>
          <w:bCs/>
          <w:noProof/>
          <w:sz w:val="24"/>
          <w:szCs w:val="24"/>
        </w:rPr>
        <w:t>.1</w:t>
      </w:r>
      <w:r w:rsidRPr="000418F4">
        <w:rPr>
          <w:rFonts w:ascii="Times New Roman" w:eastAsia="Calibri" w:hAnsi="Times New Roman"/>
          <w:bCs/>
          <w:noProof/>
          <w:sz w:val="24"/>
          <w:szCs w:val="24"/>
          <w:lang w:val="en-US"/>
        </w:rPr>
        <w:t>1</w:t>
      </w:r>
      <w:r w:rsidRPr="000418F4">
        <w:rPr>
          <w:rFonts w:ascii="Times New Roman" w:eastAsia="Calibri" w:hAnsi="Times New Roman"/>
          <w:bCs/>
          <w:noProof/>
          <w:sz w:val="24"/>
          <w:szCs w:val="24"/>
        </w:rPr>
        <w:t>.2021</w:t>
      </w:r>
      <w:r w:rsidRPr="000418F4">
        <w:rPr>
          <w:rFonts w:ascii="Times New Roman" w:eastAsia="Calibri" w:hAnsi="Times New Roman"/>
          <w:bCs/>
          <w:noProof/>
          <w:sz w:val="24"/>
          <w:szCs w:val="24"/>
          <w:lang w:val="en-US"/>
        </w:rPr>
        <w:t>.</w:t>
      </w:r>
    </w:p>
    <w:p w:rsidR="000418F4" w:rsidRPr="000418F4" w:rsidRDefault="000418F4" w:rsidP="00621012">
      <w:pPr>
        <w:tabs>
          <w:tab w:val="left" w:pos="709"/>
        </w:tabs>
        <w:spacing w:after="0" w:line="240" w:lineRule="auto"/>
        <w:ind w:left="709" w:hanging="709"/>
        <w:jc w:val="both"/>
        <w:rPr>
          <w:rFonts w:ascii="Times New Roman" w:hAnsi="Times New Roman"/>
          <w:noProof/>
          <w:sz w:val="24"/>
          <w:szCs w:val="24"/>
        </w:rPr>
      </w:pPr>
      <w:r w:rsidRPr="000418F4">
        <w:rPr>
          <w:rFonts w:ascii="Times New Roman" w:eastAsia="Calibri" w:hAnsi="Times New Roman"/>
          <w:sz w:val="24"/>
          <w:szCs w:val="24"/>
        </w:rPr>
        <w:t xml:space="preserve">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финансиран от Изпълнителна агенция по околна среда (ИАОС).</w:t>
      </w:r>
    </w:p>
    <w:p w:rsidR="000418F4" w:rsidRPr="000418F4" w:rsidRDefault="000418F4" w:rsidP="00621012">
      <w:pPr>
        <w:tabs>
          <w:tab w:val="left" w:pos="709"/>
        </w:tabs>
        <w:spacing w:after="0" w:line="240" w:lineRule="auto"/>
        <w:ind w:left="709" w:hanging="709"/>
        <w:jc w:val="both"/>
        <w:rPr>
          <w:rFonts w:ascii="Times New Roman" w:hAnsi="Times New Roman"/>
          <w:sz w:val="24"/>
          <w:szCs w:val="24"/>
        </w:rPr>
      </w:pPr>
      <w:r w:rsidRPr="000418F4">
        <w:rPr>
          <w:rFonts w:ascii="Times New Roman" w:hAnsi="Times New Roman"/>
          <w:noProof/>
          <w:sz w:val="24"/>
          <w:szCs w:val="24"/>
        </w:rPr>
        <w:t xml:space="preserve">Проект </w:t>
      </w:r>
      <w:r w:rsidRPr="000418F4">
        <w:rPr>
          <w:rFonts w:ascii="Times New Roman" w:hAnsi="Times New Roman"/>
          <w:sz w:val="24"/>
          <w:szCs w:val="24"/>
        </w:rPr>
        <w:t>Д-33-72/20.07.2015</w:t>
      </w:r>
      <w:r w:rsidRPr="000418F4">
        <w:rPr>
          <w:rFonts w:ascii="Times New Roman" w:hAnsi="Times New Roman"/>
          <w:noProof/>
          <w:sz w:val="24"/>
          <w:szCs w:val="24"/>
        </w:rPr>
        <w:t xml:space="preserve"> „</w:t>
      </w:r>
      <w:r w:rsidRPr="000418F4">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Русев, Б., Янева, И., Николова М. 1991. Хидробиологичното състояние на река Лом. Хидробиология, 36: 13-31.</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Русев, Б., Янева, И., Дечева Р. 1994. Хидробиология. Състав на хидрофауната, безгръбначни животни. В: Русев, Б. (ред.). Лимнология на българските дунавски притоци. Изд. “Книжен тигър”: 130-174.</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Angelov,</w:t>
      </w:r>
      <w:r w:rsidRPr="000418F4">
        <w:rPr>
          <w:rFonts w:ascii="Times New Roman" w:hAnsi="Times New Roman"/>
          <w:smallCaps/>
          <w:noProof/>
          <w:sz w:val="24"/>
          <w:szCs w:val="24"/>
        </w:rPr>
        <w:t xml:space="preserve"> </w:t>
      </w:r>
      <w:r w:rsidRPr="000418F4">
        <w:rPr>
          <w:rFonts w:ascii="Times New Roman" w:hAnsi="Times New Roman"/>
          <w:noProof/>
          <w:sz w:val="24"/>
          <w:szCs w:val="24"/>
        </w:rPr>
        <w:t>A. 2000. Mollusca (Gastropoda et Bivalvia ) aquae dulcis. Catalogus Faunae Bulgaicae. Pensoft &amp; Backhuys Publ., Sofia, Leiden, 54 pp.</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 xml:space="preserve">European commission. The State of Nature in the EU – Article 17 reporting. </w:t>
      </w:r>
      <w:hyperlink r:id="rId39" w:history="1">
        <w:r w:rsidRPr="000418F4">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0418F4">
        <w:rPr>
          <w:rFonts w:ascii="Times New Roman" w:hAnsi="Times New Roman"/>
          <w:noProof/>
          <w:sz w:val="24"/>
          <w:szCs w:val="24"/>
        </w:rPr>
        <w:t xml:space="preserve">. Last visited on </w:t>
      </w:r>
      <w:r w:rsidRPr="000418F4">
        <w:rPr>
          <w:rFonts w:ascii="Times New Roman" w:hAnsi="Times New Roman"/>
          <w:noProof/>
          <w:sz w:val="24"/>
          <w:szCs w:val="24"/>
          <w:lang w:val="en-US"/>
        </w:rPr>
        <w:t>01</w:t>
      </w:r>
      <w:r w:rsidRPr="000418F4">
        <w:rPr>
          <w:rFonts w:ascii="Times New Roman" w:hAnsi="Times New Roman"/>
          <w:noProof/>
          <w:sz w:val="24"/>
          <w:szCs w:val="24"/>
        </w:rPr>
        <w:t>.</w:t>
      </w:r>
      <w:r w:rsidRPr="000418F4">
        <w:rPr>
          <w:rFonts w:ascii="Times New Roman" w:hAnsi="Times New Roman"/>
          <w:noProof/>
          <w:sz w:val="24"/>
          <w:szCs w:val="24"/>
          <w:lang w:val="en-US"/>
        </w:rPr>
        <w:t>11</w:t>
      </w:r>
      <w:r w:rsidRPr="000418F4">
        <w:rPr>
          <w:rFonts w:ascii="Times New Roman" w:hAnsi="Times New Roman"/>
          <w:noProof/>
          <w:sz w:val="24"/>
          <w:szCs w:val="24"/>
        </w:rPr>
        <w:t>.2021.</w:t>
      </w:r>
    </w:p>
    <w:p w:rsidR="000418F4" w:rsidRPr="000418F4" w:rsidRDefault="000418F4" w:rsidP="00621012">
      <w:pPr>
        <w:spacing w:after="0" w:line="240" w:lineRule="auto"/>
        <w:ind w:left="709" w:hanging="709"/>
        <w:jc w:val="both"/>
        <w:rPr>
          <w:rFonts w:ascii="Times New Roman" w:hAnsi="Times New Roman"/>
          <w:color w:val="080100"/>
          <w:sz w:val="24"/>
          <w:szCs w:val="24"/>
          <w:shd w:val="clear" w:color="auto" w:fill="FFFFFF"/>
          <w:lang w:val="en-US"/>
        </w:rPr>
      </w:pPr>
      <w:r w:rsidRPr="000418F4">
        <w:rPr>
          <w:rFonts w:ascii="Times New Roman" w:hAnsi="Times New Roman"/>
          <w:color w:val="080100"/>
          <w:sz w:val="24"/>
          <w:szCs w:val="24"/>
          <w:shd w:val="clear" w:color="auto" w:fill="FFFFFF"/>
        </w:rPr>
        <w:t>Solymos, P., Feher, Z.</w:t>
      </w:r>
      <w:r w:rsidRPr="000418F4">
        <w:rPr>
          <w:rFonts w:ascii="Times New Roman" w:hAnsi="Times New Roman"/>
          <w:color w:val="080100"/>
          <w:sz w:val="24"/>
          <w:szCs w:val="24"/>
          <w:shd w:val="clear" w:color="auto" w:fill="FFFFFF"/>
          <w:lang w:val="en-US"/>
        </w:rPr>
        <w:t xml:space="preserve"> </w:t>
      </w:r>
      <w:r w:rsidRPr="000418F4">
        <w:rPr>
          <w:rFonts w:ascii="Times New Roman" w:hAnsi="Times New Roman"/>
          <w:color w:val="080100"/>
          <w:sz w:val="24"/>
          <w:szCs w:val="24"/>
          <w:bdr w:val="none" w:sz="0" w:space="0" w:color="auto" w:frame="1"/>
          <w:shd w:val="clear" w:color="auto" w:fill="FFFFFF"/>
        </w:rPr>
        <w:t>2011.</w:t>
      </w:r>
      <w:r w:rsidRPr="000418F4">
        <w:rPr>
          <w:rFonts w:ascii="Times New Roman" w:hAnsi="Times New Roman"/>
          <w:color w:val="080100"/>
          <w:sz w:val="24"/>
          <w:szCs w:val="24"/>
          <w:bdr w:val="none" w:sz="0" w:space="0" w:color="auto" w:frame="1"/>
          <w:shd w:val="clear" w:color="auto" w:fill="FFFFFF"/>
          <w:lang w:val="en-US"/>
        </w:rPr>
        <w:t xml:space="preserve"> </w:t>
      </w:r>
      <w:r w:rsidRPr="000418F4">
        <w:rPr>
          <w:rFonts w:ascii="Times New Roman" w:hAnsi="Times New Roman"/>
          <w:i/>
          <w:iCs/>
          <w:color w:val="080100"/>
          <w:sz w:val="24"/>
          <w:szCs w:val="24"/>
          <w:bdr w:val="none" w:sz="0" w:space="0" w:color="auto" w:frame="1"/>
          <w:shd w:val="clear" w:color="auto" w:fill="FFFFFF"/>
        </w:rPr>
        <w:t>Theodoxus transversalis</w:t>
      </w:r>
      <w:r w:rsidRPr="000418F4">
        <w:rPr>
          <w:rFonts w:ascii="Times New Roman" w:hAnsi="Times New Roman"/>
          <w:color w:val="080100"/>
          <w:sz w:val="24"/>
          <w:szCs w:val="24"/>
          <w:bdr w:val="none" w:sz="0" w:space="0" w:color="auto" w:frame="1"/>
          <w:shd w:val="clear" w:color="auto" w:fill="FFFFFF"/>
        </w:rPr>
        <w:t>.</w:t>
      </w:r>
      <w:r w:rsidRPr="000418F4">
        <w:rPr>
          <w:rFonts w:ascii="Times New Roman" w:hAnsi="Times New Roman"/>
          <w:color w:val="080100"/>
          <w:sz w:val="24"/>
          <w:szCs w:val="24"/>
          <w:bdr w:val="none" w:sz="0" w:space="0" w:color="auto" w:frame="1"/>
          <w:shd w:val="clear" w:color="auto" w:fill="FFFFFF"/>
          <w:lang w:val="en-US"/>
        </w:rPr>
        <w:t xml:space="preserve"> </w:t>
      </w:r>
      <w:r w:rsidRPr="000418F4">
        <w:rPr>
          <w:rFonts w:ascii="Times New Roman" w:hAnsi="Times New Roman"/>
          <w:i/>
          <w:iCs/>
          <w:color w:val="080100"/>
          <w:sz w:val="24"/>
          <w:szCs w:val="24"/>
          <w:bdr w:val="none" w:sz="0" w:space="0" w:color="auto" w:frame="1"/>
          <w:shd w:val="clear" w:color="auto" w:fill="FFFFFF"/>
        </w:rPr>
        <w:t>The IUCN Red List of Threatened Species</w:t>
      </w:r>
      <w:r w:rsidRPr="000418F4">
        <w:rPr>
          <w:rFonts w:ascii="Times New Roman" w:hAnsi="Times New Roman"/>
          <w:i/>
          <w:iCs/>
          <w:color w:val="080100"/>
          <w:sz w:val="24"/>
          <w:szCs w:val="24"/>
          <w:bdr w:val="none" w:sz="0" w:space="0" w:color="auto" w:frame="1"/>
          <w:shd w:val="clear" w:color="auto" w:fill="FFFFFF"/>
          <w:lang w:val="en-US"/>
        </w:rPr>
        <w:t xml:space="preserve"> </w:t>
      </w:r>
      <w:r w:rsidRPr="000418F4">
        <w:rPr>
          <w:rFonts w:ascii="Times New Roman" w:hAnsi="Times New Roman"/>
          <w:color w:val="080100"/>
          <w:sz w:val="24"/>
          <w:szCs w:val="24"/>
          <w:bdr w:val="none" w:sz="0" w:space="0" w:color="auto" w:frame="1"/>
          <w:shd w:val="clear" w:color="auto" w:fill="FFFFFF"/>
        </w:rPr>
        <w:t>2011: e.T21726A9314252.</w:t>
      </w:r>
      <w:r w:rsidRPr="000418F4">
        <w:rPr>
          <w:rFonts w:ascii="Times New Roman" w:hAnsi="Times New Roman"/>
          <w:color w:val="080100"/>
          <w:sz w:val="24"/>
          <w:szCs w:val="24"/>
          <w:bdr w:val="none" w:sz="0" w:space="0" w:color="auto" w:frame="1"/>
          <w:shd w:val="clear" w:color="auto" w:fill="FFFFFF"/>
          <w:lang w:val="en-US"/>
        </w:rPr>
        <w:t xml:space="preserve"> </w:t>
      </w:r>
      <w:hyperlink r:id="rId40" w:history="1">
        <w:r w:rsidRPr="000418F4">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0418F4">
        <w:rPr>
          <w:rFonts w:ascii="Times New Roman" w:hAnsi="Times New Roman"/>
          <w:color w:val="080100"/>
          <w:sz w:val="24"/>
          <w:szCs w:val="24"/>
          <w:bdr w:val="none" w:sz="0" w:space="0" w:color="auto" w:frame="1"/>
          <w:shd w:val="clear" w:color="auto" w:fill="FFFFFF"/>
        </w:rPr>
        <w:t>.</w:t>
      </w:r>
      <w:r w:rsidRPr="000418F4">
        <w:rPr>
          <w:rFonts w:ascii="Times New Roman" w:hAnsi="Times New Roman"/>
          <w:color w:val="080100"/>
          <w:sz w:val="24"/>
          <w:szCs w:val="24"/>
          <w:bdr w:val="none" w:sz="0" w:space="0" w:color="auto" w:frame="1"/>
          <w:shd w:val="clear" w:color="auto" w:fill="FFFFFF"/>
          <w:lang w:val="en-US"/>
        </w:rPr>
        <w:t xml:space="preserve"> </w:t>
      </w:r>
      <w:r w:rsidRPr="000418F4">
        <w:rPr>
          <w:rFonts w:ascii="Times New Roman" w:hAnsi="Times New Roman"/>
          <w:color w:val="080100"/>
          <w:sz w:val="24"/>
          <w:szCs w:val="24"/>
          <w:shd w:val="clear" w:color="auto" w:fill="FFFFFF"/>
        </w:rPr>
        <w:t>Downloaded on</w:t>
      </w:r>
      <w:r w:rsidRPr="000418F4">
        <w:rPr>
          <w:rFonts w:ascii="Times New Roman" w:hAnsi="Times New Roman"/>
          <w:color w:val="080100"/>
          <w:sz w:val="24"/>
          <w:szCs w:val="24"/>
          <w:shd w:val="clear" w:color="auto" w:fill="FFFFFF"/>
          <w:lang w:val="en-US"/>
        </w:rPr>
        <w:t xml:space="preserve"> </w:t>
      </w:r>
      <w:r w:rsidRPr="000418F4">
        <w:rPr>
          <w:rFonts w:ascii="Times New Roman" w:hAnsi="Times New Roman"/>
          <w:color w:val="080100"/>
          <w:sz w:val="24"/>
          <w:szCs w:val="24"/>
          <w:shd w:val="clear" w:color="auto" w:fill="FFFFFF"/>
        </w:rPr>
        <w:t>02 November 2021.</w:t>
      </w:r>
    </w:p>
    <w:p w:rsidR="000418F4" w:rsidRPr="000418F4" w:rsidRDefault="000418F4" w:rsidP="000418F4">
      <w:pPr>
        <w:spacing w:before="120" w:after="120" w:line="240" w:lineRule="auto"/>
        <w:ind w:left="709" w:hanging="709"/>
        <w:jc w:val="both"/>
        <w:rPr>
          <w:rFonts w:ascii="Times New Roman" w:hAnsi="Times New Roman"/>
          <w:color w:val="080100"/>
          <w:sz w:val="24"/>
          <w:szCs w:val="24"/>
          <w:shd w:val="clear" w:color="auto" w:fill="FFFFFF"/>
          <w:lang w:val="en-US"/>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bookmarkStart w:id="141" w:name="_Toc86569917"/>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Милчо Тодоров</w:t>
      </w:r>
      <w:bookmarkEnd w:id="141"/>
    </w:p>
    <w:p w:rsidR="000418F4" w:rsidRDefault="000418F4" w:rsidP="009613B3">
      <w:pPr>
        <w:rPr>
          <w:rFonts w:ascii="Times New Roman" w:hAnsi="Times New Roman"/>
          <w:color w:val="1F497D" w:themeColor="text2"/>
          <w:sz w:val="28"/>
          <w:szCs w:val="28"/>
        </w:rPr>
      </w:pPr>
    </w:p>
    <w:p w:rsidR="00621012" w:rsidRDefault="00621012"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42" w:name="_Toc98072177"/>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1032 Unio crassus</w:t>
      </w:r>
      <w:bookmarkEnd w:id="142"/>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 xml:space="preserve">1.Код и наименование на вида: </w:t>
      </w:r>
      <w:r w:rsidRPr="000418F4">
        <w:rPr>
          <w:rFonts w:ascii="Times New Roman" w:eastAsia="Calibri" w:hAnsi="Times New Roman"/>
          <w:bCs/>
          <w:sz w:val="24"/>
          <w:szCs w:val="24"/>
          <w:lang w:val="en-US"/>
        </w:rPr>
        <w:t>1032</w:t>
      </w:r>
      <w:r w:rsidRPr="000418F4">
        <w:rPr>
          <w:rFonts w:ascii="Times New Roman" w:eastAsia="Calibri" w:hAnsi="Times New Roman"/>
          <w:bCs/>
          <w:sz w:val="24"/>
          <w:szCs w:val="24"/>
        </w:rPr>
        <w:t xml:space="preserve"> </w:t>
      </w:r>
      <w:r w:rsidRPr="000418F4">
        <w:rPr>
          <w:rFonts w:ascii="Times New Roman" w:eastAsia="Calibri" w:hAnsi="Times New Roman"/>
          <w:i/>
          <w:iCs/>
          <w:sz w:val="24"/>
          <w:szCs w:val="24"/>
          <w:lang w:val="en-US"/>
        </w:rPr>
        <w:t>Unio crassus</w:t>
      </w:r>
      <w:r w:rsidRPr="000418F4">
        <w:rPr>
          <w:rFonts w:ascii="Times New Roman" w:eastAsia="Calibri" w:hAnsi="Times New Roman"/>
          <w:bCs/>
          <w:sz w:val="24"/>
          <w:szCs w:val="24"/>
        </w:rPr>
        <w:t xml:space="preserve"> – Овална речна мида</w:t>
      </w:r>
    </w:p>
    <w:p w:rsidR="000418F4" w:rsidRPr="000418F4" w:rsidRDefault="000418F4" w:rsidP="000418F4">
      <w:pPr>
        <w:spacing w:before="120" w:after="120" w:line="240" w:lineRule="auto"/>
        <w:jc w:val="both"/>
        <w:rPr>
          <w:rFonts w:ascii="Times New Roman" w:hAnsi="Times New Roman"/>
          <w:b/>
          <w:iCs/>
          <w:sz w:val="24"/>
          <w:szCs w:val="24"/>
          <w:lang w:val="ru-RU"/>
        </w:rPr>
      </w:pPr>
      <w:r w:rsidRPr="000418F4">
        <w:rPr>
          <w:rFonts w:ascii="Times New Roman" w:hAnsi="Times New Roman"/>
          <w:b/>
          <w:iCs/>
          <w:sz w:val="24"/>
          <w:szCs w:val="24"/>
          <w:lang w:val="ru-RU"/>
        </w:rPr>
        <w:t>2. Кратка характеристика на целевия обект</w:t>
      </w:r>
    </w:p>
    <w:p w:rsidR="000418F4" w:rsidRPr="000418F4" w:rsidRDefault="000418F4" w:rsidP="00621012">
      <w:pPr>
        <w:spacing w:after="0" w:line="240" w:lineRule="auto"/>
        <w:ind w:firstLine="709"/>
        <w:jc w:val="both"/>
        <w:rPr>
          <w:rFonts w:ascii="Times New Roman" w:hAnsi="Times New Roman"/>
          <w:sz w:val="24"/>
          <w:szCs w:val="24"/>
          <w:lang w:val="en-US"/>
        </w:rPr>
      </w:pPr>
      <w:r w:rsidRPr="000418F4">
        <w:rPr>
          <w:rFonts w:ascii="Times New Roman" w:hAnsi="Times New Roman"/>
          <w:iCs/>
          <w:sz w:val="24"/>
          <w:szCs w:val="24"/>
          <w:lang w:val="ru-RU"/>
        </w:rPr>
        <w:t xml:space="preserve">Черупката на овалната речна мида </w:t>
      </w:r>
      <w:r w:rsidRPr="000418F4">
        <w:rPr>
          <w:rFonts w:ascii="Times New Roman" w:hAnsi="Times New Roman"/>
          <w:iCs/>
          <w:sz w:val="24"/>
          <w:szCs w:val="24"/>
        </w:rPr>
        <w:t xml:space="preserve">е </w:t>
      </w:r>
      <w:r w:rsidRPr="000418F4">
        <w:rPr>
          <w:rFonts w:ascii="Times New Roman" w:hAnsi="Times New Roman"/>
          <w:iCs/>
          <w:sz w:val="24"/>
          <w:szCs w:val="24"/>
          <w:lang w:val="ru-RU"/>
        </w:rPr>
        <w:t>дебелостенна, с овална форма</w:t>
      </w:r>
      <w:r w:rsidRPr="000418F4">
        <w:rPr>
          <w:rFonts w:ascii="Times New Roman" w:hAnsi="Times New Roman"/>
          <w:iCs/>
          <w:sz w:val="24"/>
          <w:szCs w:val="24"/>
        </w:rPr>
        <w:t>,</w:t>
      </w:r>
      <w:r w:rsidRPr="000418F4">
        <w:rPr>
          <w:rFonts w:ascii="Times New Roman" w:hAnsi="Times New Roman"/>
          <w:iCs/>
          <w:sz w:val="24"/>
          <w:szCs w:val="24"/>
          <w:lang w:val="ru-RU"/>
        </w:rPr>
        <w:t xml:space="preserve"> като най-изпъкналата</w:t>
      </w:r>
      <w:r w:rsidRPr="000418F4">
        <w:rPr>
          <w:rFonts w:ascii="Times New Roman" w:hAnsi="Times New Roman"/>
          <w:iCs/>
          <w:sz w:val="24"/>
          <w:szCs w:val="24"/>
        </w:rPr>
        <w:t xml:space="preserve"> ѝ</w:t>
      </w:r>
      <w:r w:rsidRPr="000418F4">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0418F4">
        <w:rPr>
          <w:rFonts w:ascii="Times New Roman" w:hAnsi="Times New Roman"/>
          <w:iCs/>
          <w:sz w:val="24"/>
          <w:szCs w:val="24"/>
        </w:rPr>
        <w:t>ъбите на ключа са масивни и пирамидални.</w:t>
      </w:r>
      <w:r w:rsidRPr="000418F4">
        <w:rPr>
          <w:rFonts w:ascii="Times New Roman" w:hAnsi="Times New Roman"/>
          <w:sz w:val="24"/>
          <w:szCs w:val="24"/>
        </w:rPr>
        <w:t xml:space="preserve"> Видът е силно изменчив. Достига дължина до 70-78 </w:t>
      </w:r>
      <w:r w:rsidRPr="000418F4">
        <w:rPr>
          <w:rFonts w:ascii="Times New Roman" w:hAnsi="Times New Roman"/>
          <w:sz w:val="24"/>
          <w:szCs w:val="24"/>
          <w:lang w:val="en-US"/>
        </w:rPr>
        <w:t>mm</w:t>
      </w:r>
      <w:r w:rsidRPr="000418F4">
        <w:rPr>
          <w:rFonts w:ascii="Times New Roman" w:hAnsi="Times New Roman"/>
          <w:sz w:val="24"/>
          <w:szCs w:val="24"/>
        </w:rPr>
        <w:t xml:space="preserve"> и височина до 30-37 </w:t>
      </w:r>
      <w:r w:rsidRPr="000418F4">
        <w:rPr>
          <w:rFonts w:ascii="Times New Roman" w:hAnsi="Times New Roman"/>
          <w:sz w:val="24"/>
          <w:szCs w:val="24"/>
          <w:lang w:val="en-US"/>
        </w:rPr>
        <w:t>mm</w:t>
      </w:r>
      <w:r w:rsidRPr="000418F4">
        <w:rPr>
          <w:rFonts w:ascii="Times New Roman" w:hAnsi="Times New Roman"/>
          <w:sz w:val="24"/>
          <w:szCs w:val="24"/>
        </w:rPr>
        <w:t xml:space="preserve">. Близки до него са другите два вида от род </w:t>
      </w:r>
      <w:r w:rsidRPr="000418F4">
        <w:rPr>
          <w:rFonts w:ascii="Times New Roman" w:hAnsi="Times New Roman"/>
          <w:i/>
          <w:sz w:val="24"/>
          <w:szCs w:val="24"/>
          <w:lang w:val="en-US"/>
        </w:rPr>
        <w:t>Unio</w:t>
      </w:r>
      <w:r w:rsidRPr="000418F4">
        <w:rPr>
          <w:rFonts w:ascii="Times New Roman" w:hAnsi="Times New Roman"/>
          <w:sz w:val="24"/>
          <w:szCs w:val="24"/>
          <w:lang w:val="ru-RU"/>
        </w:rPr>
        <w:t xml:space="preserve"> – </w:t>
      </w:r>
      <w:r w:rsidRPr="000418F4">
        <w:rPr>
          <w:rFonts w:ascii="Times New Roman" w:hAnsi="Times New Roman"/>
          <w:i/>
          <w:sz w:val="24"/>
          <w:szCs w:val="24"/>
          <w:lang w:val="en-US"/>
        </w:rPr>
        <w:t>Unio</w:t>
      </w:r>
      <w:r w:rsidRPr="000418F4">
        <w:rPr>
          <w:rFonts w:ascii="Times New Roman" w:hAnsi="Times New Roman"/>
          <w:i/>
          <w:sz w:val="24"/>
          <w:szCs w:val="24"/>
          <w:lang w:val="ru-RU"/>
        </w:rPr>
        <w:t xml:space="preserve"> </w:t>
      </w:r>
      <w:r w:rsidRPr="000418F4">
        <w:rPr>
          <w:rFonts w:ascii="Times New Roman" w:hAnsi="Times New Roman"/>
          <w:i/>
          <w:sz w:val="24"/>
          <w:szCs w:val="24"/>
          <w:lang w:val="en-US"/>
        </w:rPr>
        <w:t>pictorum</w:t>
      </w:r>
      <w:r w:rsidRPr="000418F4">
        <w:rPr>
          <w:rFonts w:ascii="Times New Roman" w:hAnsi="Times New Roman"/>
          <w:sz w:val="24"/>
          <w:szCs w:val="24"/>
          <w:lang w:val="ru-RU"/>
        </w:rPr>
        <w:t xml:space="preserve"> </w:t>
      </w:r>
      <w:r w:rsidRPr="000418F4">
        <w:rPr>
          <w:rFonts w:ascii="Times New Roman" w:hAnsi="Times New Roman"/>
          <w:sz w:val="24"/>
          <w:szCs w:val="24"/>
        </w:rPr>
        <w:t xml:space="preserve">и </w:t>
      </w:r>
      <w:r w:rsidRPr="000418F4">
        <w:rPr>
          <w:rFonts w:ascii="Times New Roman" w:hAnsi="Times New Roman"/>
          <w:i/>
          <w:sz w:val="24"/>
          <w:szCs w:val="24"/>
          <w:lang w:val="en-US"/>
        </w:rPr>
        <w:t>Unio</w:t>
      </w:r>
      <w:r w:rsidRPr="000418F4">
        <w:rPr>
          <w:rFonts w:ascii="Times New Roman" w:hAnsi="Times New Roman"/>
          <w:i/>
          <w:sz w:val="24"/>
          <w:szCs w:val="24"/>
          <w:lang w:val="ru-RU"/>
        </w:rPr>
        <w:t xml:space="preserve"> </w:t>
      </w:r>
      <w:r w:rsidRPr="000418F4">
        <w:rPr>
          <w:rFonts w:ascii="Times New Roman" w:hAnsi="Times New Roman"/>
          <w:i/>
          <w:sz w:val="24"/>
          <w:szCs w:val="24"/>
          <w:lang w:val="en-US"/>
        </w:rPr>
        <w:t>tumidus</w:t>
      </w:r>
      <w:r w:rsidRPr="000418F4">
        <w:rPr>
          <w:rFonts w:ascii="Times New Roman" w:hAnsi="Times New Roman"/>
          <w:sz w:val="24"/>
          <w:szCs w:val="24"/>
          <w:lang w:val="ru-RU"/>
        </w:rPr>
        <w:t xml:space="preserve">, </w:t>
      </w:r>
      <w:r w:rsidRPr="000418F4">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0418F4">
        <w:rPr>
          <w:rFonts w:ascii="Times New Roman" w:hAnsi="Times New Roman"/>
          <w:sz w:val="24"/>
          <w:szCs w:val="24"/>
          <w:lang w:val="ru-RU"/>
        </w:rPr>
        <w:t xml:space="preserve"> </w:t>
      </w:r>
      <w:r w:rsidRPr="000418F4">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0418F4">
        <w:rPr>
          <w:rFonts w:ascii="Times New Roman" w:hAnsi="Times New Roman"/>
          <w:i/>
          <w:iCs/>
          <w:sz w:val="24"/>
          <w:szCs w:val="24"/>
        </w:rPr>
        <w:t>Cottus gobio</w:t>
      </w:r>
      <w:r w:rsidRPr="000418F4">
        <w:rPr>
          <w:rFonts w:ascii="Times New Roman" w:hAnsi="Times New Roman"/>
          <w:sz w:val="24"/>
          <w:szCs w:val="24"/>
        </w:rPr>
        <w:t xml:space="preserve">, </w:t>
      </w:r>
      <w:r w:rsidRPr="000418F4">
        <w:rPr>
          <w:rFonts w:ascii="Times New Roman" w:hAnsi="Times New Roman"/>
          <w:i/>
          <w:iCs/>
          <w:sz w:val="24"/>
          <w:szCs w:val="24"/>
        </w:rPr>
        <w:t>Phoxinus phoxinus</w:t>
      </w:r>
      <w:r w:rsidRPr="000418F4">
        <w:rPr>
          <w:rFonts w:ascii="Times New Roman" w:hAnsi="Times New Roman"/>
          <w:sz w:val="24"/>
          <w:szCs w:val="24"/>
        </w:rPr>
        <w:t xml:space="preserve">, </w:t>
      </w:r>
      <w:r w:rsidRPr="000418F4">
        <w:rPr>
          <w:rFonts w:ascii="Times New Roman" w:hAnsi="Times New Roman"/>
          <w:i/>
          <w:iCs/>
          <w:sz w:val="24"/>
          <w:szCs w:val="24"/>
          <w:lang w:val="en-US"/>
        </w:rPr>
        <w:t>Squalius</w:t>
      </w:r>
      <w:r w:rsidRPr="000418F4">
        <w:rPr>
          <w:rFonts w:ascii="Times New Roman" w:hAnsi="Times New Roman"/>
          <w:i/>
          <w:iCs/>
          <w:sz w:val="24"/>
          <w:szCs w:val="24"/>
        </w:rPr>
        <w:t xml:space="preserve"> cephalus</w:t>
      </w:r>
      <w:r w:rsidRPr="000418F4">
        <w:rPr>
          <w:rFonts w:ascii="Times New Roman" w:hAnsi="Times New Roman"/>
          <w:sz w:val="24"/>
          <w:szCs w:val="24"/>
        </w:rPr>
        <w:t xml:space="preserve">, </w:t>
      </w:r>
      <w:r w:rsidRPr="000418F4">
        <w:rPr>
          <w:rFonts w:ascii="Times New Roman" w:hAnsi="Times New Roman"/>
          <w:i/>
          <w:iCs/>
          <w:sz w:val="24"/>
          <w:szCs w:val="24"/>
        </w:rPr>
        <w:t>Scardinuis erythrophthalmus</w:t>
      </w:r>
      <w:r w:rsidRPr="000418F4">
        <w:rPr>
          <w:rFonts w:ascii="Times New Roman" w:hAnsi="Times New Roman"/>
          <w:sz w:val="24"/>
          <w:szCs w:val="24"/>
        </w:rPr>
        <w:t xml:space="preserve">, </w:t>
      </w:r>
      <w:r w:rsidRPr="000418F4">
        <w:rPr>
          <w:rFonts w:ascii="Times New Roman" w:hAnsi="Times New Roman"/>
          <w:i/>
          <w:iCs/>
          <w:sz w:val="24"/>
          <w:szCs w:val="24"/>
        </w:rPr>
        <w:t xml:space="preserve">Gymnocephalus cernua </w:t>
      </w:r>
      <w:r w:rsidRPr="000418F4">
        <w:rPr>
          <w:rFonts w:ascii="Times New Roman" w:hAnsi="Times New Roman"/>
          <w:sz w:val="24"/>
          <w:szCs w:val="24"/>
        </w:rPr>
        <w:t xml:space="preserve">и </w:t>
      </w:r>
      <w:r w:rsidRPr="000418F4">
        <w:rPr>
          <w:rFonts w:ascii="Times New Roman" w:hAnsi="Times New Roman"/>
          <w:i/>
          <w:iCs/>
          <w:sz w:val="24"/>
          <w:szCs w:val="24"/>
        </w:rPr>
        <w:t xml:space="preserve">Perca fluviatilis, </w:t>
      </w:r>
      <w:r w:rsidRPr="000418F4">
        <w:rPr>
          <w:rFonts w:ascii="Times New Roman" w:hAnsi="Times New Roman"/>
          <w:sz w:val="24"/>
          <w:szCs w:val="24"/>
        </w:rPr>
        <w:t>прикрепят се предимно към хрилете</w:t>
      </w:r>
      <w:r w:rsidRPr="000418F4">
        <w:rPr>
          <w:rFonts w:ascii="Times New Roman" w:hAnsi="Times New Roman"/>
          <w:iCs/>
          <w:sz w:val="24"/>
          <w:szCs w:val="24"/>
        </w:rPr>
        <w:t xml:space="preserve"> им, като този период на паразитиране на ларвата продължава около 5 седмици </w:t>
      </w:r>
      <w:r w:rsidRPr="000418F4">
        <w:rPr>
          <w:rFonts w:ascii="Times New Roman" w:hAnsi="Times New Roman"/>
          <w:sz w:val="24"/>
          <w:szCs w:val="24"/>
        </w:rPr>
        <w:t>(</w:t>
      </w:r>
      <w:r w:rsidRPr="000418F4">
        <w:rPr>
          <w:rFonts w:ascii="Times New Roman" w:hAnsi="Times New Roman"/>
          <w:sz w:val="24"/>
          <w:szCs w:val="24"/>
          <w:lang w:val="en-US"/>
        </w:rPr>
        <w:t>Bachmann 2000, Aldridge et al.</w:t>
      </w:r>
      <w:r w:rsidRPr="000418F4">
        <w:rPr>
          <w:rFonts w:ascii="Times New Roman" w:hAnsi="Times New Roman"/>
          <w:sz w:val="24"/>
          <w:szCs w:val="24"/>
          <w:lang w:val="ru-RU"/>
        </w:rPr>
        <w:t xml:space="preserve"> </w:t>
      </w:r>
      <w:r w:rsidRPr="000418F4">
        <w:rPr>
          <w:rFonts w:ascii="Times New Roman" w:hAnsi="Times New Roman"/>
          <w:sz w:val="24"/>
          <w:szCs w:val="24"/>
        </w:rPr>
        <w:t>2011).</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 xml:space="preserve">Видът е заравящ се филтратор, обикновено се среща на дълбочина от 1.0-1.5 </w:t>
      </w:r>
      <w:r w:rsidRPr="000418F4">
        <w:rPr>
          <w:rFonts w:ascii="Times New Roman" w:hAnsi="Times New Roman"/>
          <w:sz w:val="24"/>
          <w:szCs w:val="24"/>
          <w:lang w:val="en-US"/>
        </w:rPr>
        <w:t>m</w:t>
      </w:r>
      <w:r w:rsidRPr="000418F4">
        <w:rPr>
          <w:rFonts w:ascii="Times New Roman" w:hAnsi="Times New Roman"/>
          <w:sz w:val="24"/>
          <w:szCs w:val="24"/>
        </w:rPr>
        <w:t xml:space="preserve"> </w:t>
      </w:r>
      <w:r w:rsidRPr="000418F4">
        <w:rPr>
          <w:rFonts w:ascii="Times New Roman" w:hAnsi="Times New Roman"/>
          <w:sz w:val="24"/>
          <w:szCs w:val="24"/>
          <w:lang w:val="ru-RU"/>
        </w:rPr>
        <w:t>(</w:t>
      </w:r>
      <w:r w:rsidRPr="000418F4">
        <w:rPr>
          <w:rFonts w:ascii="Times New Roman" w:hAnsi="Times New Roman"/>
          <w:sz w:val="24"/>
          <w:szCs w:val="24"/>
          <w:lang w:val="en-US"/>
        </w:rPr>
        <w:t>Angelov</w:t>
      </w:r>
      <w:r w:rsidRPr="000418F4">
        <w:rPr>
          <w:rFonts w:ascii="Times New Roman" w:hAnsi="Times New Roman"/>
          <w:sz w:val="24"/>
          <w:szCs w:val="24"/>
          <w:lang w:val="ru-RU"/>
        </w:rPr>
        <w:t xml:space="preserve"> 2000)</w:t>
      </w:r>
      <w:r w:rsidRPr="000418F4">
        <w:rPr>
          <w:rFonts w:ascii="Times New Roman" w:hAnsi="Times New Roman"/>
          <w:sz w:val="24"/>
          <w:szCs w:val="24"/>
        </w:rPr>
        <w:t xml:space="preserve">. Средната численост на популациите в България е достигала до 80-90 </w:t>
      </w:r>
      <w:r w:rsidRPr="000418F4">
        <w:rPr>
          <w:rFonts w:ascii="Times New Roman" w:hAnsi="Times New Roman"/>
          <w:sz w:val="24"/>
          <w:szCs w:val="24"/>
          <w:lang w:val="en-US"/>
        </w:rPr>
        <w:t>ind</w:t>
      </w:r>
      <w:r w:rsidRPr="000418F4">
        <w:rPr>
          <w:rFonts w:ascii="Times New Roman" w:hAnsi="Times New Roman"/>
          <w:sz w:val="24"/>
          <w:szCs w:val="24"/>
        </w:rPr>
        <w:t>./</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на някои места в р. Дунав (</w:t>
      </w:r>
      <w:r w:rsidRPr="000418F4">
        <w:rPr>
          <w:rFonts w:ascii="Times New Roman" w:hAnsi="Times New Roman"/>
          <w:sz w:val="24"/>
          <w:szCs w:val="24"/>
          <w:lang w:val="en-US"/>
        </w:rPr>
        <w:t>Angelov</w:t>
      </w:r>
      <w:r w:rsidRPr="000418F4">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0418F4" w:rsidRPr="000418F4" w:rsidRDefault="000418F4" w:rsidP="00621012">
      <w:pPr>
        <w:spacing w:after="0" w:line="240" w:lineRule="auto"/>
        <w:ind w:firstLine="709"/>
        <w:jc w:val="both"/>
        <w:rPr>
          <w:rFonts w:ascii="Times New Roman" w:eastAsia="Calibri" w:hAnsi="Times New Roman"/>
          <w:b/>
          <w:sz w:val="24"/>
          <w:szCs w:val="24"/>
        </w:rPr>
      </w:pPr>
      <w:r w:rsidRPr="000418F4">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0418F4">
        <w:rPr>
          <w:rFonts w:ascii="Times New Roman" w:hAnsi="Times New Roman"/>
          <w:sz w:val="24"/>
          <w:szCs w:val="24"/>
          <w:lang w:val="ru-RU"/>
        </w:rPr>
        <w:t>2.0-</w:t>
      </w:r>
      <w:r w:rsidRPr="000418F4">
        <w:rPr>
          <w:rFonts w:ascii="Times New Roman" w:hAnsi="Times New Roman"/>
          <w:sz w:val="24"/>
          <w:szCs w:val="24"/>
        </w:rPr>
        <w:t>2.3 mg NO</w:t>
      </w:r>
      <w:r w:rsidRPr="000418F4">
        <w:rPr>
          <w:rFonts w:ascii="Times New Roman" w:hAnsi="Times New Roman"/>
          <w:sz w:val="24"/>
          <w:szCs w:val="24"/>
          <w:vertAlign w:val="subscript"/>
        </w:rPr>
        <w:t>3</w:t>
      </w:r>
      <w:r w:rsidRPr="000418F4">
        <w:rPr>
          <w:rFonts w:ascii="Times New Roman" w:hAnsi="Times New Roman"/>
          <w:sz w:val="24"/>
          <w:szCs w:val="24"/>
        </w:rPr>
        <w:t>-N/l</w:t>
      </w:r>
      <w:r w:rsidRPr="000418F4">
        <w:rPr>
          <w:rFonts w:ascii="Times New Roman" w:hAnsi="Times New Roman"/>
          <w:sz w:val="24"/>
          <w:szCs w:val="24"/>
          <w:lang w:val="ru-RU"/>
        </w:rPr>
        <w:t xml:space="preserve"> (</w:t>
      </w:r>
      <w:r w:rsidRPr="000418F4">
        <w:rPr>
          <w:rFonts w:ascii="Times New Roman" w:hAnsi="Times New Roman"/>
          <w:sz w:val="24"/>
          <w:szCs w:val="24"/>
          <w:lang w:val="en-US"/>
        </w:rPr>
        <w:t>Zettler</w:t>
      </w:r>
      <w:r w:rsidRPr="000418F4">
        <w:rPr>
          <w:rFonts w:ascii="Times New Roman" w:hAnsi="Times New Roman"/>
          <w:sz w:val="24"/>
          <w:szCs w:val="24"/>
          <w:lang w:val="ru-RU"/>
        </w:rPr>
        <w:t xml:space="preserve">, </w:t>
      </w:r>
      <w:r w:rsidRPr="000418F4">
        <w:rPr>
          <w:rFonts w:ascii="Times New Roman" w:hAnsi="Times New Roman"/>
          <w:sz w:val="24"/>
          <w:szCs w:val="24"/>
          <w:lang w:val="en-US"/>
        </w:rPr>
        <w:t>Jueg</w:t>
      </w:r>
      <w:r w:rsidRPr="000418F4">
        <w:rPr>
          <w:rFonts w:ascii="Times New Roman" w:hAnsi="Times New Roman"/>
          <w:sz w:val="24"/>
          <w:szCs w:val="24"/>
          <w:lang w:val="ru-RU"/>
        </w:rPr>
        <w:t xml:space="preserve"> 2007)</w:t>
      </w:r>
      <w:r w:rsidRPr="000418F4">
        <w:rPr>
          <w:rFonts w:ascii="Times New Roman" w:hAnsi="Times New Roman"/>
          <w:sz w:val="24"/>
          <w:szCs w:val="24"/>
        </w:rPr>
        <w:t>. При възрастните размножаването спира при нива на нитратите над 10 mg/l (</w:t>
      </w:r>
      <w:r w:rsidRPr="000418F4">
        <w:rPr>
          <w:rFonts w:ascii="Times New Roman" w:hAnsi="Times New Roman"/>
          <w:sz w:val="24"/>
          <w:szCs w:val="24"/>
          <w:lang w:val="en-US"/>
        </w:rPr>
        <w:t>Schultes 2010</w:t>
      </w:r>
      <w:r w:rsidRPr="000418F4">
        <w:rPr>
          <w:rFonts w:ascii="Times New Roman" w:hAnsi="Times New Roman"/>
          <w:sz w:val="24"/>
          <w:szCs w:val="24"/>
        </w:rPr>
        <w:t xml:space="preserve">, </w:t>
      </w:r>
      <w:r w:rsidRPr="000418F4">
        <w:rPr>
          <w:rFonts w:ascii="Times New Roman" w:hAnsi="Times New Roman"/>
          <w:sz w:val="24"/>
          <w:szCs w:val="24"/>
          <w:lang w:val="en-US"/>
        </w:rPr>
        <w:t>Aldridge et al.</w:t>
      </w:r>
      <w:r w:rsidRPr="000418F4">
        <w:rPr>
          <w:rFonts w:ascii="Times New Roman" w:hAnsi="Times New Roman"/>
          <w:sz w:val="24"/>
          <w:szCs w:val="24"/>
          <w:lang w:val="ru-RU"/>
        </w:rPr>
        <w:t xml:space="preserve"> </w:t>
      </w:r>
      <w:r w:rsidRPr="000418F4">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0418F4">
        <w:rPr>
          <w:rFonts w:ascii="Times New Roman" w:hAnsi="Times New Roman"/>
          <w:i/>
          <w:iCs/>
          <w:sz w:val="24"/>
          <w:szCs w:val="24"/>
        </w:rPr>
        <w:t>U. crassus</w:t>
      </w:r>
      <w:r w:rsidRPr="000418F4">
        <w:rPr>
          <w:rFonts w:ascii="Times New Roman" w:hAnsi="Times New Roman"/>
          <w:sz w:val="24"/>
          <w:szCs w:val="24"/>
        </w:rPr>
        <w:t xml:space="preserve"> (</w:t>
      </w:r>
      <w:r w:rsidRPr="000418F4">
        <w:rPr>
          <w:rFonts w:ascii="Times New Roman" w:hAnsi="Times New Roman"/>
          <w:color w:val="080100"/>
          <w:sz w:val="24"/>
          <w:szCs w:val="24"/>
          <w:shd w:val="clear" w:color="auto" w:fill="FFFFFF"/>
        </w:rPr>
        <w:t xml:space="preserve">Nordsieck 2010, </w:t>
      </w:r>
      <w:r w:rsidRPr="000418F4">
        <w:rPr>
          <w:rFonts w:ascii="Times New Roman" w:hAnsi="Times New Roman"/>
          <w:sz w:val="24"/>
          <w:szCs w:val="24"/>
          <w:lang w:val="en-US"/>
        </w:rPr>
        <w:t>Aldridge et al.</w:t>
      </w:r>
      <w:r w:rsidRPr="000418F4">
        <w:rPr>
          <w:rFonts w:ascii="Times New Roman" w:hAnsi="Times New Roman"/>
          <w:sz w:val="24"/>
          <w:szCs w:val="24"/>
          <w:lang w:val="ru-RU"/>
        </w:rPr>
        <w:t xml:space="preserve"> </w:t>
      </w:r>
      <w:r w:rsidRPr="000418F4">
        <w:rPr>
          <w:rFonts w:ascii="Times New Roman" w:hAnsi="Times New Roman"/>
          <w:sz w:val="24"/>
          <w:szCs w:val="24"/>
        </w:rPr>
        <w:t>2011).</w:t>
      </w:r>
    </w:p>
    <w:p w:rsidR="000418F4" w:rsidRPr="000418F4" w:rsidRDefault="000418F4" w:rsidP="00621012">
      <w:pPr>
        <w:spacing w:after="0" w:line="240" w:lineRule="auto"/>
        <w:ind w:firstLine="709"/>
        <w:jc w:val="both"/>
        <w:rPr>
          <w:rFonts w:ascii="Times New Roman" w:hAnsi="Times New Roman"/>
          <w:sz w:val="24"/>
          <w:szCs w:val="24"/>
          <w:lang w:val="en-US"/>
        </w:rPr>
      </w:pPr>
      <w:r w:rsidRPr="000418F4">
        <w:rPr>
          <w:rFonts w:ascii="Times New Roman" w:hAnsi="Times New Roman"/>
          <w:sz w:val="24"/>
          <w:szCs w:val="24"/>
        </w:rPr>
        <w:t>Овалната речна мида (</w:t>
      </w:r>
      <w:r w:rsidRPr="000418F4">
        <w:rPr>
          <w:rFonts w:ascii="Times New Roman" w:hAnsi="Times New Roman"/>
          <w:i/>
          <w:sz w:val="24"/>
          <w:szCs w:val="24"/>
          <w:lang w:val="en-US"/>
        </w:rPr>
        <w:t>Unio crass</w:t>
      </w:r>
      <w:r w:rsidRPr="000418F4">
        <w:rPr>
          <w:rFonts w:ascii="Times New Roman" w:hAnsi="Times New Roman"/>
          <w:sz w:val="24"/>
          <w:szCs w:val="24"/>
          <w:lang w:val="en-US"/>
        </w:rPr>
        <w:t>us</w:t>
      </w:r>
      <w:r w:rsidRPr="000418F4">
        <w:rPr>
          <w:rFonts w:ascii="Times New Roman" w:hAnsi="Times New Roman"/>
          <w:sz w:val="24"/>
          <w:szCs w:val="24"/>
        </w:rPr>
        <w:t>) е с висок природозащитен статус</w:t>
      </w:r>
      <w:r w:rsidRPr="000418F4">
        <w:rPr>
          <w:rFonts w:ascii="Times New Roman" w:hAnsi="Times New Roman"/>
          <w:sz w:val="24"/>
          <w:szCs w:val="24"/>
          <w:lang w:val="en-US"/>
        </w:rPr>
        <w:t xml:space="preserve">: </w:t>
      </w:r>
      <w:r w:rsidRPr="000418F4">
        <w:rPr>
          <w:rFonts w:ascii="Times New Roman" w:hAnsi="Times New Roman"/>
          <w:sz w:val="24"/>
          <w:szCs w:val="24"/>
        </w:rPr>
        <w:t>видът е в</w:t>
      </w:r>
      <w:r w:rsidRPr="000418F4">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0418F4">
        <w:rPr>
          <w:rFonts w:ascii="Times New Roman" w:hAnsi="Times New Roman"/>
          <w:b/>
          <w:noProof/>
          <w:sz w:val="24"/>
          <w:szCs w:val="24"/>
        </w:rPr>
        <w:t>IUCN Red List</w:t>
      </w:r>
      <w:r w:rsidRPr="000418F4">
        <w:rPr>
          <w:rFonts w:ascii="Times New Roman" w:hAnsi="Times New Roman"/>
          <w:noProof/>
          <w:sz w:val="24"/>
          <w:szCs w:val="24"/>
        </w:rPr>
        <w:t xml:space="preserve">) в категорията </w:t>
      </w:r>
      <w:r w:rsidRPr="000418F4">
        <w:rPr>
          <w:rFonts w:ascii="Times New Roman" w:hAnsi="Times New Roman"/>
          <w:sz w:val="24"/>
          <w:szCs w:val="24"/>
        </w:rPr>
        <w:t xml:space="preserve">уязвим вид </w:t>
      </w:r>
      <w:r w:rsidRPr="000418F4">
        <w:rPr>
          <w:rFonts w:ascii="Times New Roman" w:hAnsi="Times New Roman"/>
          <w:sz w:val="24"/>
          <w:szCs w:val="24"/>
          <w:lang w:val="en-US"/>
        </w:rPr>
        <w:t>(VU)</w:t>
      </w:r>
      <w:r w:rsidRPr="000418F4">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0418F4">
        <w:rPr>
          <w:rFonts w:ascii="Times New Roman" w:hAnsi="Times New Roman"/>
          <w:b/>
          <w:noProof/>
          <w:sz w:val="24"/>
          <w:szCs w:val="24"/>
        </w:rPr>
        <w:t>(Habitats Directive)</w:t>
      </w:r>
      <w:r w:rsidRPr="000418F4">
        <w:rPr>
          <w:rFonts w:ascii="Times New Roman" w:hAnsi="Times New Roman"/>
          <w:noProof/>
          <w:sz w:val="24"/>
          <w:szCs w:val="24"/>
        </w:rPr>
        <w:t xml:space="preserve"> - Приложение II и IV, и от</w:t>
      </w:r>
      <w:r w:rsidRPr="000418F4">
        <w:rPr>
          <w:rFonts w:ascii="Times New Roman" w:hAnsi="Times New Roman"/>
          <w:sz w:val="24"/>
          <w:szCs w:val="24"/>
          <w:lang w:val="ru-RU"/>
        </w:rPr>
        <w:t xml:space="preserve"> Закона за биологичното разнообразие в България (2002 г.).</w:t>
      </w:r>
    </w:p>
    <w:p w:rsidR="000418F4" w:rsidRPr="000418F4" w:rsidRDefault="000418F4" w:rsidP="00621012">
      <w:pPr>
        <w:spacing w:after="0" w:line="240" w:lineRule="auto"/>
        <w:ind w:firstLine="709"/>
        <w:jc w:val="both"/>
        <w:rPr>
          <w:rFonts w:ascii="Times New Roman" w:eastAsia="Calibri" w:hAnsi="Times New Roman"/>
          <w:b/>
          <w:bCs/>
          <w:sz w:val="24"/>
          <w:szCs w:val="24"/>
        </w:rPr>
      </w:pPr>
      <w:r w:rsidRPr="00621012">
        <w:rPr>
          <w:rFonts w:ascii="Times New Roman" w:hAnsi="Times New Roman"/>
          <w:noProof/>
          <w:sz w:val="24"/>
          <w:szCs w:val="24"/>
        </w:rPr>
        <w:t>Характеристики</w:t>
      </w:r>
      <w:r w:rsidRPr="000418F4">
        <w:rPr>
          <w:rFonts w:ascii="Times New Roman" w:eastAsia="Calibri" w:hAnsi="Times New Roman"/>
          <w:bCs/>
          <w:i/>
          <w:sz w:val="24"/>
          <w:szCs w:val="24"/>
        </w:rPr>
        <w:t xml:space="preserve"> на местообитанието</w:t>
      </w:r>
      <w:r w:rsidR="00F050C3">
        <w:rPr>
          <w:rFonts w:ascii="Times New Roman" w:eastAsia="Calibri" w:hAnsi="Times New Roman"/>
          <w:bCs/>
          <w:i/>
          <w:sz w:val="24"/>
          <w:szCs w:val="24"/>
        </w:rPr>
        <w:t>.</w:t>
      </w:r>
      <w:r w:rsidRPr="000418F4">
        <w:rPr>
          <w:rFonts w:ascii="Times New Roman" w:eastAsia="Calibri" w:hAnsi="Times New Roman"/>
          <w:b/>
          <w:bCs/>
          <w:sz w:val="24"/>
          <w:szCs w:val="24"/>
        </w:rPr>
        <w:t xml:space="preserve"> </w:t>
      </w:r>
      <w:r w:rsidRPr="000418F4">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0418F4">
        <w:rPr>
          <w:rFonts w:ascii="Times New Roman" w:hAnsi="Times New Roman"/>
          <w:sz w:val="24"/>
          <w:szCs w:val="24"/>
          <w:lang w:val="ru-RU"/>
        </w:rPr>
        <w:t xml:space="preserve">. В Югоизточна </w:t>
      </w:r>
      <w:r w:rsidRPr="000418F4">
        <w:rPr>
          <w:rFonts w:ascii="Times New Roman" w:hAnsi="Times New Roman"/>
          <w:sz w:val="24"/>
          <w:szCs w:val="24"/>
          <w:lang w:val="ru-RU"/>
        </w:rPr>
        <w:lastRenderedPageBreak/>
        <w:t xml:space="preserve">Европа се среща и в литорала на езера с течаща вода </w:t>
      </w:r>
      <w:r w:rsidRPr="000418F4">
        <w:rPr>
          <w:rFonts w:ascii="Times New Roman" w:hAnsi="Times New Roman"/>
          <w:sz w:val="24"/>
          <w:szCs w:val="24"/>
        </w:rPr>
        <w:t>(</w:t>
      </w:r>
      <w:r w:rsidRPr="000418F4">
        <w:rPr>
          <w:rFonts w:ascii="Times New Roman" w:hAnsi="Times New Roman"/>
          <w:sz w:val="24"/>
          <w:szCs w:val="24"/>
          <w:lang w:val="en-US"/>
        </w:rPr>
        <w:t>Zajac 2009, Schultes 2010, Aldridge et al.</w:t>
      </w:r>
      <w:r w:rsidRPr="000418F4">
        <w:rPr>
          <w:rFonts w:ascii="Times New Roman" w:hAnsi="Times New Roman"/>
          <w:sz w:val="24"/>
          <w:szCs w:val="24"/>
          <w:lang w:val="ru-RU"/>
        </w:rPr>
        <w:t xml:space="preserve"> </w:t>
      </w:r>
      <w:r w:rsidRPr="000418F4">
        <w:rPr>
          <w:rFonts w:ascii="Times New Roman" w:hAnsi="Times New Roman"/>
          <w:sz w:val="24"/>
          <w:szCs w:val="24"/>
        </w:rPr>
        <w:t>2011)</w:t>
      </w:r>
      <w:r w:rsidRPr="000418F4">
        <w:rPr>
          <w:rFonts w:ascii="Times New Roman" w:hAnsi="Times New Roman"/>
          <w:sz w:val="24"/>
          <w:szCs w:val="24"/>
          <w:lang w:val="ru-RU"/>
        </w:rPr>
        <w:t xml:space="preserve">. </w:t>
      </w:r>
      <w:r w:rsidRPr="000418F4">
        <w:rPr>
          <w:rFonts w:ascii="Times New Roman" w:eastAsia="Calibri" w:hAnsi="Times New Roman"/>
          <w:sz w:val="24"/>
          <w:szCs w:val="24"/>
        </w:rPr>
        <w:t xml:space="preserve">Видът е широко разпространен в България: </w:t>
      </w:r>
      <w:r w:rsidRPr="000418F4">
        <w:rPr>
          <w:rFonts w:ascii="Times New Roman" w:hAnsi="Times New Roman"/>
          <w:sz w:val="24"/>
          <w:szCs w:val="24"/>
        </w:rPr>
        <w:t>в р. Дунав и</w:t>
      </w:r>
      <w:r w:rsidRPr="000418F4">
        <w:rPr>
          <w:rFonts w:ascii="Times New Roman" w:hAnsi="Times New Roman"/>
          <w:sz w:val="24"/>
          <w:szCs w:val="24"/>
          <w:lang w:val="ru-RU"/>
        </w:rPr>
        <w:t xml:space="preserve"> </w:t>
      </w:r>
      <w:r w:rsidRPr="000418F4">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0418F4">
        <w:rPr>
          <w:rFonts w:ascii="Times New Roman" w:hAnsi="Times New Roman"/>
          <w:sz w:val="24"/>
          <w:szCs w:val="24"/>
          <w:lang w:val="ru-RU"/>
        </w:rPr>
        <w:t>Черноморския и Егейския</w:t>
      </w:r>
      <w:r w:rsidRPr="000418F4">
        <w:rPr>
          <w:rFonts w:ascii="Times New Roman" w:hAnsi="Times New Roman"/>
          <w:sz w:val="24"/>
          <w:szCs w:val="24"/>
          <w:lang w:val="en-US"/>
        </w:rPr>
        <w:t>.</w:t>
      </w:r>
      <w:r w:rsidRPr="000418F4">
        <w:rPr>
          <w:rFonts w:ascii="Times New Roman" w:hAnsi="Times New Roman"/>
          <w:sz w:val="24"/>
          <w:szCs w:val="24"/>
        </w:rPr>
        <w:t xml:space="preserve"> Среща се от 0 до 930 </w:t>
      </w:r>
      <w:r w:rsidRPr="000418F4">
        <w:rPr>
          <w:rFonts w:ascii="Times New Roman" w:hAnsi="Times New Roman"/>
          <w:sz w:val="24"/>
          <w:szCs w:val="24"/>
          <w:lang w:val="en-US"/>
        </w:rPr>
        <w:t>m</w:t>
      </w:r>
      <w:r w:rsidRPr="000418F4">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rPr>
        <w:t>3. Състояние на биогеографско ниво и разпространение в мрежата</w:t>
      </w:r>
    </w:p>
    <w:p w:rsidR="000418F4" w:rsidRPr="000418F4" w:rsidRDefault="000418F4" w:rsidP="000418F4">
      <w:pPr>
        <w:spacing w:before="120" w:after="120" w:line="240" w:lineRule="auto"/>
        <w:ind w:firstLine="709"/>
        <w:jc w:val="both"/>
        <w:rPr>
          <w:rFonts w:ascii="Times New Roman" w:hAnsi="Times New Roman"/>
          <w:sz w:val="24"/>
          <w:szCs w:val="24"/>
          <w:lang w:val="en-US"/>
        </w:rPr>
      </w:pPr>
      <w:r w:rsidRPr="000418F4">
        <w:rPr>
          <w:rFonts w:ascii="Times New Roman" w:eastAsia="Calibri" w:hAnsi="Times New Roman"/>
          <w:sz w:val="24"/>
          <w:szCs w:val="24"/>
        </w:rPr>
        <w:t xml:space="preserve">Съгласно докладването по чл. 17 на Директивата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във всички биогеографски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е благоприятно (FV) по всички параметри. При докладването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оценката за състоянието на вида е променена и за трите биогеографски </w:t>
      </w:r>
      <w:r w:rsidR="00621012">
        <w:rPr>
          <w:rFonts w:ascii="Times New Roman" w:eastAsia="Calibri" w:hAnsi="Times New Roman"/>
          <w:sz w:val="24"/>
          <w:szCs w:val="24"/>
        </w:rPr>
        <w:t>региона</w:t>
      </w:r>
      <w:r w:rsidRPr="000418F4">
        <w:rPr>
          <w:rFonts w:ascii="Times New Roman" w:eastAsia="Calibri" w:hAnsi="Times New Roman"/>
          <w:sz w:val="24"/>
          <w:szCs w:val="24"/>
        </w:rPr>
        <w:t xml:space="preserve">. За Алпийския </w:t>
      </w:r>
      <w:r w:rsidR="00621012">
        <w:rPr>
          <w:rFonts w:ascii="Times New Roman" w:eastAsia="Calibri" w:hAnsi="Times New Roman"/>
          <w:sz w:val="24"/>
          <w:szCs w:val="24"/>
        </w:rPr>
        <w:t>регион</w:t>
      </w:r>
      <w:r w:rsidRPr="000418F4">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0418F4">
        <w:rPr>
          <w:rFonts w:ascii="Times New Roman" w:eastAsia="Calibri" w:hAnsi="Times New Roman"/>
          <w:sz w:val="24"/>
          <w:szCs w:val="24"/>
          <w:lang w:val="en-US"/>
        </w:rPr>
        <w:t>U</w:t>
      </w:r>
      <w:r w:rsidRPr="000418F4">
        <w:rPr>
          <w:rFonts w:ascii="Times New Roman" w:eastAsia="Calibri" w:hAnsi="Times New Roman"/>
          <w:sz w:val="24"/>
          <w:szCs w:val="24"/>
        </w:rPr>
        <w:t>1)</w:t>
      </w:r>
      <w:r w:rsidRPr="000418F4">
        <w:rPr>
          <w:rFonts w:ascii="Times New Roman" w:eastAsia="Calibri" w:hAnsi="Times New Roman"/>
          <w:sz w:val="24"/>
          <w:szCs w:val="24"/>
          <w:lang w:val="mk-MK"/>
        </w:rPr>
        <w:t xml:space="preserve"> </w:t>
      </w:r>
      <w:r w:rsidRPr="000418F4">
        <w:rPr>
          <w:rFonts w:ascii="Times New Roman" w:eastAsia="Calibri" w:hAnsi="Times New Roman"/>
          <w:sz w:val="24"/>
          <w:szCs w:val="24"/>
        </w:rPr>
        <w:t xml:space="preserve">за перспективи и обща оценка. За Континенталния и Черноморския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0418F4">
        <w:rPr>
          <w:rFonts w:ascii="Times New Roman" w:hAnsi="Times New Roman"/>
          <w:sz w:val="24"/>
          <w:szCs w:val="24"/>
        </w:rPr>
        <w:t xml:space="preserve">Източник на информацията: </w:t>
      </w:r>
      <w:hyperlink r:id="rId41" w:history="1">
        <w:r w:rsidRPr="000418F4">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0418F4">
        <w:rPr>
          <w:rFonts w:ascii="Times New Roman" w:hAnsi="Times New Roman"/>
          <w:sz w:val="24"/>
          <w:szCs w:val="24"/>
          <w:shd w:val="clear" w:color="auto" w:fill="FFFFFF"/>
          <w:lang w:val="en-US"/>
        </w:rPr>
        <w:t>)</w:t>
      </w:r>
    </w:p>
    <w:p w:rsidR="000418F4" w:rsidRPr="000418F4" w:rsidRDefault="000418F4" w:rsidP="000418F4">
      <w:pPr>
        <w:spacing w:after="0" w:line="240" w:lineRule="auto"/>
        <w:ind w:firstLine="709"/>
        <w:jc w:val="both"/>
        <w:rPr>
          <w:rFonts w:ascii="Times New Roman" w:eastAsia="Calibri" w:hAnsi="Times New Roman"/>
          <w:sz w:val="24"/>
          <w:szCs w:val="24"/>
        </w:rPr>
      </w:pPr>
      <w:r w:rsidRPr="000418F4">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0418F4">
        <w:rPr>
          <w:rFonts w:ascii="Times New Roman" w:hAnsi="Times New Roman"/>
          <w:i/>
          <w:sz w:val="24"/>
          <w:szCs w:val="24"/>
          <w:lang w:val="en-US"/>
        </w:rPr>
        <w:t>Unio crassus</w:t>
      </w:r>
      <w:r w:rsidRPr="000418F4">
        <w:rPr>
          <w:rFonts w:ascii="Times New Roman" w:hAnsi="Times New Roman"/>
          <w:sz w:val="24"/>
          <w:szCs w:val="24"/>
        </w:rPr>
        <w:t>) е посочено, че той фигурира в Стандартните формуляри за данни (СФ)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Използване на биоциди, хормони и химикали в земеделието (А07) и в горското стопанство (В04);</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 xml:space="preserve">Канализиране и отклоняване на води </w:t>
      </w:r>
      <w:r w:rsidRPr="000418F4">
        <w:rPr>
          <w:rFonts w:ascii="Times New Roman" w:hAnsi="Times New Roman"/>
          <w:sz w:val="24"/>
          <w:szCs w:val="24"/>
          <w:lang w:val="en-US"/>
        </w:rPr>
        <w:t>(J02.03)</w:t>
      </w:r>
      <w:r w:rsidRPr="000418F4">
        <w:rPr>
          <w:rFonts w:ascii="Times New Roman" w:hAnsi="Times New Roman"/>
          <w:sz w:val="24"/>
          <w:szCs w:val="24"/>
        </w:rPr>
        <w:t xml:space="preserve">; </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 xml:space="preserve">Малки проекти за ВЕЦ, преливници </w:t>
      </w:r>
      <w:r w:rsidRPr="000418F4">
        <w:rPr>
          <w:rFonts w:ascii="Times New Roman" w:hAnsi="Times New Roman"/>
          <w:sz w:val="24"/>
          <w:szCs w:val="24"/>
          <w:lang w:val="en-US"/>
        </w:rPr>
        <w:t>(J02.0</w:t>
      </w:r>
      <w:r w:rsidRPr="000418F4">
        <w:rPr>
          <w:rFonts w:ascii="Times New Roman" w:hAnsi="Times New Roman"/>
          <w:sz w:val="24"/>
          <w:szCs w:val="24"/>
        </w:rPr>
        <w:t>5.05</w:t>
      </w:r>
      <w:r w:rsidRPr="000418F4">
        <w:rPr>
          <w:rFonts w:ascii="Times New Roman" w:hAnsi="Times New Roman"/>
          <w:sz w:val="24"/>
          <w:szCs w:val="24"/>
          <w:lang w:val="en-US"/>
        </w:rPr>
        <w:t>)</w:t>
      </w:r>
      <w:r w:rsidRPr="000418F4">
        <w:rPr>
          <w:rFonts w:ascii="Times New Roman" w:hAnsi="Times New Roman"/>
          <w:sz w:val="24"/>
          <w:szCs w:val="24"/>
        </w:rPr>
        <w:t>;</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 xml:space="preserve">Черпене на повърхностни води за земеделие </w:t>
      </w:r>
      <w:r w:rsidRPr="000418F4">
        <w:rPr>
          <w:rFonts w:ascii="Times New Roman" w:hAnsi="Times New Roman"/>
          <w:sz w:val="24"/>
          <w:szCs w:val="24"/>
          <w:lang w:val="en-US"/>
        </w:rPr>
        <w:t>(J02.0</w:t>
      </w:r>
      <w:r w:rsidRPr="000418F4">
        <w:rPr>
          <w:rFonts w:ascii="Times New Roman" w:hAnsi="Times New Roman"/>
          <w:sz w:val="24"/>
          <w:szCs w:val="24"/>
        </w:rPr>
        <w:t>6.01</w:t>
      </w:r>
      <w:r w:rsidRPr="000418F4">
        <w:rPr>
          <w:rFonts w:ascii="Times New Roman" w:hAnsi="Times New Roman"/>
          <w:sz w:val="24"/>
          <w:szCs w:val="24"/>
          <w:lang w:val="en-US"/>
        </w:rPr>
        <w:t>)</w:t>
      </w:r>
      <w:r w:rsidRPr="000418F4">
        <w:rPr>
          <w:rFonts w:ascii="Times New Roman" w:hAnsi="Times New Roman"/>
          <w:sz w:val="24"/>
          <w:szCs w:val="24"/>
        </w:rPr>
        <w:t>;</w:t>
      </w:r>
    </w:p>
    <w:p w:rsidR="000418F4" w:rsidRPr="003B0187" w:rsidRDefault="000418F4" w:rsidP="000418F4">
      <w:pPr>
        <w:numPr>
          <w:ilvl w:val="0"/>
          <w:numId w:val="11"/>
        </w:numPr>
        <w:spacing w:after="0" w:line="240" w:lineRule="auto"/>
        <w:ind w:firstLine="360"/>
        <w:rPr>
          <w:rFonts w:ascii="Times New Roman" w:hAnsi="Times New Roman"/>
          <w:sz w:val="24"/>
          <w:szCs w:val="24"/>
        </w:rPr>
      </w:pPr>
      <w:r w:rsidRPr="000418F4">
        <w:rPr>
          <w:rFonts w:ascii="Times New Roman" w:hAnsi="Times New Roman"/>
          <w:sz w:val="24"/>
          <w:szCs w:val="24"/>
        </w:rPr>
        <w:t xml:space="preserve">Черпене на повърхностни води от ВЕЦ </w:t>
      </w:r>
      <w:r w:rsidRPr="000418F4">
        <w:rPr>
          <w:rFonts w:ascii="Times New Roman" w:hAnsi="Times New Roman"/>
          <w:sz w:val="24"/>
          <w:szCs w:val="24"/>
          <w:lang w:val="en-US"/>
        </w:rPr>
        <w:t>(J02.0</w:t>
      </w:r>
      <w:r w:rsidRPr="000418F4">
        <w:rPr>
          <w:rFonts w:ascii="Times New Roman" w:hAnsi="Times New Roman"/>
          <w:sz w:val="24"/>
          <w:szCs w:val="24"/>
        </w:rPr>
        <w:t>6.06</w:t>
      </w:r>
      <w:r w:rsidRPr="000418F4">
        <w:rPr>
          <w:rFonts w:ascii="Times New Roman" w:hAnsi="Times New Roman"/>
          <w:sz w:val="24"/>
          <w:szCs w:val="24"/>
          <w:lang w:val="en-US"/>
        </w:rPr>
        <w:t>)</w:t>
      </w:r>
      <w:r w:rsidRPr="000418F4">
        <w:rPr>
          <w:rFonts w:ascii="Times New Roman" w:hAnsi="Times New Roman"/>
          <w:sz w:val="24"/>
          <w:szCs w:val="24"/>
        </w:rPr>
        <w:t>. (Източник на информацията:</w:t>
      </w:r>
      <w:r w:rsidRPr="000418F4">
        <w:rPr>
          <w:rFonts w:ascii="Times New Roman" w:eastAsia="Calibri" w:hAnsi="Times New Roman"/>
          <w:sz w:val="24"/>
          <w:szCs w:val="24"/>
        </w:rPr>
        <w:t xml:space="preserve"> </w:t>
      </w:r>
      <w:hyperlink r:id="rId42" w:history="1">
        <w:r w:rsidRPr="000418F4">
          <w:rPr>
            <w:rFonts w:ascii="Times New Roman" w:eastAsia="Calibri" w:hAnsi="Times New Roman"/>
            <w:color w:val="0000FF"/>
            <w:sz w:val="24"/>
            <w:szCs w:val="24"/>
            <w:u w:val="single"/>
          </w:rPr>
          <w:t>http://natura2000.moew.government.bg/Home/Reports?reportType=Invertebrates</w:t>
        </w:r>
      </w:hyperlink>
      <w:r w:rsidRPr="000418F4">
        <w:rPr>
          <w:rFonts w:ascii="Times New Roman" w:eastAsia="Calibri" w:hAnsi="Times New Roman"/>
          <w:color w:val="0000FF"/>
          <w:sz w:val="24"/>
          <w:szCs w:val="24"/>
          <w:u w:val="single"/>
        </w:rPr>
        <w:t>)</w:t>
      </w:r>
    </w:p>
    <w:p w:rsidR="003B0187" w:rsidRPr="003B0187" w:rsidRDefault="003B0187" w:rsidP="003B0187">
      <w:pPr>
        <w:pStyle w:val="ListParagraph"/>
        <w:spacing w:before="120" w:after="120" w:line="240" w:lineRule="auto"/>
        <w:rPr>
          <w:rFonts w:ascii="Times New Roman" w:eastAsia="Calibri" w:hAnsi="Times New Roman"/>
          <w:sz w:val="24"/>
          <w:szCs w:val="24"/>
        </w:rPr>
      </w:pPr>
      <w:r w:rsidRPr="003B0187">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128</w:t>
      </w:r>
      <w:r w:rsidRPr="003B0187">
        <w:rPr>
          <w:rFonts w:ascii="Times New Roman" w:eastAsia="Calibri" w:hAnsi="Times New Roman"/>
          <w:sz w:val="24"/>
          <w:szCs w:val="24"/>
        </w:rPr>
        <w:t xml:space="preserve"> зони.</w:t>
      </w:r>
    </w:p>
    <w:p w:rsidR="003B0187" w:rsidRPr="000418F4" w:rsidRDefault="003B0187" w:rsidP="003B0187">
      <w:pPr>
        <w:spacing w:after="0" w:line="240" w:lineRule="auto"/>
        <w:rPr>
          <w:rFonts w:ascii="Times New Roman" w:hAnsi="Times New Roman"/>
          <w:sz w:val="24"/>
          <w:szCs w:val="24"/>
        </w:rPr>
      </w:pPr>
    </w:p>
    <w:p w:rsidR="000418F4" w:rsidRPr="000418F4" w:rsidRDefault="000418F4" w:rsidP="000418F4">
      <w:pPr>
        <w:spacing w:before="120" w:after="120" w:line="240" w:lineRule="auto"/>
        <w:rPr>
          <w:rFonts w:ascii="Times New Roman" w:eastAsia="Calibri" w:hAnsi="Times New Roman"/>
          <w:b/>
          <w:bCs/>
          <w:sz w:val="24"/>
          <w:szCs w:val="24"/>
          <w:lang w:val="en-US" w:eastAsia="bg-BG"/>
        </w:rPr>
      </w:pPr>
      <w:r w:rsidRPr="000418F4">
        <w:rPr>
          <w:rFonts w:ascii="Times New Roman" w:eastAsia="Calibri" w:hAnsi="Times New Roman"/>
          <w:b/>
          <w:bCs/>
          <w:sz w:val="24"/>
          <w:szCs w:val="24"/>
          <w:lang w:eastAsia="bg-BG"/>
        </w:rPr>
        <w:t>4. Състояние на вида в защитена зона „Река Лом“</w:t>
      </w:r>
    </w:p>
    <w:p w:rsidR="000418F4" w:rsidRPr="000418F4" w:rsidRDefault="000418F4" w:rsidP="000418F4">
      <w:pPr>
        <w:spacing w:before="120" w:after="120" w:line="240" w:lineRule="auto"/>
        <w:ind w:firstLine="709"/>
        <w:jc w:val="both"/>
        <w:rPr>
          <w:rFonts w:ascii="Times New Roman" w:eastAsia="Calibri" w:hAnsi="Times New Roman"/>
          <w:color w:val="0000FF"/>
          <w:sz w:val="24"/>
          <w:szCs w:val="24"/>
        </w:rPr>
      </w:pPr>
      <w:r w:rsidRPr="000418F4">
        <w:rPr>
          <w:rFonts w:ascii="Times New Roman" w:eastAsia="Calibri" w:hAnsi="Times New Roman"/>
          <w:sz w:val="24"/>
          <w:szCs w:val="24"/>
        </w:rPr>
        <w:t>Съгласно Стандартния формуляр за данни за защитена зона „Река Лом“, видът е рядък „</w:t>
      </w:r>
      <w:r w:rsidRPr="000418F4">
        <w:rPr>
          <w:rFonts w:ascii="Times New Roman" w:eastAsia="Calibri" w:hAnsi="Times New Roman"/>
          <w:sz w:val="24"/>
          <w:szCs w:val="24"/>
          <w:lang w:val="en-US"/>
        </w:rPr>
        <w:t>R</w:t>
      </w:r>
      <w:r w:rsidRPr="000418F4">
        <w:rPr>
          <w:rFonts w:ascii="Times New Roman" w:eastAsia="Calibri" w:hAnsi="Times New Roman"/>
          <w:sz w:val="24"/>
          <w:szCs w:val="24"/>
        </w:rPr>
        <w:t>“</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w:t>
      </w:r>
      <w:r w:rsidRPr="000418F4">
        <w:rPr>
          <w:rFonts w:ascii="Times New Roman" w:hAnsi="Times New Roman"/>
          <w:sz w:val="24"/>
          <w:szCs w:val="24"/>
        </w:rPr>
        <w:t xml:space="preserve">Източник на информацията: </w:t>
      </w:r>
      <w:hyperlink r:id="rId43" w:history="1">
        <w:r w:rsidRPr="000418F4">
          <w:rPr>
            <w:rFonts w:ascii="Times New Roman" w:eastAsia="Calibri" w:hAnsi="Times New Roman"/>
            <w:color w:val="0000FF"/>
            <w:sz w:val="24"/>
            <w:szCs w:val="24"/>
            <w:u w:val="single"/>
            <w:lang w:val="en-US"/>
          </w:rPr>
          <w:t>http://natura2000.moew.government.bg/PublicDownloads/Auto/PS_SCI/BG0000503/BG0000503_PS_16.pdf</w:t>
        </w:r>
      </w:hyperlink>
      <w:r w:rsidRPr="000418F4">
        <w:rPr>
          <w:rFonts w:ascii="Times New Roman" w:eastAsia="Calibri" w:hAnsi="Times New Roman"/>
          <w:color w:val="0000FF"/>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716"/>
        <w:gridCol w:w="716"/>
        <w:gridCol w:w="594"/>
        <w:gridCol w:w="578"/>
        <w:gridCol w:w="861"/>
        <w:gridCol w:w="950"/>
        <w:gridCol w:w="623"/>
        <w:gridCol w:w="522"/>
        <w:gridCol w:w="607"/>
      </w:tblGrid>
      <w:tr w:rsidR="000418F4" w:rsidRPr="000418F4" w:rsidTr="000418F4">
        <w:tc>
          <w:tcPr>
            <w:tcW w:w="2849"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lastRenderedPageBreak/>
              <w:t>Species</w:t>
            </w:r>
          </w:p>
        </w:tc>
        <w:tc>
          <w:tcPr>
            <w:tcW w:w="295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63"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05"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432"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594"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5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594"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3"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607"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10</w:t>
            </w:r>
            <w:r w:rsidRPr="000418F4">
              <w:rPr>
                <w:rFonts w:ascii="Times New Roman" w:eastAsia="Calibri" w:hAnsi="Times New Roman"/>
                <w:sz w:val="20"/>
                <w:szCs w:val="20"/>
                <w:lang w:val="en-US" w:eastAsia="en-GB"/>
              </w:rPr>
              <w:t>32</w:t>
            </w:r>
          </w:p>
        </w:tc>
        <w:tc>
          <w:tcPr>
            <w:tcW w:w="1005"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sz w:val="20"/>
                <w:szCs w:val="20"/>
                <w:lang w:val="en-US" w:eastAsia="en-GB"/>
              </w:rPr>
              <w:t>Unio crassus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7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25378</w:t>
            </w:r>
          </w:p>
        </w:tc>
        <w:tc>
          <w:tcPr>
            <w:tcW w:w="7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25378</w:t>
            </w:r>
          </w:p>
        </w:tc>
        <w:tc>
          <w:tcPr>
            <w:tcW w:w="594"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R</w:t>
            </w:r>
          </w:p>
        </w:tc>
        <w:tc>
          <w:tcPr>
            <w:tcW w:w="8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M</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62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607"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r>
    </w:tbl>
    <w:p w:rsidR="000418F4" w:rsidRPr="000418F4" w:rsidRDefault="000418F4" w:rsidP="000418F4">
      <w:pPr>
        <w:spacing w:before="120" w:after="120" w:line="240" w:lineRule="auto"/>
        <w:jc w:val="both"/>
        <w:rPr>
          <w:rFonts w:ascii="Times New Roman" w:eastAsia="Calibri" w:hAnsi="Times New Roman"/>
          <w:sz w:val="24"/>
          <w:szCs w:val="24"/>
          <w:lang w:val="en-US"/>
        </w:rPr>
      </w:pPr>
    </w:p>
    <w:p w:rsidR="000418F4" w:rsidRPr="000418F4" w:rsidRDefault="000418F4" w:rsidP="000418F4">
      <w:pPr>
        <w:spacing w:before="120" w:after="120" w:line="240" w:lineRule="auto"/>
        <w:jc w:val="both"/>
        <w:rPr>
          <w:rFonts w:ascii="Times New Roman" w:eastAsia="Calibri" w:hAnsi="Times New Roman"/>
          <w:b/>
          <w:bCs/>
          <w:sz w:val="24"/>
          <w:szCs w:val="24"/>
          <w:lang w:eastAsia="bg-BG"/>
        </w:rPr>
      </w:pPr>
      <w:r w:rsidRPr="000418F4">
        <w:rPr>
          <w:rFonts w:ascii="Times New Roman" w:eastAsia="Calibri" w:hAnsi="Times New Roman"/>
          <w:b/>
          <w:bCs/>
          <w:sz w:val="24"/>
          <w:szCs w:val="24"/>
          <w:lang w:eastAsia="bg-BG"/>
        </w:rPr>
        <w:t>5. Анализ на наличната информация</w:t>
      </w:r>
    </w:p>
    <w:p w:rsidR="000418F4" w:rsidRPr="000418F4" w:rsidRDefault="000418F4" w:rsidP="00621012">
      <w:pPr>
        <w:spacing w:after="0" w:line="240" w:lineRule="auto"/>
        <w:ind w:firstLine="709"/>
        <w:jc w:val="both"/>
        <w:rPr>
          <w:rFonts w:ascii="Times New Roman" w:eastAsia="Calibri" w:hAnsi="Times New Roman"/>
          <w:sz w:val="24"/>
          <w:szCs w:val="24"/>
        </w:rPr>
      </w:pPr>
      <w:r w:rsidRPr="000418F4">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5 трансекта по 100 </w:t>
      </w:r>
      <w:r w:rsidRPr="000418F4">
        <w:rPr>
          <w:rFonts w:ascii="Times New Roman" w:hAnsi="Times New Roman"/>
          <w:sz w:val="24"/>
          <w:szCs w:val="24"/>
          <w:lang w:val="en-US"/>
        </w:rPr>
        <w:t>m</w:t>
      </w:r>
      <w:r w:rsidRPr="000418F4">
        <w:rPr>
          <w:rFonts w:ascii="Times New Roman" w:hAnsi="Times New Roman"/>
          <w:sz w:val="24"/>
          <w:szCs w:val="24"/>
        </w:rPr>
        <w:t xml:space="preserve"> и в</w:t>
      </w:r>
      <w:r w:rsidRPr="000418F4">
        <w:rPr>
          <w:rFonts w:ascii="Times New Roman" w:eastAsia="Calibri" w:hAnsi="Times New Roman"/>
          <w:sz w:val="24"/>
          <w:szCs w:val="24"/>
        </w:rPr>
        <w:t xml:space="preserve">идът е установен в </w:t>
      </w:r>
      <w:r w:rsidRPr="000418F4">
        <w:rPr>
          <w:rFonts w:ascii="Times New Roman" w:eastAsia="Calibri" w:hAnsi="Times New Roman"/>
          <w:sz w:val="24"/>
          <w:szCs w:val="24"/>
          <w:lang w:val="en-US"/>
        </w:rPr>
        <w:t>3</w:t>
      </w:r>
      <w:r w:rsidRPr="000418F4">
        <w:rPr>
          <w:rFonts w:ascii="Times New Roman" w:eastAsia="Calibri" w:hAnsi="Times New Roman"/>
          <w:sz w:val="24"/>
          <w:szCs w:val="24"/>
        </w:rPr>
        <w:t xml:space="preserve"> находища с общо</w:t>
      </w:r>
      <w:r w:rsidRPr="000418F4">
        <w:rPr>
          <w:rFonts w:ascii="Times New Roman" w:hAnsi="Times New Roman"/>
          <w:sz w:val="24"/>
          <w:szCs w:val="24"/>
        </w:rPr>
        <w:t xml:space="preserve"> 12 индивида (2 живи и 10 черупки). Средната стойност на обилието на вида в зоната е 0,</w:t>
      </w:r>
      <w:r w:rsidRPr="000418F4">
        <w:rPr>
          <w:rFonts w:ascii="Times New Roman" w:hAnsi="Times New Roman"/>
          <w:sz w:val="24"/>
          <w:szCs w:val="24"/>
          <w:lang w:val="en-US"/>
        </w:rPr>
        <w:t>0</w:t>
      </w:r>
      <w:r w:rsidRPr="000418F4">
        <w:rPr>
          <w:rFonts w:ascii="Times New Roman" w:hAnsi="Times New Roman"/>
          <w:sz w:val="24"/>
          <w:szCs w:val="24"/>
        </w:rPr>
        <w:t xml:space="preserve">2 </w:t>
      </w:r>
      <w:r w:rsidRPr="000418F4">
        <w:rPr>
          <w:rFonts w:ascii="Times New Roman" w:hAnsi="Times New Roman"/>
          <w:sz w:val="24"/>
          <w:szCs w:val="24"/>
          <w:lang w:val="en-US"/>
        </w:rPr>
        <w:t>ind</w:t>
      </w:r>
      <w:r w:rsidRPr="000418F4">
        <w:rPr>
          <w:rFonts w:ascii="Times New Roman" w:hAnsi="Times New Roman"/>
          <w:sz w:val="24"/>
          <w:szCs w:val="24"/>
        </w:rPr>
        <w:t>./</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(200 </w:t>
      </w:r>
      <w:r w:rsidRPr="000418F4">
        <w:rPr>
          <w:rFonts w:ascii="Times New Roman" w:hAnsi="Times New Roman"/>
          <w:sz w:val="24"/>
          <w:szCs w:val="24"/>
          <w:lang w:val="en-US"/>
        </w:rPr>
        <w:t>ind</w:t>
      </w:r>
      <w:r w:rsidRPr="000418F4">
        <w:rPr>
          <w:rFonts w:ascii="Times New Roman" w:hAnsi="Times New Roman"/>
          <w:sz w:val="24"/>
          <w:szCs w:val="24"/>
        </w:rPr>
        <w:t>./</w:t>
      </w:r>
      <w:r w:rsidRPr="000418F4">
        <w:rPr>
          <w:rFonts w:ascii="Times New Roman" w:hAnsi="Times New Roman"/>
          <w:sz w:val="24"/>
          <w:szCs w:val="24"/>
          <w:lang w:val="en-US"/>
        </w:rPr>
        <w:t>ha)</w:t>
      </w:r>
      <w:r w:rsidRPr="000418F4">
        <w:rPr>
          <w:rFonts w:ascii="Times New Roman" w:hAnsi="Times New Roman"/>
          <w:sz w:val="24"/>
          <w:szCs w:val="24"/>
        </w:rPr>
        <w:t xml:space="preserve">. Площта на ефективно заетите местообитания е </w:t>
      </w:r>
      <w:r w:rsidRPr="000418F4">
        <w:rPr>
          <w:rFonts w:ascii="Times New Roman" w:hAnsi="Times New Roman"/>
          <w:sz w:val="24"/>
          <w:szCs w:val="24"/>
          <w:lang w:val="en-US"/>
        </w:rPr>
        <w:t>4</w:t>
      </w:r>
      <w:r w:rsidRPr="000418F4">
        <w:rPr>
          <w:rFonts w:ascii="Times New Roman" w:hAnsi="Times New Roman"/>
          <w:sz w:val="24"/>
          <w:szCs w:val="24"/>
        </w:rPr>
        <w:t xml:space="preserve">0,44 </w:t>
      </w:r>
      <w:r w:rsidRPr="000418F4">
        <w:rPr>
          <w:rFonts w:ascii="Times New Roman" w:hAnsi="Times New Roman"/>
          <w:sz w:val="24"/>
          <w:szCs w:val="24"/>
          <w:lang w:val="en-US"/>
        </w:rPr>
        <w:t>h</w:t>
      </w:r>
      <w:r w:rsidRPr="000418F4">
        <w:rPr>
          <w:rFonts w:ascii="Times New Roman" w:hAnsi="Times New Roman"/>
          <w:sz w:val="24"/>
          <w:szCs w:val="24"/>
        </w:rPr>
        <w:t>а, а общата площ на потенциалните местообитания е 126,89</w:t>
      </w:r>
      <w:r w:rsidRPr="000418F4">
        <w:rPr>
          <w:rFonts w:ascii="Times New Roman" w:hAnsi="Times New Roman"/>
          <w:sz w:val="24"/>
          <w:szCs w:val="24"/>
          <w:lang w:val="en-US"/>
        </w:rPr>
        <w:t xml:space="preserve"> ha</w:t>
      </w:r>
      <w:r w:rsidRPr="000418F4">
        <w:rPr>
          <w:rFonts w:ascii="Times New Roman" w:hAnsi="Times New Roman"/>
          <w:sz w:val="24"/>
          <w:szCs w:val="24"/>
        </w:rPr>
        <w:t>.</w:t>
      </w:r>
      <w:r w:rsidRPr="000418F4">
        <w:rPr>
          <w:rFonts w:ascii="Times New Roman" w:eastAsia="Calibri" w:hAnsi="Times New Roman"/>
          <w:sz w:val="24"/>
          <w:szCs w:val="24"/>
        </w:rPr>
        <w:t xml:space="preserve"> </w:t>
      </w:r>
      <w:r w:rsidRPr="000418F4">
        <w:rPr>
          <w:rFonts w:ascii="Times New Roman" w:hAnsi="Times New Roman"/>
          <w:sz w:val="24"/>
          <w:szCs w:val="24"/>
        </w:rPr>
        <w:t xml:space="preserve">Отчетени са увредени местообитания по параметрите характер на дънния субстрат и антропогенно присъствие и поради това оценката за вида в зоната е неблагоприятно-незадоволително състояние </w:t>
      </w:r>
      <w:r w:rsidRPr="000418F4">
        <w:rPr>
          <w:rFonts w:ascii="Times New Roman" w:eastAsia="Calibri" w:hAnsi="Times New Roman"/>
          <w:sz w:val="24"/>
          <w:szCs w:val="24"/>
          <w:lang w:val="en-US"/>
        </w:rPr>
        <w:t>(</w:t>
      </w:r>
      <w:r w:rsidRPr="000418F4">
        <w:rPr>
          <w:rFonts w:ascii="Times New Roman" w:hAnsi="Times New Roman"/>
          <w:sz w:val="24"/>
          <w:szCs w:val="24"/>
        </w:rPr>
        <w:t xml:space="preserve">Източник на информацията: </w:t>
      </w:r>
      <w:r w:rsidRPr="000418F4">
        <w:rPr>
          <w:rFonts w:ascii="Times New Roman" w:eastAsia="Calibri" w:hAnsi="Times New Roman"/>
          <w:sz w:val="24"/>
          <w:szCs w:val="24"/>
        </w:rPr>
        <w:t>специфичен доклад за вида в ЗЗ „Река Лом“, публикуван на страницата на Информационната система на защитените зони от екологичната мрежа Натура 2000</w:t>
      </w:r>
      <w:r w:rsidRPr="000418F4">
        <w:rPr>
          <w:rFonts w:ascii="Times New Roman" w:eastAsia="Calibri" w:hAnsi="Times New Roman"/>
          <w:sz w:val="24"/>
          <w:szCs w:val="24"/>
          <w:lang w:val="en-US"/>
        </w:rPr>
        <w:t>)</w:t>
      </w:r>
    </w:p>
    <w:p w:rsidR="000418F4" w:rsidRPr="000418F4" w:rsidRDefault="000418F4" w:rsidP="00621012">
      <w:pPr>
        <w:spacing w:after="0" w:line="240" w:lineRule="auto"/>
        <w:ind w:firstLine="709"/>
        <w:jc w:val="both"/>
        <w:rPr>
          <w:rFonts w:ascii="Times New Roman" w:eastAsia="Calibri" w:hAnsi="Times New Roman"/>
          <w:i/>
          <w:sz w:val="24"/>
          <w:szCs w:val="24"/>
        </w:rPr>
      </w:pPr>
      <w:r w:rsidRPr="000418F4">
        <w:rPr>
          <w:rFonts w:ascii="Times New Roman" w:eastAsia="Calibri" w:hAnsi="Times New Roman"/>
          <w:i/>
          <w:sz w:val="24"/>
          <w:szCs w:val="24"/>
        </w:rPr>
        <w:t>Информация за вида в ЗЗ „Река Лом“, базираща се на данни от проекти, осъществени след 2013 г.</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xml:space="preserve">", финансиран от Изпълнителна агенция по околна среда (ИАОС), през м. юли 2014 г. е проведено проучване в 2 участъка на ЗЗ “Река Лом” – при с. Крива бара и с. Сталийска махала. В изследвания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 при с. Крива бара</w:t>
      </w:r>
      <w:r w:rsidRPr="000418F4">
        <w:rPr>
          <w:rFonts w:ascii="Times New Roman" w:hAnsi="Times New Roman"/>
          <w:sz w:val="24"/>
          <w:szCs w:val="24"/>
        </w:rPr>
        <w:t xml:space="preserve"> овалната речна мида не е установена, а в трансекта при с. Сталийска махала са установени само единични празни черупки.</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проекта </w:t>
      </w:r>
      <w:r w:rsidRPr="000418F4">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0418F4">
        <w:rPr>
          <w:rFonts w:ascii="Times New Roman" w:hAnsi="Times New Roman"/>
          <w:sz w:val="24"/>
          <w:szCs w:val="24"/>
          <w:lang w:val="en-US"/>
        </w:rPr>
        <w:t>BG</w:t>
      </w:r>
      <w:r w:rsidRPr="000418F4">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“Река Лом” са изследвани 2 участъка от зоната – р. Лом при кв. Замфир на гр. Лом и. Овалната речна мида е установена с 2 живи индивида само в изследвания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 </w:t>
      </w:r>
      <w:r w:rsidRPr="000418F4">
        <w:rPr>
          <w:rFonts w:ascii="Times New Roman" w:hAnsi="Times New Roman"/>
          <w:sz w:val="24"/>
          <w:szCs w:val="24"/>
        </w:rPr>
        <w:t xml:space="preserve">срещу пристанище Лом. </w:t>
      </w:r>
      <w:r w:rsidRPr="000418F4">
        <w:rPr>
          <w:rFonts w:ascii="Times New Roman" w:eastAsia="Calibri" w:hAnsi="Times New Roman"/>
          <w:sz w:val="24"/>
          <w:szCs w:val="24"/>
        </w:rPr>
        <w:t>Регистрираното средно обилие в зоната е</w:t>
      </w:r>
      <w:r w:rsidRPr="000418F4">
        <w:rPr>
          <w:rFonts w:ascii="Times New Roman" w:hAnsi="Times New Roman"/>
          <w:sz w:val="24"/>
          <w:szCs w:val="24"/>
        </w:rPr>
        <w:t xml:space="preserve"> 0,01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100 ind./</w:t>
      </w:r>
      <w:r w:rsidRPr="000418F4">
        <w:rPr>
          <w:rFonts w:ascii="Times New Roman" w:hAnsi="Times New Roman"/>
          <w:sz w:val="24"/>
          <w:szCs w:val="24"/>
          <w:lang w:val="en-US"/>
        </w:rPr>
        <w:t>ha</w:t>
      </w:r>
      <w:r w:rsidRPr="000418F4">
        <w:rPr>
          <w:rFonts w:ascii="Times New Roman" w:hAnsi="Times New Roman"/>
          <w:sz w:val="24"/>
          <w:szCs w:val="24"/>
        </w:rPr>
        <w:t>).</w:t>
      </w:r>
    </w:p>
    <w:p w:rsidR="000418F4" w:rsidRPr="000418F4" w:rsidRDefault="000418F4" w:rsidP="00621012">
      <w:pPr>
        <w:spacing w:after="0" w:line="240" w:lineRule="auto"/>
        <w:ind w:firstLine="709"/>
        <w:jc w:val="both"/>
        <w:rPr>
          <w:rFonts w:ascii="Times New Roman" w:eastAsia="Calibri" w:hAnsi="Times New Roman"/>
          <w:i/>
          <w:sz w:val="24"/>
          <w:szCs w:val="24"/>
        </w:rPr>
      </w:pPr>
      <w:r w:rsidRPr="000418F4">
        <w:rPr>
          <w:rFonts w:ascii="Times New Roman" w:eastAsia="Calibri" w:hAnsi="Times New Roman"/>
          <w:i/>
          <w:sz w:val="24"/>
          <w:szCs w:val="24"/>
        </w:rPr>
        <w:t>Данни от теренните изследвания през 2021 г.</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През м. септември 2021 г. беше проведено теренно проучване в ЗЗ „Река Лом“ при много подходящи условия за провеждане на изследванията – ниско ниво на реката и бистра вода. Защитената зона беше проучена в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трансекти от 5 участъка на р. Лом: под с. Ружинци, над моста за с. Роглец, под моста за с. Крива бара, над с. Сталийска махала и над железния мост към пристанищния комплекс в гр. Лом. Овалната речна мида беше регистрирана и в петте изследвани участъка, като в горните участъци на защитената зона беше установено сравнително по-голямо обилие на мидата. С приближаването към устието на реката беше наблюдавано постепенно намаляване на обилието на вида. Констатираното средно обилие на вида в изследваните трансекти беше: </w:t>
      </w:r>
      <w:r w:rsidRPr="000418F4">
        <w:rPr>
          <w:rFonts w:ascii="Times New Roman" w:hAnsi="Times New Roman"/>
          <w:sz w:val="24"/>
          <w:szCs w:val="24"/>
        </w:rPr>
        <w:t>4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(40000 ind./</w:t>
      </w:r>
      <w:r w:rsidRPr="000418F4">
        <w:rPr>
          <w:rFonts w:ascii="Times New Roman" w:hAnsi="Times New Roman"/>
          <w:sz w:val="24"/>
          <w:szCs w:val="24"/>
          <w:lang w:val="en-US"/>
        </w:rPr>
        <w:t>ha</w:t>
      </w:r>
      <w:r w:rsidRPr="000418F4">
        <w:rPr>
          <w:rFonts w:ascii="Times New Roman" w:hAnsi="Times New Roman"/>
          <w:sz w:val="24"/>
          <w:szCs w:val="24"/>
        </w:rPr>
        <w:t>) под с. Ружинци; 0,9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(9000 ind./</w:t>
      </w:r>
      <w:r w:rsidRPr="000418F4">
        <w:rPr>
          <w:rFonts w:ascii="Times New Roman" w:hAnsi="Times New Roman"/>
          <w:sz w:val="24"/>
          <w:szCs w:val="24"/>
          <w:lang w:val="en-US"/>
        </w:rPr>
        <w:t>ha</w:t>
      </w:r>
      <w:r w:rsidRPr="000418F4">
        <w:rPr>
          <w:rFonts w:ascii="Times New Roman" w:hAnsi="Times New Roman"/>
          <w:sz w:val="24"/>
          <w:szCs w:val="24"/>
        </w:rPr>
        <w:t>) при с. Роглец; 0,13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(1300 ind./</w:t>
      </w:r>
      <w:r w:rsidRPr="000418F4">
        <w:rPr>
          <w:rFonts w:ascii="Times New Roman" w:hAnsi="Times New Roman"/>
          <w:sz w:val="24"/>
          <w:szCs w:val="24"/>
          <w:lang w:val="en-US"/>
        </w:rPr>
        <w:t>ha</w:t>
      </w:r>
      <w:r w:rsidRPr="000418F4">
        <w:rPr>
          <w:rFonts w:ascii="Times New Roman" w:hAnsi="Times New Roman"/>
          <w:sz w:val="24"/>
          <w:szCs w:val="24"/>
        </w:rPr>
        <w:t>) при с. Крива бара; 0,05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(500 ind./</w:t>
      </w:r>
      <w:r w:rsidRPr="000418F4">
        <w:rPr>
          <w:rFonts w:ascii="Times New Roman" w:hAnsi="Times New Roman"/>
          <w:sz w:val="24"/>
          <w:szCs w:val="24"/>
          <w:lang w:val="en-US"/>
        </w:rPr>
        <w:t>ha</w:t>
      </w:r>
      <w:r w:rsidRPr="000418F4">
        <w:rPr>
          <w:rFonts w:ascii="Times New Roman" w:hAnsi="Times New Roman"/>
          <w:sz w:val="24"/>
          <w:szCs w:val="24"/>
        </w:rPr>
        <w:t>) при с. Сталийска махала и 0,02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(200 ind./</w:t>
      </w:r>
      <w:r w:rsidRPr="000418F4">
        <w:rPr>
          <w:rFonts w:ascii="Times New Roman" w:hAnsi="Times New Roman"/>
          <w:sz w:val="24"/>
          <w:szCs w:val="24"/>
          <w:lang w:val="en-US"/>
        </w:rPr>
        <w:t>ha</w:t>
      </w:r>
      <w:r w:rsidRPr="000418F4">
        <w:rPr>
          <w:rFonts w:ascii="Times New Roman" w:hAnsi="Times New Roman"/>
          <w:sz w:val="24"/>
          <w:szCs w:val="24"/>
        </w:rPr>
        <w:t xml:space="preserve">) при гр. Лом, срещу пристанището. </w:t>
      </w:r>
      <w:r w:rsidRPr="000418F4">
        <w:rPr>
          <w:rFonts w:ascii="Times New Roman" w:eastAsia="Calibri" w:hAnsi="Times New Roman"/>
          <w:sz w:val="24"/>
          <w:szCs w:val="24"/>
        </w:rPr>
        <w:lastRenderedPageBreak/>
        <w:t xml:space="preserve">Установеното при това изследване обилие на овалната речна мида в ЗЗ „Река Лом“ варира между 0,02 – </w:t>
      </w:r>
      <w:r w:rsidRPr="000418F4">
        <w:rPr>
          <w:rFonts w:ascii="Times New Roman" w:hAnsi="Times New Roman"/>
          <w:sz w:val="24"/>
          <w:szCs w:val="24"/>
        </w:rPr>
        <w:t>4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(200 – 40000 ind./</w:t>
      </w:r>
      <w:r w:rsidRPr="000418F4">
        <w:rPr>
          <w:rFonts w:ascii="Times New Roman" w:hAnsi="Times New Roman"/>
          <w:sz w:val="24"/>
          <w:szCs w:val="24"/>
          <w:lang w:val="en-US"/>
        </w:rPr>
        <w:t>ha</w:t>
      </w:r>
      <w:r w:rsidRPr="000418F4">
        <w:rPr>
          <w:rFonts w:ascii="Times New Roman" w:hAnsi="Times New Roman"/>
          <w:sz w:val="24"/>
          <w:szCs w:val="24"/>
        </w:rPr>
        <w:t xml:space="preserve">), а средното обилие за защитената зона </w:t>
      </w:r>
      <w:r w:rsidRPr="000418F4">
        <w:rPr>
          <w:rFonts w:ascii="Times New Roman" w:eastAsia="Calibri" w:hAnsi="Times New Roman"/>
          <w:sz w:val="24"/>
          <w:szCs w:val="24"/>
        </w:rPr>
        <w:t xml:space="preserve">е </w:t>
      </w:r>
      <w:r w:rsidRPr="000418F4">
        <w:rPr>
          <w:rFonts w:ascii="Times New Roman" w:hAnsi="Times New Roman"/>
          <w:sz w:val="24"/>
          <w:szCs w:val="24"/>
        </w:rPr>
        <w:t>1,02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(10200 ind./</w:t>
      </w:r>
      <w:r w:rsidRPr="000418F4">
        <w:rPr>
          <w:rFonts w:ascii="Times New Roman" w:hAnsi="Times New Roman"/>
          <w:sz w:val="24"/>
          <w:szCs w:val="24"/>
          <w:lang w:val="en-US"/>
        </w:rPr>
        <w:t>ha</w:t>
      </w:r>
      <w:r w:rsidRPr="000418F4">
        <w:rPr>
          <w:rFonts w:ascii="Times New Roman" w:hAnsi="Times New Roman"/>
          <w:sz w:val="24"/>
          <w:szCs w:val="24"/>
        </w:rPr>
        <w:t>).</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Регистрираното при това проучване обилие на популацията на овалната речна мида в ЗЗ „Река Лом“ значително надвишава установеното по време на проекта за картиране средно обилие на вида в зоната (0,02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200 ind./</w:t>
      </w:r>
      <w:r w:rsidRPr="000418F4">
        <w:rPr>
          <w:rFonts w:ascii="Times New Roman" w:hAnsi="Times New Roman"/>
          <w:sz w:val="24"/>
          <w:szCs w:val="24"/>
          <w:lang w:val="en-US"/>
        </w:rPr>
        <w:t>ha</w:t>
      </w:r>
      <w:r w:rsidRPr="000418F4">
        <w:rPr>
          <w:rFonts w:ascii="Times New Roman" w:hAnsi="Times New Roman"/>
          <w:sz w:val="24"/>
          <w:szCs w:val="24"/>
        </w:rPr>
        <w:t>) и е съпоставимо с обилието на популациите на овалната речна мида на територията на цялата страна, което варира от 0,0008 до 1,77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(8 до 17 700 инд./</w:t>
      </w:r>
      <w:r w:rsidRPr="000418F4">
        <w:rPr>
          <w:rFonts w:ascii="Times New Roman" w:hAnsi="Times New Roman"/>
          <w:sz w:val="24"/>
          <w:szCs w:val="24"/>
          <w:lang w:eastAsia="bg-BG"/>
        </w:rPr>
        <w:t>ha</w:t>
      </w:r>
      <w:r w:rsidRPr="000418F4">
        <w:rPr>
          <w:rFonts w:ascii="Times New Roman" w:hAnsi="Times New Roman"/>
          <w:sz w:val="24"/>
          <w:szCs w:val="24"/>
        </w:rPr>
        <w:t xml:space="preserve">). Резултатите от последното проучване на зоната недвусмислено показват, че </w:t>
      </w:r>
      <w:r w:rsidRPr="000418F4">
        <w:rPr>
          <w:rFonts w:ascii="Times New Roman" w:eastAsia="Calibri" w:hAnsi="Times New Roman"/>
          <w:sz w:val="24"/>
          <w:szCs w:val="24"/>
        </w:rPr>
        <w:t>ЗЗ „Река Лом“ има важно значение за съхраняването на вида.</w:t>
      </w:r>
    </w:p>
    <w:p w:rsidR="000418F4" w:rsidRPr="000418F4" w:rsidRDefault="000418F4" w:rsidP="00621012">
      <w:pPr>
        <w:spacing w:before="120"/>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0418F4" w:rsidRPr="000418F4" w:rsidTr="000418F4">
        <w:trPr>
          <w:tblHeader/>
        </w:trPr>
        <w:tc>
          <w:tcPr>
            <w:tcW w:w="1560" w:type="dxa"/>
            <w:shd w:val="clear" w:color="auto" w:fill="DEEAF6"/>
            <w:vAlign w:val="center"/>
          </w:tcPr>
          <w:p w:rsidR="000418F4" w:rsidRPr="00621012" w:rsidRDefault="000418F4" w:rsidP="000418F4">
            <w:pPr>
              <w:spacing w:before="120" w:after="120"/>
              <w:contextualSpacing/>
              <w:jc w:val="center"/>
              <w:rPr>
                <w:rFonts w:ascii="Times New Roman" w:hAnsi="Times New Roman"/>
                <w:b/>
                <w:sz w:val="20"/>
                <w:szCs w:val="20"/>
              </w:rPr>
            </w:pPr>
            <w:r w:rsidRPr="00621012">
              <w:rPr>
                <w:rFonts w:ascii="Times New Roman" w:hAnsi="Times New Roman"/>
                <w:b/>
                <w:sz w:val="20"/>
                <w:szCs w:val="20"/>
              </w:rPr>
              <w:t>Параметър</w:t>
            </w:r>
          </w:p>
        </w:tc>
        <w:tc>
          <w:tcPr>
            <w:tcW w:w="1842"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Мерна единица</w:t>
            </w:r>
          </w:p>
        </w:tc>
        <w:tc>
          <w:tcPr>
            <w:tcW w:w="1276"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Целева стойност</w:t>
            </w:r>
          </w:p>
        </w:tc>
        <w:tc>
          <w:tcPr>
            <w:tcW w:w="2693"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Допълнителна информация</w:t>
            </w:r>
          </w:p>
        </w:tc>
        <w:tc>
          <w:tcPr>
            <w:tcW w:w="1701" w:type="dxa"/>
            <w:shd w:val="clear" w:color="auto" w:fill="DEEAF6"/>
          </w:tcPr>
          <w:p w:rsidR="000418F4" w:rsidRPr="000418F4" w:rsidRDefault="000418F4" w:rsidP="000418F4">
            <w:pPr>
              <w:spacing w:after="0" w:line="240" w:lineRule="auto"/>
              <w:rPr>
                <w:rFonts w:ascii="Times New Roman" w:eastAsia="Calibri" w:hAnsi="Times New Roman"/>
                <w:b/>
                <w:bCs/>
                <w:noProof/>
                <w:sz w:val="20"/>
                <w:szCs w:val="20"/>
              </w:rPr>
            </w:pPr>
            <w:r w:rsidRPr="000418F4">
              <w:rPr>
                <w:rFonts w:ascii="Times New Roman" w:eastAsia="Calibri" w:hAnsi="Times New Roman"/>
                <w:b/>
                <w:bCs/>
                <w:noProof/>
                <w:sz w:val="20"/>
                <w:szCs w:val="20"/>
              </w:rPr>
              <w:t>Специфични природозащитни цели за защитената зона</w:t>
            </w:r>
          </w:p>
        </w:tc>
      </w:tr>
      <w:tr w:rsidR="000418F4" w:rsidRPr="000418F4" w:rsidTr="000418F4">
        <w:tc>
          <w:tcPr>
            <w:tcW w:w="1560"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t>Популация: Брой находища на вида в зоната</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 xml:space="preserve">Брой квадрати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0418F4" w:rsidRPr="000418F4" w:rsidRDefault="000418F4" w:rsidP="000418F4">
            <w:pPr>
              <w:contextualSpacing/>
              <w:jc w:val="center"/>
              <w:rPr>
                <w:rFonts w:ascii="Times New Roman" w:hAnsi="Times New Roman"/>
                <w:sz w:val="20"/>
                <w:szCs w:val="20"/>
                <w:lang w:val="en-US"/>
              </w:rPr>
            </w:pPr>
            <w:r w:rsidRPr="000418F4">
              <w:rPr>
                <w:rFonts w:ascii="Times New Roman" w:hAnsi="Times New Roman"/>
                <w:sz w:val="20"/>
                <w:szCs w:val="20"/>
              </w:rPr>
              <w:t>Най-малко 8</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0418F4">
              <w:rPr>
                <w:rFonts w:ascii="Times New Roman" w:eastAsia="Calibri" w:hAnsi="Times New Roman"/>
                <w:sz w:val="20"/>
                <w:szCs w:val="20"/>
              </w:rPr>
              <w:t xml:space="preserve">видът е регистриран в </w:t>
            </w:r>
            <w:r w:rsidRPr="000418F4">
              <w:rPr>
                <w:rFonts w:ascii="Times New Roman" w:eastAsia="Calibri" w:hAnsi="Times New Roman"/>
                <w:sz w:val="20"/>
                <w:szCs w:val="20"/>
                <w:lang w:val="en-US"/>
              </w:rPr>
              <w:t>3</w:t>
            </w:r>
            <w:r w:rsidRPr="000418F4">
              <w:rPr>
                <w:rFonts w:ascii="Times New Roman" w:eastAsia="Calibri" w:hAnsi="Times New Roman"/>
                <w:sz w:val="20"/>
                <w:szCs w:val="20"/>
              </w:rPr>
              <w:t xml:space="preserve"> находища</w:t>
            </w:r>
            <w:r w:rsidRPr="000418F4">
              <w:rPr>
                <w:rFonts w:ascii="Times New Roman" w:eastAsia="Calibri" w:hAnsi="Times New Roman"/>
                <w:sz w:val="20"/>
                <w:szCs w:val="20"/>
                <w:lang w:val="en-US"/>
              </w:rPr>
              <w:t xml:space="preserve">. </w:t>
            </w:r>
            <w:r w:rsidRPr="000418F4">
              <w:rPr>
                <w:rFonts w:ascii="Times New Roman" w:eastAsia="Calibri" w:hAnsi="Times New Roman"/>
                <w:sz w:val="20"/>
                <w:szCs w:val="20"/>
              </w:rPr>
              <w:t xml:space="preserve">При проведените изследвания през периода 2014-2021 г. са регистрирани пет нови находища в зоната (р. Лом при с. Ружинци, с. Роглец, с. Крива бара, с. Сталийска махала и гр. Лом срещу пристанището), т.е. броят на находищата на вида става 8. Тук броят на находищата е дефиниран спрямо грид от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lang w:eastAsia="en-GB"/>
              </w:rPr>
              <w:t>Поддържане най-малко на 8 квадрата с находища на вида в защитената зона.</w:t>
            </w:r>
          </w:p>
        </w:tc>
      </w:tr>
      <w:tr w:rsidR="000418F4" w:rsidRPr="000418F4" w:rsidTr="000418F4">
        <w:tc>
          <w:tcPr>
            <w:tcW w:w="1560"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t>Популация: Плътност на популацията</w:t>
            </w:r>
          </w:p>
        </w:tc>
        <w:tc>
          <w:tcPr>
            <w:tcW w:w="1842" w:type="dxa"/>
            <w:shd w:val="clear" w:color="auto" w:fill="auto"/>
          </w:tcPr>
          <w:p w:rsidR="000418F4" w:rsidRPr="000418F4" w:rsidRDefault="000418F4" w:rsidP="000418F4">
            <w:pPr>
              <w:contextualSpacing/>
              <w:jc w:val="center"/>
              <w:rPr>
                <w:rFonts w:ascii="Times New Roman" w:eastAsia="Calibri" w:hAnsi="Times New Roman"/>
                <w:sz w:val="20"/>
                <w:szCs w:val="20"/>
              </w:rPr>
            </w:pPr>
            <w:r w:rsidRPr="000418F4">
              <w:rPr>
                <w:rFonts w:ascii="Times New Roman" w:eastAsia="Calibri" w:hAnsi="Times New Roman"/>
                <w:sz w:val="20"/>
                <w:szCs w:val="20"/>
              </w:rPr>
              <w:t xml:space="preserve">Брой </w:t>
            </w:r>
            <w:r w:rsidRPr="000418F4">
              <w:rPr>
                <w:rFonts w:ascii="Times New Roman" w:eastAsia="Calibri" w:hAnsi="Times New Roman"/>
                <w:sz w:val="20"/>
                <w:szCs w:val="20"/>
                <w:lang w:val="en-GB"/>
              </w:rPr>
              <w:t>индивиди/</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p>
          <w:p w:rsidR="000418F4" w:rsidRPr="000418F4" w:rsidRDefault="000418F4" w:rsidP="000418F4">
            <w:pPr>
              <w:snapToGrid w:val="0"/>
              <w:jc w:val="center"/>
              <w:rPr>
                <w:rFonts w:ascii="Times New Roman" w:hAnsi="Times New Roman"/>
                <w:sz w:val="20"/>
                <w:szCs w:val="20"/>
              </w:rPr>
            </w:pPr>
            <w:r w:rsidRPr="000418F4">
              <w:rPr>
                <w:rFonts w:ascii="Times New Roman" w:hAnsi="Times New Roman"/>
                <w:sz w:val="20"/>
                <w:szCs w:val="20"/>
              </w:rPr>
              <w:t>Реф. ст-ст:</w:t>
            </w:r>
          </w:p>
          <w:p w:rsidR="000418F4" w:rsidRPr="000418F4" w:rsidRDefault="000418F4" w:rsidP="000418F4">
            <w:pPr>
              <w:contextualSpacing/>
              <w:jc w:val="center"/>
              <w:rPr>
                <w:rFonts w:ascii="Times New Roman" w:hAnsi="Times New Roman"/>
                <w:sz w:val="20"/>
                <w:szCs w:val="20"/>
                <w:lang w:val="en-US"/>
              </w:rPr>
            </w:pPr>
            <w:r w:rsidRPr="000418F4">
              <w:rPr>
                <w:rFonts w:ascii="Times New Roman" w:hAnsi="Times New Roman"/>
                <w:i/>
                <w:sz w:val="20"/>
                <w:szCs w:val="20"/>
                <w:lang w:val="en-US"/>
              </w:rPr>
              <w:t>Ab</w:t>
            </w:r>
            <w:r w:rsidRPr="000418F4">
              <w:rPr>
                <w:rFonts w:ascii="Times New Roman" w:hAnsi="Times New Roman"/>
                <w:sz w:val="20"/>
                <w:szCs w:val="20"/>
                <w:lang w:val="en-US"/>
              </w:rPr>
              <w:t xml:space="preserve"> = </w:t>
            </w:r>
            <w:r w:rsidRPr="000418F4">
              <w:rPr>
                <w:rFonts w:ascii="Times New Roman" w:hAnsi="Times New Roman"/>
                <w:sz w:val="20"/>
                <w:szCs w:val="20"/>
              </w:rPr>
              <w:t xml:space="preserve">1,02 </w:t>
            </w:r>
            <w:r w:rsidRPr="000418F4">
              <w:rPr>
                <w:rFonts w:ascii="Times New Roman" w:hAnsi="Times New Roman"/>
                <w:sz w:val="20"/>
                <w:szCs w:val="20"/>
                <w:lang w:val="en-US"/>
              </w:rPr>
              <w:t>ind</w:t>
            </w:r>
            <w:r w:rsidRPr="000418F4">
              <w:rPr>
                <w:rFonts w:ascii="Times New Roman" w:hAnsi="Times New Roman"/>
                <w:sz w:val="20"/>
                <w:szCs w:val="20"/>
              </w:rPr>
              <w:t>./</w:t>
            </w:r>
            <w:r w:rsidRPr="000418F4">
              <w:rPr>
                <w:rFonts w:ascii="Times New Roman" w:hAnsi="Times New Roman"/>
                <w:sz w:val="20"/>
                <w:szCs w:val="20"/>
                <w:lang w:val="en-US"/>
              </w:rPr>
              <w:t>m</w:t>
            </w:r>
            <w:r w:rsidRPr="000418F4">
              <w:rPr>
                <w:rFonts w:ascii="Times New Roman" w:hAnsi="Times New Roman"/>
                <w:sz w:val="20"/>
                <w:szCs w:val="20"/>
                <w:vertAlign w:val="superscript"/>
              </w:rPr>
              <w:t>2</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Ab ≥ 1,02</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r w:rsidRPr="000418F4">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t>Поддържане плътността на популацията в находищата на вида.</w:t>
            </w:r>
          </w:p>
        </w:tc>
      </w:tr>
      <w:tr w:rsidR="000418F4" w:rsidRPr="000418F4" w:rsidTr="000418F4">
        <w:tc>
          <w:tcPr>
            <w:tcW w:w="1560" w:type="dxa"/>
            <w:shd w:val="clear" w:color="auto" w:fill="auto"/>
          </w:tcPr>
          <w:p w:rsidR="000418F4" w:rsidRPr="00621012" w:rsidRDefault="000418F4" w:rsidP="000418F4">
            <w:pPr>
              <w:contextualSpacing/>
              <w:rPr>
                <w:rFonts w:ascii="Times New Roman" w:hAnsi="Times New Roman"/>
                <w:b/>
                <w:sz w:val="20"/>
                <w:szCs w:val="20"/>
                <w:lang w:val="en-US"/>
              </w:rPr>
            </w:pPr>
            <w:r w:rsidRPr="00621012">
              <w:rPr>
                <w:rFonts w:ascii="Times New Roman" w:hAnsi="Times New Roman"/>
                <w:b/>
                <w:sz w:val="20"/>
                <w:szCs w:val="20"/>
              </w:rPr>
              <w:t xml:space="preserve">Местообитание: Обща площ </w:t>
            </w:r>
            <w:r w:rsidRPr="00621012">
              <w:rPr>
                <w:rFonts w:ascii="Times New Roman" w:hAnsi="Times New Roman"/>
                <w:b/>
                <w:sz w:val="20"/>
                <w:szCs w:val="20"/>
              </w:rPr>
              <w:lastRenderedPageBreak/>
              <w:t>на потенциалните местообитания в зоната</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lastRenderedPageBreak/>
              <w:t>Хектар (ha)</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Най-малко 126,89 ha</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 xml:space="preserve">Съгласно специфичния доклад за вида в зоната, </w:t>
            </w:r>
            <w:r w:rsidRPr="000418F4">
              <w:rPr>
                <w:rFonts w:ascii="Times New Roman" w:eastAsia="Calibri" w:hAnsi="Times New Roman"/>
                <w:sz w:val="20"/>
                <w:szCs w:val="20"/>
              </w:rPr>
              <w:lastRenderedPageBreak/>
              <w:t>публикуван  в „Информационна система за защитени зони от екологичната мрежа Натура 2000 на МОСВ“, площта на потенциалните местообитания на вида е 126,89 ha.</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lastRenderedPageBreak/>
              <w:t xml:space="preserve">Поддържане площта на </w:t>
            </w:r>
            <w:r w:rsidRPr="000418F4">
              <w:rPr>
                <w:rFonts w:ascii="Times New Roman" w:hAnsi="Times New Roman"/>
                <w:sz w:val="20"/>
                <w:szCs w:val="20"/>
              </w:rPr>
              <w:lastRenderedPageBreak/>
              <w:t>потенциалните местообитания</w:t>
            </w:r>
          </w:p>
        </w:tc>
      </w:tr>
      <w:tr w:rsidR="000418F4" w:rsidRPr="000418F4" w:rsidTr="000418F4">
        <w:tc>
          <w:tcPr>
            <w:tcW w:w="1560"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lastRenderedPageBreak/>
              <w:t>Структура и функции на местообитанията: Цялост на местообитанието</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Процент от местообитанията на вида</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Д</w:t>
            </w:r>
            <w:r w:rsidRPr="000418F4">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0418F4">
              <w:rPr>
                <w:sz w:val="20"/>
                <w:szCs w:val="20"/>
              </w:rPr>
              <w:t xml:space="preserve"> </w:t>
            </w:r>
            <w:r w:rsidRPr="000418F4">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t>Поддържане състоянието по структура и функции на местообитанието по следните целеви показатели:</w:t>
            </w:r>
          </w:p>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0418F4" w:rsidRPr="000418F4" w:rsidTr="000418F4">
        <w:tc>
          <w:tcPr>
            <w:tcW w:w="1560"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t>Структура и функции на местообитанията: Качество на водата</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0418F4">
              <w:rPr>
                <w:rFonts w:ascii="Times New Roman" w:eastAsia="Calibri" w:hAnsi="Times New Roman"/>
                <w:sz w:val="20"/>
                <w:szCs w:val="20"/>
              </w:rPr>
              <w:t xml:space="preserve"> </w:t>
            </w:r>
          </w:p>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lastRenderedPageBreak/>
              <w:t>Според доклада, публикуван в „Информационна система за защитени зони от екологичната мрежа Натура 2000 на МОСВ“,</w:t>
            </w:r>
            <w:r w:rsidRPr="000418F4">
              <w:rPr>
                <w:rFonts w:ascii="Times New Roman" w:eastAsia="Calibri" w:hAnsi="Times New Roman"/>
                <w:sz w:val="20"/>
                <w:szCs w:val="20"/>
              </w:rPr>
              <w:t xml:space="preserve"> обитаваните от вида местообитания в зоната не са увредени</w:t>
            </w:r>
            <w:r w:rsidRPr="000418F4">
              <w:rPr>
                <w:rFonts w:ascii="Times New Roman" w:eastAsia="Calibri" w:hAnsi="Times New Roman"/>
                <w:sz w:val="20"/>
                <w:szCs w:val="20"/>
                <w:lang w:val="en-GB"/>
              </w:rPr>
              <w:t xml:space="preserve"> по този параметър и </w:t>
            </w:r>
            <w:r w:rsidRPr="000418F4">
              <w:rPr>
                <w:rFonts w:ascii="Times New Roman" w:eastAsia="Calibri" w:hAnsi="Times New Roman"/>
                <w:sz w:val="20"/>
                <w:szCs w:val="20"/>
              </w:rPr>
              <w:t>те са оценени в благоприятно</w:t>
            </w:r>
            <w:r w:rsidRPr="000418F4">
              <w:rPr>
                <w:rFonts w:ascii="Times New Roman" w:eastAsia="Calibri" w:hAnsi="Times New Roman"/>
                <w:sz w:val="20"/>
                <w:szCs w:val="20"/>
                <w:lang w:val="en-GB"/>
              </w:rPr>
              <w:t xml:space="preserve"> състояние.</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Съгласно ПУРБ 2016-2021 г., екологичното състояние</w:t>
            </w:r>
            <w:r w:rsidRPr="000418F4">
              <w:rPr>
                <w:rFonts w:ascii="Times New Roman" w:eastAsia="Calibri" w:hAnsi="Times New Roman"/>
                <w:sz w:val="20"/>
                <w:szCs w:val="20"/>
                <w:lang w:val="en-GB"/>
              </w:rPr>
              <w:t xml:space="preserve"> на водата в река </w:t>
            </w:r>
            <w:r w:rsidRPr="000418F4">
              <w:rPr>
                <w:rFonts w:ascii="Times New Roman" w:eastAsia="Calibri" w:hAnsi="Times New Roman"/>
                <w:sz w:val="20"/>
                <w:szCs w:val="20"/>
              </w:rPr>
              <w:t>Лом</w:t>
            </w:r>
            <w:r w:rsidRPr="000418F4">
              <w:rPr>
                <w:rFonts w:ascii="Times New Roman" w:eastAsia="Calibri" w:hAnsi="Times New Roman"/>
                <w:sz w:val="20"/>
                <w:szCs w:val="20"/>
                <w:lang w:val="en-GB"/>
              </w:rPr>
              <w:t xml:space="preserve"> е определено </w:t>
            </w:r>
            <w:r w:rsidRPr="000418F4">
              <w:rPr>
                <w:rFonts w:ascii="Times New Roman" w:eastAsia="Calibri" w:hAnsi="Times New Roman"/>
                <w:sz w:val="20"/>
                <w:szCs w:val="20"/>
              </w:rPr>
              <w:t xml:space="preserve">с (2) </w:t>
            </w:r>
            <w:r w:rsidRPr="000418F4">
              <w:rPr>
                <w:rFonts w:ascii="Times New Roman" w:eastAsia="Calibri" w:hAnsi="Times New Roman"/>
                <w:sz w:val="20"/>
                <w:szCs w:val="20"/>
                <w:lang w:val="en-GB"/>
              </w:rPr>
              <w:t>като „</w:t>
            </w:r>
            <w:r w:rsidRPr="000418F4">
              <w:rPr>
                <w:rFonts w:ascii="Times New Roman" w:eastAsia="Calibri" w:hAnsi="Times New Roman"/>
                <w:sz w:val="20"/>
                <w:szCs w:val="20"/>
              </w:rPr>
              <w:t>добр</w:t>
            </w:r>
            <w:r w:rsidRPr="000418F4">
              <w:rPr>
                <w:rFonts w:ascii="Times New Roman" w:eastAsia="Calibri" w:hAnsi="Times New Roman"/>
                <w:sz w:val="20"/>
                <w:szCs w:val="20"/>
                <w:lang w:val="en-GB"/>
              </w:rPr>
              <w:t>о“</w:t>
            </w:r>
            <w:r w:rsidRPr="000418F4">
              <w:rPr>
                <w:rFonts w:ascii="Times New Roman" w:eastAsia="Calibri" w:hAnsi="Times New Roman"/>
                <w:sz w:val="20"/>
                <w:szCs w:val="20"/>
              </w:rPr>
              <w:t>, което също показва, че по този параметър оценката е благоприятно състояние.</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lastRenderedPageBreak/>
              <w:t>Поддържане целевата стойност по този параметър.</w:t>
            </w:r>
          </w:p>
        </w:tc>
      </w:tr>
    </w:tbl>
    <w:p w:rsidR="000418F4" w:rsidRPr="000418F4" w:rsidRDefault="000418F4" w:rsidP="000418F4">
      <w:pPr>
        <w:jc w:val="both"/>
      </w:pPr>
    </w:p>
    <w:p w:rsidR="000418F4" w:rsidRPr="000418F4" w:rsidRDefault="000418F4" w:rsidP="000418F4">
      <w:pPr>
        <w:jc w:val="both"/>
        <w:rPr>
          <w:b/>
        </w:rPr>
      </w:pPr>
      <w:r w:rsidRPr="000418F4">
        <w:rPr>
          <w:rFonts w:ascii="Times New Roman" w:eastAsia="Calibri" w:hAnsi="Times New Roman"/>
          <w:b/>
          <w:sz w:val="24"/>
          <w:szCs w:val="24"/>
        </w:rPr>
        <w:t>7. Необходимост от актуализация на СФД на защитената зона</w:t>
      </w:r>
    </w:p>
    <w:p w:rsidR="000418F4" w:rsidRPr="000418F4" w:rsidRDefault="000418F4" w:rsidP="000418F4">
      <w:pPr>
        <w:spacing w:before="120" w:after="120" w:line="240" w:lineRule="auto"/>
        <w:ind w:firstLine="709"/>
        <w:jc w:val="both"/>
        <w:rPr>
          <w:rFonts w:ascii="Times New Roman" w:eastAsia="Calibri" w:hAnsi="Times New Roman"/>
          <w:sz w:val="24"/>
          <w:szCs w:val="24"/>
          <w:lang w:val="en-US"/>
        </w:rPr>
      </w:pPr>
      <w:r w:rsidRPr="000418F4">
        <w:rPr>
          <w:rFonts w:ascii="Times New Roman" w:eastAsia="Calibri" w:hAnsi="Times New Roman"/>
          <w:sz w:val="24"/>
          <w:szCs w:val="24"/>
        </w:rPr>
        <w:t>Необходима е актуализация в СФ за зоната. Промяната се налага поради факта,че данните от проведените изследвания през последните години свидетелстват за несъответствие между дадените в СФ оценки и реалното състояние на популацията на вида в зоната.</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Стойностите за минимална и максимална популация са изчислени въз основа на новите данни за средното обилие на овалната речна мида в зоната. На базата на резултатите от теренните изследвания и р</w:t>
      </w:r>
      <w:r w:rsidRPr="000418F4">
        <w:rPr>
          <w:rFonts w:ascii="Times New Roman" w:hAnsi="Times New Roman"/>
          <w:sz w:val="24"/>
          <w:szCs w:val="24"/>
        </w:rPr>
        <w:t xml:space="preserve">егистрираното значително по-голямо обилие на популацията на овалната речна мида в ЗЗ „Река Лом“, което значително надвишава установените по време на проекта за картиране средно обилие на вида в зоната, се предлага промяна и в </w:t>
      </w:r>
      <w:r w:rsidRPr="000418F4">
        <w:rPr>
          <w:rFonts w:ascii="Times New Roman" w:eastAsia="Calibri" w:hAnsi="Times New Roman"/>
          <w:sz w:val="24"/>
          <w:szCs w:val="24"/>
        </w:rPr>
        <w:t xml:space="preserve">категорията на плътност </w:t>
      </w:r>
      <w:r w:rsidRPr="000418F4">
        <w:rPr>
          <w:rFonts w:ascii="Times New Roman" w:eastAsia="Calibri" w:hAnsi="Times New Roman"/>
          <w:sz w:val="24"/>
          <w:szCs w:val="24"/>
          <w:lang w:val="en-US"/>
        </w:rPr>
        <w:t>(Cat.)</w:t>
      </w:r>
      <w:r w:rsidRPr="000418F4">
        <w:rPr>
          <w:rFonts w:ascii="Times New Roman" w:eastAsia="Calibri" w:hAnsi="Times New Roman"/>
          <w:sz w:val="24"/>
          <w:szCs w:val="24"/>
        </w:rPr>
        <w:t xml:space="preserve"> – от рядък „</w:t>
      </w:r>
      <w:r w:rsidRPr="000418F4">
        <w:rPr>
          <w:rFonts w:ascii="Times New Roman" w:eastAsia="Calibri" w:hAnsi="Times New Roman"/>
          <w:sz w:val="24"/>
          <w:szCs w:val="24"/>
          <w:lang w:val="en-US"/>
        </w:rPr>
        <w:t>R</w:t>
      </w:r>
      <w:r w:rsidRPr="000418F4">
        <w:rPr>
          <w:rFonts w:ascii="Times New Roman" w:eastAsia="Calibri" w:hAnsi="Times New Roman"/>
          <w:sz w:val="24"/>
          <w:szCs w:val="24"/>
        </w:rPr>
        <w:t>“ на обичаен „</w:t>
      </w:r>
      <w:r w:rsidRPr="000418F4">
        <w:rPr>
          <w:rFonts w:ascii="Times New Roman" w:eastAsia="Calibri" w:hAnsi="Times New Roman"/>
          <w:sz w:val="24"/>
          <w:szCs w:val="24"/>
          <w:lang w:val="en-US"/>
        </w:rPr>
        <w:t>C</w:t>
      </w:r>
      <w:r w:rsidRPr="000418F4">
        <w:rPr>
          <w:rFonts w:ascii="Times New Roman" w:eastAsia="Calibri" w:hAnsi="Times New Roman"/>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5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916"/>
        <w:gridCol w:w="916"/>
        <w:gridCol w:w="594"/>
        <w:gridCol w:w="578"/>
        <w:gridCol w:w="839"/>
        <w:gridCol w:w="950"/>
        <w:gridCol w:w="622"/>
        <w:gridCol w:w="522"/>
        <w:gridCol w:w="578"/>
      </w:tblGrid>
      <w:tr w:rsidR="000418F4" w:rsidRPr="000418F4" w:rsidTr="000418F4">
        <w:tc>
          <w:tcPr>
            <w:tcW w:w="2849"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319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05"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632"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34"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3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2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34"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10</w:t>
            </w:r>
            <w:r w:rsidRPr="000418F4">
              <w:rPr>
                <w:rFonts w:ascii="Times New Roman" w:eastAsia="Calibri" w:hAnsi="Times New Roman"/>
                <w:sz w:val="20"/>
                <w:szCs w:val="20"/>
                <w:lang w:val="en-US" w:eastAsia="en-GB"/>
              </w:rPr>
              <w:t>32</w:t>
            </w:r>
          </w:p>
        </w:tc>
        <w:tc>
          <w:tcPr>
            <w:tcW w:w="1005"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sz w:val="20"/>
                <w:szCs w:val="20"/>
                <w:lang w:val="en-US" w:eastAsia="en-GB"/>
              </w:rPr>
              <w:t>Unio crassus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9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w:t>
            </w:r>
            <w:r w:rsidRPr="000418F4">
              <w:rPr>
                <w:rFonts w:ascii="Times New Roman" w:eastAsia="Calibri" w:hAnsi="Times New Roman"/>
                <w:sz w:val="20"/>
                <w:szCs w:val="20"/>
                <w:lang w:val="en-US" w:eastAsia="en-GB"/>
              </w:rPr>
              <w:t>294278</w:t>
            </w:r>
          </w:p>
        </w:tc>
        <w:tc>
          <w:tcPr>
            <w:tcW w:w="7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w:t>
            </w:r>
            <w:r w:rsidRPr="000418F4">
              <w:rPr>
                <w:rFonts w:ascii="Times New Roman" w:eastAsia="Calibri" w:hAnsi="Times New Roman"/>
                <w:sz w:val="20"/>
                <w:szCs w:val="20"/>
                <w:lang w:val="en-US" w:eastAsia="en-GB"/>
              </w:rPr>
              <w:t>294278</w:t>
            </w:r>
          </w:p>
        </w:tc>
        <w:tc>
          <w:tcPr>
            <w:tcW w:w="634"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83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М</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С</w:t>
            </w:r>
          </w:p>
        </w:tc>
        <w:tc>
          <w:tcPr>
            <w:tcW w:w="6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r>
    </w:tbl>
    <w:p w:rsidR="000418F4" w:rsidRPr="000418F4" w:rsidRDefault="000418F4" w:rsidP="000418F4">
      <w:pPr>
        <w:spacing w:before="120" w:after="120" w:line="240" w:lineRule="auto"/>
        <w:jc w:val="both"/>
        <w:rPr>
          <w:rFonts w:ascii="Times New Roman" w:eastAsia="Calibri" w:hAnsi="Times New Roman"/>
          <w:sz w:val="24"/>
          <w:szCs w:val="24"/>
          <w:lang w:val="en-US"/>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rPr>
        <w:t>8. Цитирана литература:</w:t>
      </w:r>
    </w:p>
    <w:p w:rsidR="000418F4" w:rsidRPr="000418F4" w:rsidRDefault="000418F4" w:rsidP="00621012">
      <w:pPr>
        <w:spacing w:after="0" w:line="240" w:lineRule="auto"/>
        <w:ind w:left="709" w:hanging="709"/>
        <w:jc w:val="both"/>
        <w:rPr>
          <w:rFonts w:ascii="Times New Roman" w:hAnsi="Times New Roman"/>
          <w:i/>
          <w:iCs/>
          <w:sz w:val="24"/>
          <w:szCs w:val="24"/>
          <w:lang w:val="ru-RU"/>
        </w:rPr>
      </w:pPr>
      <w:r w:rsidRPr="000418F4">
        <w:rPr>
          <w:rFonts w:ascii="Times New Roman" w:hAnsi="Times New Roman"/>
          <w:sz w:val="24"/>
          <w:szCs w:val="24"/>
        </w:rPr>
        <w:lastRenderedPageBreak/>
        <w:t xml:space="preserve">Бончева Е. Г. 1964. Видова състав, екология, биология и стопанско значение на род </w:t>
      </w:r>
      <w:r w:rsidRPr="000418F4">
        <w:rPr>
          <w:rFonts w:ascii="Times New Roman" w:hAnsi="Times New Roman"/>
          <w:i/>
          <w:sz w:val="24"/>
          <w:szCs w:val="24"/>
          <w:lang w:val="en-US"/>
        </w:rPr>
        <w:t>Unio</w:t>
      </w:r>
      <w:r w:rsidRPr="000418F4">
        <w:rPr>
          <w:rFonts w:ascii="Times New Roman" w:hAnsi="Times New Roman"/>
          <w:sz w:val="24"/>
          <w:szCs w:val="24"/>
          <w:lang w:val="ru-RU"/>
        </w:rPr>
        <w:t xml:space="preserve"> (сем. </w:t>
      </w:r>
      <w:r w:rsidRPr="000418F4">
        <w:rPr>
          <w:rFonts w:ascii="Times New Roman" w:hAnsi="Times New Roman"/>
          <w:sz w:val="24"/>
          <w:szCs w:val="24"/>
          <w:lang w:val="en-US"/>
        </w:rPr>
        <w:t>Unionidae</w:t>
      </w:r>
      <w:r w:rsidRPr="000418F4">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0418F4">
        <w:rPr>
          <w:rFonts w:ascii="Times New Roman" w:hAnsi="Times New Roman"/>
          <w:sz w:val="24"/>
          <w:szCs w:val="24"/>
          <w:lang w:val="en-US"/>
        </w:rPr>
        <w:t>“</w:t>
      </w:r>
      <w:r w:rsidRPr="000418F4">
        <w:rPr>
          <w:rFonts w:ascii="Times New Roman" w:hAnsi="Times New Roman"/>
          <w:sz w:val="24"/>
          <w:szCs w:val="24"/>
          <w:lang w:val="ru-RU"/>
        </w:rPr>
        <w:t>Св. Климент Охдридски</w:t>
      </w:r>
      <w:r w:rsidRPr="000418F4">
        <w:rPr>
          <w:rFonts w:ascii="Times New Roman" w:hAnsi="Times New Roman"/>
          <w:sz w:val="24"/>
          <w:szCs w:val="24"/>
          <w:lang w:val="en-US"/>
        </w:rPr>
        <w:t>”</w:t>
      </w:r>
      <w:r w:rsidRPr="000418F4">
        <w:rPr>
          <w:rFonts w:ascii="Times New Roman" w:hAnsi="Times New Roman"/>
          <w:sz w:val="24"/>
          <w:szCs w:val="24"/>
          <w:lang w:val="ru-RU"/>
        </w:rPr>
        <w:t>, София, 57 стр.</w:t>
      </w:r>
    </w:p>
    <w:p w:rsidR="000418F4" w:rsidRPr="000418F4" w:rsidRDefault="000418F4" w:rsidP="00621012">
      <w:pPr>
        <w:tabs>
          <w:tab w:val="left" w:pos="709"/>
        </w:tabs>
        <w:spacing w:after="0" w:line="240" w:lineRule="auto"/>
        <w:ind w:left="709" w:hanging="709"/>
        <w:jc w:val="both"/>
        <w:rPr>
          <w:rFonts w:ascii="Times New Roman" w:hAnsi="Times New Roman"/>
          <w:noProof/>
          <w:sz w:val="24"/>
          <w:szCs w:val="24"/>
        </w:rPr>
      </w:pPr>
      <w:r w:rsidRPr="000418F4">
        <w:rPr>
          <w:rFonts w:ascii="Times New Roman" w:eastAsia="Calibri" w:hAnsi="Times New Roman"/>
          <w:sz w:val="24"/>
          <w:szCs w:val="24"/>
        </w:rPr>
        <w:t xml:space="preserve">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финансиран от Изпълнителна агенция по околна среда (ИАОС).</w:t>
      </w:r>
    </w:p>
    <w:p w:rsidR="000418F4" w:rsidRPr="000418F4" w:rsidRDefault="000418F4" w:rsidP="00621012">
      <w:pPr>
        <w:spacing w:after="0" w:line="240" w:lineRule="auto"/>
        <w:ind w:left="709" w:hanging="709"/>
        <w:jc w:val="both"/>
        <w:rPr>
          <w:rFonts w:ascii="Times New Roman" w:hAnsi="Times New Roman"/>
          <w:sz w:val="24"/>
          <w:szCs w:val="24"/>
        </w:rPr>
      </w:pPr>
      <w:r w:rsidRPr="000418F4">
        <w:rPr>
          <w:rFonts w:ascii="Times New Roman" w:hAnsi="Times New Roman"/>
          <w:noProof/>
          <w:sz w:val="24"/>
          <w:szCs w:val="24"/>
        </w:rPr>
        <w:t xml:space="preserve">Проект </w:t>
      </w:r>
      <w:r w:rsidRPr="000418F4">
        <w:rPr>
          <w:rFonts w:ascii="Times New Roman" w:hAnsi="Times New Roman"/>
          <w:sz w:val="24"/>
          <w:szCs w:val="24"/>
        </w:rPr>
        <w:t>Д-33-72/20.07.2015</w:t>
      </w:r>
      <w:r w:rsidRPr="000418F4">
        <w:rPr>
          <w:rFonts w:ascii="Times New Roman" w:hAnsi="Times New Roman"/>
          <w:noProof/>
          <w:sz w:val="24"/>
          <w:szCs w:val="24"/>
        </w:rPr>
        <w:t xml:space="preserve"> „</w:t>
      </w:r>
      <w:r w:rsidRPr="000418F4">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0418F4" w:rsidRPr="000418F4" w:rsidRDefault="000418F4" w:rsidP="00621012">
      <w:pPr>
        <w:spacing w:after="0" w:line="240" w:lineRule="auto"/>
        <w:ind w:left="709" w:hanging="709"/>
        <w:jc w:val="both"/>
        <w:rPr>
          <w:rFonts w:ascii="Times New Roman" w:hAnsi="Times New Roman"/>
          <w:i/>
          <w:noProof/>
          <w:sz w:val="24"/>
          <w:szCs w:val="24"/>
          <w:lang w:val="en-US"/>
        </w:rPr>
      </w:pPr>
      <w:r w:rsidRPr="000418F4">
        <w:rPr>
          <w:rFonts w:ascii="Times New Roman" w:hAnsi="Times New Roman"/>
          <w:iCs/>
          <w:sz w:val="24"/>
          <w:szCs w:val="24"/>
          <w:lang w:val="ru-RU"/>
        </w:rPr>
        <w:t>Жадин,</w:t>
      </w:r>
      <w:r w:rsidRPr="000418F4">
        <w:rPr>
          <w:rFonts w:ascii="Times New Roman" w:hAnsi="Times New Roman"/>
          <w:i/>
          <w:sz w:val="24"/>
          <w:szCs w:val="24"/>
          <w:lang w:val="ru-RU"/>
        </w:rPr>
        <w:t xml:space="preserve"> </w:t>
      </w:r>
      <w:r w:rsidRPr="000418F4">
        <w:rPr>
          <w:rFonts w:ascii="Times New Roman" w:hAnsi="Times New Roman"/>
          <w:sz w:val="24"/>
          <w:szCs w:val="24"/>
          <w:lang w:val="ru-RU"/>
        </w:rPr>
        <w:t xml:space="preserve">В. И. </w:t>
      </w:r>
      <w:r w:rsidRPr="000418F4">
        <w:rPr>
          <w:rFonts w:ascii="Times New Roman" w:hAnsi="Times New Roman"/>
          <w:iCs/>
          <w:sz w:val="24"/>
          <w:szCs w:val="24"/>
          <w:lang w:val="ru-RU"/>
        </w:rPr>
        <w:t>1952</w:t>
      </w:r>
      <w:r w:rsidRPr="000418F4">
        <w:rPr>
          <w:rFonts w:ascii="Times New Roman" w:hAnsi="Times New Roman"/>
          <w:i/>
          <w:sz w:val="24"/>
          <w:szCs w:val="24"/>
          <w:lang w:val="ru-RU"/>
        </w:rPr>
        <w:t xml:space="preserve">. </w:t>
      </w:r>
      <w:r w:rsidRPr="000418F4">
        <w:rPr>
          <w:rFonts w:ascii="Times New Roman" w:hAnsi="Times New Roman"/>
          <w:iCs/>
          <w:sz w:val="24"/>
          <w:szCs w:val="24"/>
          <w:lang w:val="ru-RU"/>
        </w:rPr>
        <w:t>Моллюски пресных</w:t>
      </w:r>
      <w:r w:rsidRPr="000418F4">
        <w:rPr>
          <w:rFonts w:ascii="Times New Roman" w:hAnsi="Times New Roman"/>
          <w:sz w:val="24"/>
          <w:szCs w:val="24"/>
          <w:lang w:val="ru-RU"/>
        </w:rPr>
        <w:t xml:space="preserve"> и солоноватых</w:t>
      </w:r>
      <w:r w:rsidRPr="000418F4">
        <w:rPr>
          <w:rFonts w:ascii="Times New Roman" w:hAnsi="Times New Roman"/>
          <w:i/>
          <w:sz w:val="24"/>
          <w:szCs w:val="24"/>
          <w:lang w:val="ru-RU"/>
        </w:rPr>
        <w:t xml:space="preserve"> </w:t>
      </w:r>
      <w:r w:rsidRPr="000418F4">
        <w:rPr>
          <w:rFonts w:ascii="Times New Roman" w:hAnsi="Times New Roman"/>
          <w:iCs/>
          <w:sz w:val="24"/>
          <w:szCs w:val="24"/>
          <w:lang w:val="ru-RU"/>
        </w:rPr>
        <w:t>вод</w:t>
      </w:r>
      <w:r w:rsidRPr="000418F4">
        <w:rPr>
          <w:rFonts w:ascii="Times New Roman" w:hAnsi="Times New Roman"/>
          <w:i/>
          <w:sz w:val="24"/>
          <w:szCs w:val="24"/>
          <w:lang w:val="ru-RU"/>
        </w:rPr>
        <w:t xml:space="preserve"> </w:t>
      </w:r>
      <w:r w:rsidRPr="000418F4">
        <w:rPr>
          <w:rFonts w:ascii="Times New Roman" w:hAnsi="Times New Roman"/>
          <w:sz w:val="24"/>
          <w:szCs w:val="24"/>
          <w:lang w:val="ru-RU"/>
        </w:rPr>
        <w:t>СССР. Москва – Ленинград, Изд-во АН СССР, 376 стр.</w:t>
      </w:r>
    </w:p>
    <w:p w:rsidR="000418F4" w:rsidRPr="000418F4" w:rsidRDefault="000418F4" w:rsidP="00621012">
      <w:pPr>
        <w:spacing w:after="0" w:line="240" w:lineRule="auto"/>
        <w:ind w:left="709" w:hanging="709"/>
        <w:jc w:val="both"/>
        <w:rPr>
          <w:rFonts w:ascii="Times New Roman" w:hAnsi="Times New Roman"/>
          <w:sz w:val="24"/>
          <w:szCs w:val="24"/>
          <w:shd w:val="clear" w:color="auto" w:fill="FFFFFF"/>
          <w:lang w:val="en-US"/>
        </w:rPr>
      </w:pPr>
      <w:r w:rsidRPr="000418F4">
        <w:rPr>
          <w:rFonts w:ascii="Times New Roman" w:hAnsi="Times New Roman"/>
          <w:sz w:val="24"/>
          <w:szCs w:val="24"/>
          <w:shd w:val="clear" w:color="auto" w:fill="FFFFFF"/>
        </w:rPr>
        <w:t>Aldridge, D., Fehér, Z., von Proschwitz, T.</w:t>
      </w:r>
      <w:r w:rsidRPr="000418F4">
        <w:rPr>
          <w:rFonts w:ascii="Times New Roman" w:hAnsi="Times New Roman"/>
          <w:sz w:val="24"/>
          <w:szCs w:val="24"/>
          <w:shd w:val="clear" w:color="auto" w:fill="FFFFFF"/>
          <w:lang w:val="en-US"/>
        </w:rPr>
        <w:t xml:space="preserve"> </w:t>
      </w:r>
      <w:r w:rsidRPr="000418F4">
        <w:rPr>
          <w:rFonts w:ascii="Times New Roman" w:hAnsi="Times New Roman"/>
          <w:sz w:val="24"/>
          <w:szCs w:val="24"/>
          <w:bdr w:val="none" w:sz="0" w:space="0" w:color="auto" w:frame="1"/>
          <w:shd w:val="clear" w:color="auto" w:fill="FFFFFF"/>
        </w:rPr>
        <w:t>2011.</w:t>
      </w:r>
      <w:r w:rsidRPr="000418F4">
        <w:rPr>
          <w:rFonts w:ascii="Times New Roman" w:hAnsi="Times New Roman"/>
          <w:sz w:val="24"/>
          <w:szCs w:val="24"/>
          <w:bdr w:val="none" w:sz="0" w:space="0" w:color="auto" w:frame="1"/>
          <w:shd w:val="clear" w:color="auto" w:fill="FFFFFF"/>
          <w:lang w:val="en-US"/>
        </w:rPr>
        <w:t xml:space="preserve"> </w:t>
      </w:r>
      <w:r w:rsidRPr="000418F4">
        <w:rPr>
          <w:rFonts w:ascii="Times New Roman" w:hAnsi="Times New Roman"/>
          <w:i/>
          <w:iCs/>
          <w:sz w:val="24"/>
          <w:szCs w:val="24"/>
          <w:bdr w:val="none" w:sz="0" w:space="0" w:color="auto" w:frame="1"/>
          <w:shd w:val="clear" w:color="auto" w:fill="FFFFFF"/>
        </w:rPr>
        <w:t>Unio crassus</w:t>
      </w:r>
      <w:r w:rsidRPr="000418F4">
        <w:rPr>
          <w:rFonts w:ascii="Times New Roman" w:hAnsi="Times New Roman"/>
          <w:sz w:val="24"/>
          <w:szCs w:val="24"/>
          <w:bdr w:val="none" w:sz="0" w:space="0" w:color="auto" w:frame="1"/>
          <w:shd w:val="clear" w:color="auto" w:fill="FFFFFF"/>
        </w:rPr>
        <w:t>.</w:t>
      </w:r>
      <w:r w:rsidRPr="000418F4">
        <w:rPr>
          <w:rFonts w:ascii="Times New Roman" w:hAnsi="Times New Roman"/>
          <w:sz w:val="24"/>
          <w:szCs w:val="24"/>
          <w:bdr w:val="none" w:sz="0" w:space="0" w:color="auto" w:frame="1"/>
          <w:shd w:val="clear" w:color="auto" w:fill="FFFFFF"/>
          <w:lang w:val="en-US"/>
        </w:rPr>
        <w:t xml:space="preserve"> </w:t>
      </w:r>
      <w:r w:rsidRPr="000418F4">
        <w:rPr>
          <w:rFonts w:ascii="Times New Roman" w:hAnsi="Times New Roman"/>
          <w:i/>
          <w:iCs/>
          <w:sz w:val="24"/>
          <w:szCs w:val="24"/>
          <w:bdr w:val="none" w:sz="0" w:space="0" w:color="auto" w:frame="1"/>
          <w:shd w:val="clear" w:color="auto" w:fill="FFFFFF"/>
        </w:rPr>
        <w:t>The IUCN Red List of Threatened Species</w:t>
      </w:r>
      <w:r w:rsidRPr="000418F4">
        <w:rPr>
          <w:rFonts w:ascii="Times New Roman" w:hAnsi="Times New Roman"/>
          <w:i/>
          <w:iCs/>
          <w:sz w:val="24"/>
          <w:szCs w:val="24"/>
          <w:bdr w:val="none" w:sz="0" w:space="0" w:color="auto" w:frame="1"/>
          <w:shd w:val="clear" w:color="auto" w:fill="FFFFFF"/>
          <w:lang w:val="en-US"/>
        </w:rPr>
        <w:t xml:space="preserve"> </w:t>
      </w:r>
      <w:r w:rsidRPr="000418F4">
        <w:rPr>
          <w:rFonts w:ascii="Times New Roman" w:hAnsi="Times New Roman"/>
          <w:sz w:val="24"/>
          <w:szCs w:val="24"/>
          <w:bdr w:val="none" w:sz="0" w:space="0" w:color="auto" w:frame="1"/>
          <w:shd w:val="clear" w:color="auto" w:fill="FFFFFF"/>
        </w:rPr>
        <w:t>2011: e.T22736A9381770.</w:t>
      </w:r>
      <w:r w:rsidRPr="000418F4">
        <w:rPr>
          <w:rFonts w:ascii="Times New Roman" w:hAnsi="Times New Roman"/>
          <w:sz w:val="24"/>
          <w:szCs w:val="24"/>
          <w:bdr w:val="none" w:sz="0" w:space="0" w:color="auto" w:frame="1"/>
          <w:shd w:val="clear" w:color="auto" w:fill="FFFFFF"/>
          <w:lang w:val="en-US"/>
        </w:rPr>
        <w:t xml:space="preserve"> </w:t>
      </w:r>
      <w:r w:rsidRPr="000418F4">
        <w:rPr>
          <w:rFonts w:ascii="Times New Roman" w:hAnsi="Times New Roman"/>
          <w:sz w:val="24"/>
          <w:szCs w:val="24"/>
          <w:shd w:val="clear" w:color="auto" w:fill="FFFFFF"/>
        </w:rPr>
        <w:t>Downloaded on</w:t>
      </w:r>
      <w:r w:rsidRPr="000418F4">
        <w:rPr>
          <w:rFonts w:ascii="Times New Roman" w:hAnsi="Times New Roman"/>
          <w:sz w:val="24"/>
          <w:szCs w:val="24"/>
          <w:shd w:val="clear" w:color="auto" w:fill="FFFFFF"/>
          <w:lang w:val="en-US"/>
        </w:rPr>
        <w:t xml:space="preserve"> </w:t>
      </w:r>
      <w:r w:rsidRPr="000418F4">
        <w:rPr>
          <w:rFonts w:ascii="Times New Roman" w:hAnsi="Times New Roman"/>
          <w:sz w:val="24"/>
          <w:szCs w:val="24"/>
          <w:shd w:val="clear" w:color="auto" w:fill="FFFFFF"/>
        </w:rPr>
        <w:t>15 October 2021.</w:t>
      </w:r>
    </w:p>
    <w:p w:rsidR="000418F4" w:rsidRPr="000418F4" w:rsidRDefault="000418F4" w:rsidP="00621012">
      <w:pPr>
        <w:spacing w:after="0" w:line="240" w:lineRule="auto"/>
        <w:ind w:left="709" w:hanging="709"/>
        <w:jc w:val="both"/>
        <w:rPr>
          <w:rFonts w:ascii="Times New Roman" w:hAnsi="Times New Roman"/>
          <w:sz w:val="24"/>
          <w:szCs w:val="24"/>
          <w:shd w:val="clear" w:color="auto" w:fill="FFFFFF"/>
          <w:lang w:val="en-US"/>
        </w:rPr>
      </w:pPr>
      <w:r w:rsidRPr="000418F4">
        <w:rPr>
          <w:rFonts w:ascii="Times New Roman" w:hAnsi="Times New Roman"/>
          <w:sz w:val="24"/>
          <w:szCs w:val="24"/>
          <w:lang w:eastAsia="bg-BG"/>
        </w:rPr>
        <w:t>Angelov, A. 2000. Catalogus faunae bulgaricae. 4. Mollusca: Gastropoda et Bivalvia aquae dulcis. Sofia, Pensoft, 57 p</w:t>
      </w:r>
      <w:r w:rsidRPr="000418F4">
        <w:rPr>
          <w:rFonts w:ascii="Times New Roman" w:hAnsi="Times New Roman"/>
          <w:sz w:val="24"/>
          <w:szCs w:val="24"/>
          <w:lang w:val="en-US" w:eastAsia="bg-BG"/>
        </w:rPr>
        <w:t>p</w:t>
      </w:r>
      <w:r w:rsidRPr="000418F4">
        <w:rPr>
          <w:rFonts w:ascii="Times New Roman" w:hAnsi="Times New Roman"/>
          <w:sz w:val="24"/>
          <w:szCs w:val="24"/>
          <w:lang w:eastAsia="bg-BG"/>
        </w:rPr>
        <w:t>.</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 xml:space="preserve">European commission. The State of Nature in the EU – Article 17 reporting. </w:t>
      </w:r>
      <w:hyperlink r:id="rId44" w:history="1">
        <w:r w:rsidRPr="000418F4">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0418F4">
        <w:rPr>
          <w:rFonts w:ascii="Times New Roman" w:hAnsi="Times New Roman"/>
          <w:noProof/>
          <w:sz w:val="24"/>
          <w:szCs w:val="24"/>
        </w:rPr>
        <w:t xml:space="preserve">. Last visited on </w:t>
      </w:r>
      <w:r w:rsidRPr="000418F4">
        <w:rPr>
          <w:rFonts w:ascii="Times New Roman" w:hAnsi="Times New Roman"/>
          <w:noProof/>
          <w:sz w:val="24"/>
          <w:szCs w:val="24"/>
          <w:lang w:val="en-US"/>
        </w:rPr>
        <w:t>01</w:t>
      </w:r>
      <w:r w:rsidRPr="000418F4">
        <w:rPr>
          <w:rFonts w:ascii="Times New Roman" w:hAnsi="Times New Roman"/>
          <w:noProof/>
          <w:sz w:val="24"/>
          <w:szCs w:val="24"/>
        </w:rPr>
        <w:t>.</w:t>
      </w:r>
      <w:r w:rsidRPr="000418F4">
        <w:rPr>
          <w:rFonts w:ascii="Times New Roman" w:hAnsi="Times New Roman"/>
          <w:noProof/>
          <w:sz w:val="24"/>
          <w:szCs w:val="24"/>
          <w:lang w:val="en-US"/>
        </w:rPr>
        <w:t>11</w:t>
      </w:r>
      <w:r w:rsidRPr="000418F4">
        <w:rPr>
          <w:rFonts w:ascii="Times New Roman" w:hAnsi="Times New Roman"/>
          <w:noProof/>
          <w:sz w:val="24"/>
          <w:szCs w:val="24"/>
        </w:rPr>
        <w:t>.2021.</w:t>
      </w:r>
    </w:p>
    <w:p w:rsidR="000418F4" w:rsidRPr="000418F4" w:rsidRDefault="000418F4" w:rsidP="00621012">
      <w:pPr>
        <w:spacing w:after="0" w:line="240" w:lineRule="auto"/>
        <w:ind w:left="709" w:hanging="709"/>
        <w:jc w:val="both"/>
        <w:rPr>
          <w:rFonts w:ascii="Times New Roman" w:hAnsi="Times New Roman"/>
          <w:sz w:val="24"/>
          <w:szCs w:val="24"/>
          <w:shd w:val="clear" w:color="auto" w:fill="FFFFFF"/>
          <w:lang w:val="en-US"/>
        </w:rPr>
      </w:pPr>
      <w:r w:rsidRPr="000418F4">
        <w:rPr>
          <w:rFonts w:ascii="Times New Roman" w:hAnsi="Times New Roman"/>
          <w:sz w:val="24"/>
          <w:szCs w:val="24"/>
          <w:shd w:val="clear" w:color="auto" w:fill="FFFFFF"/>
        </w:rPr>
        <w:t xml:space="preserve">Nordsieck, R. 2010. River mussel: </w:t>
      </w:r>
      <w:r w:rsidRPr="000418F4">
        <w:rPr>
          <w:rFonts w:ascii="Times New Roman" w:hAnsi="Times New Roman"/>
          <w:i/>
          <w:iCs/>
          <w:sz w:val="24"/>
          <w:szCs w:val="24"/>
          <w:bdr w:val="none" w:sz="0" w:space="0" w:color="auto" w:frame="1"/>
          <w:shd w:val="clear" w:color="auto" w:fill="FFFFFF"/>
        </w:rPr>
        <w:t>Unio crassus</w:t>
      </w:r>
      <w:r w:rsidRPr="000418F4">
        <w:rPr>
          <w:rFonts w:ascii="Times New Roman" w:hAnsi="Times New Roman"/>
          <w:sz w:val="24"/>
          <w:szCs w:val="24"/>
          <w:shd w:val="clear" w:color="auto" w:fill="FFFFFF"/>
        </w:rPr>
        <w:t xml:space="preserve">. Available at: </w:t>
      </w:r>
      <w:hyperlink r:id="rId45" w:history="1">
        <w:r w:rsidRPr="000418F4">
          <w:rPr>
            <w:rFonts w:ascii="Times New Roman" w:hAnsi="Times New Roman"/>
            <w:color w:val="0066FF"/>
            <w:sz w:val="24"/>
            <w:szCs w:val="24"/>
            <w:u w:val="single"/>
            <w:shd w:val="clear" w:color="auto" w:fill="FFFFFF"/>
          </w:rPr>
          <w:t>http://www.weichtiere.at/english/bivalvia/river_mussel.html</w:t>
        </w:r>
      </w:hyperlink>
      <w:r w:rsidRPr="000418F4">
        <w:rPr>
          <w:rFonts w:ascii="Times New Roman" w:hAnsi="Times New Roman"/>
          <w:sz w:val="24"/>
          <w:szCs w:val="24"/>
          <w:shd w:val="clear" w:color="auto" w:fill="FFFFFF"/>
        </w:rPr>
        <w:t>.</w:t>
      </w:r>
    </w:p>
    <w:p w:rsidR="000418F4" w:rsidRPr="000418F4" w:rsidRDefault="000418F4" w:rsidP="00621012">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0418F4">
        <w:rPr>
          <w:rFonts w:ascii="Times New Roman" w:hAnsi="Times New Roman"/>
          <w:sz w:val="24"/>
          <w:szCs w:val="24"/>
          <w:lang w:val="en-US" w:eastAsia="bg-BG"/>
        </w:rPr>
        <w:t xml:space="preserve">Schultes, F.W. 2010. Animal Base species summary: </w:t>
      </w:r>
      <w:r w:rsidRPr="000418F4">
        <w:rPr>
          <w:rFonts w:ascii="Times New Roman" w:hAnsi="Times New Roman"/>
          <w:i/>
          <w:iCs/>
          <w:sz w:val="24"/>
          <w:szCs w:val="24"/>
          <w:bdr w:val="none" w:sz="0" w:space="0" w:color="auto" w:frame="1"/>
          <w:lang w:val="en-US" w:eastAsia="bg-BG"/>
        </w:rPr>
        <w:t>Unio crassus</w:t>
      </w:r>
      <w:r w:rsidRPr="000418F4">
        <w:rPr>
          <w:rFonts w:ascii="Times New Roman" w:hAnsi="Times New Roman"/>
          <w:sz w:val="24"/>
          <w:szCs w:val="24"/>
          <w:lang w:val="en-US" w:eastAsia="bg-BG"/>
        </w:rPr>
        <w:t xml:space="preserve">. Available at: </w:t>
      </w:r>
      <w:hyperlink r:id="rId46" w:history="1">
        <w:r w:rsidRPr="000418F4">
          <w:rPr>
            <w:rFonts w:ascii="Times New Roman" w:hAnsi="Times New Roman"/>
            <w:color w:val="0066FF"/>
            <w:sz w:val="24"/>
            <w:szCs w:val="24"/>
            <w:u w:val="single"/>
            <w:lang w:val="en-US" w:eastAsia="bg-BG"/>
          </w:rPr>
          <w:t>http://www.animalbase.uni-goettingen.de/zooweb/servlet/AnimalBase/home/species? id=1561</w:t>
        </w:r>
      </w:hyperlink>
      <w:r w:rsidRPr="000418F4">
        <w:rPr>
          <w:rFonts w:ascii="Times New Roman" w:hAnsi="Times New Roman"/>
          <w:sz w:val="24"/>
          <w:szCs w:val="24"/>
          <w:lang w:val="en-US" w:eastAsia="bg-BG"/>
        </w:rPr>
        <w:t>.</w:t>
      </w:r>
    </w:p>
    <w:p w:rsidR="000418F4" w:rsidRPr="000418F4" w:rsidRDefault="000418F4" w:rsidP="00621012">
      <w:pPr>
        <w:shd w:val="clear" w:color="auto" w:fill="FFFFFF"/>
        <w:spacing w:after="0" w:line="240" w:lineRule="auto"/>
        <w:ind w:left="709" w:hanging="709"/>
        <w:jc w:val="both"/>
        <w:textAlignment w:val="baseline"/>
        <w:rPr>
          <w:rFonts w:ascii="Times New Roman" w:hAnsi="Times New Roman"/>
          <w:sz w:val="24"/>
          <w:szCs w:val="24"/>
          <w:lang w:eastAsia="bg-BG"/>
        </w:rPr>
      </w:pPr>
      <w:r w:rsidRPr="000418F4">
        <w:rPr>
          <w:rFonts w:ascii="Times New Roman" w:hAnsi="Times New Roman"/>
          <w:sz w:val="24"/>
          <w:szCs w:val="24"/>
          <w:lang w:val="en-US" w:eastAsia="bg-BG"/>
        </w:rPr>
        <w:t xml:space="preserve">Zajac, K. 2009. Thick shelled river mussel: </w:t>
      </w:r>
      <w:r w:rsidRPr="000418F4">
        <w:rPr>
          <w:rFonts w:ascii="Times New Roman" w:hAnsi="Times New Roman"/>
          <w:i/>
          <w:iCs/>
          <w:sz w:val="24"/>
          <w:szCs w:val="24"/>
          <w:bdr w:val="none" w:sz="0" w:space="0" w:color="auto" w:frame="1"/>
          <w:lang w:val="en-US" w:eastAsia="bg-BG"/>
        </w:rPr>
        <w:t xml:space="preserve">Unio crassus </w:t>
      </w:r>
      <w:r w:rsidRPr="000418F4">
        <w:rPr>
          <w:rFonts w:ascii="Times New Roman" w:hAnsi="Times New Roman"/>
          <w:sz w:val="24"/>
          <w:szCs w:val="24"/>
          <w:lang w:val="en-US" w:eastAsia="bg-BG"/>
        </w:rPr>
        <w:t xml:space="preserve">. Available at: </w:t>
      </w:r>
      <w:hyperlink r:id="rId47" w:history="1">
        <w:r w:rsidRPr="000418F4">
          <w:rPr>
            <w:rFonts w:ascii="Times New Roman" w:hAnsi="Times New Roman"/>
            <w:color w:val="0066FF"/>
            <w:sz w:val="24"/>
            <w:szCs w:val="24"/>
            <w:u w:val="single"/>
            <w:lang w:val="en-US" w:eastAsia="bg-BG"/>
          </w:rPr>
          <w:t>http://www.iop.krakow.pl/pckz/opis.asp?id=130&amp;je=en</w:t>
        </w:r>
      </w:hyperlink>
      <w:r w:rsidRPr="000418F4">
        <w:rPr>
          <w:rFonts w:ascii="Times New Roman" w:hAnsi="Times New Roman"/>
          <w:sz w:val="24"/>
          <w:szCs w:val="24"/>
          <w:lang w:val="en-US" w:eastAsia="bg-BG"/>
        </w:rPr>
        <w:t>.</w:t>
      </w:r>
    </w:p>
    <w:p w:rsidR="000418F4" w:rsidRPr="000418F4" w:rsidRDefault="000418F4" w:rsidP="00621012">
      <w:pPr>
        <w:shd w:val="clear" w:color="auto" w:fill="FFFFFF"/>
        <w:spacing w:after="0" w:line="240" w:lineRule="auto"/>
        <w:ind w:left="709" w:hanging="709"/>
        <w:jc w:val="both"/>
        <w:textAlignment w:val="baseline"/>
        <w:rPr>
          <w:rFonts w:ascii="Times New Roman" w:hAnsi="Times New Roman"/>
          <w:color w:val="000000"/>
          <w:sz w:val="24"/>
          <w:szCs w:val="24"/>
          <w:lang w:val="en-US" w:eastAsia="bg-BG"/>
        </w:rPr>
      </w:pPr>
      <w:r w:rsidRPr="000418F4">
        <w:rPr>
          <w:rFonts w:ascii="Times New Roman" w:hAnsi="Times New Roman"/>
          <w:color w:val="000000"/>
          <w:sz w:val="24"/>
          <w:szCs w:val="24"/>
          <w:lang w:val="en-US" w:eastAsia="bg-BG"/>
        </w:rPr>
        <w:t>Zettler</w:t>
      </w:r>
      <w:r w:rsidRPr="000418F4">
        <w:rPr>
          <w:rFonts w:ascii="Times New Roman" w:hAnsi="Times New Roman"/>
          <w:color w:val="000000"/>
          <w:sz w:val="24"/>
          <w:szCs w:val="24"/>
          <w:lang w:eastAsia="bg-BG"/>
        </w:rPr>
        <w:t>,</w:t>
      </w:r>
      <w:r w:rsidRPr="000418F4">
        <w:rPr>
          <w:rFonts w:ascii="Times New Roman" w:hAnsi="Times New Roman"/>
          <w:color w:val="000000"/>
          <w:sz w:val="24"/>
          <w:szCs w:val="24"/>
          <w:lang w:val="en-US" w:eastAsia="bg-BG"/>
        </w:rPr>
        <w:t xml:space="preserve"> M.</w:t>
      </w:r>
      <w:r w:rsidRPr="000418F4">
        <w:rPr>
          <w:rFonts w:ascii="Times New Roman" w:hAnsi="Times New Roman"/>
          <w:color w:val="000000"/>
          <w:sz w:val="24"/>
          <w:szCs w:val="24"/>
          <w:lang w:val="de-DE" w:eastAsia="bg-BG"/>
        </w:rPr>
        <w:t xml:space="preserve"> </w:t>
      </w:r>
      <w:r w:rsidRPr="000418F4">
        <w:rPr>
          <w:rFonts w:ascii="Times New Roman" w:hAnsi="Times New Roman"/>
          <w:color w:val="000000"/>
          <w:sz w:val="24"/>
          <w:szCs w:val="24"/>
          <w:lang w:val="en-US" w:eastAsia="bg-BG"/>
        </w:rPr>
        <w:t>L.</w:t>
      </w:r>
      <w:r w:rsidRPr="000418F4">
        <w:rPr>
          <w:rFonts w:ascii="Times New Roman" w:hAnsi="Times New Roman"/>
          <w:color w:val="000000"/>
          <w:sz w:val="24"/>
          <w:szCs w:val="24"/>
          <w:lang w:val="de-DE" w:eastAsia="bg-BG"/>
        </w:rPr>
        <w:t>,</w:t>
      </w:r>
      <w:r w:rsidRPr="000418F4">
        <w:rPr>
          <w:rFonts w:ascii="Times New Roman" w:hAnsi="Times New Roman"/>
          <w:color w:val="000000"/>
          <w:sz w:val="24"/>
          <w:szCs w:val="24"/>
          <w:lang w:val="en-US" w:eastAsia="bg-BG"/>
        </w:rPr>
        <w:t xml:space="preserve"> Jueg</w:t>
      </w:r>
      <w:r w:rsidRPr="000418F4">
        <w:rPr>
          <w:rFonts w:ascii="Times New Roman" w:hAnsi="Times New Roman"/>
          <w:color w:val="000000"/>
          <w:sz w:val="24"/>
          <w:szCs w:val="24"/>
          <w:lang w:eastAsia="bg-BG"/>
        </w:rPr>
        <w:t>,</w:t>
      </w:r>
      <w:r w:rsidRPr="000418F4">
        <w:rPr>
          <w:rFonts w:ascii="Times New Roman" w:hAnsi="Times New Roman"/>
          <w:color w:val="000000"/>
          <w:sz w:val="24"/>
          <w:szCs w:val="24"/>
          <w:lang w:val="en-US" w:eastAsia="bg-BG"/>
        </w:rPr>
        <w:t xml:space="preserve"> U. 2007</w:t>
      </w:r>
      <w:r w:rsidRPr="000418F4">
        <w:rPr>
          <w:rFonts w:ascii="Times New Roman" w:hAnsi="Times New Roman"/>
          <w:color w:val="000000"/>
          <w:sz w:val="24"/>
          <w:szCs w:val="24"/>
          <w:lang w:val="de-DE" w:eastAsia="bg-BG"/>
        </w:rPr>
        <w:t>.</w:t>
      </w:r>
      <w:r w:rsidRPr="000418F4">
        <w:rPr>
          <w:rFonts w:ascii="Times New Roman" w:hAnsi="Times New Roman"/>
          <w:color w:val="000000"/>
          <w:sz w:val="24"/>
          <w:szCs w:val="24"/>
          <w:lang w:val="en-US" w:eastAsia="bg-BG"/>
        </w:rPr>
        <w:t xml:space="preserve"> The situation of the freshwater mussel </w:t>
      </w:r>
      <w:r w:rsidRPr="000418F4">
        <w:rPr>
          <w:rFonts w:ascii="Times New Roman" w:hAnsi="Times New Roman"/>
          <w:i/>
          <w:iCs/>
          <w:color w:val="000000"/>
          <w:sz w:val="24"/>
          <w:szCs w:val="24"/>
          <w:lang w:val="en-US" w:eastAsia="bg-BG"/>
        </w:rPr>
        <w:t xml:space="preserve">Unio crassus </w:t>
      </w:r>
      <w:r w:rsidRPr="000418F4">
        <w:rPr>
          <w:rFonts w:ascii="Times New Roman" w:hAnsi="Times New Roman"/>
          <w:color w:val="000000"/>
          <w:sz w:val="24"/>
          <w:szCs w:val="24"/>
          <w:lang w:val="en-US" w:eastAsia="bg-BG"/>
        </w:rPr>
        <w:t>(Philipsson, 1788) in northeast Germany and its monitoring in terms of the EU Habitat Directive. Mollusca, 25 (2): 165-174.</w:t>
      </w:r>
    </w:p>
    <w:p w:rsidR="000418F4" w:rsidRPr="000418F4" w:rsidRDefault="000418F4" w:rsidP="000418F4">
      <w:pPr>
        <w:shd w:val="clear" w:color="auto" w:fill="FFFFFF"/>
        <w:spacing w:before="120" w:after="120" w:line="240" w:lineRule="auto"/>
        <w:ind w:left="709" w:hanging="709"/>
        <w:jc w:val="both"/>
        <w:textAlignment w:val="baseline"/>
        <w:rPr>
          <w:rFonts w:ascii="Times New Roman" w:hAnsi="Times New Roman"/>
          <w:color w:val="000000"/>
          <w:sz w:val="24"/>
          <w:szCs w:val="24"/>
          <w:lang w:val="en-US" w:eastAsia="bg-BG"/>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Милчо Тодоров</w:t>
      </w:r>
    </w:p>
    <w:p w:rsidR="000418F4" w:rsidRDefault="000418F4" w:rsidP="009613B3">
      <w:pPr>
        <w:rPr>
          <w:rFonts w:ascii="Times New Roman" w:hAnsi="Times New Roman"/>
          <w:color w:val="1F497D" w:themeColor="text2"/>
          <w:sz w:val="28"/>
          <w:szCs w:val="28"/>
        </w:rPr>
      </w:pPr>
    </w:p>
    <w:p w:rsidR="00621012" w:rsidRDefault="00621012" w:rsidP="009613B3">
      <w:pPr>
        <w:rPr>
          <w:rFonts w:ascii="Times New Roman" w:hAnsi="Times New Roman"/>
          <w:color w:val="1F497D" w:themeColor="text2"/>
          <w:sz w:val="28"/>
          <w:szCs w:val="28"/>
        </w:rPr>
      </w:pPr>
    </w:p>
    <w:p w:rsidR="009613B3" w:rsidRPr="00C738E8" w:rsidRDefault="009613B3" w:rsidP="00C738E8">
      <w:pPr>
        <w:pStyle w:val="Heading1"/>
        <w:rPr>
          <w:rFonts w:ascii="Times New Roman" w:hAnsi="Times New Roman"/>
          <w:color w:val="1F497D" w:themeColor="text2"/>
          <w:u w:val="single"/>
        </w:rPr>
      </w:pPr>
      <w:bookmarkStart w:id="143" w:name="_Toc98072178"/>
      <w:r w:rsidRPr="00C738E8">
        <w:rPr>
          <w:rFonts w:ascii="Times New Roman" w:hAnsi="Times New Roman"/>
          <w:color w:val="1F497D" w:themeColor="text2"/>
          <w:u w:val="single"/>
        </w:rPr>
        <w:t>Риби</w:t>
      </w:r>
      <w:bookmarkEnd w:id="143"/>
    </w:p>
    <w:p w:rsidR="009613B3" w:rsidRPr="00C738E8" w:rsidRDefault="0065780A" w:rsidP="00C738E8">
      <w:pPr>
        <w:pStyle w:val="Heading2"/>
        <w:rPr>
          <w:rFonts w:ascii="Times New Roman" w:hAnsi="Times New Roman"/>
          <w:b w:val="0"/>
          <w:i/>
          <w:color w:val="1F497D" w:themeColor="text2"/>
          <w:sz w:val="28"/>
          <w:szCs w:val="28"/>
        </w:rPr>
      </w:pPr>
      <w:bookmarkStart w:id="144" w:name="_Toc98072179"/>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1130 </w:t>
      </w:r>
      <w:r w:rsidR="009613B3" w:rsidRPr="00C738E8">
        <w:rPr>
          <w:rFonts w:ascii="Times New Roman" w:hAnsi="Times New Roman"/>
          <w:b w:val="0"/>
          <w:i/>
          <w:color w:val="1F497D" w:themeColor="text2"/>
          <w:sz w:val="28"/>
          <w:szCs w:val="28"/>
        </w:rPr>
        <w:t>Aspius aspius</w:t>
      </w:r>
      <w:bookmarkEnd w:id="144"/>
    </w:p>
    <w:p w:rsidR="00BF6090" w:rsidRPr="00BF6090" w:rsidRDefault="00BF6090" w:rsidP="00BF6090">
      <w:pPr>
        <w:spacing w:after="160" w:line="240" w:lineRule="auto"/>
        <w:jc w:val="both"/>
        <w:rPr>
          <w:rFonts w:ascii="Times New Roman" w:hAnsi="Times New Roman"/>
          <w:b/>
          <w:bCs/>
          <w:color w:val="000000"/>
          <w:sz w:val="24"/>
          <w:szCs w:val="24"/>
          <w:lang w:eastAsia="bg-BG"/>
        </w:rPr>
      </w:pPr>
      <w:r w:rsidRPr="00BF6090">
        <w:rPr>
          <w:rFonts w:ascii="Times New Roman" w:eastAsiaTheme="minorHAnsi" w:hAnsi="Times New Roman"/>
          <w:b/>
          <w:sz w:val="24"/>
          <w:szCs w:val="24"/>
        </w:rPr>
        <w:t xml:space="preserve">1.Код и наименование на вида: </w:t>
      </w:r>
      <w:r w:rsidRPr="00BF6090">
        <w:rPr>
          <w:rFonts w:ascii="Times New Roman" w:hAnsi="Times New Roman"/>
          <w:bCs/>
          <w:color w:val="000000"/>
          <w:sz w:val="24"/>
          <w:szCs w:val="24"/>
          <w:lang w:eastAsia="bg-BG"/>
        </w:rPr>
        <w:t xml:space="preserve">1130 </w:t>
      </w:r>
      <w:r w:rsidRPr="00BF6090">
        <w:rPr>
          <w:rFonts w:ascii="Times New Roman" w:hAnsi="Times New Roman"/>
          <w:bCs/>
          <w:i/>
          <w:color w:val="000000"/>
          <w:sz w:val="24"/>
          <w:szCs w:val="24"/>
          <w:lang w:val="en-US" w:eastAsia="bg-BG"/>
        </w:rPr>
        <w:t>Aspius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aspius</w:t>
      </w:r>
      <w:r w:rsidRPr="00BF6090">
        <w:rPr>
          <w:rFonts w:ascii="Times New Roman" w:hAnsi="Times New Roman"/>
          <w:bCs/>
          <w:i/>
          <w:color w:val="000000"/>
          <w:sz w:val="24"/>
          <w:szCs w:val="24"/>
          <w:lang w:eastAsia="bg-BG"/>
        </w:rPr>
        <w:t xml:space="preserve"> -</w:t>
      </w:r>
      <w:r w:rsidRPr="00BF6090">
        <w:rPr>
          <w:rFonts w:ascii="Times New Roman" w:hAnsi="Times New Roman"/>
          <w:bCs/>
          <w:color w:val="000000"/>
          <w:sz w:val="24"/>
          <w:szCs w:val="24"/>
          <w:lang w:eastAsia="bg-BG"/>
        </w:rPr>
        <w:t xml:space="preserve"> Распер</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характеристика на целевия обект.</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Расперът </w:t>
      </w:r>
      <w:r w:rsidRPr="00BF6090">
        <w:rPr>
          <w:rFonts w:ascii="Times New Roman" w:eastAsiaTheme="minorHAnsi" w:hAnsi="Times New Roman"/>
          <w:i/>
          <w:sz w:val="24"/>
          <w:szCs w:val="24"/>
        </w:rPr>
        <w:t>Aspius aspius</w:t>
      </w:r>
      <w:r w:rsidRPr="00BF6090">
        <w:rPr>
          <w:rFonts w:ascii="Times New Roman" w:eastAsiaTheme="minorHAns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w:t>
      </w:r>
      <w:r w:rsidRPr="00BF6090">
        <w:rPr>
          <w:rFonts w:ascii="Times New Roman" w:eastAsiaTheme="minorHAnsi" w:hAnsi="Times New Roman"/>
          <w:sz w:val="24"/>
          <w:szCs w:val="24"/>
        </w:rPr>
        <w:lastRenderedPageBreak/>
        <w:t>Пелагичен вид, среща се в открити води на големи и средни равнинни реки и големи езера до около 100 м надм.в. Един от редките шаранови</w:t>
      </w:r>
      <w:r w:rsidR="00AA4E1A">
        <w:rPr>
          <w:rFonts w:ascii="Times New Roman" w:eastAsiaTheme="minorHAnsi" w:hAnsi="Times New Roman"/>
          <w:sz w:val="24"/>
          <w:szCs w:val="24"/>
          <w:lang w:val="en-US"/>
        </w:rPr>
        <w:t xml:space="preserve"> </w:t>
      </w:r>
      <w:r w:rsidR="00AA4E1A">
        <w:rPr>
          <w:rFonts w:ascii="Times New Roman" w:eastAsiaTheme="minorHAnsi" w:hAnsi="Times New Roman"/>
          <w:sz w:val="24"/>
          <w:szCs w:val="24"/>
        </w:rPr>
        <w:t>видове, който</w:t>
      </w:r>
      <w:r w:rsidRPr="00BF6090">
        <w:rPr>
          <w:rFonts w:ascii="Times New Roman" w:eastAsiaTheme="minorHAnsi" w:hAnsi="Times New Roman"/>
          <w:sz w:val="24"/>
          <w:szCs w:val="24"/>
        </w:rPr>
        <w:t xml:space="preserve">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47023F">
        <w:rPr>
          <w:rFonts w:ascii="Times New Roman" w:eastAsiaTheme="minorHAnsi" w:hAnsi="Times New Roman"/>
          <w:i/>
          <w:sz w:val="24"/>
          <w:szCs w:val="24"/>
        </w:rPr>
        <w:t>Alburnus</w:t>
      </w:r>
      <w:r w:rsidRPr="00BF6090">
        <w:rPr>
          <w:rFonts w:ascii="Times New Roman" w:eastAsiaTheme="minorHAnsi" w:hAnsi="Times New Roman"/>
          <w:sz w:val="24"/>
          <w:szCs w:val="24"/>
        </w:rPr>
        <w:t xml:space="preserve"> </w:t>
      </w:r>
      <w:r w:rsidRPr="0047023F">
        <w:rPr>
          <w:rFonts w:ascii="Times New Roman" w:eastAsiaTheme="minorHAnsi" w:hAnsi="Times New Roman"/>
          <w:i/>
          <w:sz w:val="24"/>
          <w:szCs w:val="24"/>
        </w:rPr>
        <w:t>alburnus</w:t>
      </w:r>
      <w:r w:rsidRPr="00BF6090">
        <w:rPr>
          <w:rFonts w:ascii="Times New Roman" w:eastAsiaTheme="minorHAns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47023F">
        <w:rPr>
          <w:rFonts w:ascii="Times New Roman" w:eastAsiaTheme="minorHAnsi" w:hAnsi="Times New Roman"/>
          <w:i/>
          <w:sz w:val="24"/>
          <w:szCs w:val="24"/>
        </w:rPr>
        <w:t>Характеристики на местообитанието в България</w:t>
      </w:r>
      <w:r w:rsidR="0047023F">
        <w:rPr>
          <w:rFonts w:ascii="Times New Roman" w:eastAsiaTheme="minorHAnsi" w:hAnsi="Times New Roman"/>
          <w:i/>
          <w:sz w:val="24"/>
          <w:szCs w:val="24"/>
        </w:rPr>
        <w:t>.</w:t>
      </w:r>
      <w:r w:rsidRPr="00BF6090">
        <w:rPr>
          <w:rFonts w:ascii="Times New Roman" w:eastAsiaTheme="minorHAnsi" w:hAnsi="Times New Roman"/>
          <w:sz w:val="24"/>
          <w:szCs w:val="24"/>
        </w:rPr>
        <w:t xml:space="preserve"> Възрастните обитават долните течения на реките и устията. Те предпочитат да стоят близо до </w:t>
      </w:r>
      <w:r w:rsidR="00AA4E1A">
        <w:rPr>
          <w:rFonts w:ascii="Times New Roman" w:eastAsiaTheme="minorHAnsi" w:hAnsi="Times New Roman"/>
          <w:sz w:val="24"/>
          <w:szCs w:val="24"/>
        </w:rPr>
        <w:t>подпори на мостове</w:t>
      </w:r>
      <w:r w:rsidRPr="00BF6090">
        <w:rPr>
          <w:rFonts w:ascii="Times New Roman" w:eastAsiaTheme="minorHAnsi" w:hAnsi="Times New Roman"/>
          <w:sz w:val="24"/>
          <w:szCs w:val="24"/>
        </w:rPr>
        <w:t xml:space="preserve">,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47023F">
        <w:rPr>
          <w:rFonts w:ascii="Times New Roman" w:eastAsiaTheme="minorHAnsi" w:hAnsi="Times New Roman"/>
          <w:sz w:val="24"/>
          <w:szCs w:val="24"/>
        </w:rPr>
        <w:t>чувствителен</w:t>
      </w:r>
      <w:r w:rsidRPr="00BF6090">
        <w:rPr>
          <w:rFonts w:ascii="Times New Roman" w:eastAsiaTheme="minorHAns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BF6090" w:rsidRPr="00BF6090" w:rsidRDefault="00BF6090" w:rsidP="00BF6090">
      <w:pPr>
        <w:spacing w:before="120"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благоприя</w:t>
      </w:r>
      <w:r>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BF6090">
        <w:rPr>
          <w:rFonts w:ascii="Times New Roman" w:eastAsiaTheme="minorHAnsi" w:hAnsi="Times New Roman"/>
          <w:sz w:val="24"/>
          <w:szCs w:val="24"/>
        </w:rPr>
        <w:t>. Оценката от доклада от 2013г. (за периода 2007 г. – 2012 г.) е благоприятна за три парамет</w:t>
      </w:r>
      <w:r w:rsidR="00AA4E1A">
        <w:rPr>
          <w:rFonts w:ascii="Times New Roman" w:eastAsiaTheme="minorHAnsi" w:hAnsi="Times New Roman"/>
          <w:sz w:val="24"/>
          <w:szCs w:val="24"/>
        </w:rPr>
        <w:t>ъра</w:t>
      </w:r>
      <w:r w:rsidRPr="00BF6090">
        <w:rPr>
          <w:rFonts w:ascii="Times New Roman" w:eastAsiaTheme="minorHAnsi" w:hAnsi="Times New Roman"/>
          <w:sz w:val="24"/>
          <w:szCs w:val="24"/>
        </w:rPr>
        <w:t xml:space="preserve"> с изключение на бъдещи перспективи, което определя общата оценка като неблагоприятна (U1). Имайки сравнително дълъг живот (11 години) и късно </w:t>
      </w:r>
      <w:r w:rsidR="00AA4E1A">
        <w:rPr>
          <w:rFonts w:ascii="Times New Roman" w:eastAsiaTheme="minorHAnsi" w:hAnsi="Times New Roman"/>
          <w:sz w:val="24"/>
          <w:szCs w:val="24"/>
        </w:rPr>
        <w:t xml:space="preserve">полово </w:t>
      </w:r>
      <w:r w:rsidRPr="00BF6090">
        <w:rPr>
          <w:rFonts w:ascii="Times New Roman" w:eastAsiaTheme="minorHAnsi" w:hAnsi="Times New Roman"/>
          <w:sz w:val="24"/>
          <w:szCs w:val="24"/>
        </w:rPr>
        <w:t xml:space="preserve">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w:t>
      </w:r>
      <w:r w:rsidR="0047023F">
        <w:rPr>
          <w:rFonts w:ascii="Times New Roman" w:eastAsiaTheme="minorHAnsi" w:hAnsi="Times New Roman"/>
          <w:sz w:val="24"/>
          <w:szCs w:val="24"/>
        </w:rPr>
        <w:t>чувствителен</w:t>
      </w:r>
      <w:r w:rsidRPr="00BF6090">
        <w:rPr>
          <w:rFonts w:ascii="Times New Roman" w:eastAsiaTheme="minorHAnsi" w:hAnsi="Times New Roman"/>
          <w:sz w:val="24"/>
          <w:szCs w:val="24"/>
        </w:rPr>
        <w:t xml:space="preserve"> по отношение на концентрацията на кислород, фрагментацията на местообитанието, замърсяването и други натиск. Бърз спад на </w:t>
      </w:r>
      <w:r w:rsidR="00AA4E1A">
        <w:rPr>
          <w:rFonts w:ascii="Times New Roman" w:eastAsiaTheme="minorHAnsi" w:hAnsi="Times New Roman"/>
          <w:sz w:val="24"/>
          <w:szCs w:val="24"/>
        </w:rPr>
        <w:t>числеността</w:t>
      </w:r>
      <w:r w:rsidRPr="00BF6090">
        <w:rPr>
          <w:rFonts w:ascii="Times New Roman" w:eastAsiaTheme="minorHAnsi" w:hAnsi="Times New Roman"/>
          <w:sz w:val="24"/>
          <w:szCs w:val="24"/>
        </w:rPr>
        <w:t xml:space="preserve"> би могъл да бъде фатален  за конкретната популация.</w:t>
      </w:r>
    </w:p>
    <w:p w:rsidR="00BF6090" w:rsidRPr="00BF6090" w:rsidRDefault="009655EB" w:rsidP="00BF6090">
      <w:pPr>
        <w:spacing w:after="160" w:line="240" w:lineRule="auto"/>
        <w:jc w:val="both"/>
        <w:rPr>
          <w:rFonts w:ascii="Times New Roman" w:eastAsiaTheme="minorHAnsi" w:hAnsi="Times New Roman"/>
          <w:color w:val="0000FF" w:themeColor="hyperlink"/>
          <w:sz w:val="24"/>
          <w:szCs w:val="24"/>
          <w:u w:val="single"/>
        </w:rPr>
      </w:pPr>
      <w:hyperlink r:id="rId48"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BF6090" w:rsidRDefault="00BF6090" w:rsidP="00BF6090">
      <w:pPr>
        <w:spacing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Пряко въздействащи негативни антропогенни фактори.</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lastRenderedPageBreak/>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BF6090" w:rsidRPr="00BF6090" w:rsidTr="00BF6090">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BF6090">
        <w:trPr>
          <w:tblCellSpacing w:w="15" w:type="dxa"/>
        </w:trPr>
        <w:tc>
          <w:tcPr>
            <w:tcW w:w="16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BF6090">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1014350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1014350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А</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49"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014350  кв.м.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В) не изолирана популация в края на ареала на разпростронение “.</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А)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и </w:t>
      </w:r>
      <w:r w:rsidR="00A34BA4">
        <w:rPr>
          <w:rFonts w:ascii="Times New Roman" w:eastAsiaTheme="minorHAnsi" w:hAnsi="Times New Roman"/>
          <w:sz w:val="24"/>
          <w:szCs w:val="24"/>
        </w:rPr>
        <w:t xml:space="preserve">поради </w:t>
      </w:r>
      <w:r w:rsidRPr="00BF6090">
        <w:rPr>
          <w:rFonts w:ascii="Times New Roman" w:eastAsiaTheme="minorHAnsi" w:hAnsi="Times New Roman"/>
          <w:sz w:val="24"/>
          <w:szCs w:val="24"/>
        </w:rPr>
        <w:t xml:space="preserve">установения процент замърсени участъци. В стандартния формуляр няма информация за числеността на популацията. </w:t>
      </w:r>
    </w:p>
    <w:p w:rsidR="00A34BA4" w:rsidRPr="00A34BA4" w:rsidRDefault="00A34BA4" w:rsidP="00A34BA4">
      <w:pPr>
        <w:spacing w:after="0" w:line="240" w:lineRule="auto"/>
        <w:ind w:firstLine="709"/>
        <w:jc w:val="both"/>
        <w:rPr>
          <w:rFonts w:ascii="Times New Roman" w:eastAsiaTheme="minorHAnsi" w:hAnsi="Times New Roman"/>
          <w:sz w:val="24"/>
          <w:szCs w:val="24"/>
        </w:rPr>
      </w:pPr>
      <w:r w:rsidRPr="00A34BA4">
        <w:rPr>
          <w:rFonts w:ascii="Times New Roman" w:eastAsiaTheme="minorHAnsi" w:hAnsi="Times New Roman"/>
          <w:sz w:val="24"/>
          <w:szCs w:val="24"/>
        </w:rPr>
        <w:t xml:space="preserve">В зоната подходящи местообитания за вида има само в приустиевата част на р. Лом, съгласно хабитатните характеристики, дадени по-горе. Поради незначителните си размери участъкът не може да бъде постоянно местообитание за вида. В този участък се срещат само временно отделни ювенилни екземпляри. Отсъствие на вида от зоната не означава лошо състояние, поради очаквана много ниска или нулева популационна плътност. </w:t>
      </w:r>
    </w:p>
    <w:p w:rsidR="00BF6090" w:rsidRPr="00BF6090" w:rsidRDefault="00A34BA4" w:rsidP="00A34BA4">
      <w:pPr>
        <w:spacing w:after="0" w:line="240" w:lineRule="auto"/>
        <w:ind w:firstLine="709"/>
        <w:jc w:val="both"/>
        <w:rPr>
          <w:rFonts w:ascii="Times New Roman" w:eastAsiaTheme="minorHAnsi" w:hAnsi="Times New Roman"/>
          <w:sz w:val="24"/>
          <w:szCs w:val="24"/>
        </w:rPr>
      </w:pPr>
      <w:r w:rsidRPr="00A34BA4">
        <w:rPr>
          <w:rFonts w:ascii="Times New Roman" w:eastAsiaTheme="minorHAns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утвърдената методика за мониторинг на риби в реки, </w:t>
      </w:r>
      <w:bookmarkStart w:id="145" w:name="_Hlk96439803"/>
      <w:bookmarkStart w:id="146" w:name="_Hlk96613318"/>
      <w:r w:rsidRPr="00A34BA4">
        <w:rPr>
          <w:rFonts w:ascii="Times New Roman" w:eastAsiaTheme="minorHAnsi" w:hAnsi="Times New Roman"/>
          <w:sz w:val="24"/>
          <w:szCs w:val="24"/>
        </w:rPr>
        <w:t>приета в Националната система за мониторинг на биологичното разнообразие (</w:t>
      </w:r>
      <w:hyperlink r:id="rId50" w:history="1">
        <w:r w:rsidRPr="00A34BA4">
          <w:rPr>
            <w:rStyle w:val="Hyperlink"/>
            <w:rFonts w:ascii="Times New Roman" w:eastAsiaTheme="minorHAnsi" w:hAnsi="Times New Roman"/>
            <w:sz w:val="24"/>
            <w:szCs w:val="24"/>
          </w:rPr>
          <w:t>http://eea.government.bg/bg/bio/nsmbr/praktichesko-rakovodstvo-metodiki-za-monitoring-i-otsenka/ribi</w:t>
        </w:r>
      </w:hyperlink>
      <w:r w:rsidRPr="00A34BA4">
        <w:rPr>
          <w:rFonts w:ascii="Times New Roman" w:eastAsiaTheme="minorHAnsi" w:hAnsi="Times New Roman"/>
          <w:sz w:val="24"/>
          <w:szCs w:val="24"/>
        </w:rPr>
        <w:t>)</w:t>
      </w:r>
      <w:bookmarkEnd w:id="145"/>
      <w:bookmarkEnd w:id="146"/>
      <w:r w:rsidRPr="00A34BA4">
        <w:rPr>
          <w:rFonts w:ascii="Times New Roman" w:eastAsiaTheme="minorHAnsi" w:hAnsi="Times New Roman"/>
          <w:sz w:val="24"/>
          <w:szCs w:val="24"/>
        </w:rPr>
        <w:t>. Според дължината на подходящите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Използвани са два метода за пробонабиране, с цел оптимални резултати: гриб и електроулов</w:t>
      </w:r>
      <w:r w:rsidR="00BF6090" w:rsidRPr="00BF6090">
        <w:rPr>
          <w:rFonts w:ascii="Times New Roman" w:eastAsiaTheme="minorHAnsi" w:hAnsi="Times New Roman"/>
          <w:sz w:val="24"/>
          <w:szCs w:val="24"/>
        </w:rPr>
        <w:t xml:space="preserve">.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 изследваните участъци видът не е регистриран.</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w:t>
      </w:r>
      <w:r w:rsidRPr="00BF6090">
        <w:rPr>
          <w:rFonts w:ascii="Times New Roman" w:eastAsiaTheme="minorHAnsi" w:hAnsi="Times New Roman"/>
          <w:sz w:val="24"/>
          <w:szCs w:val="24"/>
        </w:rPr>
        <w:lastRenderedPageBreak/>
        <w:t>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Те</w:t>
      </w:r>
      <w:r w:rsidR="00A34BA4">
        <w:rPr>
          <w:rFonts w:ascii="Times New Roman" w:eastAsiaTheme="minorHAnsi" w:hAnsi="Times New Roman"/>
          <w:sz w:val="24"/>
          <w:szCs w:val="24"/>
        </w:rPr>
        <w:t>зи заплахи</w:t>
      </w:r>
      <w:r w:rsidRPr="00BF6090">
        <w:rPr>
          <w:rFonts w:ascii="Times New Roman" w:eastAsiaTheme="minorHAnsi" w:hAnsi="Times New Roman"/>
          <w:sz w:val="24"/>
          <w:szCs w:val="24"/>
        </w:rPr>
        <w:t xml:space="preserve"> към момента не </w:t>
      </w:r>
      <w:r w:rsidR="00A34BA4">
        <w:rPr>
          <w:rFonts w:ascii="Times New Roman" w:eastAsiaTheme="minorHAnsi" w:hAnsi="Times New Roman"/>
          <w:sz w:val="24"/>
          <w:szCs w:val="24"/>
        </w:rPr>
        <w:t xml:space="preserve">могат да </w:t>
      </w:r>
      <w:r w:rsidRPr="00BF6090">
        <w:rPr>
          <w:rFonts w:ascii="Times New Roman" w:eastAsiaTheme="minorHAnsi" w:hAnsi="Times New Roman"/>
          <w:sz w:val="24"/>
          <w:szCs w:val="24"/>
        </w:rPr>
        <w:t>ока</w:t>
      </w:r>
      <w:r w:rsidR="00A34BA4">
        <w:rPr>
          <w:rFonts w:ascii="Times New Roman" w:eastAsiaTheme="minorHAnsi" w:hAnsi="Times New Roman"/>
          <w:sz w:val="24"/>
          <w:szCs w:val="24"/>
        </w:rPr>
        <w:t>жат</w:t>
      </w:r>
      <w:r w:rsidRPr="00BF6090">
        <w:rPr>
          <w:rFonts w:ascii="Times New Roman" w:eastAsiaTheme="minorHAnsi" w:hAnsi="Times New Roman"/>
          <w:sz w:val="24"/>
          <w:szCs w:val="24"/>
        </w:rPr>
        <w:t xml:space="preserve"> съществен натиск върху вида в зоната.</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w:t>
      </w:r>
      <w:r w:rsidR="00F050C3">
        <w:rPr>
          <w:rFonts w:ascii="Times New Roman" w:eastAsiaTheme="minorHAnsi" w:hAnsi="Times New Roman"/>
          <w:b/>
          <w:sz w:val="24"/>
          <w:szCs w:val="24"/>
        </w:rPr>
        <w:t>ното състояние на вида в зоната</w:t>
      </w:r>
    </w:p>
    <w:p w:rsidR="00BF6090" w:rsidRDefault="00A34BA4" w:rsidP="00A34BA4">
      <w:pPr>
        <w:spacing w:after="0" w:line="240" w:lineRule="auto"/>
        <w:ind w:firstLine="709"/>
        <w:jc w:val="both"/>
        <w:rPr>
          <w:rFonts w:ascii="Times New Roman" w:eastAsiaTheme="minorHAnsi" w:hAnsi="Times New Roman"/>
          <w:sz w:val="24"/>
          <w:szCs w:val="24"/>
        </w:rPr>
      </w:pPr>
      <w:r w:rsidRPr="00A34BA4">
        <w:rPr>
          <w:rFonts w:ascii="Times New Roman" w:eastAsiaTheme="minorHAnsi" w:hAnsi="Times New Roman"/>
          <w:sz w:val="24"/>
          <w:szCs w:val="24"/>
        </w:rPr>
        <w:t>Не са формулирани цели за распер в зоната, тъй като поради практическото отсъствие на потенциалните местообитания и незначителното временно присъствие на вида в нея, тя не е от значение за опазването му.</w:t>
      </w:r>
    </w:p>
    <w:p w:rsidR="00BF6090" w:rsidRPr="00BF6090" w:rsidRDefault="00BF6090" w:rsidP="00BF6090">
      <w:pPr>
        <w:spacing w:after="160" w:line="240" w:lineRule="auto"/>
        <w:jc w:val="both"/>
        <w:rPr>
          <w:rFonts w:ascii="Times New Roman" w:eastAsiaTheme="minorHAnsi" w:hAnsi="Times New Roman"/>
          <w:b/>
          <w:sz w:val="24"/>
          <w:szCs w:val="24"/>
        </w:rPr>
      </w:pPr>
    </w:p>
    <w:p w:rsidR="007E0E73"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актуализация на СФ на защитената зона</w:t>
      </w:r>
    </w:p>
    <w:p w:rsidR="00BF6090" w:rsidRPr="00BF6090" w:rsidRDefault="00182266" w:rsidP="007E0E73">
      <w:pPr>
        <w:spacing w:after="120" w:line="240" w:lineRule="auto"/>
        <w:ind w:firstLine="709"/>
        <w:jc w:val="both"/>
        <w:rPr>
          <w:rFonts w:ascii="Times New Roman" w:eastAsiaTheme="minorHAnsi" w:hAnsi="Times New Roman"/>
          <w:sz w:val="24"/>
          <w:szCs w:val="24"/>
        </w:rPr>
      </w:pPr>
      <w:r w:rsidRPr="00182266">
        <w:rPr>
          <w:rFonts w:ascii="Times New Roman" w:eastAsiaTheme="minorHAnsi" w:hAnsi="Times New Roman"/>
          <w:sz w:val="24"/>
          <w:szCs w:val="24"/>
        </w:rPr>
        <w:t>В съответствие с утвърдената методика за мониторинг на риби в р. Дунав , най-подходящата популационна единица за определянето на състоянието на вида е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182266">
        <w:rPr>
          <w:rFonts w:ascii="Times New Roman" w:eastAsiaTheme="minorHAnsi" w:hAnsi="Times New Roman"/>
          <w:sz w:val="24"/>
          <w:szCs w:val="24"/>
          <w:lang w:val="en-US"/>
        </w:rPr>
        <w:t>area</w:t>
      </w:r>
      <w:r w:rsidRPr="00182266">
        <w:rPr>
          <w:rFonts w:ascii="Times New Roman" w:eastAsiaTheme="minorHAnsi" w:hAnsi="Times New Roman"/>
          <w:sz w:val="24"/>
          <w:szCs w:val="24"/>
        </w:rPr>
        <w:t>) на местообитанията“. .</w:t>
      </w:r>
      <w:bookmarkStart w:id="147" w:name="_Hlk98144675"/>
      <w:r w:rsidRPr="00182266">
        <w:rPr>
          <w:rFonts w:ascii="Times New Roman" w:eastAsiaTheme="minorHAnsi" w:hAnsi="Times New Roman"/>
          <w:sz w:val="24"/>
          <w:szCs w:val="24"/>
        </w:rPr>
        <w:t xml:space="preserve">Присъствието на вида в зоната може да е само инцидентно, тъй като подходящи местообитания в нея почти липсват. Част от зоната представлява екокоридор за миграциите на вида. </w:t>
      </w:r>
      <w:bookmarkEnd w:id="147"/>
      <w:r w:rsidRPr="00182266">
        <w:rPr>
          <w:rFonts w:ascii="Times New Roman" w:eastAsiaTheme="minorHAnsi" w:hAnsi="Times New Roman"/>
          <w:sz w:val="24"/>
          <w:szCs w:val="24"/>
        </w:rPr>
        <w:t>Поради тези съображения са нанесени съответните корекции в СФ</w:t>
      </w:r>
      <w:r w:rsidR="0047023F">
        <w:rPr>
          <w:rFonts w:ascii="Times New Roman" w:eastAsiaTheme="minorHAnsi" w:hAnsi="Times New Roman"/>
          <w:sz w:val="24"/>
          <w:szCs w:val="24"/>
        </w:rPr>
        <w:t>.</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60"/>
        <w:gridCol w:w="292"/>
        <w:gridCol w:w="543"/>
        <w:gridCol w:w="354"/>
        <w:gridCol w:w="942"/>
        <w:gridCol w:w="942"/>
        <w:gridCol w:w="630"/>
        <w:gridCol w:w="610"/>
        <w:gridCol w:w="923"/>
        <w:gridCol w:w="1015"/>
        <w:gridCol w:w="664"/>
        <w:gridCol w:w="548"/>
        <w:gridCol w:w="622"/>
      </w:tblGrid>
      <w:tr w:rsidR="00BF6090" w:rsidRPr="007E0E73" w:rsidTr="007E0E73">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BF6090" w:rsidRPr="007E0E73" w:rsidTr="007E0E73">
        <w:trPr>
          <w:tblCellSpacing w:w="15" w:type="dxa"/>
        </w:trPr>
        <w:tc>
          <w:tcPr>
            <w:tcW w:w="155" w:type="pct"/>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BF6090" w:rsidRPr="007E0E73" w:rsidTr="007E0E73">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BF6090" w:rsidRPr="007E0E73"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1130</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i/>
                <w:sz w:val="20"/>
                <w:szCs w:val="20"/>
                <w:lang w:val="en-US"/>
              </w:rPr>
            </w:pPr>
            <w:r w:rsidRPr="007E0E73">
              <w:rPr>
                <w:rFonts w:ascii="Times New Roman" w:eastAsiaTheme="minorHAnsi" w:hAnsi="Times New Roman"/>
                <w:b/>
                <w:bCs/>
                <w:i/>
                <w:sz w:val="20"/>
                <w:szCs w:val="20"/>
                <w:lang w:val="en-US"/>
              </w:rPr>
              <w:t>Aspius aspius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rPr>
              <w:t>1014350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1014350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P</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7E0E73"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F050C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7E0E73">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51"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52"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9655EB" w:rsidP="00F050C3">
      <w:pPr>
        <w:spacing w:after="0" w:line="240" w:lineRule="auto"/>
        <w:ind w:left="709" w:hanging="1"/>
        <w:jc w:val="both"/>
        <w:rPr>
          <w:rFonts w:ascii="Times New Roman" w:eastAsia="Calibri" w:hAnsi="Times New Roman"/>
          <w:sz w:val="24"/>
          <w:szCs w:val="24"/>
          <w:lang w:eastAsia="x-none"/>
        </w:rPr>
      </w:pPr>
      <w:hyperlink r:id="rId53"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54"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7E0E73">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9655EB" w:rsidP="007E0E73">
      <w:pPr>
        <w:spacing w:after="0" w:line="240" w:lineRule="auto"/>
        <w:ind w:left="709" w:hanging="709"/>
        <w:jc w:val="both"/>
        <w:rPr>
          <w:rFonts w:ascii="Times New Roman" w:eastAsia="Calibri" w:hAnsi="Times New Roman"/>
          <w:sz w:val="24"/>
          <w:szCs w:val="24"/>
          <w:lang w:eastAsia="x-none"/>
        </w:rPr>
      </w:pPr>
      <w:hyperlink r:id="rId55"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lastRenderedPageBreak/>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56"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BF6090">
      <w:pPr>
        <w:spacing w:after="0" w:line="240" w:lineRule="auto"/>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BF6090">
      <w:pPr>
        <w:spacing w:after="160" w:line="240" w:lineRule="auto"/>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F050C3">
        <w:rPr>
          <w:rFonts w:ascii="Times New Roman" w:eastAsiaTheme="minorHAnsi" w:hAnsi="Times New Roman"/>
          <w:sz w:val="24"/>
          <w:szCs w:val="24"/>
        </w:rPr>
        <w:t>зар Пехливанов, Стефан Казаков</w:t>
      </w:r>
    </w:p>
    <w:p w:rsidR="009F27CC" w:rsidRDefault="009F27CC">
      <w:pPr>
        <w:rPr>
          <w:rFonts w:ascii="Times New Roman" w:hAnsi="Times New Roman"/>
          <w:color w:val="1F497D" w:themeColor="text2"/>
          <w:sz w:val="28"/>
          <w:szCs w:val="28"/>
        </w:rPr>
      </w:pPr>
    </w:p>
    <w:p w:rsidR="007E0E73" w:rsidRDefault="007E0E7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48" w:name="_Toc98072180"/>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1138 </w:t>
      </w:r>
      <w:r w:rsidR="009613B3" w:rsidRPr="00C738E8">
        <w:rPr>
          <w:rFonts w:ascii="Times New Roman" w:hAnsi="Times New Roman"/>
          <w:b w:val="0"/>
          <w:i/>
          <w:color w:val="1F497D" w:themeColor="text2"/>
          <w:sz w:val="28"/>
          <w:szCs w:val="28"/>
        </w:rPr>
        <w:t>Barbus meridionalis</w:t>
      </w:r>
      <w:bookmarkEnd w:id="148"/>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1. Код и наименование на вида: </w:t>
      </w:r>
      <w:r w:rsidRPr="00BF6090">
        <w:rPr>
          <w:rFonts w:ascii="Times New Roman" w:eastAsiaTheme="minorHAnsi" w:hAnsi="Times New Roman"/>
          <w:sz w:val="24"/>
          <w:szCs w:val="24"/>
        </w:rPr>
        <w:t xml:space="preserve">1138 </w:t>
      </w:r>
      <w:r w:rsidRPr="00BF6090">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 Черна мряна</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7E0E73">
        <w:rPr>
          <w:rFonts w:ascii="Times New Roman" w:eastAsiaTheme="minorHAnsi" w:hAnsi="Times New Roman"/>
          <w:b/>
          <w:sz w:val="24"/>
          <w:szCs w:val="24"/>
        </w:rPr>
        <w:t>характеристика на целевия обект</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w:t>
      </w:r>
      <w:r w:rsidRPr="007E0E73">
        <w:rPr>
          <w:rFonts w:ascii="Times New Roman" w:eastAsiaTheme="minorHAnsi" w:hAnsi="Times New Roman"/>
          <w:i/>
          <w:sz w:val="24"/>
          <w:szCs w:val="24"/>
        </w:rPr>
        <w:t>Barbus meridionalis</w:t>
      </w:r>
      <w:r w:rsidRPr="00BF6090">
        <w:rPr>
          <w:rFonts w:ascii="Times New Roman" w:eastAsiaTheme="minorHAnsi" w:hAnsi="Times New Roman"/>
          <w:sz w:val="24"/>
          <w:szCs w:val="24"/>
        </w:rPr>
        <w:t xml:space="preserve"> (1138) не присъства в българската ихтиофауна. ЕК препоръчва като релевантни видове за картиране за същата позиция в България да се докладват заедно </w:t>
      </w:r>
      <w:r w:rsidRPr="007E0E73">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и </w:t>
      </w:r>
      <w:r w:rsidRPr="007E0E73">
        <w:rPr>
          <w:rFonts w:ascii="Times New Roman" w:eastAsiaTheme="minorHAnsi" w:hAnsi="Times New Roman"/>
          <w:i/>
          <w:sz w:val="24"/>
          <w:szCs w:val="24"/>
        </w:rPr>
        <w:t>Barbus balcanicus</w:t>
      </w:r>
      <w:r w:rsidRPr="00BF6090">
        <w:rPr>
          <w:rFonts w:ascii="Times New Roman" w:eastAsiaTheme="minorHAnsi" w:hAnsi="Times New Roman"/>
          <w:sz w:val="24"/>
          <w:szCs w:val="24"/>
        </w:rPr>
        <w:t>, доколкото тези два вида се различават само по молекулярни маркери, имат симпатрично разпространение и са близки по биология.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Диагностициран от други видове </w:t>
      </w:r>
      <w:r w:rsidRPr="007E0E73">
        <w:rPr>
          <w:rFonts w:ascii="Times New Roman" w:eastAsiaTheme="minorHAnsi" w:hAnsi="Times New Roman"/>
          <w:i/>
          <w:sz w:val="24"/>
          <w:szCs w:val="24"/>
        </w:rPr>
        <w:t>Barbus</w:t>
      </w:r>
      <w:r w:rsidRPr="00BF6090">
        <w:rPr>
          <w:rFonts w:ascii="Times New Roman" w:eastAsiaTheme="minorHAnsi" w:hAnsi="Times New Roman"/>
          <w:sz w:val="24"/>
          <w:szCs w:val="24"/>
        </w:rPr>
        <w:t xml:space="preserve"> и </w:t>
      </w:r>
      <w:r w:rsidRPr="007E0E73">
        <w:rPr>
          <w:rFonts w:ascii="Times New Roman" w:eastAsiaTheme="minorHAnsi" w:hAnsi="Times New Roman"/>
          <w:i/>
          <w:sz w:val="24"/>
          <w:szCs w:val="24"/>
        </w:rPr>
        <w:t>Luciobarbus</w:t>
      </w:r>
      <w:r w:rsidRPr="00BF6090">
        <w:rPr>
          <w:rFonts w:ascii="Times New Roman" w:eastAsiaTheme="minorHAnsi" w:hAnsi="Times New Roman"/>
          <w:sz w:val="24"/>
          <w:szCs w:val="24"/>
        </w:rPr>
        <w:t xml:space="preserve"> на Балканския полуостров и дунавския басейн чрез следните признаци: последният твърдт лъч на гръбната перка е мек, не назъбен, сегментиран по цялата дължина; долната устна е дебела, с висящ среден лоб; обикновено има 9-11 реда люспи между страничната линия и началото на гръбната перка; обикновено има 8-10 реда люспи между основата на гръдната и коремната перка; горната част на главата е гладка с малки черни точки, по-малки от зеницата; хрилното капаче и бузите с тъмни точки; чифтните перки са непигментирани, лъчите са непигментирани или с няколко тъмни петна, които не образуват тъмни линии; тяло с тъмни точки и петна, много по-тъмни от фона; опашната перка с удължени петна, по-големи от диаметъра на зеницата. Постига максимален размер до над 25 см.</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България </w:t>
      </w:r>
      <w:r w:rsidRPr="007E0E73">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е широко разпространен в алпийския и континенталния биогеографски регион. Среща се във басейните на всички реки от Дунавския водосбор (Видбол, Арчар, Лом, Огоста, Скът, Искър, Вит, Осъм, Янтра и Русенски Лом), както и в река Камчия. Обитава горните (до около  800-1000 м н.в.), средните и отчасти долните течения на реките. През 2002 г. за някои реки в от ареала на </w:t>
      </w:r>
      <w:r w:rsidRPr="0047023F">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в Западна България е съобщен нов вид </w:t>
      </w:r>
      <w:r w:rsidRPr="0047023F">
        <w:rPr>
          <w:rFonts w:ascii="Times New Roman" w:eastAsiaTheme="minorHAnsi" w:hAnsi="Times New Roman"/>
          <w:i/>
          <w:sz w:val="24"/>
          <w:szCs w:val="24"/>
        </w:rPr>
        <w:t>Barbus balcanicus</w:t>
      </w:r>
      <w:r w:rsidRPr="00BF6090">
        <w:rPr>
          <w:rFonts w:ascii="Times New Roman" w:eastAsiaTheme="minorHAnsi" w:hAnsi="Times New Roman"/>
          <w:sz w:val="24"/>
          <w:szCs w:val="24"/>
        </w:rPr>
        <w:t xml:space="preserve">, но неговият таксономичен статус засега е неясен. Той е идентифициран само по молекулярни маркери, на практика не се различава морфологично от </w:t>
      </w:r>
      <w:r w:rsidRPr="0047023F">
        <w:rPr>
          <w:rFonts w:ascii="Times New Roman" w:eastAsiaTheme="minorHAnsi" w:hAnsi="Times New Roman"/>
          <w:i/>
          <w:sz w:val="24"/>
          <w:szCs w:val="24"/>
        </w:rPr>
        <w:t>Barbus petenyi</w:t>
      </w:r>
      <w:r w:rsidRPr="00BF6090">
        <w:rPr>
          <w:rFonts w:ascii="Times New Roman" w:eastAsiaTheme="minorHAnsi" w:hAnsi="Times New Roman"/>
          <w:sz w:val="24"/>
          <w:szCs w:val="24"/>
        </w:rPr>
        <w:t>, а разпространението на двата вида е симпатрично, което прави разграничаване им в полеви условия много трудно.</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F050C3">
        <w:rPr>
          <w:rFonts w:ascii="Times New Roman" w:eastAsiaTheme="minorHAnsi" w:hAnsi="Times New Roman"/>
          <w:i/>
          <w:sz w:val="24"/>
          <w:szCs w:val="24"/>
        </w:rPr>
        <w:lastRenderedPageBreak/>
        <w:t>Характеристик</w:t>
      </w:r>
      <w:r w:rsidR="007E0E73" w:rsidRPr="00F050C3">
        <w:rPr>
          <w:rFonts w:ascii="Times New Roman" w:eastAsiaTheme="minorHAnsi" w:hAnsi="Times New Roman"/>
          <w:i/>
          <w:sz w:val="24"/>
          <w:szCs w:val="24"/>
        </w:rPr>
        <w:t>и на местообитанието в България</w:t>
      </w:r>
      <w:r w:rsidR="00F050C3">
        <w:rPr>
          <w:rFonts w:ascii="Times New Roman" w:eastAsiaTheme="minorHAnsi" w:hAnsi="Times New Roman"/>
          <w:sz w:val="24"/>
          <w:szCs w:val="24"/>
        </w:rPr>
        <w:t xml:space="preserve">. </w:t>
      </w:r>
      <w:r w:rsidRPr="00BF6090">
        <w:rPr>
          <w:rFonts w:ascii="Times New Roman" w:eastAsiaTheme="minorHAnsi" w:hAnsi="Times New Roman"/>
          <w:sz w:val="24"/>
          <w:szCs w:val="24"/>
        </w:rPr>
        <w:t>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w:t>
      </w:r>
    </w:p>
    <w:p w:rsidR="00BF6090" w:rsidRPr="00BF6090" w:rsidRDefault="00BF6090" w:rsidP="00BF6090">
      <w:pPr>
        <w:spacing w:after="160" w:line="240" w:lineRule="auto"/>
        <w:jc w:val="both"/>
        <w:rPr>
          <w:rFonts w:ascii="Times New Roman" w:eastAsiaTheme="minorHAnsi" w:hAnsi="Times New Roman"/>
          <w:sz w:val="24"/>
          <w:szCs w:val="24"/>
        </w:rPr>
      </w:pPr>
    </w:p>
    <w:p w:rsidR="007E0E73"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182266" w:rsidRDefault="00BF6090" w:rsidP="00182266">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неблагоприятно-незадоволите</w:t>
      </w:r>
      <w:r w:rsidR="007E0E73">
        <w:rPr>
          <w:rFonts w:ascii="Times New Roman" w:eastAsiaTheme="minorHAnsi" w:hAnsi="Times New Roman"/>
          <w:sz w:val="24"/>
          <w:szCs w:val="24"/>
        </w:rPr>
        <w:t>лно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7E0E73">
        <w:rPr>
          <w:rFonts w:ascii="Times New Roman" w:eastAsiaTheme="minorHAnsi" w:hAnsi="Times New Roman"/>
          <w:sz w:val="24"/>
          <w:szCs w:val="24"/>
        </w:rPr>
        <w:t>рег</w:t>
      </w:r>
      <w:r w:rsidR="00F050C3">
        <w:rPr>
          <w:rFonts w:ascii="Times New Roman" w:eastAsiaTheme="minorHAnsi" w:hAnsi="Times New Roman"/>
          <w:sz w:val="24"/>
          <w:szCs w:val="24"/>
        </w:rPr>
        <w:t>и</w:t>
      </w:r>
      <w:r w:rsidR="007E0E73">
        <w:rPr>
          <w:rFonts w:ascii="Times New Roman" w:eastAsiaTheme="minorHAnsi" w:hAnsi="Times New Roman"/>
          <w:sz w:val="24"/>
          <w:szCs w:val="24"/>
        </w:rPr>
        <w:t>он</w:t>
      </w:r>
      <w:r w:rsidRPr="00BF6090">
        <w:rPr>
          <w:rFonts w:ascii="Times New Roman" w:eastAsiaTheme="minorHAnsi" w:hAnsi="Times New Roman"/>
          <w:sz w:val="24"/>
          <w:szCs w:val="24"/>
        </w:rPr>
        <w:t xml:space="preserve">, поради подобна оценка, касаеща неговата популация. Оценката от доклада от 2013г. (за периода 2007 г. – 2012 г.) е благоприятна за всички параметри. </w:t>
      </w:r>
      <w:r w:rsidR="00182266" w:rsidRPr="00182266">
        <w:rPr>
          <w:rFonts w:ascii="Times New Roman" w:eastAsiaTheme="minorHAnsi" w:hAnsi="Times New Roman"/>
          <w:sz w:val="24"/>
          <w:szCs w:val="24"/>
        </w:rPr>
        <w:t>Видът е с висока численост и често срещан в горните и средните течения на дунавските притоци, като в някои случаи е единствен вид, както сочат данните от изследвания по програмата за биологичен мониторинг на водите за периода 2009-2021 г. Не е известно на каква основа неговата популация е оценена като в неблагоприятно-незадоволително състояние през 2019 г</w:t>
      </w:r>
      <w:r w:rsidR="00182266">
        <w:rPr>
          <w:rFonts w:ascii="Times New Roman" w:eastAsiaTheme="minorHAnsi" w:hAnsi="Times New Roman"/>
          <w:sz w:val="24"/>
          <w:szCs w:val="24"/>
        </w:rPr>
        <w:t>.</w:t>
      </w:r>
    </w:p>
    <w:p w:rsidR="00BF6090" w:rsidRPr="00BF6090" w:rsidRDefault="009655EB" w:rsidP="00182266">
      <w:pPr>
        <w:spacing w:after="0" w:line="240" w:lineRule="auto"/>
        <w:ind w:firstLine="709"/>
        <w:jc w:val="both"/>
        <w:rPr>
          <w:rFonts w:ascii="Times New Roman" w:eastAsiaTheme="minorHAnsi" w:hAnsi="Times New Roman"/>
          <w:color w:val="0000FF" w:themeColor="hyperlink"/>
          <w:sz w:val="24"/>
          <w:szCs w:val="24"/>
          <w:u w:val="single"/>
        </w:rPr>
      </w:pPr>
      <w:hyperlink r:id="rId57"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7E0E73" w:rsidRDefault="00BF6090" w:rsidP="0047023F">
      <w:pPr>
        <w:spacing w:after="0" w:line="240" w:lineRule="auto"/>
        <w:ind w:firstLine="709"/>
        <w:jc w:val="both"/>
        <w:rPr>
          <w:rFonts w:ascii="Times New Roman" w:eastAsiaTheme="minorHAnsi" w:hAnsi="Times New Roman"/>
          <w:sz w:val="24"/>
          <w:szCs w:val="24"/>
        </w:rPr>
      </w:pPr>
      <w:r w:rsidRPr="007E0E73">
        <w:rPr>
          <w:rFonts w:ascii="Times New Roman" w:eastAsiaTheme="minorHAnsi" w:hAnsi="Times New Roman"/>
          <w:sz w:val="24"/>
          <w:szCs w:val="24"/>
        </w:rPr>
        <w:t>Тъй като обитава горните и средните течения на притоците на р. Дунав от различен порядък</w:t>
      </w:r>
      <w:r w:rsidR="00182266">
        <w:rPr>
          <w:rFonts w:ascii="Times New Roman" w:eastAsiaTheme="minorHAnsi" w:hAnsi="Times New Roman"/>
          <w:sz w:val="24"/>
          <w:szCs w:val="24"/>
        </w:rPr>
        <w:t xml:space="preserve"> и </w:t>
      </w:r>
      <w:r w:rsidRPr="007E0E73">
        <w:rPr>
          <w:rFonts w:ascii="Times New Roman" w:eastAsiaTheme="minorHAnsi" w:hAnsi="Times New Roman"/>
          <w:sz w:val="24"/>
          <w:szCs w:val="24"/>
        </w:rPr>
        <w:t>по-рядко долн</w:t>
      </w:r>
      <w:r w:rsidR="00182266">
        <w:rPr>
          <w:rFonts w:ascii="Times New Roman" w:eastAsiaTheme="minorHAnsi" w:hAnsi="Times New Roman"/>
          <w:sz w:val="24"/>
          <w:szCs w:val="24"/>
        </w:rPr>
        <w:t>ите течения, видът</w:t>
      </w:r>
      <w:r w:rsidR="0047023F">
        <w:rPr>
          <w:rFonts w:ascii="Times New Roman" w:eastAsiaTheme="minorHAnsi" w:hAnsi="Times New Roman"/>
          <w:sz w:val="24"/>
          <w:szCs w:val="24"/>
        </w:rPr>
        <w:t xml:space="preserve"> се среща и в А</w:t>
      </w:r>
      <w:r w:rsidRPr="007E0E73">
        <w:rPr>
          <w:rFonts w:ascii="Times New Roman" w:eastAsiaTheme="minorHAnsi" w:hAnsi="Times New Roman"/>
          <w:sz w:val="24"/>
          <w:szCs w:val="24"/>
        </w:rPr>
        <w:t>лпийски</w:t>
      </w:r>
      <w:r w:rsidR="0047023F">
        <w:rPr>
          <w:rFonts w:ascii="Times New Roman" w:eastAsiaTheme="minorHAnsi" w:hAnsi="Times New Roman"/>
          <w:sz w:val="24"/>
          <w:szCs w:val="24"/>
        </w:rPr>
        <w:t>я</w:t>
      </w:r>
      <w:r w:rsidRPr="007E0E73">
        <w:rPr>
          <w:rFonts w:ascii="Times New Roman" w:eastAsiaTheme="minorHAnsi" w:hAnsi="Times New Roman"/>
          <w:sz w:val="24"/>
          <w:szCs w:val="24"/>
        </w:rPr>
        <w:t xml:space="preserve"> биогеографски регион.</w:t>
      </w:r>
    </w:p>
    <w:p w:rsidR="00BF6090" w:rsidRPr="007E0E73" w:rsidRDefault="00BF6090" w:rsidP="0047023F">
      <w:pPr>
        <w:spacing w:after="0" w:line="240" w:lineRule="auto"/>
        <w:ind w:firstLine="709"/>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Пряко въздействащи негативни антропогенни фактори.</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Замърсяване на водите. </w:t>
      </w:r>
    </w:p>
    <w:p w:rsidR="00BF6090" w:rsidRPr="00BF6090" w:rsidRDefault="00BF6090" w:rsidP="007E0E73">
      <w:pPr>
        <w:spacing w:before="120" w:after="120" w:line="240" w:lineRule="auto"/>
        <w:jc w:val="both"/>
        <w:rPr>
          <w:rFonts w:ascii="Times New Roman" w:eastAsiaTheme="minorHAnsi" w:hAnsi="Times New Roman"/>
          <w:b/>
          <w:sz w:val="24"/>
          <w:szCs w:val="24"/>
        </w:rPr>
      </w:pPr>
      <w:r w:rsidRPr="007E0E7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7E0E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7E0E73">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7E0E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1138</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Barbus petenyi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2126422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2126422</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58"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7E0E73">
      <w:pPr>
        <w:spacing w:after="0" w:line="240" w:lineRule="auto"/>
        <w:ind w:firstLine="709"/>
        <w:jc w:val="both"/>
        <w:rPr>
          <w:rFonts w:asciiTheme="minorHAnsi" w:eastAsiaTheme="minorHAnsi" w:hAnsiTheme="minorHAnsi" w:cstheme="minorBidi"/>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(G). Популацията е оценена в брой индивиди (2126422 мин-макс). Опазването на вида е оценено с „</w:t>
      </w:r>
      <w:r w:rsidRPr="00BF6090">
        <w:rPr>
          <w:rFonts w:ascii="Times New Roman" w:eastAsiaTheme="minorHAnsi" w:hAnsi="Times New Roman"/>
          <w:bCs/>
          <w:color w:val="000000"/>
          <w:kern w:val="36"/>
          <w:sz w:val="24"/>
          <w:szCs w:val="24"/>
          <w:lang w:val="en-US"/>
        </w:rPr>
        <w:t>B</w:t>
      </w:r>
      <w:r w:rsidRPr="00BF6090">
        <w:rPr>
          <w:rFonts w:ascii="Times New Roman" w:eastAsiaTheme="minorHAnsi" w:hAnsi="Times New Roman"/>
          <w:bCs/>
          <w:color w:val="000000"/>
          <w:kern w:val="36"/>
          <w:sz w:val="24"/>
          <w:szCs w:val="24"/>
        </w:rPr>
        <w:t>) добро опазване“</w:t>
      </w:r>
      <w:r w:rsidRPr="00BF6090">
        <w:rPr>
          <w:rFonts w:ascii="Times New Roman" w:eastAsiaTheme="minorHAnsi" w:hAnsi="Times New Roman"/>
          <w:sz w:val="24"/>
          <w:szCs w:val="24"/>
        </w:rPr>
        <w:t>. Изолираността на популацията е оценен</w:t>
      </w:r>
      <w:r w:rsidR="0047023F">
        <w:rPr>
          <w:rFonts w:ascii="Times New Roman" w:eastAsiaTheme="minorHAnsi" w:hAnsi="Times New Roman"/>
          <w:sz w:val="24"/>
          <w:szCs w:val="24"/>
        </w:rPr>
        <w:t>а</w:t>
      </w:r>
      <w:r w:rsidRPr="00BF6090">
        <w:rPr>
          <w:rFonts w:ascii="Times New Roman" w:eastAsiaTheme="minorHAnsi" w:hAnsi="Times New Roman"/>
          <w:sz w:val="24"/>
          <w:szCs w:val="24"/>
        </w:rPr>
        <w:t xml:space="preserve"> с „</w:t>
      </w:r>
      <w:r w:rsidRPr="00BF6090">
        <w:rPr>
          <w:rFonts w:ascii="Times New Roman" w:eastAsiaTheme="minorHAnsi" w:hAnsi="Times New Roman"/>
          <w:bCs/>
          <w:color w:val="000000"/>
          <w:kern w:val="36"/>
          <w:sz w:val="24"/>
          <w:szCs w:val="24"/>
        </w:rPr>
        <w:t xml:space="preserve">С) не изолирана </w:t>
      </w:r>
      <w:r w:rsidRPr="00BF6090">
        <w:rPr>
          <w:rFonts w:ascii="Times New Roman" w:eastAsiaTheme="minorHAnsi" w:hAnsi="Times New Roman"/>
          <w:bCs/>
          <w:color w:val="000000"/>
          <w:kern w:val="36"/>
          <w:sz w:val="24"/>
          <w:szCs w:val="24"/>
        </w:rPr>
        <w:lastRenderedPageBreak/>
        <w:t>популация в широк обхват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5.</w:t>
      </w:r>
      <w:r w:rsidR="007E0E73">
        <w:rPr>
          <w:rFonts w:ascii="Times New Roman" w:eastAsiaTheme="minorHAnsi" w:hAnsi="Times New Roman"/>
          <w:b/>
          <w:sz w:val="24"/>
          <w:szCs w:val="24"/>
        </w:rPr>
        <w:t xml:space="preserve"> Анализ на наличната информация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през 2013г</w:t>
      </w:r>
      <w:r w:rsidR="0047023F">
        <w:rPr>
          <w:rFonts w:ascii="Times New Roman" w:eastAsiaTheme="minorHAnsi" w:hAnsi="Times New Roman"/>
          <w:sz w:val="24"/>
          <w:szCs w:val="24"/>
        </w:rPr>
        <w:t>.</w:t>
      </w:r>
      <w:r w:rsidRPr="00BF6090">
        <w:rPr>
          <w:rFonts w:ascii="Times New Roman" w:eastAsiaTheme="minorHAns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с популационен размер 20807 инд/ха. Видът е категоризиран в общо неблагоприятно-незадоволително ПС, поради установения процент замърсени участъци. В стандартния формуляр има информация за числеността на популацията. </w:t>
      </w:r>
    </w:p>
    <w:p w:rsidR="00BF6090" w:rsidRPr="00BF6090" w:rsidRDefault="00182266" w:rsidP="007E0E73">
      <w:pPr>
        <w:spacing w:after="0" w:line="240" w:lineRule="auto"/>
        <w:ind w:firstLine="709"/>
        <w:jc w:val="both"/>
        <w:rPr>
          <w:rFonts w:ascii="Times New Roman" w:eastAsiaTheme="minorHAnsi" w:hAnsi="Times New Roman"/>
          <w:sz w:val="24"/>
          <w:szCs w:val="24"/>
        </w:rPr>
      </w:pPr>
      <w:r w:rsidRPr="00182266">
        <w:rPr>
          <w:rFonts w:ascii="Times New Roman" w:eastAsiaTheme="minorHAnsi" w:hAnsi="Times New Roman"/>
          <w:sz w:val="24"/>
          <w:szCs w:val="24"/>
        </w:rPr>
        <w:t>По време на изследвания по програмата за биологичен мониторинг на водите  от 2009 до 2021 г. видът е бил регистриран в подходящите местообитания на зоната</w:t>
      </w:r>
      <w:r w:rsidR="00BF6090" w:rsidRPr="00BF6090">
        <w:rPr>
          <w:rFonts w:ascii="Times New Roman" w:eastAsiaTheme="minorHAnsi" w:hAnsi="Times New Roman"/>
          <w:sz w:val="24"/>
          <w:szCs w:val="24"/>
        </w:rPr>
        <w:t>.</w:t>
      </w:r>
    </w:p>
    <w:p w:rsidR="00BF6090" w:rsidRPr="00BF6090" w:rsidRDefault="00182266" w:rsidP="007E0E73">
      <w:pPr>
        <w:spacing w:after="0" w:line="240" w:lineRule="auto"/>
        <w:ind w:firstLine="709"/>
        <w:jc w:val="both"/>
        <w:rPr>
          <w:rFonts w:ascii="Times New Roman" w:eastAsiaTheme="minorHAnsi" w:hAnsi="Times New Roman"/>
          <w:sz w:val="24"/>
          <w:szCs w:val="24"/>
        </w:rPr>
      </w:pPr>
      <w:r w:rsidRPr="00182266">
        <w:rPr>
          <w:rFonts w:ascii="Times New Roman" w:eastAsiaTheme="minorHAnsi" w:hAnsi="Times New Roman"/>
          <w:sz w:val="24"/>
          <w:szCs w:val="24"/>
        </w:rPr>
        <w:t>Черната мряна е обикновено срещан вид в зоната. Не се среща единствено в приустиевата част на р. Лом. Обитава целия участък в зоната от  гр. Лом до с. Ружинци.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r w:rsidR="00BF6090" w:rsidRPr="00BF6090">
        <w:rPr>
          <w:rFonts w:ascii="Times New Roman" w:eastAsiaTheme="minorHAnsi" w:hAnsi="Times New Roman"/>
          <w:sz w:val="24"/>
          <w:szCs w:val="24"/>
        </w:rPr>
        <w:t>.</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sidR="00182266">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sidR="00182266" w:rsidRPr="00182266">
        <w:rPr>
          <w:rFonts w:ascii="Times New Roman" w:eastAsiaTheme="minorHAnsi" w:hAnsi="Times New Roman"/>
          <w:sz w:val="24"/>
          <w:szCs w:val="24"/>
        </w:rPr>
        <w:t>, приета в Националната система за мониторинг на биологичното разнообразие (</w:t>
      </w:r>
      <w:hyperlink r:id="rId59" w:history="1">
        <w:r w:rsidR="00182266" w:rsidRPr="00182266">
          <w:rPr>
            <w:rStyle w:val="Hyperlink"/>
            <w:rFonts w:ascii="Times New Roman" w:eastAsiaTheme="minorHAnsi" w:hAnsi="Times New Roman"/>
            <w:sz w:val="24"/>
            <w:szCs w:val="24"/>
          </w:rPr>
          <w:t>http://eea.government.bg/bg/bio/nsmbr/praktichesko-rakovodstvo-metodiki-za-monitoring-i-otsenka/ribi</w:t>
        </w:r>
      </w:hyperlink>
      <w:r w:rsidR="00182266">
        <w:rPr>
          <w:rFonts w:ascii="Times New Roman" w:eastAsiaTheme="minorHAnsi" w:hAnsi="Times New Roman"/>
          <w:sz w:val="24"/>
          <w:szCs w:val="24"/>
        </w:rPr>
        <w:t>)</w:t>
      </w:r>
      <w:r w:rsidRPr="00BF6090">
        <w:rPr>
          <w:rFonts w:ascii="Times New Roman" w:eastAsiaTheme="minorHAnsi" w:hAnsi="Times New Roman"/>
          <w:sz w:val="24"/>
          <w:szCs w:val="24"/>
        </w:rPr>
        <w:t>. Според дължината на подходящи речни участъци в зонат</w:t>
      </w:r>
      <w:r w:rsidR="00182266">
        <w:rPr>
          <w:rFonts w:ascii="Times New Roman" w:eastAsiaTheme="minorHAnsi" w:hAnsi="Times New Roman"/>
          <w:sz w:val="24"/>
          <w:szCs w:val="24"/>
        </w:rPr>
        <w:t>а</w:t>
      </w:r>
      <w:r w:rsidRPr="00BF6090">
        <w:rPr>
          <w:rFonts w:ascii="Times New Roman" w:eastAsiaTheme="minorHAnsi" w:hAnsi="Times New Roman"/>
          <w:sz w:val="24"/>
          <w:szCs w:val="24"/>
        </w:rPr>
        <w:t xml:space="preserve"> са избрани за пробонабиране 3 трансекта, които да покриват представителни хабитати на вида, и които позволяват адекватна оценка на популацията в зоната. </w:t>
      </w:r>
      <w:r w:rsidR="00182266" w:rsidRPr="00182266">
        <w:rPr>
          <w:rFonts w:ascii="Times New Roman" w:eastAsiaTheme="minorHAnsi" w:hAnsi="Times New Roman"/>
          <w:sz w:val="24"/>
          <w:szCs w:val="24"/>
        </w:rPr>
        <w:t>Използван  е един метод за пробонабиране - електроулов</w:t>
      </w:r>
      <w:r w:rsidRPr="00BF6090">
        <w:rPr>
          <w:rFonts w:ascii="Times New Roman" w:eastAsiaTheme="minorHAnsi" w:hAnsi="Times New Roman"/>
          <w:sz w:val="24"/>
          <w:szCs w:val="24"/>
        </w:rPr>
        <w:t xml:space="preserve">.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в зоната и в трите пункта за пробонабиране. До края на зоната (с. Ружинци) популационна плътност </w:t>
      </w:r>
      <w:r w:rsidR="00182266">
        <w:rPr>
          <w:rFonts w:ascii="Times New Roman" w:eastAsiaTheme="minorHAnsi" w:hAnsi="Times New Roman"/>
          <w:sz w:val="24"/>
          <w:szCs w:val="24"/>
        </w:rPr>
        <w:t>варира от</w:t>
      </w:r>
      <w:r w:rsidRPr="00BF6090">
        <w:rPr>
          <w:rFonts w:ascii="Times New Roman" w:eastAsiaTheme="minorHAnsi" w:hAnsi="Times New Roman"/>
          <w:sz w:val="24"/>
          <w:szCs w:val="24"/>
        </w:rPr>
        <w:t xml:space="preserve"> 100</w:t>
      </w:r>
      <w:r w:rsidR="00182266">
        <w:rPr>
          <w:rFonts w:ascii="Times New Roman" w:eastAsiaTheme="minorHAnsi" w:hAnsi="Times New Roman"/>
          <w:sz w:val="24"/>
          <w:szCs w:val="24"/>
        </w:rPr>
        <w:t xml:space="preserve"> до</w:t>
      </w:r>
      <w:r w:rsidRPr="00BF6090">
        <w:rPr>
          <w:rFonts w:ascii="Times New Roman" w:eastAsiaTheme="minorHAnsi" w:hAnsi="Times New Roman"/>
          <w:sz w:val="24"/>
          <w:szCs w:val="24"/>
        </w:rPr>
        <w:t>10000 инд/ха.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w:t>
      </w:r>
      <w:r w:rsidR="00182266">
        <w:rPr>
          <w:rFonts w:ascii="Times New Roman" w:eastAsiaTheme="minorHAnsi" w:hAnsi="Times New Roman"/>
          <w:sz w:val="24"/>
          <w:szCs w:val="24"/>
        </w:rPr>
        <w:t>.</w:t>
      </w:r>
      <w:r w:rsidRPr="00BF6090">
        <w:rPr>
          <w:rFonts w:ascii="Times New Roman" w:eastAsiaTheme="minorHAnsi" w:hAnsi="Times New Roman"/>
          <w:sz w:val="24"/>
          <w:szCs w:val="24"/>
        </w:rPr>
        <w:t xml:space="preserve">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w:t>
      </w:r>
      <w:r w:rsidR="0047023F">
        <w:rPr>
          <w:rFonts w:ascii="Times New Roman" w:eastAsiaTheme="minorHAnsi" w:hAnsi="Times New Roman"/>
          <w:b/>
          <w:sz w:val="24"/>
          <w:szCs w:val="24"/>
        </w:rPr>
        <w:t>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417"/>
        <w:gridCol w:w="1133"/>
        <w:gridCol w:w="3180"/>
        <w:gridCol w:w="1855"/>
      </w:tblGrid>
      <w:tr w:rsidR="00BF6090" w:rsidRPr="00BF6090" w:rsidTr="007E0E73">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79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63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w:t>
            </w:r>
            <w:r w:rsidRPr="00BF6090">
              <w:rPr>
                <w:rFonts w:ascii="Times New Roman" w:eastAsiaTheme="minorHAnsi" w:hAnsi="Times New Roman"/>
                <w:b/>
              </w:rPr>
              <w:lastRenderedPageBreak/>
              <w:t>та</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lastRenderedPageBreak/>
              <w:t>Брой индивиди/</w:t>
            </w:r>
            <w:r w:rsidRPr="00BF6090">
              <w:rPr>
                <w:rFonts w:ascii="Times New Roman" w:eastAsiaTheme="minorHAnsi" w:hAnsi="Times New Roman"/>
                <w:lang w:val="en-US"/>
              </w:rPr>
              <w:t>ha</w:t>
            </w:r>
          </w:p>
        </w:tc>
        <w:tc>
          <w:tcPr>
            <w:tcW w:w="634" w:type="pct"/>
            <w:shd w:val="clear" w:color="auto" w:fill="auto"/>
          </w:tcPr>
          <w:p w:rsidR="00BF6090" w:rsidRPr="00BF6090" w:rsidRDefault="00BF6090" w:rsidP="005F3657">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lastRenderedPageBreak/>
              <w:t xml:space="preserve">100 </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Стойността по този параметър се определя на базата на риболовни усилия: броят на </w:t>
            </w:r>
            <w:r w:rsidRPr="00BF6090">
              <w:rPr>
                <w:rFonts w:ascii="Times New Roman" w:eastAsiaTheme="minorHAnsi" w:hAnsi="Times New Roman"/>
              </w:rPr>
              <w:lastRenderedPageBreak/>
              <w:t>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е определена на 20807 инд/ха. През 2021 г. е проведено ново теренно проучване за вида в 3 точки на зоната и е регистриран с популационна плътност 100-10000 екз/ха. Поради тези причини  и предвид факта трудностите за регистриране на възрастни екземпляри, като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hyperlink r:id="rId60" w:history="1">
              <w:r w:rsidRPr="00BF6090">
                <w:rPr>
                  <w:rFonts w:ascii="Times New Roman" w:eastAsiaTheme="minorHAnsi" w:hAnsi="Times New Roman"/>
                  <w:color w:val="0000FF" w:themeColor="hyperlink"/>
                  <w:u w:val="single"/>
                </w:rPr>
                <w:t>http://eea.government.bg/bg/bio/nsmbr/praktichesko-rakovodstvo-metodiki-za-monitoring-i-otsenka/Prilozhenie_1.pdf</w:t>
              </w:r>
            </w:hyperlink>
            <w:r w:rsidRPr="00BF6090">
              <w:rPr>
                <w:rFonts w:ascii="Times New Roman" w:eastAsiaTheme="minorHAnsi" w:hAnsi="Times New Roman"/>
              </w:rPr>
              <w:t>.</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В този контекст, въз основа на средните стойности на </w:t>
            </w:r>
            <w:r w:rsidRPr="00BF6090">
              <w:rPr>
                <w:rFonts w:ascii="Times New Roman" w:eastAsiaTheme="minorHAnsi" w:hAnsi="Times New Roman"/>
              </w:rPr>
              <w:lastRenderedPageBreak/>
              <w:t>установената плътност на популацията, състоянието на вида по този показател е „Благоприятно“.</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w:t>
            </w:r>
            <w:r w:rsidRPr="00BF6090">
              <w:rPr>
                <w:rFonts w:ascii="Times New Roman" w:eastAsiaTheme="minorHAnsi" w:hAnsi="Times New Roman"/>
              </w:rPr>
              <w:lastRenderedPageBreak/>
              <w:t xml:space="preserve">най-малко на 100 инд./ха. </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50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Реки от типове</w:t>
            </w:r>
            <w:r w:rsidRPr="00BF6090">
              <w:rPr>
                <w:rFonts w:eastAsia="Calibri"/>
              </w:rPr>
              <w:t xml:space="preserve"> </w:t>
            </w:r>
            <w:r w:rsidRPr="00BF6090">
              <w:rPr>
                <w:rFonts w:ascii="Times New Roman" w:eastAsia="Calibri" w:hAnsi="Times New Roman"/>
              </w:rPr>
              <w:t>R2, R4, R7,</w:t>
            </w:r>
            <w:r w:rsidRPr="00BF6090">
              <w:rPr>
                <w:rFonts w:eastAsia="Calibri"/>
              </w:rPr>
              <w:t xml:space="preserve"> </w:t>
            </w:r>
            <w:r w:rsidRPr="00BF6090">
              <w:rPr>
                <w:rFonts w:ascii="Times New Roman" w:eastAsia="Calibri" w:hAnsi="Times New Roman"/>
              </w:rPr>
              <w:t>R8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Част от горното, средното, рядко долното течение на дунавските притоци и някои реки от басейна на р. Камчия.</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50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50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w:t>
            </w:r>
            <w:r w:rsidRPr="00BF6090">
              <w:rPr>
                <w:rFonts w:ascii="Times New Roman" w:eastAsiaTheme="minorHAnsi" w:hAnsi="Times New Roman"/>
              </w:rPr>
              <w:lastRenderedPageBreak/>
              <w:t xml:space="preserve">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w:t>
            </w:r>
            <w:r w:rsidRPr="00BF6090">
              <w:rPr>
                <w:rFonts w:ascii="Times New Roman" w:eastAsiaTheme="minorHAnsi" w:hAnsi="Times New Roman"/>
                <w:b/>
              </w:rPr>
              <w:lastRenderedPageBreak/>
              <w:t xml:space="preserve">Фитобентос, Риби, Макрофити) </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съгласно РДВ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9"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lastRenderedPageBreak/>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екологичното състоянието на р. Лом и съответното водно тяло е добро (2): (</w:t>
            </w:r>
            <w:hyperlink r:id="rId61"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62"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Изкопаване на речното корито, водещо до </w:t>
            </w:r>
            <w:r w:rsidRPr="00BF6090">
              <w:rPr>
                <w:rFonts w:ascii="Times New Roman" w:eastAsiaTheme="minorHAnsi" w:hAnsi="Times New Roman"/>
              </w:rPr>
              <w:lastRenderedPageBreak/>
              <w:t>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7. Необходимост от актуализация на СФ на защитената зона. </w:t>
      </w:r>
    </w:p>
    <w:p w:rsidR="00BF6090" w:rsidRPr="00BF6090" w:rsidRDefault="00280632" w:rsidP="007E0E73">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BF6090">
        <w:rPr>
          <w:rFonts w:ascii="Times New Roman" w:eastAsiaTheme="minorHAnsi" w:hAnsi="Times New Roman"/>
          <w:sz w:val="24"/>
          <w:szCs w:val="24"/>
        </w:rPr>
        <w:t xml:space="preserve"> методика за мониторинг на риби</w:t>
      </w:r>
      <w:r>
        <w:rPr>
          <w:rFonts w:ascii="Times New Roman" w:eastAsiaTheme="minorHAnsi" w:hAnsi="Times New Roman"/>
          <w:sz w:val="24"/>
          <w:szCs w:val="24"/>
        </w:rPr>
        <w:t>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276493">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276493">
        <w:rPr>
          <w:rFonts w:ascii="Times New Roman" w:eastAsia="Calibri" w:hAnsi="Times New Roman"/>
          <w:sz w:val="24"/>
          <w:szCs w:val="24"/>
          <w:lang w:val="en-US"/>
        </w:rPr>
        <w:t>area</w:t>
      </w:r>
      <w:r w:rsidRPr="00276493">
        <w:rPr>
          <w:rFonts w:ascii="Times New Roman" w:eastAsia="Calibri" w:hAnsi="Times New Roman"/>
          <w:sz w:val="24"/>
          <w:szCs w:val="24"/>
        </w:rPr>
        <w:t>) на местообитанията“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Видът</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о</w:t>
      </w:r>
      <w:r w:rsidRPr="00BF6090">
        <w:rPr>
          <w:rFonts w:ascii="Times New Roman" w:eastAsiaTheme="minorHAnsi" w:hAnsi="Times New Roman"/>
          <w:sz w:val="24"/>
          <w:szCs w:val="24"/>
        </w:rPr>
        <w:t>битава целия участък на р. Лом в зоната, освен приустиевата част. Представлява най-многочислен</w:t>
      </w:r>
      <w:r>
        <w:rPr>
          <w:rFonts w:ascii="Times New Roman" w:eastAsiaTheme="minorHAnsi" w:hAnsi="Times New Roman"/>
          <w:sz w:val="24"/>
          <w:szCs w:val="24"/>
        </w:rPr>
        <w:t>ият</w:t>
      </w:r>
      <w:r w:rsidRPr="00BF6090">
        <w:rPr>
          <w:rFonts w:ascii="Times New Roman" w:eastAsiaTheme="minorHAnsi" w:hAnsi="Times New Roman"/>
          <w:sz w:val="24"/>
          <w:szCs w:val="24"/>
        </w:rPr>
        <w:t xml:space="preserve"> вид риба в зоната. Популацията не е изолирана нагоре по течението</w:t>
      </w:r>
      <w:r>
        <w:rPr>
          <w:rFonts w:ascii="Times New Roman" w:eastAsiaTheme="minorHAnsi" w:hAnsi="Times New Roman"/>
          <w:sz w:val="24"/>
          <w:szCs w:val="24"/>
        </w:rPr>
        <w:t>,</w:t>
      </w:r>
      <w:r w:rsidRPr="00BF6090">
        <w:rPr>
          <w:rFonts w:ascii="Times New Roman" w:eastAsiaTheme="minorHAnsi" w:hAnsi="Times New Roman"/>
          <w:sz w:val="24"/>
          <w:szCs w:val="24"/>
        </w:rPr>
        <w:t xml:space="preserve"> но р. Дунав </w:t>
      </w:r>
      <w:r>
        <w:rPr>
          <w:rFonts w:ascii="Times New Roman" w:eastAsiaTheme="minorHAnsi" w:hAnsi="Times New Roman"/>
          <w:sz w:val="24"/>
          <w:szCs w:val="24"/>
        </w:rPr>
        <w:t xml:space="preserve">ограничава контакта </w:t>
      </w:r>
      <w:r w:rsidRPr="00BF6090">
        <w:rPr>
          <w:rFonts w:ascii="Times New Roman" w:eastAsiaTheme="minorHAnsi" w:hAnsi="Times New Roman"/>
          <w:sz w:val="24"/>
          <w:szCs w:val="24"/>
        </w:rPr>
        <w:t>с други популации. Поради т</w:t>
      </w:r>
      <w:r>
        <w:rPr>
          <w:rFonts w:ascii="Times New Roman" w:eastAsiaTheme="minorHAnsi" w:hAnsi="Times New Roman"/>
          <w:sz w:val="24"/>
          <w:szCs w:val="24"/>
        </w:rPr>
        <w:t>е</w:t>
      </w:r>
      <w:r w:rsidRPr="00BF6090">
        <w:rPr>
          <w:rFonts w:ascii="Times New Roman" w:eastAsiaTheme="minorHAnsi" w:hAnsi="Times New Roman"/>
          <w:sz w:val="24"/>
          <w:szCs w:val="24"/>
        </w:rPr>
        <w:t xml:space="preserve">зи </w:t>
      </w:r>
      <w:r>
        <w:rPr>
          <w:rFonts w:ascii="Times New Roman" w:eastAsiaTheme="minorHAnsi" w:hAnsi="Times New Roman"/>
          <w:sz w:val="24"/>
          <w:szCs w:val="24"/>
        </w:rPr>
        <w:t>съображения</w:t>
      </w:r>
      <w:r w:rsidRPr="00BF6090">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СФ</w:t>
      </w:r>
      <w:r w:rsidR="0047023F">
        <w:rPr>
          <w:rFonts w:ascii="Times New Roman" w:eastAsiaTheme="minorHAnsi" w:hAnsi="Times New Roman"/>
          <w:sz w:val="24"/>
          <w:szCs w:val="24"/>
        </w:rPr>
        <w:t>.</w:t>
      </w:r>
    </w:p>
    <w:tbl>
      <w:tblPr>
        <w:tblW w:w="531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52"/>
        <w:gridCol w:w="292"/>
        <w:gridCol w:w="532"/>
        <w:gridCol w:w="365"/>
        <w:gridCol w:w="892"/>
        <w:gridCol w:w="892"/>
        <w:gridCol w:w="630"/>
        <w:gridCol w:w="607"/>
        <w:gridCol w:w="914"/>
        <w:gridCol w:w="1007"/>
        <w:gridCol w:w="660"/>
        <w:gridCol w:w="548"/>
        <w:gridCol w:w="623"/>
      </w:tblGrid>
      <w:tr w:rsidR="00BF6090" w:rsidRPr="007E0E73" w:rsidTr="00280632">
        <w:trPr>
          <w:tblCellSpacing w:w="15" w:type="dxa"/>
        </w:trPr>
        <w:tc>
          <w:tcPr>
            <w:tcW w:w="1339" w:type="pct"/>
            <w:gridSpan w:val="5"/>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BF6090" w:rsidRPr="007E0E73" w:rsidTr="00280632">
        <w:trPr>
          <w:tblCellSpacing w:w="15" w:type="dxa"/>
        </w:trPr>
        <w:tc>
          <w:tcPr>
            <w:tcW w:w="169" w:type="pct"/>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BF6090" w:rsidRPr="007E0E73" w:rsidTr="00280632">
        <w:trPr>
          <w:tblCellSpacing w:w="15" w:type="dxa"/>
        </w:trPr>
        <w:tc>
          <w:tcPr>
            <w:tcW w:w="16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0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7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9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6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3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43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30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9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p>
        </w:tc>
        <w:tc>
          <w:tcPr>
            <w:tcW w:w="453"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00"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23"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6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29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280632" w:rsidRPr="007E0E73" w:rsidTr="00280632">
        <w:trPr>
          <w:tblCellSpacing w:w="15" w:type="dxa"/>
        </w:trPr>
        <w:tc>
          <w:tcPr>
            <w:tcW w:w="1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6"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1138</w:t>
            </w:r>
          </w:p>
        </w:tc>
        <w:tc>
          <w:tcPr>
            <w:tcW w:w="4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6" w:lineRule="auto"/>
              <w:jc w:val="both"/>
              <w:rPr>
                <w:rFonts w:ascii="Times New Roman" w:eastAsiaTheme="minorHAnsi" w:hAnsi="Times New Roman"/>
                <w:b/>
                <w:bCs/>
                <w:i/>
                <w:sz w:val="20"/>
                <w:szCs w:val="20"/>
                <w:lang w:val="en-US"/>
              </w:rPr>
            </w:pPr>
            <w:r w:rsidRPr="007E0E73">
              <w:rPr>
                <w:rFonts w:ascii="Times New Roman" w:eastAsiaTheme="minorHAnsi" w:hAnsi="Times New Roman"/>
                <w:b/>
                <w:bCs/>
                <w:i/>
                <w:sz w:val="20"/>
                <w:szCs w:val="20"/>
                <w:lang w:val="en-US"/>
              </w:rPr>
              <w:t>Barbus petenyi</w:t>
            </w:r>
          </w:p>
        </w:tc>
        <w:tc>
          <w:tcPr>
            <w:tcW w:w="1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p>
        </w:tc>
        <w:tc>
          <w:tcPr>
            <w:tcW w:w="1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p>
        </w:tc>
        <w:tc>
          <w:tcPr>
            <w:tcW w:w="1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P</w:t>
            </w:r>
          </w:p>
        </w:tc>
        <w:tc>
          <w:tcPr>
            <w:tcW w:w="4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250 000</w:t>
            </w:r>
          </w:p>
        </w:tc>
        <w:tc>
          <w:tcPr>
            <w:tcW w:w="4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250 000</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area</w:t>
            </w:r>
          </w:p>
        </w:tc>
        <w:tc>
          <w:tcPr>
            <w:tcW w:w="29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C</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G</w:t>
            </w:r>
          </w:p>
        </w:tc>
        <w:tc>
          <w:tcPr>
            <w:tcW w:w="50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C</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w:t>
            </w:r>
          </w:p>
        </w:tc>
        <w:tc>
          <w:tcPr>
            <w:tcW w:w="2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B</w:t>
            </w:r>
          </w:p>
        </w:tc>
        <w:tc>
          <w:tcPr>
            <w:tcW w:w="29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B</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7E0E73"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7E0E73">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63"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64"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9655EB" w:rsidP="0047023F">
      <w:pPr>
        <w:spacing w:after="0" w:line="240" w:lineRule="auto"/>
        <w:ind w:left="709" w:hanging="1"/>
        <w:jc w:val="both"/>
        <w:rPr>
          <w:rFonts w:ascii="Times New Roman" w:eastAsia="Calibri" w:hAnsi="Times New Roman"/>
          <w:sz w:val="24"/>
          <w:szCs w:val="24"/>
          <w:lang w:eastAsia="x-none"/>
        </w:rPr>
      </w:pPr>
      <w:hyperlink r:id="rId65"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66"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7E0E73">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9655EB" w:rsidP="007E0E73">
      <w:pPr>
        <w:spacing w:after="0" w:line="240" w:lineRule="auto"/>
        <w:ind w:left="709" w:hanging="709"/>
        <w:jc w:val="both"/>
        <w:rPr>
          <w:rFonts w:ascii="Times New Roman" w:eastAsia="Calibri" w:hAnsi="Times New Roman"/>
          <w:sz w:val="24"/>
          <w:szCs w:val="24"/>
          <w:lang w:eastAsia="x-none"/>
        </w:rPr>
      </w:pPr>
      <w:hyperlink r:id="rId67"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Шишков Г. 1939. Няколко думи за риболова по р. Искър. – Рибарски преглед, 9(8): 4–7.</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68"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7E0E73">
      <w:pPr>
        <w:spacing w:after="0" w:line="240" w:lineRule="auto"/>
        <w:ind w:left="709" w:hanging="709"/>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47023F">
        <w:rPr>
          <w:rFonts w:ascii="Times New Roman" w:eastAsiaTheme="minorHAnsi" w:hAnsi="Times New Roman"/>
          <w:sz w:val="24"/>
          <w:szCs w:val="24"/>
        </w:rPr>
        <w:t>зар Пехливанов, Стефан Казаков</w:t>
      </w: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49" w:name="_Toc98072181"/>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2533 </w:t>
      </w:r>
      <w:r w:rsidR="009613B3" w:rsidRPr="00C738E8">
        <w:rPr>
          <w:rFonts w:ascii="Times New Roman" w:hAnsi="Times New Roman"/>
          <w:b w:val="0"/>
          <w:i/>
          <w:color w:val="1F497D" w:themeColor="text2"/>
          <w:sz w:val="28"/>
          <w:szCs w:val="28"/>
        </w:rPr>
        <w:t>Cobitis elongata</w:t>
      </w:r>
      <w:bookmarkEnd w:id="149"/>
    </w:p>
    <w:p w:rsidR="00BF6090" w:rsidRPr="00BF6090" w:rsidRDefault="00BF6090" w:rsidP="00BF6090">
      <w:pPr>
        <w:spacing w:after="160" w:line="240" w:lineRule="auto"/>
        <w:rPr>
          <w:rFonts w:ascii="Times New Roman" w:hAnsi="Times New Roman"/>
          <w:b/>
          <w:bCs/>
          <w:color w:val="000000"/>
          <w:sz w:val="24"/>
          <w:szCs w:val="24"/>
          <w:lang w:eastAsia="bg-BG"/>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2533 </w:t>
      </w:r>
      <w:r w:rsidRPr="00BF6090">
        <w:rPr>
          <w:rFonts w:ascii="Times New Roman" w:hAnsi="Times New Roman"/>
          <w:bCs/>
          <w:i/>
          <w:color w:val="000000"/>
          <w:sz w:val="24"/>
          <w:szCs w:val="24"/>
          <w:lang w:val="en-US" w:eastAsia="bg-BG"/>
        </w:rPr>
        <w:t>Cobitis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elongata</w:t>
      </w:r>
      <w:r w:rsidRPr="00BF6090">
        <w:rPr>
          <w:rFonts w:ascii="Times New Roman" w:hAnsi="Times New Roman"/>
          <w:bCs/>
          <w:color w:val="000000"/>
          <w:sz w:val="24"/>
          <w:szCs w:val="24"/>
          <w:lang w:eastAsia="bg-BG"/>
        </w:rPr>
        <w:t xml:space="preserve"> - Голям щипок</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7E0E73">
        <w:rPr>
          <w:rFonts w:ascii="Times New Roman" w:eastAsiaTheme="minorHAnsi" w:hAnsi="Times New Roman"/>
          <w:b/>
          <w:sz w:val="24"/>
          <w:szCs w:val="24"/>
        </w:rPr>
        <w:t>характеристика на целевия обект</w:t>
      </w:r>
    </w:p>
    <w:p w:rsidR="00BF6090" w:rsidRPr="00BF6090" w:rsidRDefault="00BF6090" w:rsidP="007E0E73">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BF6090">
        <w:rPr>
          <w:rFonts w:ascii="Times New Roman" w:hAnsi="Times New Roman" w:cstheme="minorBidi"/>
          <w:bCs/>
          <w:sz w:val="24"/>
          <w:szCs w:val="24"/>
        </w:rPr>
        <w:t>Броят на прешлените е над 49 за разлика от другите видове щипоци, които имат по-малък брой прешлени.</w:t>
      </w:r>
    </w:p>
    <w:p w:rsidR="00BF6090" w:rsidRPr="00BF6090" w:rsidRDefault="00BF6090" w:rsidP="007E0E73">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47023F">
        <w:rPr>
          <w:rFonts w:ascii="Times New Roman" w:hAnsi="Times New Roman" w:cstheme="minorBidi"/>
          <w:bCs/>
          <w:i/>
          <w:sz w:val="24"/>
          <w:szCs w:val="24"/>
        </w:rPr>
        <w:t>Lamina ocularis</w:t>
      </w:r>
      <w:r w:rsidRPr="00BF6090">
        <w:rPr>
          <w:rFonts w:ascii="Times New Roman" w:hAnsi="Times New Roman" w:cstheme="minorBidi"/>
          <w:bCs/>
          <w:sz w:val="24"/>
          <w:szCs w:val="24"/>
        </w:rPr>
        <w:t xml:space="preserve">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BF6090" w:rsidRPr="00BF6090" w:rsidRDefault="00BF6090" w:rsidP="007E0E73">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BF6090">
        <w:rPr>
          <w:rFonts w:ascii="Times New Roman" w:eastAsiaTheme="minorHAnsi" w:hAnsi="Times New Roman" w:cstheme="minorBidi"/>
          <w:sz w:val="24"/>
          <w:szCs w:val="24"/>
          <w:lang w:eastAsia="x-none"/>
        </w:rPr>
        <w:t>Среща се в  средните и долните течения на реките Янтра и Вит (Kottelat, Freyhof 2007). Потвърдено е също присъствието на вида в р. Лом и р. Росица по данни на мониторинг, извършен в рамкит</w:t>
      </w:r>
      <w:r w:rsidR="00280632">
        <w:rPr>
          <w:rFonts w:ascii="Times New Roman" w:eastAsiaTheme="minorHAnsi" w:hAnsi="Times New Roman" w:cstheme="minorBidi"/>
          <w:sz w:val="24"/>
          <w:szCs w:val="24"/>
          <w:lang w:eastAsia="x-none"/>
        </w:rPr>
        <w:t>е на МОСВ. Яйценосни, с ясно чиф</w:t>
      </w:r>
      <w:r w:rsidRPr="00BF6090">
        <w:rPr>
          <w:rFonts w:ascii="Times New Roman" w:eastAsiaTheme="minorHAnsi" w:hAnsi="Times New Roman" w:cstheme="minorBidi"/>
          <w:sz w:val="24"/>
          <w:szCs w:val="24"/>
          <w:lang w:eastAsia="x-none"/>
        </w:rPr>
        <w:t>тосване по време на размножаване. Видът не е застрашен, тъй като повечето популации са стабилни, въпреки че се срещат само като няколко и ограничени.</w:t>
      </w:r>
    </w:p>
    <w:p w:rsidR="00BF6090" w:rsidRPr="00BF6090" w:rsidRDefault="00BF6090" w:rsidP="0047023F">
      <w:pPr>
        <w:spacing w:after="0" w:line="240" w:lineRule="auto"/>
        <w:ind w:firstLine="709"/>
        <w:jc w:val="both"/>
        <w:rPr>
          <w:rFonts w:ascii="Times New Roman" w:hAnsi="Times New Roman" w:cstheme="minorBidi"/>
          <w:color w:val="000000"/>
          <w:sz w:val="24"/>
          <w:szCs w:val="24"/>
        </w:rPr>
      </w:pPr>
      <w:r w:rsidRPr="0047023F">
        <w:rPr>
          <w:rFonts w:ascii="Times New Roman" w:eastAsiaTheme="minorHAnsi" w:hAnsi="Times New Roman" w:cstheme="minorBidi"/>
          <w:i/>
          <w:iCs/>
          <w:sz w:val="24"/>
          <w:szCs w:val="24"/>
        </w:rPr>
        <w:t>Характеристики на местообитанието в България</w:t>
      </w:r>
      <w:r w:rsidR="0047023F">
        <w:rPr>
          <w:rFonts w:ascii="Times New Roman" w:eastAsiaTheme="minorHAnsi" w:hAnsi="Times New Roman" w:cstheme="minorBidi"/>
          <w:sz w:val="24"/>
          <w:szCs w:val="24"/>
        </w:rPr>
        <w:t xml:space="preserve">. </w:t>
      </w:r>
      <w:r w:rsidRPr="00BF6090">
        <w:rPr>
          <w:rFonts w:ascii="Times New Roman" w:eastAsiaTheme="minorHAnsi" w:hAnsi="Times New Roman" w:cstheme="minorBidi"/>
          <w:sz w:val="24"/>
          <w:szCs w:val="24"/>
          <w:lang w:eastAsia="x-none"/>
        </w:rPr>
        <w:t>Видът обитава плитки реки с бързо, по-рядко средно течение, с песъчливо или каменисто дъно с потопена водна растителност. Няма данни да се среща в потоци и малки реки, както и в големи реки 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w:t>
      </w:r>
      <w:r w:rsidR="00280632">
        <w:rPr>
          <w:rFonts w:ascii="Times New Roman" w:eastAsiaTheme="minorHAnsi" w:hAnsi="Times New Roman"/>
          <w:sz w:val="24"/>
          <w:szCs w:val="24"/>
        </w:rPr>
        <w:t>чувствителен</w:t>
      </w:r>
      <w:r w:rsidRPr="00BF6090">
        <w:rPr>
          <w:rFonts w:ascii="Times New Roman" w:eastAsiaTheme="minorHAnsi" w:hAnsi="Times New Roman"/>
          <w:sz w:val="24"/>
          <w:szCs w:val="24"/>
        </w:rPr>
        <w:t xml:space="preserve"> дори към умерен натиск.</w:t>
      </w:r>
    </w:p>
    <w:p w:rsidR="00BF6090" w:rsidRPr="00BF6090" w:rsidRDefault="00BF6090" w:rsidP="007E0E73">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BF6090" w:rsidRPr="007E0E73"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Оценката се различава от тази от предишното докладване през 2013 г. (за периода 2007 -2012 г.). Общата оценка тогава е била оценена като „неблагоприятна-</w:t>
      </w:r>
      <w:r w:rsidRPr="00BF6090">
        <w:rPr>
          <w:rFonts w:ascii="Times New Roman" w:eastAsiaTheme="minorHAnsi" w:hAnsi="Times New Roman"/>
          <w:sz w:val="24"/>
          <w:szCs w:val="24"/>
        </w:rPr>
        <w:lastRenderedPageBreak/>
        <w:t>незадоволителна“, тъй като параметъра „перспективи“ е бил оценен с тази стойност</w:t>
      </w:r>
      <w:r w:rsidRPr="00BF6090">
        <w:rPr>
          <w:rFonts w:ascii="Times New Roman" w:eastAsiaTheme="minorHAnsi" w:hAnsi="Times New Roman"/>
          <w:color w:val="0000FF" w:themeColor="hyperlink"/>
          <w:sz w:val="24"/>
          <w:szCs w:val="24"/>
          <w:u w:val="single"/>
        </w:rPr>
        <w:t xml:space="preserve">. </w:t>
      </w:r>
      <w:r w:rsidRPr="007E0E73">
        <w:rPr>
          <w:rFonts w:ascii="Times New Roman" w:eastAsiaTheme="minorHAnsi" w:hAnsi="Times New Roman"/>
          <w:sz w:val="24"/>
          <w:szCs w:val="24"/>
        </w:rPr>
        <w:t>Останалите параметри са били оценени в благоприятно състояние.</w:t>
      </w:r>
    </w:p>
    <w:p w:rsidR="00BF6090" w:rsidRPr="00BF6090" w:rsidRDefault="00BF6090" w:rsidP="00BF6090">
      <w:pPr>
        <w:spacing w:after="160" w:line="240" w:lineRule="auto"/>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color w:val="0000FF" w:themeColor="hyperlink"/>
          <w:sz w:val="24"/>
          <w:szCs w:val="24"/>
          <w:u w:val="single"/>
        </w:rPr>
        <w:t xml:space="preserve"> </w:t>
      </w:r>
      <w:hyperlink r:id="rId69"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Пряко въздействащи негативни антропогенни фактори.</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добив на минерали (например скали, метални руди, чакъл, пясък; </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физическа промяна на водните тела, изменение на хидрологичния поток;</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Замърсяване на водите. </w:t>
      </w:r>
    </w:p>
    <w:p w:rsidR="00BF6090" w:rsidRPr="007E0E73" w:rsidRDefault="00BF6090" w:rsidP="00BF6090">
      <w:pPr>
        <w:spacing w:after="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4. Съ</w:t>
      </w:r>
      <w:r w:rsidR="007E0E73">
        <w:rPr>
          <w:rFonts w:ascii="Times New Roman" w:eastAsiaTheme="minorHAnsi" w:hAnsi="Times New Roman"/>
          <w:b/>
          <w:sz w:val="24"/>
          <w:szCs w:val="24"/>
        </w:rPr>
        <w:t>стояние на ниво защитена зона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7E0E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7E0E73">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7E0E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2533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100242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100242</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70"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(100242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w:t>
      </w:r>
      <w:r w:rsidR="0047023F">
        <w:rPr>
          <w:rFonts w:ascii="Times New Roman" w:eastAsiaTheme="minorHAnsi" w:hAnsi="Times New Roman"/>
          <w:sz w:val="24"/>
          <w:szCs w:val="24"/>
        </w:rPr>
        <w:t>а</w:t>
      </w:r>
      <w:r w:rsidRPr="00BF6090">
        <w:rPr>
          <w:rFonts w:ascii="Times New Roman" w:eastAsiaTheme="minorHAnsi" w:hAnsi="Times New Roman"/>
          <w:sz w:val="24"/>
          <w:szCs w:val="24"/>
        </w:rPr>
        <w:t xml:space="preserve"> с „</w:t>
      </w:r>
      <w:r w:rsidRPr="00BF6090">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5.</w:t>
      </w:r>
      <w:r w:rsidR="007E0E73">
        <w:rPr>
          <w:rFonts w:ascii="Times New Roman" w:eastAsiaTheme="minorHAnsi" w:hAnsi="Times New Roman"/>
          <w:b/>
          <w:sz w:val="24"/>
          <w:szCs w:val="24"/>
        </w:rPr>
        <w:t xml:space="preserve"> Анализ на наличната информация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w:t>
      </w:r>
      <w:r w:rsidR="0047023F">
        <w:rPr>
          <w:rFonts w:ascii="Times New Roman" w:eastAsiaTheme="minorHAnsi" w:hAnsi="Times New Roman"/>
          <w:sz w:val="24"/>
          <w:szCs w:val="24"/>
        </w:rPr>
        <w:t>К</w:t>
      </w:r>
      <w:r w:rsidRPr="00BF6090">
        <w:rPr>
          <w:rFonts w:ascii="Times New Roman" w:eastAsiaTheme="minorHAnsi" w:hAnsi="Times New Roman"/>
          <w:sz w:val="24"/>
          <w:szCs w:val="24"/>
        </w:rPr>
        <w:t xml:space="preserve">атегоризиран </w:t>
      </w:r>
      <w:r w:rsidR="0047023F">
        <w:rPr>
          <w:rFonts w:ascii="Times New Roman" w:eastAsiaTheme="minorHAnsi" w:hAnsi="Times New Roman"/>
          <w:sz w:val="24"/>
          <w:szCs w:val="24"/>
        </w:rPr>
        <w:t xml:space="preserve">е </w:t>
      </w:r>
      <w:r w:rsidRPr="00BF6090">
        <w:rPr>
          <w:rFonts w:ascii="Times New Roman" w:eastAsiaTheme="minorHAnsi" w:hAnsi="Times New Roman"/>
          <w:sz w:val="24"/>
          <w:szCs w:val="24"/>
        </w:rPr>
        <w:t>в неблагоприятно-незадоволително ПС</w:t>
      </w:r>
      <w:r w:rsidR="0047023F">
        <w:rPr>
          <w:rFonts w:ascii="Times New Roman" w:eastAsiaTheme="minorHAnsi" w:hAnsi="Times New Roman"/>
          <w:sz w:val="24"/>
          <w:szCs w:val="24"/>
        </w:rPr>
        <w:t>,</w:t>
      </w:r>
      <w:r w:rsidRPr="00BF6090">
        <w:rPr>
          <w:rFonts w:ascii="Times New Roman" w:eastAsiaTheme="minorHAnsi" w:hAnsi="Times New Roman"/>
          <w:sz w:val="24"/>
          <w:szCs w:val="24"/>
        </w:rPr>
        <w:t xml:space="preserve"> поради установения процент на замърсените участъци. В стандартния формуляр има информация за числеността на популацията.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дадените по-горе характеристики на подходящите местообитания, те са широко застъпени в зоната.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sidR="00280632">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sidR="00280632">
        <w:rPr>
          <w:rFonts w:ascii="Times New Roman" w:eastAsiaTheme="minorHAnsi" w:hAnsi="Times New Roman"/>
          <w:sz w:val="24"/>
          <w:szCs w:val="24"/>
        </w:rPr>
        <w:t xml:space="preserve">, </w:t>
      </w:r>
      <w:r w:rsidR="00280632" w:rsidRPr="001E1F83">
        <w:rPr>
          <w:rFonts w:ascii="Times New Roman" w:eastAsia="Calibri" w:hAnsi="Times New Roman"/>
          <w:sz w:val="24"/>
          <w:szCs w:val="24"/>
        </w:rPr>
        <w:t>приета в Националната система за мониторинг на биологичното разнообразие</w:t>
      </w:r>
      <w:r w:rsidR="00280632" w:rsidRPr="001E1F83">
        <w:rPr>
          <w:rFonts w:eastAsia="Calibri"/>
        </w:rPr>
        <w:t xml:space="preserve"> (</w:t>
      </w:r>
      <w:hyperlink r:id="rId71" w:history="1">
        <w:r w:rsidR="00280632" w:rsidRPr="001E1F83">
          <w:rPr>
            <w:rFonts w:ascii="Times New Roman" w:eastAsia="Calibri" w:hAnsi="Times New Roman"/>
            <w:color w:val="0000FF"/>
            <w:sz w:val="24"/>
            <w:szCs w:val="24"/>
            <w:u w:val="single"/>
          </w:rPr>
          <w:t>http://eea.government.bg/bg/bio/nsmbr/praktichesko-rakovodstvo-metodiki-za-monitoring-i-otsenka/ribi</w:t>
        </w:r>
      </w:hyperlink>
      <w:r w:rsidR="00280632" w:rsidRPr="001E1F83">
        <w:rPr>
          <w:rFonts w:ascii="Times New Roman" w:eastAsia="Calibri" w:hAnsi="Times New Roman"/>
          <w:sz w:val="24"/>
          <w:szCs w:val="24"/>
        </w:rPr>
        <w:t>)</w:t>
      </w:r>
      <w:r w:rsidRPr="00BF6090">
        <w:rPr>
          <w:rFonts w:ascii="Times New Roman" w:eastAsiaTheme="minorHAnsi" w:hAnsi="Times New Roman"/>
          <w:sz w:val="24"/>
          <w:szCs w:val="24"/>
        </w:rPr>
        <w:t xml:space="preserve">. Според дължината на подходящи речни участъци в зоната са избрани за пробонабиране 3 трансекта, които да покриват </w:t>
      </w:r>
      <w:r w:rsidRPr="00BF6090">
        <w:rPr>
          <w:rFonts w:ascii="Times New Roman" w:eastAsiaTheme="minorHAnsi" w:hAnsi="Times New Roman"/>
          <w:sz w:val="24"/>
          <w:szCs w:val="24"/>
        </w:rPr>
        <w:lastRenderedPageBreak/>
        <w:t>потенциални хабитати на вида. Изполван е един метод за пробонабиране, с цел оптимални резултати</w:t>
      </w:r>
      <w:r w:rsidR="00280632">
        <w:rPr>
          <w:rFonts w:ascii="Times New Roman" w:eastAsiaTheme="minorHAnsi" w:hAnsi="Times New Roman"/>
          <w:sz w:val="24"/>
          <w:szCs w:val="24"/>
        </w:rPr>
        <w:t xml:space="preserve"> - </w:t>
      </w:r>
      <w:r w:rsidRPr="00BF6090">
        <w:rPr>
          <w:rFonts w:ascii="Times New Roman" w:eastAsiaTheme="minorHAnsi" w:hAnsi="Times New Roman"/>
          <w:sz w:val="24"/>
          <w:szCs w:val="24"/>
        </w:rPr>
        <w:t xml:space="preserve">електроулов.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и в трите пункта на пробонабиране и </w:t>
      </w:r>
      <w:r w:rsidR="00280632">
        <w:rPr>
          <w:rFonts w:ascii="Times New Roman" w:eastAsiaTheme="minorHAnsi" w:hAnsi="Times New Roman"/>
          <w:sz w:val="24"/>
          <w:szCs w:val="24"/>
        </w:rPr>
        <w:t>очевидно</w:t>
      </w:r>
      <w:r w:rsidRPr="00BF6090">
        <w:rPr>
          <w:rFonts w:ascii="Times New Roman" w:eastAsiaTheme="minorHAnsi" w:hAnsi="Times New Roman"/>
          <w:sz w:val="24"/>
          <w:szCs w:val="24"/>
        </w:rPr>
        <w:t xml:space="preserve"> да се среща по цялата дължина на зоната, освен приустиевия участък на р. Лом. Установената численост се увеличава в посока от средното към долното течение на р. Лом с максималн</w:t>
      </w:r>
      <w:r w:rsidR="00280632">
        <w:rPr>
          <w:rFonts w:ascii="Times New Roman" w:eastAsiaTheme="minorHAnsi" w:hAnsi="Times New Roman"/>
          <w:sz w:val="24"/>
          <w:szCs w:val="24"/>
        </w:rPr>
        <w:t>и стойности</w:t>
      </w:r>
      <w:r w:rsidRPr="00BF6090">
        <w:rPr>
          <w:rFonts w:ascii="Times New Roman" w:eastAsiaTheme="minorHAnsi" w:hAnsi="Times New Roman"/>
          <w:sz w:val="24"/>
          <w:szCs w:val="24"/>
        </w:rPr>
        <w:t xml:space="preserve"> над 1000 инд/ха.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w:t>
      </w:r>
      <w:r w:rsidR="0047023F">
        <w:rPr>
          <w:rFonts w:ascii="Times New Roman" w:eastAsiaTheme="minorHAnsi" w:hAnsi="Times New Roman"/>
          <w:sz w:val="24"/>
          <w:szCs w:val="24"/>
        </w:rPr>
        <w:t>.</w:t>
      </w:r>
      <w:r w:rsidRPr="00BF6090">
        <w:rPr>
          <w:rFonts w:ascii="Times New Roman" w:eastAsiaTheme="minorHAnsi" w:hAnsi="Times New Roman"/>
          <w:sz w:val="24"/>
          <w:szCs w:val="24"/>
        </w:rPr>
        <w:t xml:space="preserve"> Те</w:t>
      </w:r>
      <w:r w:rsidR="00280632">
        <w:rPr>
          <w:rFonts w:ascii="Times New Roman" w:eastAsiaTheme="minorHAnsi" w:hAnsi="Times New Roman"/>
          <w:sz w:val="24"/>
          <w:szCs w:val="24"/>
        </w:rPr>
        <w:t>зи заплахи</w:t>
      </w:r>
      <w:r w:rsidRPr="00BF6090">
        <w:rPr>
          <w:rFonts w:ascii="Times New Roman" w:eastAsiaTheme="minorHAnsi" w:hAnsi="Times New Roman"/>
          <w:sz w:val="24"/>
          <w:szCs w:val="24"/>
        </w:rPr>
        <w:t xml:space="preserve">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w:t>
      </w:r>
      <w:r w:rsidR="007E0E73">
        <w:rPr>
          <w:rFonts w:ascii="Times New Roman" w:eastAsiaTheme="minorHAnsi" w:hAnsi="Times New Roman"/>
          <w:b/>
          <w:sz w:val="24"/>
          <w:szCs w:val="24"/>
        </w:rPr>
        <w:t>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BF6090" w:rsidRPr="00BF6090" w:rsidTr="007E0E73">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857"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4" w:type="pct"/>
            <w:shd w:val="clear" w:color="auto" w:fill="auto"/>
          </w:tcPr>
          <w:p w:rsidR="00BF6090" w:rsidRPr="00BF6090" w:rsidRDefault="00BF6090" w:rsidP="00280632">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100</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е регистриран с популационна плътност до 1000 инд/ха.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Поради тази причина като минимална целева стойност на </w:t>
            </w:r>
            <w:r w:rsidRPr="00BF6090">
              <w:rPr>
                <w:rFonts w:ascii="Times New Roman" w:eastAsiaTheme="minorHAnsi" w:hAnsi="Times New Roman"/>
              </w:rPr>
              <w:lastRenderedPageBreak/>
              <w:t>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плътността на популацията най-малко на 100 инд./ха.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км</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w:t>
            </w:r>
            <w:r w:rsidRPr="00BF6090">
              <w:rPr>
                <w:rFonts w:ascii="Times New Roman" w:eastAsiaTheme="minorHAnsi" w:hAnsi="Times New Roman"/>
                <w:shd w:val="clear" w:color="auto" w:fill="FFFFFF"/>
                <w:lang w:val="en-US"/>
              </w:rPr>
              <w:t>52</w:t>
            </w:r>
            <w:r w:rsidRPr="00BF6090">
              <w:rPr>
                <w:rFonts w:ascii="Times New Roman" w:eastAsiaTheme="minorHAnsi" w:hAnsi="Times New Roman"/>
                <w:shd w:val="clear" w:color="auto" w:fill="FFFFFF"/>
              </w:rPr>
              <w:t xml:space="preserve"> км</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др.)</w:t>
            </w:r>
          </w:p>
          <w:p w:rsidR="00BF6090" w:rsidRPr="00BF6090" w:rsidRDefault="00BF6090" w:rsidP="00280632">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52 км в защитената зона отговарят на посочените критерии. Според наличните данни за вида, той се среща моза</w:t>
            </w:r>
            <w:r w:rsidR="00280632">
              <w:rPr>
                <w:rFonts w:ascii="Times New Roman" w:eastAsiaTheme="minorHAnsi" w:hAnsi="Times New Roman"/>
              </w:rPr>
              <w:t>е</w:t>
            </w:r>
            <w:r w:rsidRPr="00BF6090">
              <w:rPr>
                <w:rFonts w:ascii="Times New Roman" w:eastAsiaTheme="minorHAnsi" w:hAnsi="Times New Roman"/>
              </w:rPr>
              <w:t>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дължината на речната мрежа, представляваща подходящо местообитание, обитавано от вида, най-малко 52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w:t>
            </w:r>
            <w:r w:rsidRPr="00BF6090">
              <w:rPr>
                <w:rFonts w:ascii="Times New Roman" w:eastAsiaTheme="minorHAnsi" w:hAnsi="Times New Roman"/>
                <w:b/>
              </w:rPr>
              <w:lastRenderedPageBreak/>
              <w:t xml:space="preserve">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всяка бариера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w:t>
            </w:r>
            <w:r w:rsidRPr="00BF6090">
              <w:rPr>
                <w:rFonts w:ascii="Times New Roman" w:eastAsiaTheme="minorHAnsi" w:hAnsi="Times New Roman"/>
              </w:rPr>
              <w:lastRenderedPageBreak/>
              <w:t xml:space="preserve">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w:t>
            </w:r>
            <w:r w:rsidRPr="00BF6090">
              <w:rPr>
                <w:rFonts w:ascii="Times New Roman" w:eastAsiaTheme="minorHAnsi" w:hAnsi="Times New Roman"/>
              </w:rPr>
              <w:lastRenderedPageBreak/>
              <w:t xml:space="preserve">участък. </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w:t>
            </w:r>
            <w:r w:rsidRPr="00BF6090">
              <w:rPr>
                <w:rFonts w:ascii="Times New Roman" w:eastAsiaTheme="minorHAns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съгласно РДВ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857"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w:t>
            </w:r>
            <w:r w:rsidRPr="00BF6090">
              <w:rPr>
                <w:rFonts w:ascii="Times New Roman" w:eastAsiaTheme="minorHAnsi" w:hAnsi="Times New Roman"/>
              </w:rPr>
              <w:lastRenderedPageBreak/>
              <w:t xml:space="preserve">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екологичното състоянието на р. Лом е добро (2): (</w:t>
            </w:r>
            <w:hyperlink r:id="rId72"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73"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r w:rsidR="00BF6090" w:rsidRPr="00BF6090">
              <w:rPr>
                <w:rFonts w:ascii="Times New Roman" w:eastAsiaTheme="minorHAnsi" w:hAnsi="Times New Roman"/>
              </w:rPr>
              <w:t xml:space="preserve"> </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w:t>
            </w:r>
            <w:r w:rsidRPr="00BF6090">
              <w:rPr>
                <w:rFonts w:ascii="Times New Roman" w:eastAsiaTheme="minorHAnsi" w:hAnsi="Times New Roman"/>
              </w:rPr>
              <w:lastRenderedPageBreak/>
              <w:t xml:space="preserve">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w:t>
            </w:r>
            <w:r w:rsidRPr="00BF6090">
              <w:rPr>
                <w:rFonts w:ascii="Times New Roman" w:eastAsiaTheme="minorHAnsi" w:hAnsi="Times New Roman"/>
              </w:rPr>
              <w:lastRenderedPageBreak/>
              <w:t>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Изкопаване на речното корито, водещо до ускоряване на водния поток </w:t>
            </w:r>
            <w:r w:rsidRPr="00BF6090">
              <w:rPr>
                <w:rFonts w:ascii="Times New Roman" w:eastAsiaTheme="minorHAnsi" w:hAnsi="Times New Roman"/>
              </w:rPr>
              <w:lastRenderedPageBreak/>
              <w:t>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w:t>
      </w:r>
      <w:r w:rsidR="007E0E73">
        <w:rPr>
          <w:rFonts w:ascii="Times New Roman" w:eastAsiaTheme="minorHAnsi" w:hAnsi="Times New Roman"/>
          <w:b/>
          <w:sz w:val="24"/>
          <w:szCs w:val="24"/>
        </w:rPr>
        <w:t>зация на СФ на защитената зона</w:t>
      </w:r>
    </w:p>
    <w:p w:rsidR="00BF6090" w:rsidRPr="00BF6090" w:rsidRDefault="00280632" w:rsidP="007E0E73">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BF6090">
        <w:rPr>
          <w:rFonts w:ascii="Times New Roman" w:eastAsiaTheme="minorHAnsi" w:hAnsi="Times New Roman"/>
          <w:sz w:val="24"/>
          <w:szCs w:val="24"/>
        </w:rPr>
        <w:t xml:space="preserve"> методика за мониторинг на риби</w:t>
      </w:r>
      <w:r>
        <w:rPr>
          <w:rFonts w:ascii="Times New Roman" w:eastAsiaTheme="minorHAnsi" w:hAnsi="Times New Roman"/>
          <w:sz w:val="24"/>
          <w:szCs w:val="24"/>
        </w:rPr>
        <w:t xml:space="preserve"> 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276493">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276493">
        <w:rPr>
          <w:rFonts w:ascii="Times New Roman" w:eastAsia="Calibri" w:hAnsi="Times New Roman"/>
          <w:sz w:val="24"/>
          <w:szCs w:val="24"/>
          <w:lang w:val="en-US"/>
        </w:rPr>
        <w:t>area</w:t>
      </w:r>
      <w:r w:rsidRPr="00276493">
        <w:rPr>
          <w:rFonts w:ascii="Times New Roman" w:eastAsia="Calibri" w:hAnsi="Times New Roman"/>
          <w:sz w:val="24"/>
          <w:szCs w:val="24"/>
        </w:rPr>
        <w:t>) на местообитанията“.</w:t>
      </w:r>
      <w:r w:rsidRPr="00BF6090">
        <w:rPr>
          <w:rFonts w:ascii="Times New Roman" w:eastAsiaTheme="minorHAnsi" w:hAnsi="Times New Roman"/>
          <w:sz w:val="24"/>
          <w:szCs w:val="24"/>
        </w:rPr>
        <w:t xml:space="preserve"> Видът е обикновен в зоната, като неговата популация е изолирана от популациите, обитаващи други дунавски притоци. В р. Лом се среща една от най-незасегнати</w:t>
      </w:r>
      <w:r>
        <w:rPr>
          <w:rFonts w:ascii="Times New Roman" w:eastAsiaTheme="minorHAnsi" w:hAnsi="Times New Roman"/>
          <w:sz w:val="24"/>
          <w:szCs w:val="24"/>
        </w:rPr>
        <w:t>те</w:t>
      </w:r>
      <w:r w:rsidRPr="00BF6090">
        <w:rPr>
          <w:rFonts w:ascii="Times New Roman" w:eastAsiaTheme="minorHAnsi" w:hAnsi="Times New Roman"/>
          <w:sz w:val="24"/>
          <w:szCs w:val="24"/>
        </w:rPr>
        <w:t xml:space="preserve"> популации на вида</w:t>
      </w:r>
      <w:r>
        <w:rPr>
          <w:rFonts w:ascii="Times New Roman" w:eastAsiaTheme="minorHAnsi" w:hAnsi="Times New Roman"/>
          <w:sz w:val="24"/>
          <w:szCs w:val="24"/>
        </w:rPr>
        <w:t xml:space="preserve"> в националната мрежа Натура 2000</w:t>
      </w:r>
      <w:r w:rsidRPr="00BF6090">
        <w:rPr>
          <w:rFonts w:ascii="Times New Roman" w:eastAsiaTheme="minorHAnsi" w:hAnsi="Times New Roman"/>
          <w:sz w:val="24"/>
          <w:szCs w:val="24"/>
        </w:rPr>
        <w:t>. Вследствие на незначителните заплахи тя е в много добро състояние и е особено ценна за съхранение и бъдещо реинтродуциране в други зони, където вид</w:t>
      </w:r>
      <w:r>
        <w:rPr>
          <w:rFonts w:ascii="Times New Roman" w:eastAsiaTheme="minorHAnsi" w:hAnsi="Times New Roman"/>
          <w:sz w:val="24"/>
          <w:szCs w:val="24"/>
        </w:rPr>
        <w:t>ът</w:t>
      </w:r>
      <w:r w:rsidRPr="00BF6090">
        <w:rPr>
          <w:rFonts w:ascii="Times New Roman" w:eastAsiaTheme="minorHAnsi" w:hAnsi="Times New Roman"/>
          <w:sz w:val="24"/>
          <w:szCs w:val="24"/>
        </w:rPr>
        <w:t xml:space="preserve"> е застрашен/изчезнал. Поради тези </w:t>
      </w:r>
      <w:r>
        <w:rPr>
          <w:rFonts w:ascii="Times New Roman" w:eastAsiaTheme="minorHAnsi" w:hAnsi="Times New Roman"/>
          <w:sz w:val="24"/>
          <w:szCs w:val="24"/>
        </w:rPr>
        <w:t>съображения</w:t>
      </w:r>
      <w:r w:rsidRPr="00BF6090">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 СФ</w:t>
      </w:r>
      <w:r w:rsidR="0047023F">
        <w:rPr>
          <w:rFonts w:ascii="Times New Roman" w:eastAsiaTheme="minorHAnsi" w:hAnsi="Times New Roman"/>
          <w:sz w:val="24"/>
          <w:szCs w:val="24"/>
        </w:rPr>
        <w:t>.</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98"/>
        <w:gridCol w:w="292"/>
        <w:gridCol w:w="759"/>
        <w:gridCol w:w="354"/>
        <w:gridCol w:w="649"/>
        <w:gridCol w:w="688"/>
        <w:gridCol w:w="672"/>
        <w:gridCol w:w="653"/>
        <w:gridCol w:w="962"/>
        <w:gridCol w:w="1054"/>
        <w:gridCol w:w="707"/>
        <w:gridCol w:w="588"/>
        <w:gridCol w:w="669"/>
      </w:tblGrid>
      <w:tr w:rsidR="00BF6090" w:rsidRPr="007E0E73" w:rsidTr="00280632">
        <w:trPr>
          <w:tblCellSpacing w:w="15" w:type="dxa"/>
        </w:trPr>
        <w:tc>
          <w:tcPr>
            <w:tcW w:w="1455" w:type="pct"/>
            <w:gridSpan w:val="5"/>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BF6090" w:rsidRPr="007E0E73" w:rsidTr="00280632">
        <w:trPr>
          <w:tblCellSpacing w:w="15" w:type="dxa"/>
        </w:trPr>
        <w:tc>
          <w:tcPr>
            <w:tcW w:w="166" w:type="pct"/>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BF6090" w:rsidRPr="007E0E73" w:rsidTr="00280632">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0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8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0"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06"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61"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1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33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32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1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p>
        </w:tc>
        <w:tc>
          <w:tcPr>
            <w:tcW w:w="470"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16"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41"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8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31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280632" w:rsidRPr="007E0E73" w:rsidTr="00280632">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2533</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i/>
                <w:sz w:val="20"/>
                <w:szCs w:val="20"/>
                <w:lang w:val="en-US"/>
              </w:rPr>
            </w:pPr>
            <w:r w:rsidRPr="007E0E73">
              <w:rPr>
                <w:rFonts w:ascii="Times New Roman" w:eastAsiaTheme="minorHAnsi" w:hAnsi="Times New Roman"/>
                <w:b/>
                <w:bCs/>
                <w:i/>
                <w:sz w:val="20"/>
                <w:szCs w:val="20"/>
                <w:lang w:val="en-US"/>
              </w:rPr>
              <w:t>Cobitis elongata</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p>
        </w:tc>
        <w:tc>
          <w:tcPr>
            <w:tcW w:w="30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p</w:t>
            </w:r>
          </w:p>
        </w:tc>
        <w:tc>
          <w:tcPr>
            <w:tcW w:w="3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250 000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250 000</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area</w:t>
            </w:r>
          </w:p>
        </w:tc>
        <w:tc>
          <w:tcPr>
            <w:tcW w:w="3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C</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G</w:t>
            </w:r>
          </w:p>
        </w:tc>
        <w:tc>
          <w:tcPr>
            <w:tcW w:w="5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B</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sz w:val="20"/>
                <w:szCs w:val="20"/>
                <w:lang w:val="en-US"/>
              </w:rPr>
              <w:t>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w:t>
            </w:r>
          </w:p>
        </w:tc>
        <w:tc>
          <w:tcPr>
            <w:tcW w:w="3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80632" w:rsidRPr="007E0E73" w:rsidRDefault="00280632"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7E0E73"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 xml:space="preserve">Големански, </w:t>
      </w:r>
      <w:r w:rsidR="007E0E73">
        <w:rPr>
          <w:rFonts w:ascii="Times New Roman" w:eastAsiaTheme="minorHAnsi" w:hAnsi="Times New Roman"/>
          <w:sz w:val="24"/>
          <w:szCs w:val="24"/>
        </w:rPr>
        <w:t>В</w:t>
      </w:r>
      <w:r w:rsidRPr="00BF6090">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1921. Риби и риболовство по р. Искър. – Сведения по земеделието, 2 (9): 5–16.</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1921а. Рибната фауна на река Искър и риболовството по нея. – Естествознание и география, 6 (2/3): 49–58.</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1928. Риби от семейство Cobitidae в България. – Изв. на Ц. природ. инст., 1: 156–181.</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1951. Рибите в България. Фауна на България II. С., БАН, 270 с.</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Информационна система за защитени зони от екологична мрежа НАТУРА 2000.</w:t>
      </w:r>
    </w:p>
    <w:p w:rsidR="00BF6090" w:rsidRPr="00BF6090" w:rsidRDefault="00BF6090" w:rsidP="0047023F">
      <w:pPr>
        <w:spacing w:after="0" w:line="240" w:lineRule="auto"/>
        <w:ind w:left="709" w:hanging="1"/>
        <w:jc w:val="both"/>
        <w:rPr>
          <w:rFonts w:ascii="Times New Roman" w:eastAsiaTheme="minorHAnsi" w:hAnsi="Times New Roman"/>
          <w:sz w:val="24"/>
          <w:szCs w:val="24"/>
        </w:rPr>
      </w:pPr>
      <w:r w:rsidRPr="00BF6090">
        <w:rPr>
          <w:rFonts w:ascii="Times New Roman" w:eastAsiaTheme="minorHAnsi" w:hAnsi="Times New Roman"/>
          <w:sz w:val="24"/>
          <w:szCs w:val="24"/>
        </w:rPr>
        <w:t>http://natura2000.moew.government.bg/; http://natura2000.moew.government.bg/Home/Reports?reportType=Fishes</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1972. Ихтиофауна на р. Янтра. – Изв. на Зоолог. инст. с музей, 36: 149–182.</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М. Живков. 1995. Рибите в България. С., "Гея-Либрис", 247 с.</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Е. Унджиян 1988. Ихтиофауна на поречието Русенски Лом. – Хидробиология, 32: 44–49.</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Михайлова, Л. 1970. Рибите на Западна Стара планина. – Изв. на Зоолог. инст. с музей, 31: 19–43.</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Моров, Т. 1931. Сладководните риби в България. С., "Художник", 93 с.</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Проект DIR-59318-1-2 „Картиране и определяне на природозащитното състояние на природни местообитания и видове - фаза I", 2013.</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https://ec.europa.eu/environment/nature/natura2000/management/docs/art6/BG_art_6_guide_jun_2019.pdf</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Bern Convention on the Conservation of European Wildlife and Natural Habitats. https://www.coe.int/en/web/bern-convention</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CEN - EN 14011, 2003. Water quality - Sampling of fish with electricity. Brussels, 16 p.</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Dikov, T., J. Jankov, S. Jocev. 1994. Fish stocks in rivers of Bulgaria. – Polskie Archiwum Hydrobiologii, 41(3): 377–391.</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Froese, R., D. Pauly. Editors. 2021. FishBase. World Wide Web electronic publication. www.fishbase.org, (06/2021): Search FishBase (mnhn.fr)</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IUCN 2021. The IUCN Red List of Threatened Species. Version 2021-2. https://www.iucnredlist.org.</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Kottelat, M., J. Freyhof, 2007. Handbook of European freshwater fishes. Publications Kottelat, Cornol and Freyhof, Berlin. 646 pp.</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Sivkov, Y. 1991a. Morphological characteristics of the Danubian loach Sabanejewia bulgarica (Drensky, 1928) (Pisces, Cobitidae). – Acta zool. bulg., 42: 34–43.</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Stefanov, T., J. Holcik. 2007. The lampreys of Bulgaria. – Folia Zoologica, 56 (2): 213–224.</w:t>
      </w:r>
    </w:p>
    <w:p w:rsidR="00BF6090" w:rsidRPr="00BF6090" w:rsidRDefault="00BF6090" w:rsidP="007E0E73">
      <w:pPr>
        <w:spacing w:after="0" w:line="240" w:lineRule="auto"/>
        <w:ind w:left="709" w:hanging="709"/>
        <w:jc w:val="both"/>
        <w:rPr>
          <w:rFonts w:ascii="Times New Roman" w:eastAsiaTheme="minorHAnsi" w:hAnsi="Times New Roman"/>
          <w:sz w:val="24"/>
          <w:szCs w:val="24"/>
          <w:lang w:val="en-US"/>
        </w:rPr>
      </w:pPr>
      <w:r w:rsidRPr="00BF6090">
        <w:rPr>
          <w:rFonts w:ascii="Times New Roman" w:eastAsiaTheme="minorHAnsi" w:hAnsi="Times New Roman"/>
          <w:sz w:val="24"/>
          <w:szCs w:val="24"/>
        </w:rPr>
        <w:t>Vassilev, M., L. Pehlivanov. 2005. Checklist of Bulgarian freshwater fishes. – Acta zool. bulg., 57(2): 161–190.</w:t>
      </w:r>
    </w:p>
    <w:p w:rsidR="00BF6090" w:rsidRPr="00BF6090" w:rsidRDefault="00BF6090" w:rsidP="007E0E73">
      <w:pPr>
        <w:spacing w:after="0" w:line="240" w:lineRule="auto"/>
        <w:ind w:left="709" w:hanging="709"/>
        <w:jc w:val="both"/>
        <w:rPr>
          <w:rFonts w:ascii="Times New Roman" w:eastAsiaTheme="minorHAnsi" w:hAnsi="Times New Roman"/>
          <w:i/>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47023F">
        <w:rPr>
          <w:rFonts w:ascii="Times New Roman" w:eastAsiaTheme="minorHAnsi" w:hAnsi="Times New Roman"/>
          <w:sz w:val="24"/>
          <w:szCs w:val="24"/>
        </w:rPr>
        <w:t>зар Пехливанов, Стефан Казаков</w:t>
      </w: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0" w:name="_Toc98072182"/>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1149 </w:t>
      </w:r>
      <w:r w:rsidR="009613B3" w:rsidRPr="00C738E8">
        <w:rPr>
          <w:rFonts w:ascii="Times New Roman" w:hAnsi="Times New Roman"/>
          <w:b w:val="0"/>
          <w:i/>
          <w:color w:val="1F497D" w:themeColor="text2"/>
          <w:sz w:val="28"/>
          <w:szCs w:val="28"/>
        </w:rPr>
        <w:t>Cobitis taenia</w:t>
      </w:r>
      <w:bookmarkEnd w:id="150"/>
    </w:p>
    <w:p w:rsidR="00BF6090" w:rsidRPr="00BF6090" w:rsidRDefault="00BF6090" w:rsidP="00BF6090">
      <w:pPr>
        <w:spacing w:after="160" w:line="240" w:lineRule="auto"/>
        <w:rPr>
          <w:rFonts w:ascii="Times New Roman" w:hAnsi="Times New Roman"/>
          <w:bCs/>
          <w:color w:val="000000"/>
          <w:sz w:val="24"/>
          <w:szCs w:val="24"/>
          <w:lang w:eastAsia="bg-BG"/>
        </w:rPr>
      </w:pPr>
      <w:r w:rsidRPr="00BF6090">
        <w:rPr>
          <w:rFonts w:ascii="Times New Roman" w:eastAsiaTheme="minorHAnsi" w:hAnsi="Times New Roman"/>
          <w:b/>
          <w:sz w:val="24"/>
          <w:szCs w:val="24"/>
        </w:rPr>
        <w:t>1. Код и наименование на вида:</w:t>
      </w:r>
      <w:r w:rsidRPr="00BF6090">
        <w:rPr>
          <w:rFonts w:ascii="Times New Roman" w:hAnsi="Times New Roman"/>
          <w:b/>
          <w:bCs/>
          <w:color w:val="000000"/>
          <w:sz w:val="24"/>
          <w:szCs w:val="24"/>
          <w:lang w:eastAsia="bg-BG"/>
        </w:rPr>
        <w:t xml:space="preserve"> </w:t>
      </w:r>
      <w:r w:rsidRPr="00BF6090">
        <w:rPr>
          <w:rFonts w:ascii="Times New Roman" w:hAnsi="Times New Roman"/>
          <w:bCs/>
          <w:color w:val="000000"/>
          <w:sz w:val="24"/>
          <w:szCs w:val="24"/>
          <w:lang w:eastAsia="bg-BG"/>
        </w:rPr>
        <w:t xml:space="preserve">1149 </w:t>
      </w:r>
      <w:r w:rsidRPr="00BF6090">
        <w:rPr>
          <w:rFonts w:ascii="Times New Roman" w:hAnsi="Times New Roman"/>
          <w:bCs/>
          <w:i/>
          <w:color w:val="000000"/>
          <w:sz w:val="24"/>
          <w:szCs w:val="24"/>
          <w:lang w:val="en-US" w:eastAsia="bg-BG"/>
        </w:rPr>
        <w:t>Cobitis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taenia</w:t>
      </w:r>
      <w:r w:rsidRPr="00BF6090">
        <w:rPr>
          <w:rFonts w:ascii="Times New Roman" w:hAnsi="Times New Roman"/>
          <w:bCs/>
          <w:color w:val="000000"/>
          <w:sz w:val="24"/>
          <w:szCs w:val="24"/>
          <w:lang w:eastAsia="bg-BG"/>
        </w:rPr>
        <w:t xml:space="preserve"> </w:t>
      </w:r>
      <w:r w:rsidR="0047023F">
        <w:rPr>
          <w:rFonts w:ascii="Times New Roman" w:hAnsi="Times New Roman"/>
          <w:bCs/>
          <w:color w:val="000000"/>
          <w:sz w:val="24"/>
          <w:szCs w:val="24"/>
          <w:lang w:eastAsia="bg-BG"/>
        </w:rPr>
        <w:t>С</w:t>
      </w:r>
      <w:r w:rsidRPr="00BF6090">
        <w:rPr>
          <w:rFonts w:ascii="Times New Roman" w:hAnsi="Times New Roman"/>
          <w:bCs/>
          <w:color w:val="000000"/>
          <w:sz w:val="24"/>
          <w:szCs w:val="24"/>
          <w:lang w:val="en-US" w:eastAsia="bg-BG"/>
        </w:rPr>
        <w:t>omplex</w:t>
      </w:r>
      <w:r w:rsidRPr="00BF6090">
        <w:rPr>
          <w:rFonts w:ascii="Times New Roman" w:hAnsi="Times New Roman"/>
          <w:bCs/>
          <w:color w:val="000000"/>
          <w:sz w:val="24"/>
          <w:szCs w:val="24"/>
          <w:lang w:eastAsia="bg-BG"/>
        </w:rPr>
        <w:t xml:space="preserve"> - Дунавския щипок</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w:t>
      </w:r>
      <w:r w:rsidR="007E0E73">
        <w:rPr>
          <w:rFonts w:ascii="Times New Roman" w:eastAsiaTheme="minorHAnsi" w:hAnsi="Times New Roman"/>
          <w:b/>
          <w:sz w:val="24"/>
          <w:szCs w:val="24"/>
        </w:rPr>
        <w:t>арактеристика на целевия обект</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w:t>
      </w:r>
      <w:r w:rsidRPr="007E0E73">
        <w:rPr>
          <w:rFonts w:ascii="Times New Roman" w:eastAsiaTheme="minorHAnsi" w:hAnsi="Times New Roman"/>
          <w:i/>
          <w:sz w:val="24"/>
          <w:szCs w:val="24"/>
        </w:rPr>
        <w:t>Cobitis taenia</w:t>
      </w:r>
      <w:r w:rsidRPr="00BF6090">
        <w:rPr>
          <w:rFonts w:ascii="Times New Roman" w:eastAsiaTheme="minorHAnsi" w:hAnsi="Times New Roman"/>
          <w:sz w:val="24"/>
          <w:szCs w:val="24"/>
        </w:rPr>
        <w:t xml:space="preserve"> не присъства в българската ихтиофауна. </w:t>
      </w:r>
    </w:p>
    <w:p w:rsidR="00BF6090" w:rsidRPr="00BF6090" w:rsidRDefault="00BF6090" w:rsidP="00BF6090">
      <w:pPr>
        <w:spacing w:before="120" w:after="120" w:line="240" w:lineRule="auto"/>
        <w:jc w:val="both"/>
        <w:rPr>
          <w:rFonts w:ascii="Times New Roman" w:eastAsia="Calibri" w:hAnsi="Times New Roman"/>
          <w:sz w:val="24"/>
          <w:szCs w:val="24"/>
        </w:rPr>
      </w:pPr>
      <w:r w:rsidRPr="00BF6090">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US"/>
        </w:rPr>
        <w:t>t</w:t>
      </w:r>
      <w:r w:rsidRPr="00BF6090">
        <w:rPr>
          <w:rFonts w:ascii="Times New Roman" w:eastAsia="Calibri" w:hAnsi="Times New Roman"/>
          <w:i/>
          <w:iCs/>
          <w:sz w:val="24"/>
          <w:szCs w:val="24"/>
          <w:lang w:val="en-GB"/>
        </w:rPr>
        <w:t>aenia</w:t>
      </w:r>
      <w:r w:rsidRPr="00BF6090">
        <w:rPr>
          <w:rFonts w:ascii="Times New Roman" w:eastAsia="Calibri" w:hAnsi="Times New Roman"/>
          <w:i/>
          <w:iCs/>
          <w:sz w:val="24"/>
          <w:szCs w:val="24"/>
        </w:rPr>
        <w:t xml:space="preserve"> </w:t>
      </w:r>
      <w:r w:rsidRPr="0047023F">
        <w:rPr>
          <w:rFonts w:ascii="Times New Roman" w:eastAsia="Calibri" w:hAnsi="Times New Roman"/>
          <w:iCs/>
          <w:sz w:val="24"/>
          <w:szCs w:val="24"/>
          <w:lang w:val="en-GB"/>
        </w:rPr>
        <w:t>Complex</w:t>
      </w:r>
      <w:r w:rsidRPr="00BF6090">
        <w:rPr>
          <w:rFonts w:ascii="Times New Roman" w:eastAsia="Calibri" w:hAnsi="Times New Roman"/>
          <w:sz w:val="24"/>
          <w:szCs w:val="24"/>
        </w:rPr>
        <w:t xml:space="preserve"> – са обединени три вида риби за територията на България:</w:t>
      </w:r>
    </w:p>
    <w:p w:rsidR="00BF6090" w:rsidRPr="00BF6090" w:rsidRDefault="00BF6090" w:rsidP="00BF6090">
      <w:pPr>
        <w:numPr>
          <w:ilvl w:val="0"/>
          <w:numId w:val="5"/>
        </w:numPr>
        <w:spacing w:before="120" w:after="120" w:line="240" w:lineRule="auto"/>
        <w:jc w:val="both"/>
        <w:rPr>
          <w:rFonts w:ascii="Times New Roman" w:eastAsia="Calibri" w:hAnsi="Times New Roman"/>
          <w:i/>
          <w:sz w:val="24"/>
          <w:szCs w:val="24"/>
        </w:rPr>
      </w:pPr>
      <w:r w:rsidRPr="00BF6090">
        <w:rPr>
          <w:rFonts w:ascii="Times New Roman" w:eastAsia="Calibri" w:hAnsi="Times New Roman"/>
          <w:i/>
          <w:iCs/>
          <w:sz w:val="24"/>
          <w:szCs w:val="24"/>
          <w:lang w:val="en-GB"/>
        </w:rPr>
        <w:t>C</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strumicae</w:t>
      </w:r>
      <w:r w:rsidRPr="00BF6090">
        <w:rPr>
          <w:rFonts w:ascii="Times New Roman" w:eastAsia="Calibri" w:hAnsi="Times New Roman"/>
          <w:sz w:val="24"/>
          <w:szCs w:val="24"/>
        </w:rPr>
        <w:t xml:space="preserve">, </w:t>
      </w:r>
      <w:r w:rsidRPr="0047023F">
        <w:rPr>
          <w:rFonts w:ascii="Times New Roman" w:eastAsia="Calibri" w:hAnsi="Times New Roman"/>
          <w:sz w:val="24"/>
          <w:szCs w:val="24"/>
        </w:rPr>
        <w:t>който обитава водосбора на Егейско море;</w:t>
      </w:r>
    </w:p>
    <w:p w:rsidR="00BF6090" w:rsidRPr="0047023F" w:rsidRDefault="00BF6090" w:rsidP="00BF6090">
      <w:pPr>
        <w:numPr>
          <w:ilvl w:val="0"/>
          <w:numId w:val="5"/>
        </w:numPr>
        <w:spacing w:before="120" w:after="120" w:line="240" w:lineRule="auto"/>
        <w:jc w:val="both"/>
        <w:rPr>
          <w:rFonts w:ascii="Times New Roman" w:eastAsia="Calibri" w:hAnsi="Times New Roman"/>
          <w:sz w:val="24"/>
          <w:szCs w:val="24"/>
        </w:rPr>
      </w:pP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pontica</w:t>
      </w:r>
      <w:r w:rsidRPr="00BF6090">
        <w:rPr>
          <w:rFonts w:ascii="Times New Roman" w:eastAsia="Calibri" w:hAnsi="Times New Roman"/>
          <w:i/>
          <w:iCs/>
          <w:sz w:val="24"/>
          <w:szCs w:val="24"/>
        </w:rPr>
        <w:t xml:space="preserve">, </w:t>
      </w:r>
      <w:r w:rsidRPr="0047023F">
        <w:rPr>
          <w:rFonts w:ascii="Times New Roman" w:eastAsia="Calibri" w:hAnsi="Times New Roman"/>
          <w:iCs/>
          <w:sz w:val="24"/>
          <w:szCs w:val="24"/>
        </w:rPr>
        <w:t>който обитава водосбора на Черно море;</w:t>
      </w:r>
    </w:p>
    <w:p w:rsidR="00BF6090" w:rsidRPr="00BF6090" w:rsidRDefault="00BF6090" w:rsidP="00BF6090">
      <w:pPr>
        <w:numPr>
          <w:ilvl w:val="0"/>
          <w:numId w:val="5"/>
        </w:numPr>
        <w:spacing w:before="120" w:after="120" w:line="240" w:lineRule="auto"/>
        <w:jc w:val="both"/>
        <w:rPr>
          <w:rFonts w:ascii="Times New Roman" w:eastAsia="Calibri" w:hAnsi="Times New Roman"/>
          <w:sz w:val="24"/>
          <w:szCs w:val="24"/>
        </w:rPr>
      </w:pP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elongatoides</w:t>
      </w:r>
      <w:r w:rsidRPr="00BF6090">
        <w:rPr>
          <w:rFonts w:ascii="Times New Roman" w:eastAsia="Calibri" w:hAnsi="Times New Roman"/>
          <w:i/>
          <w:iCs/>
          <w:sz w:val="24"/>
          <w:szCs w:val="24"/>
        </w:rPr>
        <w:t xml:space="preserve">, </w:t>
      </w:r>
      <w:r w:rsidRPr="0047023F">
        <w:rPr>
          <w:rFonts w:ascii="Times New Roman" w:eastAsia="Calibri" w:hAnsi="Times New Roman"/>
          <w:iCs/>
          <w:sz w:val="24"/>
          <w:szCs w:val="24"/>
        </w:rPr>
        <w:t>който обитава водосбора на р. Дунав.</w:t>
      </w:r>
    </w:p>
    <w:p w:rsidR="00BF6090" w:rsidRPr="00BF6090" w:rsidRDefault="00BF6090" w:rsidP="00280632">
      <w:pPr>
        <w:spacing w:after="0" w:line="240" w:lineRule="auto"/>
        <w:ind w:firstLine="709"/>
        <w:jc w:val="both"/>
        <w:rPr>
          <w:rFonts w:ascii="Times New Roman" w:eastAsia="DejaVu Sans" w:hAnsi="Times New Roman"/>
          <w:sz w:val="24"/>
          <w:szCs w:val="24"/>
        </w:rPr>
      </w:pPr>
      <w:r w:rsidRPr="00280632">
        <w:rPr>
          <w:rFonts w:ascii="Times New Roman" w:eastAsiaTheme="minorHAnsi" w:hAnsi="Times New Roman"/>
          <w:sz w:val="24"/>
          <w:szCs w:val="24"/>
        </w:rPr>
        <w:t>Тези</w:t>
      </w:r>
      <w:r w:rsidRPr="0047023F">
        <w:rPr>
          <w:rFonts w:ascii="Times New Roman" w:eastAsia="Calibri" w:hAnsi="Times New Roman"/>
          <w:iCs/>
          <w:sz w:val="24"/>
          <w:szCs w:val="24"/>
        </w:rPr>
        <w:t xml:space="preserve"> три вида се докладват заедно по член 17 от Директивата за местообитанията, като един вид</w:t>
      </w:r>
      <w:r w:rsidRPr="00BF6090">
        <w:rPr>
          <w:rFonts w:ascii="Times New Roman" w:eastAsia="Calibri" w:hAnsi="Times New Roman"/>
          <w:i/>
          <w:iCs/>
          <w:sz w:val="24"/>
          <w:szCs w:val="24"/>
        </w:rPr>
        <w:t xml:space="preserve"> - </w:t>
      </w: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taenia</w:t>
      </w:r>
      <w:r w:rsidRPr="00BF6090">
        <w:rPr>
          <w:rFonts w:ascii="Times New Roman" w:eastAsia="Calibri" w:hAnsi="Times New Roman"/>
          <w:i/>
          <w:iCs/>
          <w:sz w:val="24"/>
          <w:szCs w:val="24"/>
        </w:rPr>
        <w:t xml:space="preserve"> </w:t>
      </w:r>
      <w:r w:rsidRPr="0047023F">
        <w:rPr>
          <w:rFonts w:ascii="Times New Roman" w:eastAsia="Calibri" w:hAnsi="Times New Roman"/>
          <w:iCs/>
          <w:sz w:val="24"/>
          <w:szCs w:val="24"/>
          <w:lang w:val="en-GB"/>
        </w:rPr>
        <w:t>Complex</w:t>
      </w:r>
      <w:r w:rsidRPr="00BF6090">
        <w:rPr>
          <w:rFonts w:ascii="Times New Roman" w:eastAsia="Calibri" w:hAnsi="Times New Roman"/>
          <w:sz w:val="24"/>
          <w:szCs w:val="24"/>
        </w:rPr>
        <w:t>.</w:t>
      </w:r>
      <w:r w:rsidRPr="00BF6090">
        <w:rPr>
          <w:rFonts w:ascii="Times New Roman" w:eastAsia="DejaVu Sans" w:hAnsi="Times New Roman"/>
          <w:sz w:val="24"/>
          <w:szCs w:val="24"/>
        </w:rPr>
        <w:t xml:space="preserve"> </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Под това име в дунавския басейн се картира дунавския щипок (</w:t>
      </w:r>
      <w:r w:rsidRPr="007E0E73">
        <w:rPr>
          <w:rFonts w:ascii="Times New Roman" w:eastAsiaTheme="minorHAnsi" w:hAnsi="Times New Roman"/>
          <w:i/>
          <w:sz w:val="24"/>
          <w:szCs w:val="24"/>
        </w:rPr>
        <w:t>Cobitis elongatoides</w:t>
      </w:r>
      <w:r w:rsidRPr="00BF6090">
        <w:rPr>
          <w:rFonts w:ascii="Times New Roman" w:eastAsiaTheme="minorHAnsi" w:hAnsi="Times New Roman"/>
          <w:sz w:val="24"/>
          <w:szCs w:val="24"/>
        </w:rPr>
        <w:t>).</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w:t>
      </w:r>
      <w:r w:rsidRPr="00BF6090">
        <w:rPr>
          <w:rFonts w:ascii="Times New Roman" w:eastAsiaTheme="minorHAnsi" w:hAnsi="Times New Roman"/>
          <w:sz w:val="24"/>
          <w:szCs w:val="24"/>
        </w:rPr>
        <w:lastRenderedPageBreak/>
        <w:t>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47023F">
        <w:rPr>
          <w:rFonts w:ascii="Times New Roman" w:eastAsiaTheme="minorHAnsi" w:hAnsi="Times New Roman"/>
          <w:sz w:val="24"/>
          <w:szCs w:val="24"/>
        </w:rPr>
        <w:t>ат в гъста растителност (напр. н</w:t>
      </w:r>
      <w:r w:rsidRPr="00BF6090">
        <w:rPr>
          <w:rFonts w:ascii="Times New Roman" w:eastAsiaTheme="minorHAnsi" w:hAnsi="Times New Roman"/>
          <w:sz w:val="24"/>
          <w:szCs w:val="24"/>
        </w:rPr>
        <w:t xml:space="preserve">ишковидни водорасли от род </w:t>
      </w:r>
      <w:r w:rsidRPr="00280632">
        <w:rPr>
          <w:rFonts w:ascii="Times New Roman" w:eastAsiaTheme="minorHAnsi" w:hAnsi="Times New Roman"/>
          <w:i/>
          <w:sz w:val="24"/>
          <w:szCs w:val="24"/>
        </w:rPr>
        <w:t>Cladophora</w:t>
      </w:r>
      <w:r w:rsidRPr="00BF6090">
        <w:rPr>
          <w:rFonts w:ascii="Times New Roman" w:eastAsiaTheme="minorHAns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47023F">
        <w:rPr>
          <w:rFonts w:ascii="Times New Roman" w:eastAsiaTheme="minorHAnsi" w:hAnsi="Times New Roman"/>
          <w:sz w:val="24"/>
          <w:szCs w:val="24"/>
        </w:rPr>
        <w:t>убежище</w:t>
      </w:r>
      <w:r w:rsidRPr="00BF6090">
        <w:rPr>
          <w:rFonts w:ascii="Times New Roman" w:eastAsiaTheme="minorHAns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47023F">
        <w:rPr>
          <w:rFonts w:ascii="Times New Roman" w:eastAsiaTheme="minorHAnsi" w:hAnsi="Times New Roman"/>
          <w:i/>
          <w:sz w:val="24"/>
          <w:szCs w:val="24"/>
        </w:rPr>
        <w:t>Характеристики</w:t>
      </w:r>
      <w:r w:rsidR="0047023F" w:rsidRPr="0047023F">
        <w:rPr>
          <w:rFonts w:ascii="Times New Roman" w:eastAsiaTheme="minorHAnsi" w:hAnsi="Times New Roman"/>
          <w:i/>
          <w:sz w:val="24"/>
          <w:szCs w:val="24"/>
        </w:rPr>
        <w:t xml:space="preserve"> на местообитанието в Бълг</w:t>
      </w:r>
      <w:r w:rsidR="0047023F">
        <w:rPr>
          <w:rFonts w:ascii="Times New Roman" w:eastAsiaTheme="minorHAnsi" w:hAnsi="Times New Roman"/>
          <w:sz w:val="24"/>
          <w:szCs w:val="24"/>
        </w:rPr>
        <w:t xml:space="preserve">ария. </w:t>
      </w:r>
      <w:r w:rsidRPr="00BF6090">
        <w:rPr>
          <w:rFonts w:ascii="Times New Roman" w:eastAsiaTheme="minorHAnsi" w:hAnsi="Times New Roman"/>
          <w:sz w:val="24"/>
          <w:szCs w:val="24"/>
        </w:rPr>
        <w:t>Възрастните се срещат в предпланинските и низин</w:t>
      </w:r>
      <w:r w:rsidR="0047023F">
        <w:rPr>
          <w:rFonts w:ascii="Times New Roman" w:eastAsiaTheme="minorHAnsi" w:hAnsi="Times New Roman"/>
          <w:sz w:val="24"/>
          <w:szCs w:val="24"/>
        </w:rPr>
        <w:t>н</w:t>
      </w:r>
      <w:r w:rsidRPr="00BF6090">
        <w:rPr>
          <w:rFonts w:ascii="Times New Roman" w:eastAsiaTheme="minorHAnsi" w:hAnsi="Times New Roman"/>
          <w:sz w:val="24"/>
          <w:szCs w:val="24"/>
        </w:rPr>
        <w:t>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BF6090" w:rsidRPr="00BF6090" w:rsidRDefault="00BF6090" w:rsidP="00BF6090">
      <w:pPr>
        <w:spacing w:after="160" w:line="240" w:lineRule="auto"/>
        <w:jc w:val="both"/>
        <w:rPr>
          <w:rFonts w:ascii="Times New Roman" w:eastAsiaTheme="minorHAnsi" w:hAnsi="Times New Roman"/>
          <w:sz w:val="24"/>
          <w:szCs w:val="24"/>
        </w:rPr>
      </w:pPr>
    </w:p>
    <w:p w:rsidR="007E0E73"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BF6090" w:rsidRPr="00BF6090" w:rsidRDefault="009655EB" w:rsidP="00BF6090">
      <w:pPr>
        <w:spacing w:after="160" w:line="240" w:lineRule="auto"/>
        <w:jc w:val="both"/>
        <w:rPr>
          <w:rFonts w:ascii="Times New Roman" w:eastAsiaTheme="minorHAnsi" w:hAnsi="Times New Roman"/>
          <w:color w:val="0000FF" w:themeColor="hyperlink"/>
          <w:sz w:val="24"/>
          <w:szCs w:val="24"/>
          <w:u w:val="single"/>
        </w:rPr>
      </w:pPr>
      <w:hyperlink r:id="rId74"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7E0E73" w:rsidRDefault="00BF6090" w:rsidP="007E0E73">
      <w:pPr>
        <w:spacing w:after="0" w:line="240" w:lineRule="auto"/>
        <w:ind w:firstLine="709"/>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Пряко въздействащи негативни антропогенни фактори.</w:t>
      </w:r>
    </w:p>
    <w:p w:rsidR="00BF6090" w:rsidRPr="0047023F" w:rsidRDefault="00BF6090" w:rsidP="00BF6090">
      <w:pPr>
        <w:numPr>
          <w:ilvl w:val="0"/>
          <w:numId w:val="2"/>
        </w:numPr>
        <w:spacing w:after="0" w:line="240" w:lineRule="auto"/>
        <w:contextualSpacing/>
        <w:jc w:val="both"/>
        <w:rPr>
          <w:rFonts w:ascii="Times New Roman" w:eastAsiaTheme="minorHAnsi" w:hAnsi="Times New Roman"/>
          <w:sz w:val="24"/>
          <w:szCs w:val="24"/>
          <w:u w:val="single"/>
        </w:rPr>
      </w:pPr>
      <w:r w:rsidRPr="0047023F">
        <w:rPr>
          <w:rFonts w:ascii="Times New Roman" w:eastAsiaTheme="minorHAnsi" w:hAnsi="Times New Roman"/>
          <w:sz w:val="24"/>
          <w:szCs w:val="24"/>
        </w:rPr>
        <w:t xml:space="preserve">добив на минерали (например скали, метални руди, чакъл, пясък; </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физическа промяна на водните тела, изменение на хидрологичния поток;</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замърсяване на водите от смесени източници на повърхностни и подземни води; </w:t>
      </w:r>
    </w:p>
    <w:p w:rsidR="00BF6090" w:rsidRPr="00BF6090" w:rsidRDefault="00BF6090" w:rsidP="00BF6090">
      <w:pPr>
        <w:spacing w:after="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7E0E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7E0E73">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lastRenderedPageBreak/>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7E0E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11</w:t>
            </w:r>
            <w:r w:rsidRPr="00BF6090">
              <w:rPr>
                <w:rFonts w:ascii="Times New Roman" w:eastAsiaTheme="minorHAns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eastAsia="bg-BG"/>
              </w:rPr>
              <w:t xml:space="preserve">199298 </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jc w:val="right"/>
              <w:rPr>
                <w:rFonts w:ascii="Times New Roman" w:hAnsi="Times New Roman"/>
                <w:color w:val="000000"/>
                <w:sz w:val="16"/>
                <w:szCs w:val="16"/>
                <w:lang w:eastAsia="bg-BG"/>
              </w:rPr>
            </w:pPr>
            <w:r w:rsidRPr="00BF6090">
              <w:rPr>
                <w:rFonts w:ascii="Times New Roman" w:hAnsi="Times New Roman"/>
                <w:color w:val="000000"/>
                <w:sz w:val="16"/>
                <w:szCs w:val="16"/>
                <w:lang w:eastAsia="bg-BG"/>
              </w:rPr>
              <w:t>199288</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B</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val="en-US" w:eastAsia="bg-BG"/>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75"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а в площ (199298 кв.м. мин-макс), като вида е обикновен (</w:t>
      </w:r>
      <w:r w:rsidRPr="00BF6090">
        <w:rPr>
          <w:rFonts w:ascii="Times New Roman" w:eastAsiaTheme="minorHAnsi" w:hAnsi="Times New Roman"/>
          <w:sz w:val="24"/>
          <w:szCs w:val="24"/>
          <w:lang w:val="en-US"/>
        </w:rPr>
        <w:t>C</w:t>
      </w:r>
      <w:r w:rsidRPr="00BF6090">
        <w:rPr>
          <w:rFonts w:ascii="Times New Roman" w:eastAsiaTheme="minorHAnsi" w:hAnsi="Times New Roman"/>
          <w:sz w:val="24"/>
          <w:szCs w:val="24"/>
        </w:rPr>
        <w:t>). Опазването на вида е оценено с „</w:t>
      </w:r>
      <w:r w:rsidRPr="00BF6090">
        <w:rPr>
          <w:rFonts w:ascii="Times New Roman" w:eastAsiaTheme="minorHAnsi" w:hAnsi="Times New Roman"/>
          <w:bCs/>
          <w:color w:val="000000"/>
          <w:kern w:val="36"/>
          <w:sz w:val="24"/>
          <w:szCs w:val="24"/>
          <w:lang w:val="en-US"/>
        </w:rPr>
        <w:t>B</w:t>
      </w:r>
      <w:r w:rsidRPr="00BF6090">
        <w:rPr>
          <w:rFonts w:ascii="Times New Roman" w:eastAsiaTheme="minorHAnsi" w:hAnsi="Times New Roman"/>
          <w:bCs/>
          <w:color w:val="000000"/>
          <w:kern w:val="36"/>
          <w:sz w:val="24"/>
          <w:szCs w:val="24"/>
        </w:rPr>
        <w:t>) добро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С) не изолирана популация в широк обхват на ареал“.</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7E0E73">
        <w:rPr>
          <w:rFonts w:ascii="Times New Roman" w:eastAsiaTheme="minorHAnsi" w:hAnsi="Times New Roman"/>
          <w:b/>
          <w:sz w:val="24"/>
          <w:szCs w:val="24"/>
        </w:rPr>
        <w:t>Анализ на наличната информация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1515 инд/ха. Видът е категоризиран в неблагоприятно-незадоволително ПС поради установен процент замърсени участъци. В стандартния формуляр има информация за числеността на популацията.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Целият участък на река Лом в зоната представлява подходящо местообитание за вида, съгласно </w:t>
      </w:r>
      <w:r w:rsidR="00280632">
        <w:rPr>
          <w:rFonts w:ascii="Times New Roman" w:eastAsiaTheme="minorHAnsi" w:hAnsi="Times New Roman"/>
          <w:sz w:val="24"/>
          <w:szCs w:val="24"/>
        </w:rPr>
        <w:t xml:space="preserve">хабитатните </w:t>
      </w:r>
      <w:r w:rsidRPr="00BF6090">
        <w:rPr>
          <w:rFonts w:ascii="Times New Roman" w:eastAsiaTheme="minorHAnsi" w:hAnsi="Times New Roman"/>
          <w:sz w:val="24"/>
          <w:szCs w:val="24"/>
        </w:rPr>
        <w:t>характеристики, дадени по-горе – от устието до с. Ружинци.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sidR="00280632">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sidR="00280632">
        <w:rPr>
          <w:rFonts w:ascii="Times New Roman" w:eastAsiaTheme="minorHAnsi" w:hAnsi="Times New Roman"/>
          <w:sz w:val="24"/>
          <w:szCs w:val="24"/>
        </w:rPr>
        <w:t>,</w:t>
      </w:r>
      <w:r w:rsidR="00280632" w:rsidRPr="00C807C7">
        <w:rPr>
          <w:rFonts w:ascii="Times New Roman" w:eastAsia="Calibri" w:hAnsi="Times New Roman"/>
          <w:sz w:val="24"/>
          <w:szCs w:val="24"/>
        </w:rPr>
        <w:t xml:space="preserve"> приета в Националната система за мониторинг на биологичното разнообразие</w:t>
      </w:r>
      <w:r w:rsidR="00280632" w:rsidRPr="00C807C7">
        <w:rPr>
          <w:rFonts w:eastAsia="Calibri"/>
        </w:rPr>
        <w:t xml:space="preserve"> (</w:t>
      </w:r>
      <w:hyperlink r:id="rId76" w:history="1">
        <w:r w:rsidR="00280632" w:rsidRPr="00C807C7">
          <w:rPr>
            <w:rFonts w:ascii="Times New Roman" w:eastAsia="Calibri" w:hAnsi="Times New Roman"/>
            <w:color w:val="0000FF"/>
            <w:sz w:val="24"/>
            <w:szCs w:val="24"/>
            <w:u w:val="single"/>
          </w:rPr>
          <w:t>http://eea.government.bg/bg/bio/nsmbr/praktichesko-rakovodstvo-metodiki-za-monitoring-i-otsenka/ribi</w:t>
        </w:r>
      </w:hyperlink>
      <w:r w:rsidR="00280632" w:rsidRPr="00C807C7">
        <w:rPr>
          <w:rFonts w:ascii="Times New Roman" w:eastAsia="Calibri" w:hAnsi="Times New Roman"/>
          <w:sz w:val="24"/>
          <w:szCs w:val="24"/>
        </w:rPr>
        <w:t>)</w:t>
      </w:r>
      <w:r w:rsidRPr="00BF6090">
        <w:rPr>
          <w:rFonts w:ascii="Times New Roman" w:eastAsiaTheme="minorHAnsi" w:hAnsi="Times New Roman"/>
          <w:sz w:val="24"/>
          <w:szCs w:val="24"/>
        </w:rPr>
        <w:t>.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w:t>
      </w:r>
      <w:r w:rsidR="00280632">
        <w:rPr>
          <w:rFonts w:ascii="Times New Roman" w:eastAsiaTheme="minorHAnsi" w:hAnsi="Times New Roman"/>
          <w:sz w:val="24"/>
          <w:szCs w:val="24"/>
        </w:rPr>
        <w:t xml:space="preserve"> - </w:t>
      </w:r>
      <w:r w:rsidRPr="00BF6090">
        <w:rPr>
          <w:rFonts w:ascii="Times New Roman" w:eastAsiaTheme="minorHAnsi" w:hAnsi="Times New Roman"/>
          <w:sz w:val="24"/>
          <w:szCs w:val="24"/>
        </w:rPr>
        <w:t xml:space="preserve">електроулов.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изследваните участъци на зоната видът е регистриран и в трите </w:t>
      </w:r>
      <w:r w:rsidR="00280632">
        <w:rPr>
          <w:rFonts w:ascii="Times New Roman" w:eastAsiaTheme="minorHAnsi" w:hAnsi="Times New Roman"/>
          <w:sz w:val="24"/>
          <w:szCs w:val="24"/>
        </w:rPr>
        <w:t xml:space="preserve">обследвани </w:t>
      </w:r>
      <w:r w:rsidRPr="00BF6090">
        <w:rPr>
          <w:rFonts w:ascii="Times New Roman" w:eastAsiaTheme="minorHAnsi" w:hAnsi="Times New Roman"/>
          <w:sz w:val="24"/>
          <w:szCs w:val="24"/>
        </w:rPr>
        <w:t xml:space="preserve">пункта, с популационна плътност 500-1000 инд/ха.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w:t>
      </w:r>
      <w:r w:rsidR="00280632">
        <w:rPr>
          <w:rFonts w:ascii="Times New Roman" w:eastAsiaTheme="minorHAnsi" w:hAnsi="Times New Roman"/>
          <w:sz w:val="24"/>
          <w:szCs w:val="24"/>
        </w:rPr>
        <w:t>.</w:t>
      </w:r>
      <w:r w:rsidRPr="00BF6090">
        <w:rPr>
          <w:rFonts w:ascii="Times New Roman" w:eastAsiaTheme="minorHAnsi" w:hAnsi="Times New Roman"/>
          <w:sz w:val="24"/>
          <w:szCs w:val="24"/>
        </w:rPr>
        <w:t xml:space="preserve"> Те</w:t>
      </w:r>
      <w:r w:rsidR="00280632">
        <w:rPr>
          <w:rFonts w:ascii="Times New Roman" w:eastAsiaTheme="minorHAnsi" w:hAnsi="Times New Roman"/>
          <w:sz w:val="24"/>
          <w:szCs w:val="24"/>
        </w:rPr>
        <w:t>зи заплахи</w:t>
      </w:r>
      <w:r w:rsidRPr="00BF6090">
        <w:rPr>
          <w:rFonts w:ascii="Times New Roman" w:eastAsiaTheme="minorHAnsi" w:hAnsi="Times New Roman"/>
          <w:sz w:val="24"/>
          <w:szCs w:val="24"/>
        </w:rPr>
        <w:t xml:space="preserve"> към момента не </w:t>
      </w:r>
      <w:r w:rsidRPr="00BF6090">
        <w:rPr>
          <w:rFonts w:ascii="Times New Roman" w:eastAsiaTheme="minorHAnsi" w:hAnsi="Times New Roman"/>
          <w:sz w:val="24"/>
          <w:szCs w:val="24"/>
        </w:rPr>
        <w:lastRenderedPageBreak/>
        <w:t>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w:t>
      </w:r>
      <w:r w:rsidR="00971AC5">
        <w:rPr>
          <w:rFonts w:ascii="Times New Roman" w:eastAsiaTheme="minorHAnsi" w:hAnsi="Times New Roman"/>
          <w:b/>
          <w:sz w:val="24"/>
          <w:szCs w:val="24"/>
        </w:rPr>
        <w:t>ното състояние на вида в зоната</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BF6090" w:rsidRPr="00BF6090" w:rsidTr="007E0E73">
        <w:trPr>
          <w:tblHeader/>
          <w:jc w:val="center"/>
        </w:trPr>
        <w:tc>
          <w:tcPr>
            <w:tcW w:w="8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280632">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00280632">
              <w:rPr>
                <w:rFonts w:ascii="Times New Roman" w:eastAsiaTheme="minorHAnsi" w:hAnsi="Times New Roman"/>
              </w:rPr>
              <w:t>100</w:t>
            </w:r>
            <w:r w:rsidRPr="00BF6090">
              <w:rPr>
                <w:rFonts w:ascii="Times New Roman" w:eastAsiaTheme="minorHAnsi" w:hAnsi="Times New Roman"/>
                <w:lang w:val="en-US"/>
              </w:rPr>
              <w:t xml:space="preserve"> </w:t>
            </w:r>
          </w:p>
        </w:tc>
        <w:tc>
          <w:tcPr>
            <w:tcW w:w="1778" w:type="pct"/>
            <w:shd w:val="clear" w:color="auto" w:fill="auto"/>
          </w:tcPr>
          <w:p w:rsidR="00BF6090" w:rsidRPr="00BF6090" w:rsidRDefault="00280632" w:rsidP="00BF6090">
            <w:pPr>
              <w:spacing w:before="120" w:after="120" w:line="240" w:lineRule="auto"/>
              <w:jc w:val="both"/>
              <w:rPr>
                <w:rFonts w:ascii="Times New Roman" w:eastAsiaTheme="minorHAnsi" w:hAnsi="Times New Roman"/>
              </w:rPr>
            </w:pPr>
            <w:r>
              <w:rPr>
                <w:rFonts w:ascii="Times New Roman" w:eastAsiaTheme="minorHAnsi" w:hAnsi="Times New Roman"/>
              </w:rPr>
              <w:t>Стойността по</w:t>
            </w:r>
            <w:r w:rsidR="00BF6090" w:rsidRPr="00BF6090">
              <w:rPr>
                <w:rFonts w:ascii="Times New Roman" w:eastAsiaTheme="minorHAnsi" w:hAnsi="Times New Roman"/>
              </w:rPr>
              <w:t xml:space="preserve"> този параметър се определя на базата на риболовни усилия: броят на уловените екземпляри от вида на трансект, чиято площ се изчислява в м</w:t>
            </w:r>
            <w:r w:rsidR="00BF6090" w:rsidRPr="00BF6090">
              <w:rPr>
                <w:rFonts w:ascii="Times New Roman" w:eastAsiaTheme="minorHAnsi" w:hAnsi="Times New Roman"/>
                <w:vertAlign w:val="superscript"/>
              </w:rPr>
              <w:t>2</w:t>
            </w:r>
            <w:r w:rsidR="00BF6090"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1515 инд/ха. През 2021 г. е проведено ново теренно проучване за вида в 3 точки на зоната и е регистриран с плътност 500-1000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От друга страна, кумулативния натиск с източници на произход извън зоната може да </w:t>
            </w:r>
            <w:r w:rsidRPr="00BF6090">
              <w:rPr>
                <w:rFonts w:ascii="Times New Roman" w:eastAsiaTheme="minorHAnsi" w:hAnsi="Times New Roman"/>
              </w:rPr>
              <w:lastRenderedPageBreak/>
              <w:t>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9" w:type="pct"/>
          </w:tcPr>
          <w:p w:rsidR="00BF6090" w:rsidRPr="00BF6090" w:rsidRDefault="00BF6090" w:rsidP="00BF6090">
            <w:pPr>
              <w:spacing w:after="160" w:line="259" w:lineRule="auto"/>
              <w:jc w:val="center"/>
              <w:rPr>
                <w:rFonts w:ascii="Times New Roman" w:eastAsiaTheme="minorHAnsi" w:hAnsi="Times New Roman"/>
              </w:rPr>
            </w:pPr>
            <w:r w:rsidRPr="00BF6090">
              <w:rPr>
                <w:rFonts w:ascii="Times New Roman" w:eastAsiaTheme="minorHAnsi" w:hAnsi="Times New Roman"/>
              </w:rPr>
              <w:lastRenderedPageBreak/>
              <w:t>Поддържане на плътността на популацията най-малко на 100 инд./ха.</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км</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53 км</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Долното и средното течение на повечето реки, с умерено и бавно течение, с наличие на фин субстрат и нишковидна водна растителност;</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Стоящи естествени, както и някои силно модифицирани и изкуствени водоеми без големи колебания на водните нива.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53 км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53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Местообитание на вида:</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Водна площ на стоящи воддоеми, представляваща потенциалн</w:t>
            </w:r>
            <w:r w:rsidRPr="00BF6090">
              <w:rPr>
                <w:rFonts w:ascii="Times New Roman" w:eastAsiaTheme="minorHAnsi" w:hAnsi="Times New Roman"/>
                <w:b/>
              </w:rPr>
              <w:lastRenderedPageBreak/>
              <w:t>о местообитание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ха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shd w:val="clear" w:color="auto" w:fill="FFFFFF"/>
              </w:rPr>
            </w:pPr>
            <w:r w:rsidRPr="00BF6090">
              <w:rPr>
                <w:rFonts w:ascii="Times New Roman" w:eastAsiaTheme="minorHAnsi" w:hAnsi="Times New Roman"/>
                <w:shd w:val="clear" w:color="auto" w:fill="FFFFFF"/>
              </w:rPr>
              <w:t>0</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w:t>
            </w:r>
            <w:r w:rsidRPr="00BF6090">
              <w:rPr>
                <w:rFonts w:ascii="Times New Roman" w:eastAsiaTheme="minorHAnsi" w:hAnsi="Times New Roman"/>
              </w:rPr>
              <w:lastRenderedPageBreak/>
              <w:t>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екологичното състоянието на р. Лом е добро (2): (</w:t>
            </w:r>
            <w:hyperlink r:id="rId77"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78"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r w:rsidR="00BF6090" w:rsidRPr="00BF6090">
              <w:rPr>
                <w:rFonts w:ascii="Times New Roman" w:eastAsiaTheme="minorHAnsi" w:hAnsi="Times New Roman"/>
              </w:rPr>
              <w:t xml:space="preserve"> </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естествено </w:t>
            </w:r>
            <w:r w:rsidRPr="00BF6090">
              <w:rPr>
                <w:rFonts w:ascii="Times New Roman" w:eastAsiaTheme="minorHAnsi" w:hAnsi="Times New Roman"/>
                <w:b/>
              </w:rPr>
              <w:lastRenderedPageBreak/>
              <w:t>структуриран субстрат в подходящите местообитания на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Съотношение в % от </w:t>
            </w:r>
            <w:r w:rsidRPr="00BF6090">
              <w:rPr>
                <w:rFonts w:ascii="Times New Roman" w:eastAsiaTheme="minorHAns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95% от дължината на речните </w:t>
            </w:r>
            <w:r w:rsidRPr="00BF6090">
              <w:rPr>
                <w:rFonts w:ascii="Times New Roman" w:eastAsiaTheme="minorHAnsi" w:hAnsi="Times New Roman"/>
              </w:rPr>
              <w:lastRenderedPageBreak/>
              <w:t>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Псамофилен бентосен вид. Среща се в крайбрежната част на предпланинските и </w:t>
            </w:r>
            <w:r w:rsidRPr="00BF6090">
              <w:rPr>
                <w:rFonts w:ascii="Times New Roman" w:eastAsiaTheme="minorHAnsi" w:hAnsi="Times New Roman"/>
              </w:rPr>
              <w:lastRenderedPageBreak/>
              <w:t>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над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95 % от дължината на </w:t>
            </w:r>
            <w:r w:rsidRPr="00BF6090">
              <w:rPr>
                <w:rFonts w:ascii="Times New Roman" w:eastAsiaTheme="minorHAnsi" w:hAnsi="Times New Roman"/>
              </w:rPr>
              <w:lastRenderedPageBreak/>
              <w:t>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w:t>
      </w:r>
      <w:r w:rsidR="007E0E73">
        <w:rPr>
          <w:rFonts w:ascii="Times New Roman" w:eastAsiaTheme="minorHAnsi" w:hAnsi="Times New Roman"/>
          <w:b/>
          <w:sz w:val="24"/>
          <w:szCs w:val="24"/>
        </w:rPr>
        <w:t>зация на СФ на защитената зона</w:t>
      </w:r>
    </w:p>
    <w:p w:rsidR="00280632" w:rsidRPr="00BF6090" w:rsidRDefault="00280632" w:rsidP="00280632">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BF6090">
        <w:rPr>
          <w:rFonts w:ascii="Times New Roman" w:eastAsiaTheme="minorHAnsi" w:hAnsi="Times New Roman"/>
          <w:sz w:val="24"/>
          <w:szCs w:val="24"/>
        </w:rPr>
        <w:t xml:space="preserve"> методика за мониторинг на риби </w:t>
      </w:r>
      <w:r>
        <w:rPr>
          <w:rFonts w:ascii="Times New Roman" w:eastAsiaTheme="minorHAnsi" w:hAnsi="Times New Roman"/>
          <w:sz w:val="24"/>
          <w:szCs w:val="24"/>
        </w:rPr>
        <w:t>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C807C7">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C807C7">
        <w:rPr>
          <w:rFonts w:ascii="Times New Roman" w:eastAsia="Calibri" w:hAnsi="Times New Roman"/>
          <w:sz w:val="24"/>
          <w:szCs w:val="24"/>
          <w:lang w:val="en-US"/>
        </w:rPr>
        <w:t>area</w:t>
      </w:r>
      <w:r w:rsidRPr="00C807C7">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Pr>
          <w:rFonts w:ascii="Times New Roman" w:eastAsiaTheme="minorHAnsi" w:hAnsi="Times New Roman"/>
          <w:sz w:val="24"/>
          <w:szCs w:val="24"/>
        </w:rPr>
        <w:t>Видът о</w:t>
      </w:r>
      <w:r w:rsidRPr="00BF6090">
        <w:rPr>
          <w:rFonts w:ascii="Times New Roman" w:eastAsiaTheme="minorHAnsi" w:hAnsi="Times New Roman"/>
          <w:sz w:val="24"/>
          <w:szCs w:val="24"/>
        </w:rPr>
        <w:t xml:space="preserve">битава целия участък на р. Лом в зоната, като е обикновено </w:t>
      </w:r>
      <w:r w:rsidRPr="00BF6090">
        <w:rPr>
          <w:rFonts w:ascii="Times New Roman" w:eastAsiaTheme="minorHAnsi" w:hAnsi="Times New Roman"/>
          <w:sz w:val="24"/>
          <w:szCs w:val="24"/>
        </w:rPr>
        <w:lastRenderedPageBreak/>
        <w:t xml:space="preserve">срещан. </w:t>
      </w:r>
      <w:r>
        <w:rPr>
          <w:rFonts w:ascii="Times New Roman" w:eastAsiaTheme="minorHAnsi" w:hAnsi="Times New Roman"/>
          <w:sz w:val="24"/>
          <w:szCs w:val="24"/>
        </w:rPr>
        <w:t xml:space="preserve">Опазването на вида в зоната е отлично, отсъства съществен натиск в нея. </w:t>
      </w:r>
      <w:r w:rsidRPr="00BF6090">
        <w:rPr>
          <w:rFonts w:ascii="Times New Roman" w:eastAsiaTheme="minorHAnsi" w:hAnsi="Times New Roman"/>
          <w:sz w:val="24"/>
          <w:szCs w:val="24"/>
        </w:rPr>
        <w:t>Поради т</w:t>
      </w:r>
      <w:r>
        <w:rPr>
          <w:rFonts w:ascii="Times New Roman" w:eastAsiaTheme="minorHAnsi" w:hAnsi="Times New Roman"/>
          <w:sz w:val="24"/>
          <w:szCs w:val="24"/>
        </w:rPr>
        <w:t>е</w:t>
      </w:r>
      <w:r w:rsidRPr="00BF6090">
        <w:rPr>
          <w:rFonts w:ascii="Times New Roman" w:eastAsiaTheme="minorHAnsi" w:hAnsi="Times New Roman"/>
          <w:sz w:val="24"/>
          <w:szCs w:val="24"/>
        </w:rPr>
        <w:t xml:space="preserve">зи </w:t>
      </w:r>
      <w:r>
        <w:rPr>
          <w:rFonts w:ascii="Times New Roman" w:eastAsiaTheme="minorHAnsi" w:hAnsi="Times New Roman"/>
          <w:sz w:val="24"/>
          <w:szCs w:val="24"/>
        </w:rPr>
        <w:t>съображения</w:t>
      </w:r>
      <w:r w:rsidRPr="00BF6090">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 СФ.</w:t>
      </w:r>
    </w:p>
    <w:p w:rsidR="0098037F" w:rsidRPr="00BF6090" w:rsidRDefault="0098037F" w:rsidP="007E0E73">
      <w:pPr>
        <w:spacing w:after="0" w:line="240" w:lineRule="auto"/>
        <w:ind w:firstLine="709"/>
        <w:jc w:val="both"/>
        <w:rPr>
          <w:rFonts w:ascii="Times New Roman" w:eastAsiaTheme="minorHAnsi"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80"/>
        <w:gridCol w:w="292"/>
        <w:gridCol w:w="572"/>
        <w:gridCol w:w="365"/>
        <w:gridCol w:w="842"/>
        <w:gridCol w:w="842"/>
        <w:gridCol w:w="650"/>
        <w:gridCol w:w="630"/>
        <w:gridCol w:w="943"/>
        <w:gridCol w:w="1035"/>
        <w:gridCol w:w="684"/>
        <w:gridCol w:w="565"/>
        <w:gridCol w:w="645"/>
      </w:tblGrid>
      <w:tr w:rsidR="00BF6090" w:rsidRPr="002B6294" w:rsidTr="002B6294">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5"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50"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rPr>
              <w:t>11</w:t>
            </w:r>
            <w:r w:rsidRPr="002B6294">
              <w:rPr>
                <w:rFonts w:ascii="Times New Roman" w:eastAsiaTheme="minorHAnsi" w:hAnsi="Times New Roman"/>
                <w:b/>
                <w:bCs/>
                <w:sz w:val="20"/>
                <w:szCs w:val="20"/>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2</w:t>
            </w:r>
            <w:r w:rsidRPr="002B6294">
              <w:rPr>
                <w:rFonts w:ascii="Times New Roman" w:hAnsi="Times New Roman"/>
                <w:b/>
                <w:color w:val="FF0000"/>
                <w:sz w:val="20"/>
                <w:szCs w:val="20"/>
                <w:lang w:eastAsia="bg-BG"/>
              </w:rPr>
              <w:t>500</w:t>
            </w:r>
            <w:r w:rsidRPr="002B6294">
              <w:rPr>
                <w:rFonts w:ascii="Times New Roman" w:hAnsi="Times New Roman"/>
                <w:b/>
                <w:color w:val="FF0000"/>
                <w:sz w:val="20"/>
                <w:szCs w:val="20"/>
                <w:lang w:val="en-US" w:eastAsia="bg-BG"/>
              </w:rPr>
              <w:t>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250000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rPr>
            </w:pPr>
            <w:r w:rsidRPr="002B6294">
              <w:rPr>
                <w:rFonts w:ascii="Times New Roman" w:hAnsi="Times New Roman"/>
                <w:b/>
                <w:color w:val="000000"/>
                <w:sz w:val="20"/>
                <w:szCs w:val="20"/>
                <w:lang w:val="en-US" w:eastAsia="bg-BG"/>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000000"/>
                <w:sz w:val="20"/>
                <w:szCs w:val="20"/>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hAnsi="Times New Roman"/>
                <w:b/>
                <w:color w:val="000000"/>
                <w:sz w:val="20"/>
                <w:szCs w:val="20"/>
                <w:lang w:eastAsia="bg-BG"/>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hAnsi="Times New Roman"/>
                <w:b/>
                <w:color w:val="000000"/>
                <w:sz w:val="20"/>
                <w:szCs w:val="20"/>
                <w:lang w:eastAsia="bg-BG"/>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000000"/>
                <w:sz w:val="20"/>
                <w:szCs w:val="20"/>
                <w:lang w:val="en-US" w:eastAsia="bg-BG"/>
              </w:rPr>
              <w:t>B</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lang w:val="en-US"/>
        </w:rPr>
        <w:t>8</w:t>
      </w:r>
      <w:r w:rsidR="002B6294">
        <w:rPr>
          <w:rFonts w:ascii="Times New Roman" w:eastAsiaTheme="minorHAnsi" w:hAnsi="Times New Roman"/>
          <w:b/>
          <w:sz w:val="24"/>
          <w:szCs w:val="24"/>
        </w:rPr>
        <w:t>. Цитирана литература</w:t>
      </w:r>
    </w:p>
    <w:p w:rsidR="00BF6090" w:rsidRPr="00BF6090" w:rsidRDefault="00BF6090" w:rsidP="0098037F">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Големански, </w:t>
      </w:r>
      <w:r w:rsidR="002B6294">
        <w:rPr>
          <w:rFonts w:ascii="Times New Roman" w:eastAsiaTheme="minorHAnsi" w:hAnsi="Times New Roman" w:cstheme="minorBidi"/>
          <w:sz w:val="24"/>
          <w:szCs w:val="24"/>
          <w:lang w:eastAsia="x-none"/>
        </w:rPr>
        <w:t>В</w:t>
      </w:r>
      <w:r w:rsidRPr="00BF6090">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Theme="minorHAnsi" w:hAnsi="Times New Roman" w:cstheme="minorBidi"/>
          <w:sz w:val="24"/>
          <w:szCs w:val="24"/>
        </w:rPr>
        <w:t xml:space="preserve"> </w:t>
      </w:r>
      <w:hyperlink r:id="rId79" w:history="1">
        <w:r w:rsidRPr="00BF6090">
          <w:rPr>
            <w:rFonts w:ascii="Times New Roman" w:eastAsiaTheme="minorHAnsi" w:hAnsi="Times New Roman" w:cstheme="minorBidi"/>
            <w:color w:val="0000FF"/>
            <w:sz w:val="24"/>
            <w:szCs w:val="24"/>
            <w:u w:val="single"/>
          </w:rPr>
          <w:t>Том II - Животни (bas.bg)</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1928. Риби от семейство </w:t>
      </w:r>
      <w:r w:rsidRPr="00BF6090">
        <w:rPr>
          <w:rFonts w:ascii="Times New Roman" w:eastAsiaTheme="minorHAnsi" w:hAnsi="Times New Roman" w:cstheme="minorBidi"/>
          <w:sz w:val="24"/>
          <w:szCs w:val="24"/>
          <w:lang w:val="en-US" w:eastAsia="x-none"/>
        </w:rPr>
        <w:t>Cobitidae</w:t>
      </w:r>
      <w:r w:rsidRPr="00BF6090">
        <w:rPr>
          <w:rFonts w:ascii="Times New Roman" w:eastAsiaTheme="minorHAnsi" w:hAnsi="Times New Roman" w:cstheme="minorBidi"/>
          <w:sz w:val="24"/>
          <w:szCs w:val="24"/>
          <w:lang w:eastAsia="x-none"/>
        </w:rPr>
        <w:t xml:space="preserve"> в България. – Изв. на Ц. природ. инст., 1: 156–181.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1951. Рибите в България. Фауна на България </w:t>
      </w:r>
      <w:r w:rsidRPr="00BF6090">
        <w:rPr>
          <w:rFonts w:ascii="Times New Roman" w:eastAsiaTheme="minorHAnsi" w:hAnsi="Times New Roman" w:cstheme="minorBidi"/>
          <w:sz w:val="24"/>
          <w:szCs w:val="24"/>
          <w:lang w:val="en-US" w:eastAsia="x-none"/>
        </w:rPr>
        <w:t>II</w:t>
      </w:r>
      <w:r w:rsidRPr="00BF6090">
        <w:rPr>
          <w:rFonts w:ascii="Times New Roman" w:eastAsiaTheme="minorHAnsi" w:hAnsi="Times New Roman" w:cstheme="minorBidi"/>
          <w:sz w:val="24"/>
          <w:szCs w:val="24"/>
          <w:lang w:eastAsia="x-none"/>
        </w:rPr>
        <w:t>. С., БАН, 270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Живков,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0" w:history="1">
        <w:r w:rsidRPr="00BF6090">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BF6090" w:rsidRPr="00BF6090" w:rsidRDefault="009655EB" w:rsidP="0098037F">
      <w:pPr>
        <w:spacing w:after="0" w:line="240" w:lineRule="auto"/>
        <w:ind w:left="709" w:hanging="1"/>
        <w:jc w:val="both"/>
        <w:rPr>
          <w:rFonts w:ascii="Times New Roman" w:eastAsiaTheme="minorHAnsi" w:hAnsi="Times New Roman" w:cstheme="minorBidi"/>
          <w:sz w:val="24"/>
          <w:szCs w:val="24"/>
          <w:lang w:eastAsia="x-none"/>
        </w:rPr>
      </w:pPr>
      <w:hyperlink r:id="rId81"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w:t>
        </w:r>
      </w:hyperlink>
      <w:r w:rsidR="00BF6090" w:rsidRPr="00BF6090">
        <w:rPr>
          <w:rFonts w:ascii="Times New Roman" w:eastAsiaTheme="minorHAnsi" w:hAnsi="Times New Roman" w:cstheme="minorBidi"/>
          <w:sz w:val="24"/>
          <w:szCs w:val="24"/>
          <w:lang w:eastAsia="x-none"/>
        </w:rPr>
        <w:t xml:space="preserve">; </w:t>
      </w:r>
      <w:hyperlink r:id="rId82"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1965. Върху ихтиофауната на Тракия. – В: Паспалев Г. (ред.), Фауна на Тракия. ІІ. С., БАН, 265–288.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1965</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Изследвания върху ихтиофауната в басейна на река Струма. – Изв. на Зоолог. инст. с музей, 19: 55–71.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Пешев, И. 1966. Ихтиофаунистичен обзор на река Елешница. – Известия на Народния музей – Варна, 2 (17): 179–191.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Пешев, И. 1970. Ихтиофаунистичен обзор на някои реки в Източна България. – Известия на Народния музей – Варна, 6: 143–156.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2013.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-5113024-1-48 "</w:t>
      </w:r>
      <w:r w:rsidRPr="00BF6090">
        <w:rPr>
          <w:rFonts w:ascii="Times New Roman" w:eastAsiaTheme="minorHAnsi" w:hAnsi="Times New Roman" w:cstheme="minorBidi"/>
          <w:sz w:val="24"/>
          <w:szCs w:val="24"/>
          <w:lang w:val="en-US" w:eastAsia="x-none"/>
        </w:rPr>
        <w:t>Te</w:t>
      </w:r>
      <w:r w:rsidRPr="00BF6090">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xml:space="preserve"> фаза".</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Theme="minorHAnsi" w:hAnsi="Times New Roman" w:cstheme="minorBidi"/>
          <w:sz w:val="24"/>
          <w:szCs w:val="24"/>
        </w:rPr>
        <w:t xml:space="preserve"> </w:t>
      </w:r>
    </w:p>
    <w:p w:rsidR="00BF6090" w:rsidRPr="00BF6090" w:rsidRDefault="009655EB" w:rsidP="002B6294">
      <w:pPr>
        <w:spacing w:after="0" w:line="240" w:lineRule="auto"/>
        <w:ind w:left="709" w:hanging="709"/>
        <w:jc w:val="both"/>
        <w:rPr>
          <w:rFonts w:ascii="Times New Roman" w:eastAsiaTheme="minorHAnsi" w:hAnsi="Times New Roman" w:cstheme="minorBidi"/>
          <w:sz w:val="24"/>
          <w:szCs w:val="24"/>
          <w:lang w:eastAsia="x-none"/>
        </w:rPr>
      </w:pPr>
      <w:hyperlink r:id="rId83" w:history="1">
        <w:r w:rsidR="00BF6090" w:rsidRPr="00BF6090">
          <w:rPr>
            <w:rFonts w:ascii="Times New Roman" w:eastAsiaTheme="minorHAnsi" w:hAnsi="Times New Roman" w:cstheme="minorBidi"/>
            <w:color w:val="0000FF" w:themeColor="hyperlink"/>
            <w:sz w:val="24"/>
            <w:szCs w:val="24"/>
            <w:u w:val="single"/>
            <w:lang w:val="en-US" w:eastAsia="x-none"/>
          </w:rPr>
          <w:t>https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ec</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europa</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environment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nature</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natura</w:t>
        </w:r>
        <w:r w:rsidR="00BF6090" w:rsidRPr="00BF6090">
          <w:rPr>
            <w:rFonts w:ascii="Times New Roman" w:eastAsiaTheme="minorHAnsi" w:hAnsi="Times New Roman" w:cstheme="minorBidi"/>
            <w:color w:val="0000FF" w:themeColor="hyperlink"/>
            <w:sz w:val="24"/>
            <w:szCs w:val="24"/>
            <w:u w:val="single"/>
            <w:lang w:eastAsia="x-none"/>
          </w:rPr>
          <w:t>2000/</w:t>
        </w:r>
        <w:r w:rsidR="00BF6090" w:rsidRPr="00BF6090">
          <w:rPr>
            <w:rFonts w:ascii="Times New Roman" w:eastAsiaTheme="minorHAnsi" w:hAnsi="Times New Roman" w:cstheme="minorBidi"/>
            <w:color w:val="0000FF" w:themeColor="hyperlink"/>
            <w:sz w:val="24"/>
            <w:szCs w:val="24"/>
            <w:u w:val="single"/>
            <w:lang w:val="en-US" w:eastAsia="x-none"/>
          </w:rPr>
          <w:t>management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docs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6/</w:t>
        </w:r>
        <w:r w:rsidR="00BF6090" w:rsidRPr="00BF6090">
          <w:rPr>
            <w:rFonts w:ascii="Times New Roman" w:eastAsiaTheme="minorHAnsi" w:hAnsi="Times New Roman" w:cstheme="minorBidi"/>
            <w:color w:val="0000FF" w:themeColor="hyperlink"/>
            <w:sz w:val="24"/>
            <w:szCs w:val="24"/>
            <w:u w:val="single"/>
            <w:lang w:val="en-US" w:eastAsia="x-none"/>
          </w:rPr>
          <w:t>BG</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_6_</w:t>
        </w:r>
        <w:r w:rsidR="00BF6090" w:rsidRPr="00BF6090">
          <w:rPr>
            <w:rFonts w:ascii="Times New Roman" w:eastAsiaTheme="minorHAnsi" w:hAnsi="Times New Roman" w:cstheme="minorBidi"/>
            <w:color w:val="0000FF" w:themeColor="hyperlink"/>
            <w:sz w:val="24"/>
            <w:szCs w:val="24"/>
            <w:u w:val="single"/>
            <w:lang w:val="en-US" w:eastAsia="x-none"/>
          </w:rPr>
          <w:t>guide</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jun</w:t>
        </w:r>
        <w:r w:rsidR="00BF6090" w:rsidRPr="00BF6090">
          <w:rPr>
            <w:rFonts w:ascii="Times New Roman" w:eastAsiaTheme="minorHAnsi" w:hAnsi="Times New Roman" w:cstheme="minorBidi"/>
            <w:color w:val="0000FF" w:themeColor="hyperlink"/>
            <w:sz w:val="24"/>
            <w:szCs w:val="24"/>
            <w:u w:val="single"/>
            <w:lang w:eastAsia="x-none"/>
          </w:rPr>
          <w:t>_2019.</w:t>
        </w:r>
        <w:r w:rsidR="00BF6090" w:rsidRPr="00BF6090">
          <w:rPr>
            <w:rFonts w:ascii="Times New Roman" w:eastAsiaTheme="minorHAnsi" w:hAnsi="Times New Roman" w:cstheme="minorBidi"/>
            <w:color w:val="0000FF" w:themeColor="hyperlink"/>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Янков, Й. 1971. Виюн в басейна на Егейско море. – Природа, 3: 73-74.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Apostolou A., L. Pehlivanov, M. Schabuss, H. Zorning 2021.</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Monitoring fish in Lower Danube River main channel by applying various sampling methodologies.</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Bern Convention on the Conservation of European Wildlife and Natural Habitats.</w:t>
      </w:r>
      <w:r w:rsidRPr="00BF6090">
        <w:rPr>
          <w:rFonts w:ascii="Times New Roman" w:eastAsiaTheme="minorHAnsi" w:hAnsi="Times New Roman" w:cstheme="minorBidi"/>
          <w:sz w:val="24"/>
          <w:szCs w:val="24"/>
        </w:rPr>
        <w:t xml:space="preserve"> </w:t>
      </w:r>
      <w:hyperlink r:id="rId84" w:history="1">
        <w:r w:rsidRPr="00BF6090">
          <w:rPr>
            <w:rFonts w:ascii="Times New Roman" w:eastAsiaTheme="minorHAnsi" w:hAnsi="Times New Roman" w:cstheme="minorBidi"/>
            <w:color w:val="0000FF" w:themeColor="hyperlink"/>
            <w:sz w:val="24"/>
            <w:szCs w:val="24"/>
            <w:u w:val="single"/>
            <w:lang w:val="en-US" w:eastAsia="x-none"/>
          </w:rPr>
          <w:t>https</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www</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coe</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int</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en</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web</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bern</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convention</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Bohlen</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J</w:t>
      </w:r>
      <w:r w:rsidRPr="00BF6090">
        <w:rPr>
          <w:rFonts w:ascii="Times New Roman" w:eastAsiaTheme="minorHAnsi" w:hAnsi="Times New Roman" w:cstheme="minorBidi"/>
          <w:sz w:val="24"/>
          <w:szCs w:val="24"/>
          <w:lang w:eastAsia="x-none"/>
        </w:rPr>
        <w:t xml:space="preserve">. 2003. </w:t>
      </w:r>
      <w:r w:rsidRPr="00BF6090">
        <w:rPr>
          <w:rFonts w:ascii="Times New Roman" w:eastAsiaTheme="minorHAnsi" w:hAnsi="Times New Roman" w:cstheme="minorBidi"/>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eastAsia="x-none"/>
        </w:rPr>
        <w:t>CEN - EN 14011, 2003. Water quality - Sampling of fish with electricity. Brussels, 16 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lastRenderedPageBreak/>
        <w:t>Dikov, T., J. Jankov, S. Jocev. 1994. Fish stocks in rivers of Bulgaria. – Polskie Archiwum Hydrobiologii, 41(3): 377–391.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Froese, R., D. Pauly. Editors. 2021. FishBase. World Wide Web electronic publication. www.fishbase.org, (06/2021)</w:t>
      </w:r>
      <w:r w:rsidRPr="00BF6090">
        <w:rPr>
          <w:rFonts w:ascii="Times New Roman" w:eastAsiaTheme="minorHAnsi" w:hAnsi="Times New Roman" w:cstheme="minorBidi"/>
          <w:sz w:val="24"/>
          <w:szCs w:val="24"/>
          <w:lang w:eastAsia="x-none"/>
        </w:rPr>
        <w:t>:</w:t>
      </w:r>
      <w:r w:rsidRPr="00BF6090">
        <w:rPr>
          <w:rFonts w:ascii="Times New Roman" w:eastAsiaTheme="minorHAnsi" w:hAnsi="Times New Roman" w:cstheme="minorBidi"/>
          <w:sz w:val="24"/>
          <w:szCs w:val="24"/>
        </w:rPr>
        <w:t xml:space="preserve"> </w:t>
      </w:r>
      <w:hyperlink r:id="rId85" w:history="1">
        <w:r w:rsidRPr="00BF6090">
          <w:rPr>
            <w:rFonts w:ascii="Times New Roman" w:eastAsiaTheme="minorHAnsi" w:hAnsi="Times New Roman" w:cstheme="minorBidi"/>
            <w:color w:val="0000FF"/>
            <w:sz w:val="24"/>
            <w:szCs w:val="24"/>
            <w:u w:val="single"/>
          </w:rPr>
          <w:t>Search FishBase (mnhn.fr)</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 xml:space="preserve">IUCN 2021. The IUCN Red List of Threatened Species. Version 2021-2. </w:t>
      </w:r>
      <w:hyperlink r:id="rId86" w:history="1">
        <w:r w:rsidRPr="00BF6090">
          <w:rPr>
            <w:rFonts w:ascii="Times New Roman" w:eastAsiaTheme="minorHAnsi" w:hAnsi="Times New Roman" w:cstheme="minorBidi"/>
            <w:color w:val="0000FF" w:themeColor="hyperlink"/>
            <w:sz w:val="24"/>
            <w:szCs w:val="24"/>
            <w:u w:val="single"/>
            <w:lang w:val="en-US" w:eastAsia="x-none"/>
          </w:rPr>
          <w:t>https://www.iucnredlist.org</w:t>
        </w:r>
      </w:hyperlink>
      <w:r w:rsidRPr="00BF6090">
        <w:rPr>
          <w:rFonts w:ascii="Times New Roman" w:eastAsiaTheme="minorHAnsi" w:hAnsi="Times New Roman" w:cstheme="minorBidi"/>
          <w:sz w:val="24"/>
          <w:szCs w:val="24"/>
          <w:lang w:val="en-US" w:eastAsia="x-none"/>
        </w:rPr>
        <w:t>.</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Michailova, L. 1967. Seltene Fischarten aus der Susswasserfauna Bulgariens. – Zeitschrift fur Fischerei und deren Hilfswissenschaften, 15(1/2): 153–160.</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Sivkov, Y. 1991. Morphological characterization of the stone loach Noemacheilus barbatulus (L.) (Pisces, Cobitidae) from Bulgaria. – Acta zool. bulg., 42: 27–33.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Vassilev, M., L. Pehlivanov. 2005. Checklist of Bulgarian freshwater fishes. – Acta zool. bulg., 57(2): 161–190.</w:t>
      </w:r>
    </w:p>
    <w:p w:rsidR="00BF6090" w:rsidRPr="00BF6090" w:rsidRDefault="00BF6090" w:rsidP="002B6294">
      <w:pPr>
        <w:spacing w:after="0" w:line="240" w:lineRule="auto"/>
        <w:ind w:left="709" w:hanging="709"/>
        <w:jc w:val="both"/>
        <w:rPr>
          <w:rFonts w:ascii="Times New Roman" w:eastAsiaTheme="minorHAnsi" w:hAnsi="Times New Roman"/>
          <w:i/>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98037F">
        <w:rPr>
          <w:rFonts w:ascii="Times New Roman" w:eastAsiaTheme="minorHAnsi" w:hAnsi="Times New Roman"/>
          <w:sz w:val="24"/>
          <w:szCs w:val="24"/>
        </w:rPr>
        <w:t>зар Пехливанов, Стефан Казаков</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1" w:name="_Toc98072183"/>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1157 </w:t>
      </w:r>
      <w:r w:rsidR="009613B3" w:rsidRPr="00C738E8">
        <w:rPr>
          <w:rFonts w:ascii="Times New Roman" w:hAnsi="Times New Roman"/>
          <w:b w:val="0"/>
          <w:i/>
          <w:color w:val="1F497D" w:themeColor="text2"/>
          <w:sz w:val="28"/>
          <w:szCs w:val="28"/>
        </w:rPr>
        <w:t>Gymnocephalus schraetzer</w:t>
      </w:r>
      <w:bookmarkEnd w:id="151"/>
    </w:p>
    <w:p w:rsidR="00BF6090" w:rsidRPr="00BF6090" w:rsidRDefault="00BF6090" w:rsidP="00BF6090">
      <w:pPr>
        <w:spacing w:after="160" w:line="240" w:lineRule="auto"/>
        <w:jc w:val="center"/>
        <w:rPr>
          <w:rFonts w:ascii="Times New Roman" w:eastAsiaTheme="minorHAnsi" w:hAnsi="Times New Roman" w:cstheme="minorBidi"/>
          <w:bCs/>
          <w:i/>
          <w:smallCaps/>
          <w:color w:val="1F497D"/>
          <w:sz w:val="28"/>
          <w:szCs w:val="28"/>
          <w:lang w:eastAsia="bg-BG"/>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b/>
          <w:sz w:val="24"/>
          <w:szCs w:val="24"/>
        </w:rPr>
        <w:t xml:space="preserve">1. Код и наименование на вида: </w:t>
      </w:r>
      <w:r w:rsidRPr="00BF6090">
        <w:rPr>
          <w:rFonts w:ascii="Times New Roman" w:eastAsiaTheme="minorHAnsi" w:hAnsi="Times New Roman"/>
          <w:sz w:val="24"/>
          <w:szCs w:val="24"/>
        </w:rPr>
        <w:t xml:space="preserve">1157 </w:t>
      </w:r>
      <w:r w:rsidRPr="00BF6090">
        <w:rPr>
          <w:rFonts w:ascii="Times New Roman" w:eastAsiaTheme="minorHAnsi" w:hAnsi="Times New Roman"/>
          <w:i/>
          <w:sz w:val="24"/>
          <w:szCs w:val="24"/>
        </w:rPr>
        <w:t>Gymnocephalus schraetzer</w:t>
      </w:r>
      <w:r w:rsidRPr="00BF6090">
        <w:rPr>
          <w:rFonts w:ascii="Times New Roman" w:eastAsiaTheme="minorHAnsi" w:hAnsi="Times New Roman"/>
          <w:sz w:val="24"/>
          <w:szCs w:val="24"/>
        </w:rPr>
        <w:t xml:space="preserve"> - ивичест бибан</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2B6294">
        <w:rPr>
          <w:rFonts w:ascii="Times New Roman" w:eastAsiaTheme="minorHAnsi" w:hAnsi="Times New Roman"/>
          <w:b/>
          <w:sz w:val="24"/>
          <w:szCs w:val="24"/>
        </w:rPr>
        <w:t>характеристика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Риба от сем. Бодлоперки (</w:t>
      </w:r>
      <w:r w:rsidRPr="00BF6090">
        <w:rPr>
          <w:rFonts w:ascii="Times New Roman" w:eastAsiaTheme="minorHAnsi" w:hAnsi="Times New Roman"/>
          <w:sz w:val="24"/>
          <w:szCs w:val="24"/>
          <w:lang w:val="en-US"/>
        </w:rPr>
        <w:t>Percidae</w:t>
      </w:r>
      <w:r w:rsidRPr="00BF6090">
        <w:rPr>
          <w:rFonts w:ascii="Times New Roman" w:eastAsiaTheme="minorHAns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w:t>
      </w:r>
      <w:r w:rsidRPr="00BF6090">
        <w:rPr>
          <w:rFonts w:ascii="Times New Roman" w:eastAsiaTheme="minorHAnsi" w:hAnsi="Times New Roman"/>
          <w:color w:val="000000"/>
          <w:sz w:val="24"/>
          <w:szCs w:val="24"/>
        </w:rPr>
        <w:lastRenderedPageBreak/>
        <w:t xml:space="preserve">към по-плитките места да се храни. </w:t>
      </w:r>
      <w:r w:rsidRPr="00BF6090">
        <w:rPr>
          <w:rFonts w:ascii="Times New Roman" w:eastAsiaTheme="minorHAnsi" w:hAnsi="Times New Roman"/>
          <w:sz w:val="24"/>
          <w:szCs w:val="24"/>
        </w:rPr>
        <w:t xml:space="preserve">Достига полова зрялост на втората година. Размножава се през март-май.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98037F">
        <w:rPr>
          <w:rFonts w:ascii="Times New Roman" w:eastAsiaTheme="minorHAnsi" w:hAnsi="Times New Roman"/>
          <w:i/>
          <w:sz w:val="24"/>
          <w:szCs w:val="24"/>
        </w:rPr>
        <w:t>Характеристик</w:t>
      </w:r>
      <w:r w:rsidR="0098037F" w:rsidRPr="0098037F">
        <w:rPr>
          <w:rFonts w:ascii="Times New Roman" w:eastAsiaTheme="minorHAnsi" w:hAnsi="Times New Roman"/>
          <w:i/>
          <w:sz w:val="24"/>
          <w:szCs w:val="24"/>
        </w:rPr>
        <w:t>и на местообитанието в България</w:t>
      </w:r>
      <w:r w:rsidR="0098037F">
        <w:rPr>
          <w:rFonts w:ascii="Times New Roman" w:eastAsiaTheme="minorHAnsi" w:hAnsi="Times New Roman"/>
          <w:sz w:val="24"/>
          <w:szCs w:val="24"/>
        </w:rPr>
        <w:t xml:space="preserve">. </w:t>
      </w:r>
      <w:r w:rsidRPr="00BF6090">
        <w:rPr>
          <w:rFonts w:ascii="Times New Roman" w:eastAsiaTheme="minorHAns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BF6090" w:rsidRPr="00BF6090" w:rsidRDefault="00BF6090" w:rsidP="002B6294">
      <w:pPr>
        <w:spacing w:before="120"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2B6294">
      <w:pPr>
        <w:spacing w:after="0" w:line="240" w:lineRule="auto"/>
        <w:ind w:firstLine="709"/>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w:t>
      </w:r>
      <w:r w:rsidR="0098037F">
        <w:rPr>
          <w:rFonts w:ascii="Times New Roman" w:eastAsiaTheme="minorHAnsi" w:hAnsi="Times New Roman"/>
          <w:sz w:val="24"/>
          <w:szCs w:val="24"/>
        </w:rPr>
        <w:t>но</w:t>
      </w:r>
      <w:r w:rsidRPr="00BF6090">
        <w:rPr>
          <w:rFonts w:ascii="Times New Roman" w:eastAsiaTheme="minorHAnsi" w:hAnsi="Times New Roman"/>
          <w:sz w:val="24"/>
          <w:szCs w:val="24"/>
        </w:rPr>
        <w:t xml:space="preserve"> ПС по в</w:t>
      </w:r>
      <w:r w:rsidR="002B6294">
        <w:rPr>
          <w:rFonts w:ascii="Times New Roman" w:eastAsiaTheme="minorHAnsi" w:hAnsi="Times New Roman"/>
          <w:sz w:val="24"/>
          <w:szCs w:val="24"/>
        </w:rPr>
        <w:t>сички показатели в К</w:t>
      </w:r>
      <w:r w:rsidRPr="00BF6090">
        <w:rPr>
          <w:rFonts w:ascii="Times New Roman" w:eastAsiaTheme="minorHAnsi" w:hAnsi="Times New Roman"/>
          <w:sz w:val="24"/>
          <w:szCs w:val="24"/>
        </w:rPr>
        <w:t xml:space="preserve">онтиненталния биогеографски </w:t>
      </w:r>
      <w:r w:rsidR="002B6294">
        <w:rPr>
          <w:rFonts w:ascii="Times New Roman" w:eastAsiaTheme="minorHAnsi" w:hAnsi="Times New Roman"/>
          <w:sz w:val="24"/>
          <w:szCs w:val="24"/>
        </w:rPr>
        <w:t>регион</w:t>
      </w:r>
      <w:r w:rsidRPr="002B6294">
        <w:rPr>
          <w:rFonts w:ascii="Times New Roman" w:eastAsiaTheme="minorHAnsi" w:hAnsi="Times New Roman"/>
          <w:sz w:val="24"/>
          <w:szCs w:val="24"/>
        </w:rPr>
        <w:t>. Източник на информацията</w:t>
      </w:r>
      <w:r w:rsidRPr="00BF6090">
        <w:rPr>
          <w:rFonts w:ascii="Times New Roman" w:eastAsiaTheme="minorHAnsi" w:hAnsi="Times New Roman"/>
          <w:color w:val="0000FF" w:themeColor="hyperlink"/>
          <w:sz w:val="24"/>
          <w:szCs w:val="24"/>
          <w:u w:val="single"/>
        </w:rPr>
        <w:t xml:space="preserve">: </w:t>
      </w:r>
      <w:hyperlink r:id="rId87"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BF6090" w:rsidRDefault="00BF6090" w:rsidP="00BF6090">
      <w:pPr>
        <w:spacing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1. Пряко въздействащи негативни антропогенни фактори.</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2. Непряко въздействащи негативни фактори</w:t>
      </w:r>
    </w:p>
    <w:p w:rsidR="00BF6090" w:rsidRPr="00BF6090" w:rsidRDefault="00BF6090" w:rsidP="00BF6090">
      <w:pPr>
        <w:numPr>
          <w:ilvl w:val="0"/>
          <w:numId w:val="6"/>
        </w:numPr>
        <w:spacing w:after="0" w:line="240" w:lineRule="auto"/>
        <w:contextualSpacing/>
        <w:jc w:val="both"/>
        <w:rPr>
          <w:rFonts w:ascii="Times New Roman" w:eastAsiaTheme="minorHAnsi" w:hAnsi="Times New Roman"/>
          <w:b/>
          <w:sz w:val="24"/>
          <w:szCs w:val="24"/>
        </w:rPr>
      </w:pPr>
      <w:r w:rsidRPr="00BF6090">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BF6090">
        <w:rPr>
          <w:rFonts w:ascii="Times New Roman" w:eastAsiaTheme="minorHAnsi" w:hAnsi="Times New Roman"/>
          <w:sz w:val="24"/>
          <w:szCs w:val="24"/>
          <w:lang w:val="en-US"/>
        </w:rPr>
        <w:t>Neogobius</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melanostomus</w:t>
      </w:r>
      <w:r w:rsidRPr="00BF6090">
        <w:rPr>
          <w:rFonts w:ascii="Times New Roman" w:eastAsiaTheme="minorHAnsi" w:hAnsi="Times New Roman"/>
          <w:sz w:val="24"/>
          <w:szCs w:val="24"/>
        </w:rPr>
        <w:t>) (</w:t>
      </w:r>
      <w:r w:rsidRPr="00BF6090">
        <w:rPr>
          <w:rFonts w:ascii="Times New Roman" w:eastAsiaTheme="minorHAnsi" w:hAnsi="Times New Roman"/>
          <w:sz w:val="24"/>
          <w:szCs w:val="24"/>
          <w:lang w:val="en-US"/>
        </w:rPr>
        <w:t>Bauer</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et</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al</w:t>
      </w:r>
      <w:r w:rsidRPr="00BF6090">
        <w:rPr>
          <w:rFonts w:ascii="Times New Roman" w:eastAsiaTheme="minorHAnsi" w:hAnsi="Times New Roman"/>
          <w:sz w:val="24"/>
          <w:szCs w:val="24"/>
        </w:rPr>
        <w:t xml:space="preserve">., 2006; </w:t>
      </w:r>
      <w:r w:rsidRPr="00BF6090">
        <w:rPr>
          <w:rFonts w:ascii="Times New Roman" w:eastAsiaTheme="minorHAnsi" w:hAnsi="Times New Roman"/>
          <w:sz w:val="24"/>
          <w:szCs w:val="24"/>
          <w:lang w:val="en-US"/>
        </w:rPr>
        <w:t>Juza</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et</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al</w:t>
      </w:r>
      <w:r w:rsidRPr="00BF6090">
        <w:rPr>
          <w:rFonts w:ascii="Times New Roman" w:eastAsiaTheme="minorHAnsi" w:hAnsi="Times New Roman"/>
          <w:sz w:val="24"/>
          <w:szCs w:val="24"/>
        </w:rPr>
        <w:t>., 2018)</w:t>
      </w:r>
    </w:p>
    <w:p w:rsidR="00BF6090" w:rsidRPr="00BF6090" w:rsidRDefault="00BF6090" w:rsidP="00BF6090">
      <w:pPr>
        <w:spacing w:after="0" w:line="240" w:lineRule="auto"/>
        <w:ind w:left="720"/>
        <w:contextualSpacing/>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BF6090" w:rsidRPr="00BF6090" w:rsidTr="002B6294">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5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sz w:val="16"/>
                <w:szCs w:val="16"/>
              </w:rPr>
              <w:t xml:space="preserve">Gymnocephalus </w:t>
            </w:r>
            <w:r w:rsidRPr="00BF6090">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104240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104240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В</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
          <w:sz w:val="24"/>
          <w:szCs w:val="24"/>
        </w:rPr>
      </w:pPr>
    </w:p>
    <w:p w:rsidR="00BF6090" w:rsidRPr="00BF6090" w:rsidRDefault="00BF6090" w:rsidP="00BF6090">
      <w:pPr>
        <w:autoSpaceDE w:val="0"/>
        <w:autoSpaceDN w:val="0"/>
        <w:adjustRightInd w:val="0"/>
        <w:spacing w:after="0" w:line="240" w:lineRule="auto"/>
        <w:jc w:val="both"/>
        <w:rPr>
          <w:rFonts w:ascii="Times New Roman" w:eastAsiaTheme="minorHAnsi" w:hAnsi="Times New Roman"/>
          <w:b/>
          <w:sz w:val="24"/>
          <w:szCs w:val="24"/>
        </w:rPr>
      </w:pPr>
    </w:p>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88"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ивичестия бибан е оценено като „лошо“ (Р). Популацията не е оценена в индивиди, а като заета площ (104240 кв.м. мин-макс). Опазването на вида е оценено с „</w:t>
      </w:r>
      <w:r w:rsidRPr="00BF6090">
        <w:rPr>
          <w:rFonts w:ascii="Times New Roman" w:eastAsiaTheme="minorHAnsi" w:hAnsi="Times New Roman"/>
          <w:bCs/>
          <w:color w:val="000000"/>
          <w:kern w:val="36"/>
          <w:sz w:val="24"/>
          <w:szCs w:val="24"/>
        </w:rPr>
        <w:t>А“ (отлично опазване)</w:t>
      </w:r>
      <w:r w:rsidRPr="00BF6090">
        <w:rPr>
          <w:rFonts w:ascii="Times New Roman" w:eastAsiaTheme="minorHAnsi" w:hAnsi="Times New Roman"/>
          <w:sz w:val="24"/>
          <w:szCs w:val="24"/>
        </w:rPr>
        <w:t>. Изолираността на популацията е оценен</w:t>
      </w:r>
      <w:r w:rsidR="0098037F">
        <w:rPr>
          <w:rFonts w:ascii="Times New Roman" w:eastAsiaTheme="minorHAnsi" w:hAnsi="Times New Roman"/>
          <w:sz w:val="24"/>
          <w:szCs w:val="24"/>
        </w:rPr>
        <w:t>а</w:t>
      </w:r>
      <w:r w:rsidRPr="00BF6090">
        <w:rPr>
          <w:rFonts w:ascii="Times New Roman" w:eastAsiaTheme="minorHAnsi" w:hAnsi="Times New Roman"/>
          <w:sz w:val="24"/>
          <w:szCs w:val="24"/>
        </w:rPr>
        <w:t xml:space="preserve"> с „В</w:t>
      </w:r>
      <w:r w:rsidRPr="00BF6090">
        <w:rPr>
          <w:rFonts w:ascii="Times New Roman" w:eastAsiaTheme="minorHAnsi" w:hAnsi="Times New Roman"/>
          <w:bCs/>
          <w:color w:val="000000"/>
          <w:kern w:val="36"/>
          <w:sz w:val="24"/>
          <w:szCs w:val="24"/>
        </w:rPr>
        <w:t>“ (не изолирана популация в края на ареала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lastRenderedPageBreak/>
        <w:t>5.</w:t>
      </w:r>
      <w:r w:rsidR="002B6294">
        <w:rPr>
          <w:rFonts w:ascii="Times New Roman" w:eastAsiaTheme="minorHAnsi" w:hAnsi="Times New Roman"/>
          <w:b/>
          <w:sz w:val="24"/>
          <w:szCs w:val="24"/>
        </w:rPr>
        <w:t xml:space="preserve"> 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w:t>
      </w:r>
      <w:bookmarkStart w:id="152" w:name="_Hlk85994324"/>
      <w:r w:rsidRPr="00BF6090">
        <w:rPr>
          <w:rFonts w:ascii="Times New Roman" w:eastAsiaTheme="minorHAnsi" w:hAnsi="Times New Roman"/>
          <w:sz w:val="24"/>
          <w:szCs w:val="24"/>
        </w:rPr>
        <w:t>Поради тази причина  видът е категоризиран в „Неблагоприятно-незадоволително“ ПС.</w:t>
      </w:r>
      <w:bookmarkEnd w:id="152"/>
      <w:r w:rsidRPr="00BF6090">
        <w:rPr>
          <w:rFonts w:ascii="Times New Roman" w:eastAsiaTheme="minorHAnsi" w:hAnsi="Times New Roman"/>
          <w:sz w:val="24"/>
          <w:szCs w:val="24"/>
        </w:rPr>
        <w:t xml:space="preserve"> В стандартния формуляр няма информация за числеността на популацията.</w:t>
      </w:r>
    </w:p>
    <w:p w:rsidR="00E34497" w:rsidRPr="00BF6090" w:rsidRDefault="00E34497" w:rsidP="00E34497">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При извършените полеви проучвания през 2021 г. н</w:t>
      </w:r>
      <w:r w:rsidRPr="00BF6090">
        <w:rPr>
          <w:rFonts w:ascii="Times New Roman" w:eastAsiaTheme="minorHAnsi" w:hAnsi="Times New Roman"/>
          <w:sz w:val="24"/>
          <w:szCs w:val="24"/>
        </w:rPr>
        <w:t xml:space="preserve">е е регистриран нито един екземпляр на вида в нито един от трансектите, </w:t>
      </w:r>
      <w:r>
        <w:rPr>
          <w:rFonts w:ascii="Times New Roman" w:eastAsiaTheme="minorHAnsi" w:hAnsi="Times New Roman"/>
          <w:sz w:val="24"/>
          <w:szCs w:val="24"/>
        </w:rPr>
        <w:t>в които са извършени пробонабирания</w:t>
      </w:r>
      <w:r w:rsidRPr="00BF6090">
        <w:rPr>
          <w:rFonts w:ascii="Times New Roman" w:eastAsiaTheme="minorHAnsi" w:hAnsi="Times New Roman"/>
          <w:sz w:val="24"/>
          <w:szCs w:val="24"/>
        </w:rPr>
        <w:t xml:space="preserve"> за оценка на други целеви видове.</w:t>
      </w:r>
    </w:p>
    <w:p w:rsidR="00E34497"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w:t>
      </w:r>
      <w:r>
        <w:rPr>
          <w:rFonts w:ascii="Times New Roman" w:eastAsiaTheme="minorHAnsi" w:hAnsi="Times New Roman"/>
          <w:sz w:val="24"/>
          <w:szCs w:val="24"/>
        </w:rPr>
        <w:t>а</w:t>
      </w:r>
      <w:r w:rsidRPr="00BF6090">
        <w:rPr>
          <w:rFonts w:ascii="Times New Roman" w:eastAsiaTheme="minorHAnsi" w:hAnsi="Times New Roman"/>
          <w:sz w:val="24"/>
          <w:szCs w:val="24"/>
        </w:rPr>
        <w:t>лни и битови отпадни води, риболов и бракониерство, модифициране на водни тела</w:t>
      </w:r>
      <w:r>
        <w:rPr>
          <w:rFonts w:ascii="Times New Roman" w:eastAsiaTheme="minorHAnsi" w:hAnsi="Times New Roman"/>
          <w:sz w:val="24"/>
          <w:szCs w:val="24"/>
        </w:rPr>
        <w:t>.</w:t>
      </w:r>
      <w:r w:rsidRPr="00BF6090">
        <w:rPr>
          <w:rFonts w:ascii="Times New Roman" w:eastAsiaTheme="minorHAnsi" w:hAnsi="Times New Roman"/>
          <w:sz w:val="24"/>
          <w:szCs w:val="24"/>
        </w:rPr>
        <w:t xml:space="preserve"> Те не могат да окажат </w:t>
      </w:r>
      <w:r>
        <w:rPr>
          <w:rFonts w:ascii="Times New Roman" w:eastAsiaTheme="minorHAnsi" w:hAnsi="Times New Roman"/>
          <w:sz w:val="24"/>
          <w:szCs w:val="24"/>
        </w:rPr>
        <w:t>въздействие върху</w:t>
      </w:r>
      <w:r w:rsidRPr="00BF6090">
        <w:rPr>
          <w:rFonts w:ascii="Times New Roman" w:eastAsiaTheme="minorHAnsi" w:hAnsi="Times New Roman"/>
          <w:sz w:val="24"/>
          <w:szCs w:val="24"/>
        </w:rPr>
        <w:t xml:space="preserve"> вида в зоната, тъй като </w:t>
      </w:r>
      <w:r>
        <w:rPr>
          <w:rFonts w:ascii="Times New Roman" w:eastAsiaTheme="minorHAnsi" w:hAnsi="Times New Roman"/>
          <w:sz w:val="24"/>
          <w:szCs w:val="24"/>
        </w:rPr>
        <w:t xml:space="preserve">той </w:t>
      </w:r>
      <w:r w:rsidRPr="00BF6090">
        <w:rPr>
          <w:rFonts w:ascii="Times New Roman" w:eastAsiaTheme="minorHAnsi" w:hAnsi="Times New Roman"/>
          <w:sz w:val="24"/>
          <w:szCs w:val="24"/>
        </w:rPr>
        <w:t>не се среща в нея.</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w:t>
      </w:r>
      <w:r w:rsidR="0098037F">
        <w:rPr>
          <w:rFonts w:ascii="Times New Roman" w:eastAsiaTheme="minorHAnsi" w:hAnsi="Times New Roman"/>
          <w:b/>
          <w:sz w:val="24"/>
          <w:szCs w:val="24"/>
        </w:rPr>
        <w:t>ото състояние на вида в зоната</w:t>
      </w:r>
    </w:p>
    <w:p w:rsidR="00BF6090" w:rsidRDefault="00E34497" w:rsidP="00E34497">
      <w:pPr>
        <w:spacing w:after="0" w:line="240" w:lineRule="auto"/>
        <w:ind w:firstLine="709"/>
        <w:jc w:val="both"/>
        <w:rPr>
          <w:rFonts w:ascii="Times New Roman" w:eastAsiaTheme="minorHAnsi" w:hAnsi="Times New Roman"/>
          <w:sz w:val="24"/>
          <w:szCs w:val="24"/>
        </w:rPr>
      </w:pPr>
      <w:r w:rsidRPr="00E34497">
        <w:rPr>
          <w:rFonts w:ascii="Times New Roman" w:eastAsiaTheme="minorHAnsi" w:hAnsi="Times New Roman"/>
          <w:sz w:val="24"/>
          <w:szCs w:val="24"/>
        </w:rPr>
        <w:t>Не са формулирани цели за този вид в тази зона, тъй като поради възможността само за инцидентно присъствие на ивичестия бибан в нея, тя не е от значение за опазването му</w:t>
      </w:r>
      <w:r>
        <w:rPr>
          <w:rFonts w:ascii="Times New Roman" w:eastAsiaTheme="minorHAnsi" w:hAnsi="Times New Roman"/>
          <w:sz w:val="24"/>
          <w:szCs w:val="24"/>
        </w:rPr>
        <w:t>.</w:t>
      </w:r>
    </w:p>
    <w:p w:rsidR="00E34497" w:rsidRPr="00BF6090" w:rsidRDefault="00E34497" w:rsidP="00BF6090">
      <w:pPr>
        <w:spacing w:before="120"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актуализация на СФ на</w:t>
      </w:r>
      <w:r w:rsidR="002B6294">
        <w:rPr>
          <w:rFonts w:ascii="Times New Roman" w:eastAsiaTheme="minorHAnsi" w:hAnsi="Times New Roman"/>
          <w:b/>
          <w:sz w:val="24"/>
          <w:szCs w:val="24"/>
        </w:rPr>
        <w:t xml:space="preserve"> защитената зона</w:t>
      </w:r>
    </w:p>
    <w:p w:rsidR="00E34497" w:rsidRDefault="00E34497" w:rsidP="00E34497">
      <w:pPr>
        <w:spacing w:after="0" w:line="240" w:lineRule="auto"/>
        <w:ind w:firstLine="709"/>
        <w:jc w:val="both"/>
        <w:rPr>
          <w:rFonts w:ascii="Times New Roman" w:eastAsiaTheme="minorHAnsi" w:hAnsi="Times New Roman"/>
          <w:sz w:val="24"/>
          <w:szCs w:val="24"/>
        </w:rPr>
      </w:pPr>
      <w:r w:rsidRPr="00E34497">
        <w:rPr>
          <w:rFonts w:ascii="Times New Roman" w:eastAsiaTheme="minorHAnsi" w:hAnsi="Times New Roman"/>
          <w:sz w:val="24"/>
          <w:szCs w:val="24"/>
        </w:rPr>
        <w:t xml:space="preserve">В съответствие с методиката, приложима за пробонабиране на вида, най-подходящата популационна единица за определянето на състоянието на вида е индивиди на единица риболовно усилие </w:t>
      </w:r>
      <w:r w:rsidRPr="00E34497">
        <w:rPr>
          <w:rFonts w:ascii="Times New Roman" w:eastAsiaTheme="minorHAnsi" w:hAnsi="Times New Roman"/>
          <w:sz w:val="24"/>
          <w:szCs w:val="24"/>
          <w:lang w:val="en-US"/>
        </w:rPr>
        <w:t>(CPUE)</w:t>
      </w:r>
      <w:r w:rsidRPr="00E34497">
        <w:rPr>
          <w:rFonts w:ascii="Times New Roman" w:eastAsiaTheme="minorHAnsi" w:hAnsi="Times New Roman"/>
          <w:sz w:val="24"/>
          <w:szCs w:val="24"/>
        </w:rPr>
        <w:t>.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E34497">
        <w:rPr>
          <w:rFonts w:ascii="Times New Roman" w:eastAsiaTheme="minorHAnsi" w:hAnsi="Times New Roman"/>
          <w:sz w:val="24"/>
          <w:szCs w:val="24"/>
          <w:lang w:val="en-US"/>
        </w:rPr>
        <w:t>area</w:t>
      </w:r>
      <w:r w:rsidRPr="00E34497">
        <w:rPr>
          <w:rFonts w:ascii="Times New Roman" w:eastAsiaTheme="minorHAnsi" w:hAnsi="Times New Roman"/>
          <w:sz w:val="24"/>
          <w:szCs w:val="24"/>
        </w:rPr>
        <w:t>) на местообитанията“. Присъствието на вида в зоната може да е само случайно</w:t>
      </w:r>
      <w:r w:rsidRPr="00E34497">
        <w:rPr>
          <w:rFonts w:ascii="Times New Roman" w:eastAsiaTheme="minorHAnsi" w:hAnsi="Times New Roman"/>
          <w:sz w:val="24"/>
          <w:szCs w:val="24"/>
          <w:lang w:val="en-GB"/>
        </w:rPr>
        <w:t xml:space="preserve"> </w:t>
      </w:r>
      <w:r w:rsidRPr="00E34497">
        <w:rPr>
          <w:rFonts w:ascii="Times New Roman" w:eastAsiaTheme="minorHAnsi" w:hAnsi="Times New Roman"/>
          <w:sz w:val="24"/>
          <w:szCs w:val="24"/>
        </w:rPr>
        <w:t>и временно, тъй като в нея липсват подходящи местообитания. Поради тези съображения са нанесени съответните корекции в СФ</w:t>
      </w:r>
      <w:r>
        <w:rPr>
          <w:rFonts w:ascii="Times New Roman" w:eastAsiaTheme="minorHAnsi" w:hAnsi="Times New Roman"/>
          <w:sz w:val="24"/>
          <w:szCs w:val="24"/>
        </w:rPr>
        <w:t>.</w:t>
      </w:r>
    </w:p>
    <w:p w:rsidR="00E34497" w:rsidRDefault="00E34497" w:rsidP="00E34497">
      <w:pPr>
        <w:spacing w:after="0" w:line="240" w:lineRule="auto"/>
        <w:ind w:firstLine="709"/>
        <w:jc w:val="both"/>
        <w:rPr>
          <w:rFonts w:ascii="Times New Roman" w:eastAsiaTheme="minorHAnsi"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576"/>
        <w:gridCol w:w="292"/>
        <w:gridCol w:w="347"/>
        <w:gridCol w:w="354"/>
        <w:gridCol w:w="942"/>
        <w:gridCol w:w="942"/>
        <w:gridCol w:w="620"/>
        <w:gridCol w:w="604"/>
        <w:gridCol w:w="865"/>
        <w:gridCol w:w="941"/>
        <w:gridCol w:w="648"/>
        <w:gridCol w:w="548"/>
        <w:gridCol w:w="619"/>
      </w:tblGrid>
      <w:tr w:rsidR="00E34497" w:rsidRPr="007E0E73" w:rsidTr="00DA0903">
        <w:trPr>
          <w:tblCellSpacing w:w="15" w:type="dxa"/>
        </w:trPr>
        <w:tc>
          <w:tcPr>
            <w:tcW w:w="1377" w:type="pct"/>
            <w:gridSpan w:val="5"/>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E34497" w:rsidRPr="007E0E73" w:rsidTr="00DA0903">
        <w:trPr>
          <w:tblCellSpacing w:w="15" w:type="dxa"/>
        </w:trPr>
        <w:tc>
          <w:tcPr>
            <w:tcW w:w="166" w:type="pct"/>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E34497" w:rsidRPr="007E0E73" w:rsidTr="00DA0903">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04"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62"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0"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61"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53"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453"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298"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88"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p>
        </w:tc>
        <w:tc>
          <w:tcPr>
            <w:tcW w:w="444"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89"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15"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57"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287" w:type="pct"/>
            <w:shd w:val="clear" w:color="auto" w:fill="D9D9D9" w:themeFill="background1" w:themeFillShade="D9"/>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E34497" w:rsidRPr="007E0E73" w:rsidTr="00DA0903">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DA0903" w:rsidRDefault="00E34497" w:rsidP="00DA0903">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rPr>
              <w:t>11</w:t>
            </w:r>
            <w:r>
              <w:rPr>
                <w:rFonts w:ascii="Times New Roman" w:eastAsiaTheme="minorHAnsi" w:hAnsi="Times New Roman"/>
                <w:b/>
                <w:bCs/>
                <w:sz w:val="20"/>
                <w:szCs w:val="20"/>
                <w:lang w:val="en-US"/>
              </w:rPr>
              <w:t>57</w:t>
            </w:r>
          </w:p>
        </w:tc>
        <w:tc>
          <w:tcPr>
            <w:tcW w:w="4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i/>
                <w:sz w:val="20"/>
                <w:szCs w:val="20"/>
                <w:lang w:val="en-US"/>
              </w:rPr>
            </w:pPr>
            <w:r>
              <w:rPr>
                <w:rFonts w:ascii="Times New Roman" w:eastAsiaTheme="minorHAnsi" w:hAnsi="Times New Roman"/>
                <w:b/>
                <w:bCs/>
                <w:i/>
                <w:sz w:val="20"/>
                <w:szCs w:val="20"/>
                <w:lang w:val="en-US"/>
              </w:rPr>
              <w:t>Gymnocephalus schraetzer</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sz w:val="20"/>
                <w:szCs w:val="20"/>
                <w:lang w:val="en-US"/>
              </w:rPr>
            </w:pP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DD24B9" w:rsidRDefault="00E34497" w:rsidP="00DA0903">
            <w:pPr>
              <w:spacing w:before="120" w:after="0" w:line="259" w:lineRule="auto"/>
              <w:jc w:val="both"/>
              <w:rPr>
                <w:rFonts w:ascii="Times New Roman" w:eastAsiaTheme="minorHAnsi" w:hAnsi="Times New Roman"/>
                <w:b/>
                <w:bCs/>
                <w:sz w:val="20"/>
                <w:szCs w:val="20"/>
              </w:rPr>
            </w:pPr>
            <w:r w:rsidRPr="00DD24B9">
              <w:rPr>
                <w:rFonts w:ascii="Times New Roman" w:eastAsiaTheme="minorHAnsi" w:hAnsi="Times New Roman"/>
                <w:b/>
                <w:bCs/>
                <w:sz w:val="20"/>
                <w:szCs w:val="20"/>
              </w:rPr>
              <w:t>р</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DD24B9" w:rsidRDefault="00E34497" w:rsidP="00DA0903">
            <w:pPr>
              <w:spacing w:before="120" w:after="0" w:line="259" w:lineRule="auto"/>
              <w:jc w:val="both"/>
              <w:rPr>
                <w:rFonts w:ascii="Times New Roman" w:eastAsiaTheme="minorHAnsi" w:hAnsi="Times New Roman"/>
                <w:b/>
                <w:bCs/>
                <w:sz w:val="20"/>
                <w:szCs w:val="20"/>
                <w:lang w:val="en-US"/>
              </w:rPr>
            </w:pPr>
            <w:r w:rsidRPr="00DD24B9">
              <w:rPr>
                <w:rFonts w:ascii="Times New Roman" w:eastAsiaTheme="minorHAnsi" w:hAnsi="Times New Roman"/>
                <w:b/>
                <w:bCs/>
                <w:sz w:val="20"/>
                <w:szCs w:val="20"/>
              </w:rPr>
              <w:t>1014350</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DD24B9" w:rsidRDefault="00E34497" w:rsidP="00DA0903">
            <w:pPr>
              <w:spacing w:before="120" w:after="0" w:line="259" w:lineRule="auto"/>
              <w:jc w:val="both"/>
              <w:rPr>
                <w:rFonts w:ascii="Times New Roman" w:eastAsiaTheme="minorHAnsi" w:hAnsi="Times New Roman"/>
                <w:b/>
                <w:bCs/>
                <w:sz w:val="20"/>
                <w:szCs w:val="20"/>
              </w:rPr>
            </w:pPr>
            <w:r w:rsidRPr="00DD24B9">
              <w:rPr>
                <w:rFonts w:ascii="Times New Roman" w:eastAsiaTheme="minorHAnsi" w:hAnsi="Times New Roman"/>
                <w:b/>
                <w:bCs/>
                <w:sz w:val="20"/>
                <w:szCs w:val="20"/>
              </w:rPr>
              <w:t>1014350</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DD24B9" w:rsidRDefault="00E34497" w:rsidP="00DA0903">
            <w:pPr>
              <w:spacing w:before="120" w:after="0" w:line="259" w:lineRule="auto"/>
              <w:jc w:val="both"/>
              <w:rPr>
                <w:rFonts w:ascii="Times New Roman" w:eastAsiaTheme="minorHAnsi" w:hAnsi="Times New Roman"/>
                <w:b/>
                <w:bCs/>
                <w:sz w:val="20"/>
                <w:szCs w:val="20"/>
                <w:lang w:val="en-US"/>
              </w:rPr>
            </w:pPr>
            <w:r w:rsidRPr="00DD24B9">
              <w:rPr>
                <w:rFonts w:ascii="Times New Roman" w:eastAsiaTheme="minorHAnsi" w:hAnsi="Times New Roman"/>
                <w:b/>
                <w:bCs/>
                <w:sz w:val="20"/>
                <w:szCs w:val="20"/>
                <w:lang w:val="en-US"/>
              </w:rPr>
              <w:t>area</w:t>
            </w:r>
          </w:p>
        </w:tc>
        <w:tc>
          <w:tcPr>
            <w:tcW w:w="2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P</w:t>
            </w:r>
          </w:p>
        </w:tc>
        <w:tc>
          <w:tcPr>
            <w:tcW w:w="4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G</w:t>
            </w:r>
          </w:p>
        </w:tc>
        <w:tc>
          <w:tcPr>
            <w:tcW w:w="4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D</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color w:val="FF0000"/>
                <w:sz w:val="20"/>
                <w:szCs w:val="20"/>
              </w:rPr>
            </w:pP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color w:val="FF0000"/>
                <w:sz w:val="20"/>
                <w:szCs w:val="20"/>
              </w:rPr>
            </w:pP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4497" w:rsidRPr="007E0E73" w:rsidRDefault="00E34497" w:rsidP="00DA0903">
            <w:pPr>
              <w:spacing w:before="120" w:after="0" w:line="259" w:lineRule="auto"/>
              <w:jc w:val="both"/>
              <w:rPr>
                <w:rFonts w:ascii="Times New Roman" w:eastAsiaTheme="minorHAnsi" w:hAnsi="Times New Roman"/>
                <w:b/>
                <w:bCs/>
                <w:color w:val="FF0000"/>
                <w:sz w:val="20"/>
                <w:szCs w:val="20"/>
              </w:rPr>
            </w:pPr>
          </w:p>
        </w:tc>
      </w:tr>
    </w:tbl>
    <w:p w:rsidR="00E34497" w:rsidRDefault="00E34497"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lastRenderedPageBreak/>
        <w:t>8. Цитирана литература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1951. Рибите в България. Фауна на България II. С., БАН, 270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Информационна система за защитени зони от екологична мрежа НАТУРА 2000.</w:t>
      </w:r>
    </w:p>
    <w:p w:rsidR="00BF6090" w:rsidRPr="00BF6090" w:rsidRDefault="00BF6090" w:rsidP="0098037F">
      <w:pPr>
        <w:spacing w:after="0" w:line="259" w:lineRule="auto"/>
        <w:ind w:left="720" w:hanging="12"/>
        <w:jc w:val="both"/>
        <w:rPr>
          <w:rFonts w:ascii="Times New Roman" w:eastAsiaTheme="minorHAnsi" w:hAnsi="Times New Roman"/>
          <w:sz w:val="24"/>
          <w:szCs w:val="24"/>
        </w:rPr>
      </w:pPr>
      <w:r w:rsidRPr="00BF6090">
        <w:rPr>
          <w:rFonts w:ascii="Times New Roman" w:eastAsiaTheme="minorHAnsi" w:hAnsi="Times New Roman"/>
          <w:sz w:val="24"/>
          <w:szCs w:val="24"/>
        </w:rPr>
        <w:t>http://natura2000.moew.government.bg/; http://natura2000.moew.government.bg/Home/Reports?reportType=Fishes</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1972. Ихтиофауна на р. Янтра. – Изв. на Зоолог. инст. с музей, 36: 149–182.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М. Живков. 1995. Рибите в България. С., "Гея-Либрис", 247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Моров, Т. 1931. Сладководните риби в България. С., "Художник", 93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https://ec.europa.eu/environment/nature/natura2000/management/docs/art6/BG_art_6_guide_jun_2019.pdf</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1939. Няколко думи за риболова по р. Искър. – Рибарски преглед, 9(8): 4–7.</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Bern Convention on the Conservation of European Wildlife and Natural Habitats. https://www.coe.int/en/web/bern-convention</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CEN - EN 14011, 2003. Water quality - Sampling of fish with electricity. Brussels, 16 p.</w:t>
      </w:r>
      <w:r w:rsidR="0098037F">
        <w:rPr>
          <w:rFonts w:ascii="Times New Roman" w:eastAsiaTheme="minorHAnsi" w:hAnsi="Times New Roman"/>
          <w:sz w:val="24"/>
          <w:szCs w:val="24"/>
        </w:rPr>
        <w:t xml:space="preserve"> </w:t>
      </w:r>
      <w:r w:rsidRPr="00BF6090">
        <w:rPr>
          <w:rFonts w:ascii="Times New Roman" w:eastAsiaTheme="minorHAnsi" w:hAnsi="Times New Roman"/>
          <w:sz w:val="24"/>
          <w:szCs w:val="24"/>
        </w:rPr>
        <w:t>3–680.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Froese, R., D. Pauly. Editors. 2021. FishBase. World Wide Web electronic publication. www.fishbase.org, (06/2021): Search FishBase (mnhn.fr)</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IUCN 2021. The IUCN Red List of Threatened Species. Version 2021-2. </w:t>
      </w:r>
      <w:hyperlink r:id="rId89" w:history="1">
        <w:r w:rsidRPr="00BF6090">
          <w:rPr>
            <w:rFonts w:ascii="Times New Roman" w:eastAsiaTheme="minorHAnsi" w:hAnsi="Times New Roman"/>
            <w:color w:val="0000FF" w:themeColor="hyperlink"/>
            <w:sz w:val="24"/>
            <w:szCs w:val="24"/>
            <w:u w:val="single"/>
          </w:rPr>
          <w:t>https://www.iucnredlist.org</w:t>
        </w:r>
      </w:hyperlink>
      <w:r w:rsidRPr="00BF6090">
        <w:rPr>
          <w:rFonts w:ascii="Times New Roman" w:eastAsiaTheme="minorHAnsi" w:hAnsi="Times New Roman"/>
          <w:sz w:val="24"/>
          <w:szCs w:val="24"/>
        </w:rPr>
        <w:t>.</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Kottelat, M., J. Freyhof, 2007. Handbook of European freshwater fishes. Publications Kottelat, Cornol and Freyhof, Berlin. 646 pp.</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90" w:history="1">
        <w:r w:rsidRPr="00BF6090">
          <w:rPr>
            <w:rFonts w:ascii="Times New Roman" w:eastAsiaTheme="minorHAnsi" w:hAnsi="Times New Roman"/>
            <w:color w:val="0000FF" w:themeColor="hyperlink"/>
            <w:sz w:val="24"/>
            <w:szCs w:val="24"/>
            <w:u w:val="single"/>
          </w:rPr>
          <w:t>http://registers.moew.government.bg/eo</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Публичен регистър по оценки за въздействие на околната среда </w:t>
      </w:r>
      <w:hyperlink r:id="rId91" w:history="1">
        <w:r w:rsidRPr="00BF6090">
          <w:rPr>
            <w:rFonts w:ascii="Times New Roman" w:eastAsiaTheme="minorHAnsi" w:hAnsi="Times New Roman"/>
            <w:color w:val="0000FF" w:themeColor="hyperlink"/>
            <w:sz w:val="24"/>
            <w:szCs w:val="24"/>
            <w:u w:val="single"/>
          </w:rPr>
          <w:t>http://registers.moew.government.bg/ovos/</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40"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BF6090">
        <w:rPr>
          <w:rFonts w:ascii="Times New Roman" w:eastAsiaTheme="minorHAnsi" w:hAnsi="Times New Roman"/>
          <w:color w:val="0000FF" w:themeColor="hyperlink"/>
          <w:sz w:val="24"/>
          <w:szCs w:val="24"/>
          <w:u w:val="single"/>
        </w:rPr>
        <w:t>https://riew-pleven.eu/</w:t>
      </w:r>
    </w:p>
    <w:p w:rsidR="00BF6090" w:rsidRPr="00BF6090" w:rsidRDefault="009655EB" w:rsidP="00BF6090">
      <w:pPr>
        <w:spacing w:after="160" w:line="240" w:lineRule="auto"/>
        <w:jc w:val="both"/>
        <w:rPr>
          <w:rFonts w:ascii="Times New Roman" w:eastAsiaTheme="minorHAnsi" w:hAnsi="Times New Roman"/>
          <w:i/>
          <w:sz w:val="24"/>
          <w:szCs w:val="24"/>
        </w:rPr>
      </w:pPr>
      <w:hyperlink r:id="rId92" w:history="1">
        <w:r w:rsidR="00BF6090" w:rsidRPr="00BF6090">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98037F">
        <w:rPr>
          <w:rFonts w:ascii="Times New Roman" w:eastAsiaTheme="minorHAnsi" w:hAnsi="Times New Roman"/>
          <w:iCs/>
          <w:sz w:val="24"/>
          <w:szCs w:val="24"/>
        </w:rPr>
        <w:t>Апостолос Апостолу, Лъчезар Пехливанов,</w:t>
      </w:r>
      <w:r w:rsidR="0098037F" w:rsidRPr="0098037F">
        <w:rPr>
          <w:rFonts w:ascii="Times New Roman" w:eastAsiaTheme="minorHAnsi" w:hAnsi="Times New Roman"/>
          <w:iCs/>
          <w:sz w:val="24"/>
          <w:szCs w:val="24"/>
        </w:rPr>
        <w:t xml:space="preserve"> Стефан Казаков</w:t>
      </w:r>
    </w:p>
    <w:p w:rsidR="009F27CC" w:rsidRPr="009F27CC" w:rsidRDefault="009F27CC" w:rsidP="009F27CC">
      <w:pPr>
        <w:spacing w:after="160" w:line="259" w:lineRule="auto"/>
        <w:rPr>
          <w:rFonts w:asciiTheme="minorHAnsi" w:eastAsiaTheme="minorHAnsi" w:hAnsiTheme="minorHAnsi" w:cstheme="minorBidi"/>
        </w:rPr>
      </w:pPr>
    </w:p>
    <w:p w:rsidR="009F27CC" w:rsidRPr="00C738E8" w:rsidRDefault="009F27CC" w:rsidP="00C738E8">
      <w:pPr>
        <w:pStyle w:val="Heading2"/>
        <w:rPr>
          <w:rFonts w:ascii="Times New Roman" w:eastAsiaTheme="minorHAnsi" w:hAnsi="Times New Roman" w:cstheme="minorBidi"/>
          <w:b w:val="0"/>
          <w:bCs w:val="0"/>
          <w:i/>
          <w:smallCaps/>
          <w:color w:val="1F497D"/>
          <w:sz w:val="28"/>
          <w:szCs w:val="28"/>
          <w:lang w:eastAsia="bg-BG"/>
        </w:rPr>
      </w:pPr>
      <w:bookmarkStart w:id="153" w:name="_Toc98072184"/>
      <w:r w:rsidRPr="00C738E8">
        <w:rPr>
          <w:rFonts w:ascii="Times New Roman" w:eastAsiaTheme="minorHAnsi" w:hAnsi="Times New Roman" w:cstheme="minorBidi"/>
          <w:b w:val="0"/>
          <w:bCs w:val="0"/>
          <w:color w:val="1F497D"/>
          <w:sz w:val="28"/>
          <w:szCs w:val="28"/>
          <w:lang w:eastAsia="bg-BG"/>
        </w:rPr>
        <w:t>Природозащитни цели за</w:t>
      </w:r>
      <w:r w:rsidRPr="00C738E8">
        <w:rPr>
          <w:rFonts w:ascii="Times New Roman" w:eastAsiaTheme="minorHAnsi" w:hAnsi="Times New Roman" w:cstheme="minorBidi"/>
          <w:b w:val="0"/>
          <w:bCs w:val="0"/>
          <w:smallCaps/>
          <w:color w:val="1F497D"/>
          <w:sz w:val="28"/>
          <w:szCs w:val="28"/>
          <w:lang w:eastAsia="bg-BG"/>
        </w:rPr>
        <w:t xml:space="preserve"> 5339 </w:t>
      </w:r>
      <w:r w:rsidRPr="00107068">
        <w:rPr>
          <w:rFonts w:ascii="Times New Roman" w:eastAsiaTheme="minorHAnsi" w:hAnsi="Times New Roman" w:cstheme="minorBidi"/>
          <w:b w:val="0"/>
          <w:bCs w:val="0"/>
          <w:i/>
          <w:color w:val="1F497D"/>
          <w:sz w:val="28"/>
          <w:szCs w:val="28"/>
          <w:lang w:eastAsia="bg-BG"/>
        </w:rPr>
        <w:t>Rhodeus amaru</w:t>
      </w:r>
      <w:r w:rsidRPr="00107068">
        <w:rPr>
          <w:rFonts w:ascii="Times New Roman" w:eastAsiaTheme="minorHAnsi" w:hAnsi="Times New Roman" w:cstheme="minorBidi"/>
          <w:b w:val="0"/>
          <w:bCs w:val="0"/>
          <w:i/>
          <w:color w:val="1F497D"/>
          <w:sz w:val="28"/>
          <w:szCs w:val="28"/>
          <w:lang w:val="en-US" w:eastAsia="bg-BG"/>
        </w:rPr>
        <w:t>s</w:t>
      </w:r>
      <w:bookmarkEnd w:id="153"/>
    </w:p>
    <w:p w:rsidR="00BF6090" w:rsidRPr="00BF6090" w:rsidRDefault="00BF6090" w:rsidP="00BF6090">
      <w:pPr>
        <w:spacing w:after="160" w:line="240" w:lineRule="auto"/>
        <w:jc w:val="both"/>
        <w:rPr>
          <w:rFonts w:ascii="Times New Roman" w:hAnsi="Times New Roman"/>
          <w:b/>
          <w:bCs/>
          <w:color w:val="000000"/>
          <w:sz w:val="24"/>
          <w:szCs w:val="24"/>
          <w:lang w:eastAsia="bg-BG"/>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5339 </w:t>
      </w:r>
      <w:r w:rsidRPr="00BF6090">
        <w:rPr>
          <w:rFonts w:ascii="Times New Roman" w:hAnsi="Times New Roman"/>
          <w:bCs/>
          <w:i/>
          <w:color w:val="000000"/>
          <w:sz w:val="24"/>
          <w:szCs w:val="24"/>
          <w:lang w:val="en-US" w:eastAsia="bg-BG"/>
        </w:rPr>
        <w:t>Rhodeus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amarus</w:t>
      </w:r>
      <w:r w:rsidRPr="00BF6090">
        <w:rPr>
          <w:rFonts w:ascii="Times New Roman" w:hAnsi="Times New Roman"/>
          <w:bCs/>
          <w:color w:val="000000"/>
          <w:sz w:val="24"/>
          <w:szCs w:val="24"/>
          <w:lang w:eastAsia="bg-BG"/>
        </w:rPr>
        <w:t xml:space="preserve"> - </w:t>
      </w:r>
      <w:r w:rsidRPr="00BF6090">
        <w:rPr>
          <w:rFonts w:ascii="Times New Roman" w:hAnsi="Times New Roman"/>
          <w:bCs/>
          <w:color w:val="000000"/>
          <w:sz w:val="24"/>
          <w:szCs w:val="24"/>
          <w:lang w:val="en-US" w:eastAsia="bg-BG"/>
        </w:rPr>
        <w:t>E</w:t>
      </w:r>
      <w:r w:rsidRPr="00BF6090">
        <w:rPr>
          <w:rFonts w:ascii="Times New Roman" w:hAnsi="Times New Roman"/>
          <w:bCs/>
          <w:color w:val="000000"/>
          <w:sz w:val="24"/>
          <w:szCs w:val="24"/>
          <w:lang w:eastAsia="bg-BG"/>
        </w:rPr>
        <w:t>вропейска горчивка</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w:t>
      </w:r>
      <w:r w:rsidR="002B6294">
        <w:rPr>
          <w:rFonts w:ascii="Times New Roman" w:eastAsiaTheme="minorHAnsi" w:hAnsi="Times New Roman"/>
          <w:b/>
          <w:sz w:val="24"/>
          <w:szCs w:val="24"/>
        </w:rPr>
        <w:t>арактеристика на целевия обект</w:t>
      </w:r>
    </w:p>
    <w:p w:rsidR="00BF6090" w:rsidRPr="00BF6090" w:rsidRDefault="0098037F" w:rsidP="002B629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Ш</w:t>
      </w:r>
      <w:r w:rsidR="00BF6090" w:rsidRPr="00BF6090">
        <w:rPr>
          <w:rFonts w:ascii="Times New Roman" w:eastAsiaTheme="minorHAnsi"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00BF6090" w:rsidRPr="00E34497">
        <w:rPr>
          <w:rFonts w:ascii="Times New Roman" w:eastAsiaTheme="minorHAnsi" w:hAnsi="Times New Roman"/>
          <w:i/>
          <w:sz w:val="24"/>
          <w:szCs w:val="24"/>
        </w:rPr>
        <w:t>Unio</w:t>
      </w:r>
      <w:r w:rsidR="00BF6090" w:rsidRPr="00BF6090">
        <w:rPr>
          <w:rFonts w:ascii="Times New Roman" w:eastAsiaTheme="minorHAnsi" w:hAnsi="Times New Roman"/>
          <w:sz w:val="24"/>
          <w:szCs w:val="24"/>
        </w:rPr>
        <w:t xml:space="preserve"> и </w:t>
      </w:r>
      <w:r w:rsidR="00BF6090" w:rsidRPr="00E34497">
        <w:rPr>
          <w:rFonts w:ascii="Times New Roman" w:eastAsiaTheme="minorHAnsi" w:hAnsi="Times New Roman"/>
          <w:i/>
          <w:sz w:val="24"/>
          <w:szCs w:val="24"/>
        </w:rPr>
        <w:t>Anodonta</w:t>
      </w:r>
      <w:r w:rsidR="00BF6090" w:rsidRPr="00BF6090">
        <w:rPr>
          <w:rFonts w:ascii="Times New Roman" w:eastAsiaTheme="minorHAnsi" w:hAnsi="Times New Roman"/>
          <w:sz w:val="24"/>
          <w:szCs w:val="24"/>
        </w:rPr>
        <w:t xml:space="preserve">. По време на размножителния </w:t>
      </w:r>
      <w:r w:rsidR="00BF6090" w:rsidRPr="00BF6090">
        <w:rPr>
          <w:rFonts w:ascii="Times New Roman" w:eastAsiaTheme="minorHAnsi" w:hAnsi="Times New Roman"/>
          <w:sz w:val="24"/>
          <w:szCs w:val="24"/>
        </w:rPr>
        <w:lastRenderedPageBreak/>
        <w:t xml:space="preserve">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sidR="0098037F">
        <w:rPr>
          <w:rFonts w:ascii="Times New Roman" w:eastAsiaTheme="minorHAnsi" w:hAnsi="Times New Roman"/>
          <w:sz w:val="24"/>
          <w:szCs w:val="24"/>
        </w:rPr>
        <w:t>Многочислен и с нарастващо обилие</w:t>
      </w:r>
      <w:r w:rsidRPr="00BF6090">
        <w:rPr>
          <w:rFonts w:ascii="Times New Roman" w:eastAsiaTheme="minorHAnsi" w:hAnsi="Times New Roman"/>
          <w:sz w:val="24"/>
          <w:szCs w:val="24"/>
        </w:rPr>
        <w:t xml:space="preserve"> </w:t>
      </w:r>
      <w:r w:rsidR="00E34497">
        <w:rPr>
          <w:rFonts w:ascii="Times New Roman" w:eastAsiaTheme="minorHAnsi" w:hAnsi="Times New Roman"/>
          <w:sz w:val="24"/>
          <w:szCs w:val="24"/>
        </w:rPr>
        <w:t xml:space="preserve">в </w:t>
      </w:r>
      <w:r w:rsidRPr="00BF6090">
        <w:rPr>
          <w:rFonts w:ascii="Times New Roman" w:eastAsiaTheme="minorHAnsi" w:hAnsi="Times New Roman"/>
          <w:sz w:val="24"/>
          <w:szCs w:val="24"/>
        </w:rPr>
        <w:t>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w:t>
      </w:r>
      <w:r w:rsidR="0098037F">
        <w:rPr>
          <w:rFonts w:ascii="Times New Roman" w:eastAsiaTheme="minorHAnsi" w:hAnsi="Times New Roman"/>
          <w:sz w:val="24"/>
          <w:szCs w:val="24"/>
        </w:rPr>
        <w:t>и</w:t>
      </w:r>
      <w:r w:rsidRPr="00BF6090">
        <w:rPr>
          <w:rFonts w:ascii="Times New Roman" w:eastAsiaTheme="minorHAnsi" w:hAnsi="Times New Roman"/>
          <w:sz w:val="24"/>
          <w:szCs w:val="24"/>
        </w:rPr>
        <w:t>, така и течащ</w:t>
      </w:r>
      <w:r w:rsidR="0098037F">
        <w:rPr>
          <w:rFonts w:ascii="Times New Roman" w:eastAsiaTheme="minorHAnsi" w:hAnsi="Times New Roman"/>
          <w:sz w:val="24"/>
          <w:szCs w:val="24"/>
        </w:rPr>
        <w:t>и</w:t>
      </w:r>
      <w:r w:rsidRPr="00BF6090">
        <w:rPr>
          <w:rFonts w:ascii="Times New Roman" w:eastAsiaTheme="minorHAnsi" w:hAnsi="Times New Roman"/>
          <w:sz w:val="24"/>
          <w:szCs w:val="24"/>
        </w:rPr>
        <w:t xml:space="preserve"> вод</w:t>
      </w:r>
      <w:r w:rsidR="0098037F">
        <w:rPr>
          <w:rFonts w:ascii="Times New Roman" w:eastAsiaTheme="minorHAnsi" w:hAnsi="Times New Roman"/>
          <w:sz w:val="24"/>
          <w:szCs w:val="24"/>
        </w:rPr>
        <w:t>и</w:t>
      </w:r>
      <w:r w:rsidRPr="00BF6090">
        <w:rPr>
          <w:rFonts w:ascii="Times New Roman" w:eastAsiaTheme="minorHAnsi" w:hAnsi="Times New Roman"/>
          <w:sz w:val="24"/>
          <w:szCs w:val="24"/>
        </w:rPr>
        <w:t>. Среща се в средното и долното течение на повечето реки, вкл. в р. Дунав и в повечето от реките, вливащи се в Черно и Егейско море. Също така</w:t>
      </w:r>
      <w:r w:rsidR="0098037F">
        <w:rPr>
          <w:rFonts w:ascii="Times New Roman" w:eastAsiaTheme="minorHAnsi" w:hAnsi="Times New Roman"/>
          <w:sz w:val="24"/>
          <w:szCs w:val="24"/>
        </w:rPr>
        <w:t>,</w:t>
      </w:r>
      <w:r w:rsidRPr="00BF6090">
        <w:rPr>
          <w:rFonts w:ascii="Times New Roman" w:eastAsiaTheme="minorHAnsi" w:hAnsi="Times New Roman"/>
          <w:sz w:val="24"/>
          <w:szCs w:val="24"/>
        </w:rPr>
        <w:t xml:space="preserve">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98037F">
        <w:rPr>
          <w:rFonts w:ascii="Times New Roman" w:eastAsiaTheme="minorHAnsi" w:hAnsi="Times New Roman"/>
          <w:i/>
          <w:sz w:val="24"/>
          <w:szCs w:val="24"/>
        </w:rPr>
        <w:t>Характеристики на местообитанието в България</w:t>
      </w:r>
      <w:r w:rsidR="0098037F">
        <w:rPr>
          <w:rFonts w:ascii="Times New Roman" w:eastAsiaTheme="minorHAnsi" w:hAnsi="Times New Roman"/>
          <w:sz w:val="24"/>
          <w:szCs w:val="24"/>
        </w:rPr>
        <w:t>.</w:t>
      </w:r>
      <w:r w:rsidRPr="00BF6090">
        <w:rPr>
          <w:rFonts w:ascii="Times New Roman" w:eastAsiaTheme="minorHAnsi" w:hAnsi="Times New Roman"/>
          <w:sz w:val="24"/>
          <w:szCs w:val="24"/>
        </w:rPr>
        <w:t xml:space="preserve"> </w:t>
      </w:r>
      <w:r w:rsidR="00E34497">
        <w:rPr>
          <w:rFonts w:ascii="Times New Roman" w:eastAsiaTheme="minorHAnsi" w:hAnsi="Times New Roman"/>
          <w:sz w:val="24"/>
          <w:szCs w:val="24"/>
        </w:rPr>
        <w:t xml:space="preserve">Най-многочислен е </w:t>
      </w:r>
      <w:r w:rsidRPr="00BF6090">
        <w:rPr>
          <w:rFonts w:ascii="Times New Roman" w:eastAsiaTheme="minorHAnsi" w:hAnsi="Times New Roman"/>
          <w:sz w:val="24"/>
          <w:szCs w:val="24"/>
        </w:rPr>
        <w:t>в спокойн</w:t>
      </w:r>
      <w:r w:rsidR="00E34497">
        <w:rPr>
          <w:rFonts w:ascii="Times New Roman" w:eastAsiaTheme="minorHAnsi" w:hAnsi="Times New Roman"/>
          <w:sz w:val="24"/>
          <w:szCs w:val="24"/>
        </w:rPr>
        <w:t>и</w:t>
      </w:r>
      <w:r w:rsidRPr="00BF6090">
        <w:rPr>
          <w:rFonts w:ascii="Times New Roman" w:eastAsiaTheme="minorHAnsi" w:hAnsi="Times New Roman"/>
          <w:sz w:val="24"/>
          <w:szCs w:val="24"/>
        </w:rPr>
        <w:t xml:space="preserve"> или бавно течащ</w:t>
      </w:r>
      <w:r w:rsidR="00E34497">
        <w:rPr>
          <w:rFonts w:ascii="Times New Roman" w:eastAsiaTheme="minorHAnsi" w:hAnsi="Times New Roman"/>
          <w:sz w:val="24"/>
          <w:szCs w:val="24"/>
        </w:rPr>
        <w:t>и</w:t>
      </w:r>
      <w:r w:rsidRPr="00BF6090">
        <w:rPr>
          <w:rFonts w:ascii="Times New Roman" w:eastAsiaTheme="minorHAnsi" w:hAnsi="Times New Roman"/>
          <w:sz w:val="24"/>
          <w:szCs w:val="24"/>
        </w:rPr>
        <w:t xml:space="preserve"> вод</w:t>
      </w:r>
      <w:r w:rsidR="00E34497">
        <w:rPr>
          <w:rFonts w:ascii="Times New Roman" w:eastAsiaTheme="minorHAnsi" w:hAnsi="Times New Roman"/>
          <w:sz w:val="24"/>
          <w:szCs w:val="24"/>
        </w:rPr>
        <w:t>и</w:t>
      </w:r>
      <w:r w:rsidRPr="00BF6090">
        <w:rPr>
          <w:rFonts w:ascii="Times New Roman" w:eastAsiaTheme="minorHAns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98037F">
        <w:rPr>
          <w:rFonts w:ascii="Times New Roman" w:eastAsiaTheme="minorHAnsi" w:hAnsi="Times New Roman"/>
          <w:i/>
          <w:sz w:val="24"/>
          <w:szCs w:val="24"/>
        </w:rPr>
        <w:t>Rhodeus amarus</w:t>
      </w:r>
      <w:r w:rsidRPr="00BF6090">
        <w:rPr>
          <w:rFonts w:ascii="Times New Roman" w:eastAsiaTheme="minorHAnsi" w:hAnsi="Times New Roman"/>
          <w:sz w:val="24"/>
          <w:szCs w:val="24"/>
        </w:rPr>
        <w:t xml:space="preserve">, следва да бъдат отчитани екологичните изисквания на мидите от род </w:t>
      </w:r>
      <w:r w:rsidRPr="0098037F">
        <w:rPr>
          <w:rFonts w:ascii="Times New Roman" w:eastAsiaTheme="minorHAnsi" w:hAnsi="Times New Roman"/>
          <w:i/>
          <w:sz w:val="24"/>
          <w:szCs w:val="24"/>
        </w:rPr>
        <w:t>Unio</w:t>
      </w:r>
      <w:r w:rsidRPr="00BF6090">
        <w:rPr>
          <w:rFonts w:ascii="Times New Roman" w:eastAsiaTheme="minorHAnsi" w:hAnsi="Times New Roman"/>
          <w:sz w:val="24"/>
          <w:szCs w:val="24"/>
        </w:rPr>
        <w:t xml:space="preserve"> и </w:t>
      </w:r>
      <w:r w:rsidRPr="0098037F">
        <w:rPr>
          <w:rFonts w:ascii="Times New Roman" w:eastAsiaTheme="minorHAnsi" w:hAnsi="Times New Roman"/>
          <w:i/>
          <w:sz w:val="24"/>
          <w:szCs w:val="24"/>
        </w:rPr>
        <w:t>Anodonta</w:t>
      </w:r>
      <w:r w:rsidRPr="00BF6090">
        <w:rPr>
          <w:rFonts w:ascii="Times New Roman" w:eastAsiaTheme="minorHAnsi" w:hAnsi="Times New Roman"/>
          <w:sz w:val="24"/>
          <w:szCs w:val="24"/>
        </w:rPr>
        <w:t xml:space="preserve">. Един от основните фактори, свързани с намаляването на </w:t>
      </w:r>
      <w:r w:rsidRPr="0098037F">
        <w:rPr>
          <w:rFonts w:ascii="Times New Roman" w:eastAsiaTheme="minorHAnsi" w:hAnsi="Times New Roman"/>
          <w:i/>
          <w:sz w:val="24"/>
          <w:szCs w:val="24"/>
        </w:rPr>
        <w:t>Unio crassus</w:t>
      </w:r>
      <w:r w:rsidRPr="00BF6090">
        <w:rPr>
          <w:rFonts w:ascii="Times New Roman" w:eastAsiaTheme="minorHAns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BF6090" w:rsidRPr="00BF6090" w:rsidRDefault="00BF6090" w:rsidP="002B6294">
      <w:pPr>
        <w:spacing w:before="120"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2B6294"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w:t>
      </w:r>
      <w:r w:rsidRPr="002B6294">
        <w:rPr>
          <w:rFonts w:ascii="Times New Roman" w:eastAsiaTheme="minorHAnsi" w:hAnsi="Times New Roman"/>
          <w:sz w:val="24"/>
          <w:szCs w:val="24"/>
        </w:rPr>
        <w:t>вида. Въпреки че е умерено толерантен вид, като пряко зависим от сладководните миди за своето размножаване, следва техните популационни тенденции.</w:t>
      </w:r>
    </w:p>
    <w:p w:rsidR="00BF6090" w:rsidRPr="00BF6090" w:rsidRDefault="00BF6090" w:rsidP="00BF6090">
      <w:pPr>
        <w:spacing w:after="160" w:line="240" w:lineRule="auto"/>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color w:val="0000FF" w:themeColor="hyperlink"/>
          <w:sz w:val="24"/>
          <w:szCs w:val="24"/>
          <w:u w:val="single"/>
        </w:rPr>
        <w:t xml:space="preserve"> </w:t>
      </w:r>
      <w:hyperlink r:id="rId93"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Пряко въздействащи негативни антропогенни фактори.</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Улавяне в риболовни мрежени уреди и физическо унищожаване с не регламентиран (бракониерски) риболов. </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2B6294">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lastRenderedPageBreak/>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53</w:t>
            </w:r>
            <w:r w:rsidRPr="00BF6090">
              <w:rPr>
                <w:rFonts w:ascii="Times New Roman" w:eastAsiaTheme="minorHAnsi" w:hAnsi="Times New Roman"/>
                <w:b/>
                <w:bCs/>
                <w:sz w:val="16"/>
                <w:szCs w:val="16"/>
              </w:rPr>
              <w:t>3</w:t>
            </w:r>
            <w:r w:rsidRPr="00BF6090">
              <w:rPr>
                <w:rFonts w:ascii="Times New Roman" w:eastAsiaTheme="minorHAns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827526</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827526</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94"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(827526 мин-макс). Опазването на вида е оценено с „</w:t>
      </w:r>
      <w:r w:rsidRPr="00BF6090">
        <w:rPr>
          <w:rFonts w:ascii="Times New Roman" w:eastAsiaTheme="minorHAnsi" w:hAnsi="Times New Roman"/>
          <w:bCs/>
          <w:color w:val="000000"/>
          <w:kern w:val="36"/>
          <w:sz w:val="24"/>
          <w:szCs w:val="24"/>
        </w:rPr>
        <w:t>А) отлично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С) не изолирана популация в широк ареал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2B6294">
        <w:rPr>
          <w:rFonts w:ascii="Times New Roman" w:eastAsiaTheme="minorHAnsi" w:hAnsi="Times New Roman"/>
          <w:b/>
          <w:sz w:val="24"/>
          <w:szCs w:val="24"/>
        </w:rPr>
        <w:t>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8113 инд/ха и категоризиран в Благоприятно ПС. В стандартния формуляр има информация за числеността на популацията. </w:t>
      </w:r>
    </w:p>
    <w:p w:rsidR="00E34497"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Целият участък на река Лом в зоната </w:t>
      </w:r>
      <w:r>
        <w:rPr>
          <w:rFonts w:ascii="Times New Roman" w:eastAsiaTheme="minorHAnsi" w:hAnsi="Times New Roman"/>
          <w:sz w:val="24"/>
          <w:szCs w:val="24"/>
        </w:rPr>
        <w:t>включва мозаечно разпределени</w:t>
      </w:r>
      <w:r w:rsidRPr="00BF6090">
        <w:rPr>
          <w:rFonts w:ascii="Times New Roman" w:eastAsiaTheme="minorHAnsi" w:hAnsi="Times New Roman"/>
          <w:sz w:val="24"/>
          <w:szCs w:val="24"/>
        </w:rPr>
        <w:t xml:space="preserve"> подходящи местообитания за вида, съгласно </w:t>
      </w:r>
      <w:r>
        <w:rPr>
          <w:rFonts w:ascii="Times New Roman" w:eastAsiaTheme="minorHAnsi" w:hAnsi="Times New Roman"/>
          <w:sz w:val="24"/>
          <w:szCs w:val="24"/>
        </w:rPr>
        <w:t>хабитатните</w:t>
      </w:r>
      <w:r w:rsidRPr="00BF6090">
        <w:rPr>
          <w:rFonts w:ascii="Times New Roman" w:eastAsiaTheme="minorHAnsi" w:hAnsi="Times New Roman"/>
          <w:sz w:val="24"/>
          <w:szCs w:val="24"/>
        </w:rPr>
        <w:t xml:space="preserve"> характеристики, дадени по-горе.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w:t>
      </w:r>
    </w:p>
    <w:p w:rsidR="00BF6090"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Pr>
          <w:rFonts w:ascii="Times New Roman" w:eastAsiaTheme="minorHAnsi" w:hAnsi="Times New Roman"/>
          <w:sz w:val="24"/>
          <w:szCs w:val="24"/>
        </w:rPr>
        <w:t xml:space="preserve">, </w:t>
      </w:r>
      <w:r w:rsidRPr="001B4E04">
        <w:rPr>
          <w:rFonts w:ascii="Times New Roman" w:eastAsia="Calibri" w:hAnsi="Times New Roman"/>
          <w:sz w:val="24"/>
          <w:szCs w:val="24"/>
        </w:rPr>
        <w:t>приета в Националната система за мониторинг на биологичното разнообразие</w:t>
      </w:r>
      <w:r w:rsidRPr="001B4E04">
        <w:rPr>
          <w:rFonts w:eastAsia="Calibri"/>
        </w:rPr>
        <w:t xml:space="preserve"> (</w:t>
      </w:r>
      <w:hyperlink r:id="rId95" w:history="1">
        <w:r w:rsidRPr="001B4E04">
          <w:rPr>
            <w:rFonts w:ascii="Times New Roman" w:eastAsia="Calibri" w:hAnsi="Times New Roman"/>
            <w:color w:val="0000FF"/>
            <w:sz w:val="24"/>
            <w:szCs w:val="24"/>
            <w:u w:val="single"/>
          </w:rPr>
          <w:t>http://eea.government.bg/bg/bio/nsmbr/praktichesko-rakovodstvo-metodiki-za-monitoring-i-otsenka/ribi</w:t>
        </w:r>
      </w:hyperlink>
      <w:r w:rsidRPr="001B4E04">
        <w:rPr>
          <w:rFonts w:ascii="Times New Roman" w:eastAsia="Calibri" w:hAnsi="Times New Roman"/>
          <w:sz w:val="24"/>
          <w:szCs w:val="24"/>
        </w:rPr>
        <w:t>)</w:t>
      </w:r>
      <w:r w:rsidRPr="00BF6090">
        <w:rPr>
          <w:rFonts w:ascii="Times New Roman" w:eastAsiaTheme="minorHAnsi" w:hAnsi="Times New Roman"/>
          <w:sz w:val="24"/>
          <w:szCs w:val="24"/>
        </w:rPr>
        <w:t>.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w:t>
      </w:r>
      <w:r>
        <w:rPr>
          <w:rFonts w:ascii="Times New Roman" w:eastAsiaTheme="minorHAnsi" w:hAnsi="Times New Roman"/>
          <w:sz w:val="24"/>
          <w:szCs w:val="24"/>
        </w:rPr>
        <w:t>з</w:t>
      </w:r>
      <w:r w:rsidRPr="00BF6090">
        <w:rPr>
          <w:rFonts w:ascii="Times New Roman" w:eastAsiaTheme="minorHAnsi" w:hAnsi="Times New Roman"/>
          <w:sz w:val="24"/>
          <w:szCs w:val="24"/>
        </w:rPr>
        <w:t>ван е един метод за пробонабиране</w:t>
      </w:r>
      <w:r>
        <w:rPr>
          <w:rFonts w:ascii="Times New Roman" w:eastAsiaTheme="minorHAnsi" w:hAnsi="Times New Roman"/>
          <w:sz w:val="24"/>
          <w:szCs w:val="24"/>
        </w:rPr>
        <w:t>-</w:t>
      </w:r>
      <w:r w:rsidRPr="00BF6090">
        <w:rPr>
          <w:rFonts w:ascii="Times New Roman" w:eastAsiaTheme="minorHAnsi" w:hAnsi="Times New Roman"/>
          <w:sz w:val="24"/>
          <w:szCs w:val="24"/>
        </w:rPr>
        <w:t xml:space="preserve"> електроулов</w:t>
      </w:r>
      <w:r w:rsidR="00BF6090" w:rsidRPr="00BF6090">
        <w:rPr>
          <w:rFonts w:ascii="Times New Roman" w:eastAsiaTheme="minorHAnsi" w:hAnsi="Times New Roman"/>
          <w:sz w:val="24"/>
          <w:szCs w:val="24"/>
        </w:rPr>
        <w:t xml:space="preserve">.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с численост до над 10000 инд/ха.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w:t>
      </w:r>
      <w:r w:rsidR="00E34497">
        <w:rPr>
          <w:rFonts w:ascii="Times New Roman" w:eastAsiaTheme="minorHAnsi" w:hAnsi="Times New Roman"/>
          <w:sz w:val="24"/>
          <w:szCs w:val="24"/>
        </w:rPr>
        <w:t>ни цели, зауствания на индустриа</w:t>
      </w:r>
      <w:r w:rsidRPr="00BF6090">
        <w:rPr>
          <w:rFonts w:ascii="Times New Roman" w:eastAsiaTheme="minorHAnsi" w:hAnsi="Times New Roman"/>
          <w:sz w:val="24"/>
          <w:szCs w:val="24"/>
        </w:rPr>
        <w:t>лни и битови отпадни води, риболов и бракониерство, модифициране на водни тела</w:t>
      </w:r>
      <w:r w:rsidR="0098037F">
        <w:rPr>
          <w:rFonts w:ascii="Times New Roman" w:eastAsiaTheme="minorHAnsi" w:hAnsi="Times New Roman"/>
          <w:sz w:val="24"/>
          <w:szCs w:val="24"/>
        </w:rPr>
        <w:t>.</w:t>
      </w:r>
      <w:r w:rsidRPr="00BF6090">
        <w:rPr>
          <w:rFonts w:ascii="Times New Roman" w:eastAsiaTheme="minorHAnsi" w:hAnsi="Times New Roman"/>
          <w:sz w:val="24"/>
          <w:szCs w:val="24"/>
        </w:rPr>
        <w:t xml:space="preserve"> Те</w:t>
      </w:r>
      <w:r w:rsidR="00E34497">
        <w:rPr>
          <w:rFonts w:ascii="Times New Roman" w:eastAsiaTheme="minorHAnsi" w:hAnsi="Times New Roman"/>
          <w:sz w:val="24"/>
          <w:szCs w:val="24"/>
        </w:rPr>
        <w:t>зи заплахи</w:t>
      </w:r>
      <w:r w:rsidRPr="00BF6090">
        <w:rPr>
          <w:rFonts w:ascii="Times New Roman" w:eastAsiaTheme="minorHAnsi" w:hAnsi="Times New Roman"/>
          <w:sz w:val="24"/>
          <w:szCs w:val="24"/>
        </w:rPr>
        <w:t xml:space="preserve"> към момента не </w:t>
      </w:r>
      <w:r w:rsidRPr="00BF6090">
        <w:rPr>
          <w:rFonts w:ascii="Times New Roman" w:eastAsiaTheme="minorHAnsi" w:hAnsi="Times New Roman"/>
          <w:sz w:val="24"/>
          <w:szCs w:val="24"/>
        </w:rPr>
        <w:lastRenderedPageBreak/>
        <w:t>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w:t>
      </w:r>
      <w:r w:rsidR="0098037F">
        <w:rPr>
          <w:rFonts w:ascii="Times New Roman" w:eastAsiaTheme="minorHAnsi" w:hAnsi="Times New Roman"/>
          <w:b/>
          <w:sz w:val="24"/>
          <w:szCs w:val="24"/>
        </w:rPr>
        <w:t>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BF6090" w:rsidRPr="00BF6090" w:rsidTr="002B6294">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E34497">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500</w:t>
            </w:r>
            <w:r w:rsidRPr="00BF6090">
              <w:rPr>
                <w:rFonts w:ascii="Times New Roman" w:eastAsiaTheme="minorHAnsi" w:hAnsi="Times New Roman"/>
                <w:lang w:val="en-US"/>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8113 инд/ха. През 2021 г. е проведено ново теренно проучване за вида в 3 точки на зоната и е регистриран с популационна плътност 10000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От друга страна, кумулативния натиск с източници на произход извън зоната може да </w:t>
            </w:r>
            <w:r w:rsidRPr="00BF6090">
              <w:rPr>
                <w:rFonts w:ascii="Times New Roman" w:eastAsiaTheme="minorHAnsi" w:hAnsi="Times New Roman"/>
              </w:rPr>
              <w:lastRenderedPageBreak/>
              <w:t>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най-малко на 500 инд./ха. </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км</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53 км</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53 км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дължината на речната мрежа, представляваща подходящо местообитание, обитавано от вида, най-малко 53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Местообитание на вида:</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Водна площ на стоящи водоеми,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ха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shd w:val="clear" w:color="auto" w:fill="FFFFFF"/>
              </w:rPr>
            </w:pPr>
            <w:r w:rsidRPr="00BF6090">
              <w:rPr>
                <w:rFonts w:ascii="Times New Roman" w:eastAsiaTheme="minorHAnsi" w:hAnsi="Times New Roman"/>
                <w:shd w:val="clear" w:color="auto" w:fill="FFFFFF"/>
              </w:rPr>
              <w:t>0</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Водната площ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w:t>
            </w:r>
            <w:r w:rsidRPr="00BF6090">
              <w:rPr>
                <w:rFonts w:ascii="Times New Roman" w:eastAsiaTheme="minorHAnsi" w:hAnsi="Times New Roman"/>
              </w:rPr>
              <w:lastRenderedPageBreak/>
              <w:t xml:space="preserve">колебания на водното ниво и наличие на миди.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площ, представляваща подходящо местообитание, обитавано в съответната зона</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w:t>
            </w:r>
            <w:r w:rsidRPr="00BF6090">
              <w:rPr>
                <w:rFonts w:ascii="Times New Roman" w:eastAsiaTheme="minorHAnsi" w:hAnsi="Times New Roman"/>
              </w:rPr>
              <w:lastRenderedPageBreak/>
              <w:t>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екологичното състоянието на р. Лом е добро (2): (</w:t>
            </w:r>
            <w:hyperlink r:id="rId96"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97" w:history="1">
              <w:r w:rsidR="00BF6090" w:rsidRPr="00BF6090">
                <w:rPr>
                  <w:rFonts w:ascii="Times New Roman" w:eastAsiaTheme="minorHAnsi" w:hAnsi="Times New Roman"/>
                  <w:color w:val="0000FF" w:themeColor="hyperlink"/>
                  <w:u w:val="single"/>
                </w:rPr>
                <w:t>http://www.bd-dunav.org/content/upravlenie-na-vodite/sastoianie-na-vodite-i-zonite-za-zashtita/informaciia-</w:t>
              </w:r>
              <w:r w:rsidR="00BF6090" w:rsidRPr="00BF6090">
                <w:rPr>
                  <w:rFonts w:ascii="Times New Roman" w:eastAsiaTheme="minorHAnsi" w:hAnsi="Times New Roman"/>
                  <w:color w:val="0000FF" w:themeColor="hyperlink"/>
                  <w:u w:val="single"/>
                </w:rPr>
                <w:lastRenderedPageBreak/>
                <w:t>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Среща се най-</w:t>
            </w:r>
            <w:r w:rsidR="00E34497">
              <w:rPr>
                <w:rFonts w:ascii="Times New Roman" w:eastAsiaTheme="minorHAnsi" w:hAnsi="Times New Roman"/>
              </w:rPr>
              <w:t>масово</w:t>
            </w:r>
            <w:r w:rsidRPr="00BF6090">
              <w:rPr>
                <w:rFonts w:ascii="Times New Roman" w:eastAsiaTheme="minorHAnsi" w:hAnsi="Times New Roman"/>
              </w:rPr>
              <w:t xml:space="preserve"> в спокойн</w:t>
            </w:r>
            <w:r w:rsidR="00E34497">
              <w:rPr>
                <w:rFonts w:ascii="Times New Roman" w:eastAsiaTheme="minorHAnsi" w:hAnsi="Times New Roman"/>
              </w:rPr>
              <w:t>и</w:t>
            </w:r>
            <w:r w:rsidRPr="00BF6090">
              <w:rPr>
                <w:rFonts w:ascii="Times New Roman" w:eastAsiaTheme="minorHAnsi" w:hAnsi="Times New Roman"/>
              </w:rPr>
              <w:t xml:space="preserve"> или бавно течащ</w:t>
            </w:r>
            <w:r w:rsidR="00E34497">
              <w:rPr>
                <w:rFonts w:ascii="Times New Roman" w:eastAsiaTheme="minorHAnsi" w:hAnsi="Times New Roman"/>
              </w:rPr>
              <w:t>и</w:t>
            </w:r>
            <w:r w:rsidRPr="00BF6090">
              <w:rPr>
                <w:rFonts w:ascii="Times New Roman" w:eastAsiaTheme="minorHAnsi" w:hAnsi="Times New Roman"/>
              </w:rPr>
              <w:t xml:space="preserve"> вод</w:t>
            </w:r>
            <w:r w:rsidR="00E34497">
              <w:rPr>
                <w:rFonts w:ascii="Times New Roman" w:eastAsiaTheme="minorHAnsi" w:hAnsi="Times New Roman"/>
              </w:rPr>
              <w:t>и</w:t>
            </w:r>
            <w:r w:rsidRPr="00BF6090">
              <w:rPr>
                <w:rFonts w:ascii="Times New Roman" w:eastAsiaTheme="minorHAns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по голям от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w:t>
      </w:r>
      <w:r w:rsidR="002B6294">
        <w:rPr>
          <w:rFonts w:ascii="Times New Roman" w:eastAsiaTheme="minorHAnsi" w:hAnsi="Times New Roman"/>
          <w:b/>
          <w:sz w:val="24"/>
          <w:szCs w:val="24"/>
        </w:rPr>
        <w:t>зация на СФ на защитената зона</w:t>
      </w:r>
    </w:p>
    <w:p w:rsidR="00BF6090" w:rsidRPr="00BF6090" w:rsidRDefault="00E34497" w:rsidP="002B6294">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w:t>
      </w:r>
      <w:r w:rsidRPr="00BF6090">
        <w:rPr>
          <w:rFonts w:ascii="Times New Roman" w:eastAsiaTheme="minorHAnsi" w:hAnsi="Times New Roman"/>
          <w:sz w:val="24"/>
          <w:szCs w:val="24"/>
        </w:rPr>
        <w:t xml:space="preserve"> </w:t>
      </w:r>
      <w:r>
        <w:rPr>
          <w:rFonts w:ascii="Times New Roman" w:eastAsiaTheme="minorHAnsi" w:hAnsi="Times New Roman"/>
          <w:sz w:val="24"/>
          <w:szCs w:val="24"/>
        </w:rPr>
        <w:t xml:space="preserve">утвърдената </w:t>
      </w:r>
      <w:r w:rsidRPr="00BF6090">
        <w:rPr>
          <w:rFonts w:ascii="Times New Roman" w:eastAsiaTheme="minorHAnsi" w:hAnsi="Times New Roman"/>
          <w:sz w:val="24"/>
          <w:szCs w:val="24"/>
        </w:rPr>
        <w:t xml:space="preserve">методика за мониторинг на риби </w:t>
      </w:r>
      <w:r>
        <w:rPr>
          <w:rFonts w:ascii="Times New Roman" w:eastAsiaTheme="minorHAnsi" w:hAnsi="Times New Roman"/>
          <w:sz w:val="24"/>
          <w:szCs w:val="24"/>
        </w:rPr>
        <w:t>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1B4E04">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1B4E04">
        <w:rPr>
          <w:rFonts w:ascii="Times New Roman" w:eastAsia="Calibri" w:hAnsi="Times New Roman"/>
          <w:sz w:val="24"/>
          <w:szCs w:val="24"/>
          <w:lang w:val="en-US"/>
        </w:rPr>
        <w:t>area</w:t>
      </w:r>
      <w:r w:rsidRPr="001B4E04">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Pr>
          <w:rFonts w:ascii="Times New Roman" w:eastAsiaTheme="minorHAnsi" w:hAnsi="Times New Roman"/>
          <w:sz w:val="24"/>
          <w:szCs w:val="24"/>
        </w:rPr>
        <w:t>Н</w:t>
      </w:r>
      <w:r w:rsidRPr="00BF6090">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BF6090">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СФ</w:t>
      </w:r>
      <w:r w:rsidR="0098037F">
        <w:rPr>
          <w:rFonts w:ascii="Times New Roman" w:eastAsiaTheme="minorHAnsi" w:hAnsi="Times New Roman"/>
          <w:sz w:val="24"/>
          <w:szCs w:val="24"/>
        </w:rPr>
        <w:t>.</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80"/>
        <w:gridCol w:w="292"/>
        <w:gridCol w:w="583"/>
        <w:gridCol w:w="354"/>
        <w:gridCol w:w="842"/>
        <w:gridCol w:w="842"/>
        <w:gridCol w:w="650"/>
        <w:gridCol w:w="630"/>
        <w:gridCol w:w="943"/>
        <w:gridCol w:w="1035"/>
        <w:gridCol w:w="684"/>
        <w:gridCol w:w="565"/>
        <w:gridCol w:w="645"/>
      </w:tblGrid>
      <w:tr w:rsidR="00BF6090" w:rsidRPr="002B6294" w:rsidTr="002B6294">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5"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lastRenderedPageBreak/>
              <w:t> </w:t>
            </w:r>
          </w:p>
        </w:tc>
        <w:tc>
          <w:tcPr>
            <w:tcW w:w="29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5339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250000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250000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rPr>
            </w:pPr>
            <w:r w:rsidRPr="002B6294">
              <w:rPr>
                <w:rFonts w:ascii="Times New Roman" w:eastAsiaTheme="minorHAnsi" w:hAnsi="Times New Roman"/>
                <w:b/>
                <w:bCs/>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rPr>
            </w:pPr>
            <w:r w:rsidRPr="002B6294">
              <w:rPr>
                <w:rFonts w:ascii="Times New Roman" w:eastAsiaTheme="minorHAnsi" w:hAnsi="Times New Roman"/>
                <w:b/>
                <w:bCs/>
                <w:sz w:val="20"/>
                <w:szCs w:val="20"/>
                <w:lang w:val="en-US"/>
              </w:rPr>
              <w:t>B</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98037F">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Големански, </w:t>
      </w:r>
      <w:r w:rsidR="002B6294">
        <w:rPr>
          <w:rFonts w:ascii="Times New Roman" w:eastAsiaTheme="minorHAnsi" w:hAnsi="Times New Roman" w:cstheme="minorBidi"/>
          <w:sz w:val="24"/>
          <w:szCs w:val="24"/>
          <w:lang w:eastAsia="x-none"/>
        </w:rPr>
        <w:t>В.</w:t>
      </w:r>
      <w:r w:rsidRPr="00BF6090">
        <w:rPr>
          <w:rFonts w:ascii="Times New Roman" w:eastAsiaTheme="minorHAnsi" w:hAnsi="Times New Roman" w:cstheme="minorBidi"/>
          <w:sz w:val="24"/>
          <w:szCs w:val="24"/>
          <w:lang w:eastAsia="x-none"/>
        </w:rPr>
        <w:t xml:space="preserve"> и др. (ред.) 2011. Червена книга на Република България. Том 2. Животни. ИБЕИ - БАН &amp; МОСВ, София. Електронно издание:</w:t>
      </w:r>
      <w:r w:rsidRPr="00BF6090">
        <w:rPr>
          <w:rFonts w:ascii="Times New Roman" w:eastAsiaTheme="minorHAnsi" w:hAnsi="Times New Roman" w:cstheme="minorBidi"/>
          <w:sz w:val="24"/>
          <w:szCs w:val="24"/>
        </w:rPr>
        <w:t xml:space="preserve"> </w:t>
      </w:r>
      <w:hyperlink r:id="rId98" w:history="1">
        <w:r w:rsidRPr="00BF6090">
          <w:rPr>
            <w:rFonts w:ascii="Times New Roman" w:eastAsiaTheme="minorHAnsi" w:hAnsi="Times New Roman" w:cstheme="minorBidi"/>
            <w:color w:val="0000FF"/>
            <w:sz w:val="24"/>
            <w:szCs w:val="24"/>
            <w:u w:val="single"/>
          </w:rPr>
          <w:t>Том II - Животни (bas.bg)</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1951. Рибите в България. Фауна на България </w:t>
      </w:r>
      <w:r w:rsidRPr="00BF6090">
        <w:rPr>
          <w:rFonts w:ascii="Times New Roman" w:eastAsiaTheme="minorHAnsi" w:hAnsi="Times New Roman" w:cstheme="minorBidi"/>
          <w:sz w:val="24"/>
          <w:szCs w:val="24"/>
          <w:lang w:val="en-US" w:eastAsia="x-none"/>
        </w:rPr>
        <w:t>II</w:t>
      </w:r>
      <w:r w:rsidRPr="00BF6090">
        <w:rPr>
          <w:rFonts w:ascii="Times New Roman" w:eastAsiaTheme="minorHAnsi" w:hAnsi="Times New Roman" w:cstheme="minorBidi"/>
          <w:sz w:val="24"/>
          <w:szCs w:val="24"/>
          <w:lang w:eastAsia="x-none"/>
        </w:rPr>
        <w:t>. С., БАН, 270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Живков,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9" w:history="1">
        <w:r w:rsidRPr="00BF6090">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BF6090" w:rsidRPr="00BF6090" w:rsidRDefault="009655EB" w:rsidP="0098037F">
      <w:pPr>
        <w:spacing w:after="0" w:line="240" w:lineRule="auto"/>
        <w:ind w:left="709" w:hanging="1"/>
        <w:jc w:val="both"/>
        <w:rPr>
          <w:rFonts w:ascii="Times New Roman" w:eastAsiaTheme="minorHAnsi" w:hAnsi="Times New Roman" w:cstheme="minorBidi"/>
          <w:sz w:val="24"/>
          <w:szCs w:val="24"/>
          <w:lang w:eastAsia="x-none"/>
        </w:rPr>
      </w:pPr>
      <w:hyperlink r:id="rId100"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w:t>
        </w:r>
      </w:hyperlink>
      <w:r w:rsidR="00BF6090" w:rsidRPr="00BF6090">
        <w:rPr>
          <w:rFonts w:ascii="Times New Roman" w:eastAsiaTheme="minorHAnsi" w:hAnsi="Times New Roman" w:cstheme="minorBidi"/>
          <w:sz w:val="24"/>
          <w:szCs w:val="24"/>
          <w:lang w:eastAsia="x-none"/>
        </w:rPr>
        <w:t xml:space="preserve">; </w:t>
      </w:r>
      <w:hyperlink r:id="rId101"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2013.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-5113024-1-48 "</w:t>
      </w:r>
      <w:r w:rsidRPr="00BF6090">
        <w:rPr>
          <w:rFonts w:ascii="Times New Roman" w:eastAsiaTheme="minorHAnsi" w:hAnsi="Times New Roman" w:cstheme="minorBidi"/>
          <w:sz w:val="24"/>
          <w:szCs w:val="24"/>
          <w:lang w:val="en-US" w:eastAsia="x-none"/>
        </w:rPr>
        <w:t>Te</w:t>
      </w:r>
      <w:r w:rsidRPr="00BF6090">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xml:space="preserve"> фаза".</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Theme="minorHAnsi" w:hAnsi="Times New Roman" w:cstheme="minorBidi"/>
          <w:sz w:val="24"/>
          <w:szCs w:val="24"/>
        </w:rPr>
        <w:t xml:space="preserve"> </w:t>
      </w:r>
    </w:p>
    <w:p w:rsidR="00BF6090" w:rsidRPr="00BF6090" w:rsidRDefault="009655EB" w:rsidP="002B6294">
      <w:pPr>
        <w:spacing w:after="0" w:line="240" w:lineRule="auto"/>
        <w:ind w:left="709" w:hanging="709"/>
        <w:jc w:val="both"/>
        <w:rPr>
          <w:rFonts w:ascii="Times New Roman" w:eastAsiaTheme="minorHAnsi" w:hAnsi="Times New Roman" w:cstheme="minorBidi"/>
          <w:sz w:val="24"/>
          <w:szCs w:val="24"/>
          <w:lang w:eastAsia="x-none"/>
        </w:rPr>
      </w:pPr>
      <w:hyperlink r:id="rId102" w:history="1">
        <w:r w:rsidR="00BF6090" w:rsidRPr="00BF6090">
          <w:rPr>
            <w:rFonts w:ascii="Times New Roman" w:eastAsiaTheme="minorHAnsi" w:hAnsi="Times New Roman" w:cstheme="minorBidi"/>
            <w:color w:val="0000FF" w:themeColor="hyperlink"/>
            <w:sz w:val="24"/>
            <w:szCs w:val="24"/>
            <w:u w:val="single"/>
            <w:lang w:val="en-US" w:eastAsia="x-none"/>
          </w:rPr>
          <w:t>https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ec</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europa</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environment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nature</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natura</w:t>
        </w:r>
        <w:r w:rsidR="00BF6090" w:rsidRPr="00BF6090">
          <w:rPr>
            <w:rFonts w:ascii="Times New Roman" w:eastAsiaTheme="minorHAnsi" w:hAnsi="Times New Roman" w:cstheme="minorBidi"/>
            <w:color w:val="0000FF" w:themeColor="hyperlink"/>
            <w:sz w:val="24"/>
            <w:szCs w:val="24"/>
            <w:u w:val="single"/>
            <w:lang w:eastAsia="x-none"/>
          </w:rPr>
          <w:t>2000/</w:t>
        </w:r>
        <w:r w:rsidR="00BF6090" w:rsidRPr="00BF6090">
          <w:rPr>
            <w:rFonts w:ascii="Times New Roman" w:eastAsiaTheme="minorHAnsi" w:hAnsi="Times New Roman" w:cstheme="minorBidi"/>
            <w:color w:val="0000FF" w:themeColor="hyperlink"/>
            <w:sz w:val="24"/>
            <w:szCs w:val="24"/>
            <w:u w:val="single"/>
            <w:lang w:val="en-US" w:eastAsia="x-none"/>
          </w:rPr>
          <w:t>management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docs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6/</w:t>
        </w:r>
        <w:r w:rsidR="00BF6090" w:rsidRPr="00BF6090">
          <w:rPr>
            <w:rFonts w:ascii="Times New Roman" w:eastAsiaTheme="minorHAnsi" w:hAnsi="Times New Roman" w:cstheme="minorBidi"/>
            <w:color w:val="0000FF" w:themeColor="hyperlink"/>
            <w:sz w:val="24"/>
            <w:szCs w:val="24"/>
            <w:u w:val="single"/>
            <w:lang w:val="en-US" w:eastAsia="x-none"/>
          </w:rPr>
          <w:t>BG</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_6_</w:t>
        </w:r>
        <w:r w:rsidR="00BF6090" w:rsidRPr="00BF6090">
          <w:rPr>
            <w:rFonts w:ascii="Times New Roman" w:eastAsiaTheme="minorHAnsi" w:hAnsi="Times New Roman" w:cstheme="minorBidi"/>
            <w:color w:val="0000FF" w:themeColor="hyperlink"/>
            <w:sz w:val="24"/>
            <w:szCs w:val="24"/>
            <w:u w:val="single"/>
            <w:lang w:val="en-US" w:eastAsia="x-none"/>
          </w:rPr>
          <w:t>guide</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jun</w:t>
        </w:r>
        <w:r w:rsidR="00BF6090" w:rsidRPr="00BF6090">
          <w:rPr>
            <w:rFonts w:ascii="Times New Roman" w:eastAsiaTheme="minorHAnsi" w:hAnsi="Times New Roman" w:cstheme="minorBidi"/>
            <w:color w:val="0000FF" w:themeColor="hyperlink"/>
            <w:sz w:val="24"/>
            <w:szCs w:val="24"/>
            <w:u w:val="single"/>
            <w:lang w:eastAsia="x-none"/>
          </w:rPr>
          <w:t>_2019.</w:t>
        </w:r>
        <w:r w:rsidR="00BF6090" w:rsidRPr="00BF6090">
          <w:rPr>
            <w:rFonts w:ascii="Times New Roman" w:eastAsiaTheme="minorHAnsi" w:hAnsi="Times New Roman" w:cstheme="minorBidi"/>
            <w:color w:val="0000FF" w:themeColor="hyperlink"/>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Apostolou</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L</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Pehlivanov</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Schabuss</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H</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Zorning</w:t>
      </w:r>
      <w:r w:rsidRPr="00BF6090">
        <w:rPr>
          <w:rFonts w:ascii="Times New Roman" w:eastAsiaTheme="minorHAnsi" w:hAnsi="Times New Roman" w:cstheme="minorBidi"/>
          <w:sz w:val="24"/>
          <w:szCs w:val="24"/>
          <w:lang w:eastAsia="x-none"/>
        </w:rPr>
        <w:t xml:space="preserve"> 2021.</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Monitoring fish in Lower Danube River main channel by applying various sampling methodologies.</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eastAsia="x-none"/>
        </w:rPr>
        <w:t>CEN - EN 14011, 2003. Water quality - Sampling of fish with electricity. Brussels, 16 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Clavero, M., F. Blanco-Garrido, J. Prenda, 2006. Monitoring small fish populations in streams: A comparison of four passive methods. Fisheries Research. 78: 243-251.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Froese, R., D. Pauly. Editors. 2021. FishBase. World Wide Web electronic publication. www.fishbase.org, (06/2021)</w:t>
      </w:r>
      <w:r w:rsidRPr="00BF6090">
        <w:rPr>
          <w:rFonts w:ascii="Times New Roman" w:eastAsiaTheme="minorHAnsi" w:hAnsi="Times New Roman" w:cstheme="minorBidi"/>
          <w:sz w:val="24"/>
          <w:szCs w:val="24"/>
          <w:lang w:eastAsia="x-none"/>
        </w:rPr>
        <w:t>:</w:t>
      </w:r>
      <w:r w:rsidRPr="00BF6090">
        <w:rPr>
          <w:rFonts w:ascii="Times New Roman" w:eastAsiaTheme="minorHAnsi" w:hAnsi="Times New Roman" w:cstheme="minorBidi"/>
          <w:sz w:val="24"/>
          <w:szCs w:val="24"/>
        </w:rPr>
        <w:t xml:space="preserve"> </w:t>
      </w:r>
      <w:hyperlink r:id="rId103" w:history="1">
        <w:r w:rsidRPr="00BF6090">
          <w:rPr>
            <w:rFonts w:ascii="Times New Roman" w:eastAsiaTheme="minorHAnsi" w:hAnsi="Times New Roman" w:cstheme="minorBidi"/>
            <w:color w:val="0000FF"/>
            <w:sz w:val="24"/>
            <w:szCs w:val="24"/>
            <w:u w:val="single"/>
          </w:rPr>
          <w:t>Search FishBase (mnhn.fr)</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 xml:space="preserve">IUCN 2021. The IUCN Red List of Threatened Species. Version 2021-2. </w:t>
      </w:r>
      <w:hyperlink r:id="rId104" w:history="1">
        <w:r w:rsidRPr="00BF6090">
          <w:rPr>
            <w:rFonts w:ascii="Times New Roman" w:eastAsiaTheme="minorHAnsi" w:hAnsi="Times New Roman" w:cstheme="minorBidi"/>
            <w:color w:val="0000FF" w:themeColor="hyperlink"/>
            <w:sz w:val="24"/>
            <w:szCs w:val="24"/>
            <w:u w:val="single"/>
            <w:lang w:val="en-US" w:eastAsia="x-none"/>
          </w:rPr>
          <w:t>https://www.iucnredlist.org</w:t>
        </w:r>
      </w:hyperlink>
      <w:r w:rsidRPr="00BF6090">
        <w:rPr>
          <w:rFonts w:ascii="Times New Roman" w:eastAsiaTheme="minorHAnsi" w:hAnsi="Times New Roman" w:cstheme="minorBidi"/>
          <w:sz w:val="24"/>
          <w:szCs w:val="24"/>
          <w:lang w:val="en-US" w:eastAsia="x-none"/>
        </w:rPr>
        <w:t>.</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Vassilev, M., L. Pehlivanov. 2005. Checklist of Bulgarian freshwater fishes. – Acta zool. bulg., 57(2): 161–190.</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Zettler, M</w:t>
      </w:r>
      <w:r w:rsidRPr="00BF6090">
        <w:rPr>
          <w:rFonts w:ascii="Times New Roman" w:eastAsiaTheme="minorHAnsi" w:hAnsi="Times New Roman" w:cstheme="minorBidi"/>
          <w:sz w:val="24"/>
          <w:szCs w:val="24"/>
          <w:lang w:val="en-US" w:eastAsia="x-none"/>
        </w:rPr>
        <w:t xml:space="preserve">., </w:t>
      </w:r>
      <w:r w:rsidRPr="00BF6090">
        <w:rPr>
          <w:rFonts w:ascii="Times New Roman" w:eastAsiaTheme="minorHAnsi" w:hAnsi="Times New Roman" w:cstheme="minorBidi"/>
          <w:sz w:val="24"/>
          <w:szCs w:val="24"/>
          <w:lang w:eastAsia="x-none"/>
        </w:rPr>
        <w:t>U</w:t>
      </w:r>
      <w:r w:rsidRPr="00BF6090">
        <w:rPr>
          <w:rFonts w:ascii="Times New Roman" w:eastAsiaTheme="minorHAnsi" w:hAnsi="Times New Roman" w:cstheme="minorBidi"/>
          <w:sz w:val="24"/>
          <w:szCs w:val="24"/>
          <w:lang w:val="en-US" w:eastAsia="x-none"/>
        </w:rPr>
        <w:t>.</w:t>
      </w:r>
      <w:r w:rsidRPr="00BF6090">
        <w:rPr>
          <w:rFonts w:ascii="Times New Roman" w:eastAsiaTheme="minorHAnsi" w:hAnsi="Times New Roman" w:cstheme="minorBidi"/>
          <w:sz w:val="24"/>
          <w:szCs w:val="24"/>
          <w:lang w:eastAsia="x-none"/>
        </w:rPr>
        <w:t xml:space="preserve"> Jueg</w:t>
      </w:r>
      <w:r w:rsidRPr="00BF6090">
        <w:rPr>
          <w:rFonts w:ascii="Times New Roman" w:eastAsiaTheme="minorHAnsi" w:hAnsi="Times New Roman" w:cstheme="minorBidi"/>
          <w:sz w:val="24"/>
          <w:szCs w:val="24"/>
          <w:lang w:val="en-US" w:eastAsia="x-none"/>
        </w:rPr>
        <w:t xml:space="preserve"> </w:t>
      </w:r>
      <w:r w:rsidRPr="00BF6090">
        <w:rPr>
          <w:rFonts w:ascii="Times New Roman" w:eastAsiaTheme="minorHAnsi" w:hAnsi="Times New Roman" w:cstheme="minorBidi"/>
          <w:sz w:val="24"/>
          <w:szCs w:val="24"/>
          <w:lang w:eastAsia="x-none"/>
        </w:rPr>
        <w:t>2007. The situation of the freshwater mussel Unio crassus (PHILIPSSON, 1788) in northeast Germany and its monitoring in terms of the EC Habitats Directive. Mollusca. 25:165-174.</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98037F">
        <w:rPr>
          <w:rFonts w:ascii="Times New Roman" w:eastAsiaTheme="minorHAnsi" w:hAnsi="Times New Roman"/>
          <w:sz w:val="24"/>
          <w:szCs w:val="24"/>
        </w:rPr>
        <w:t>зар Пехливанов, Стефан Казаков</w:t>
      </w:r>
    </w:p>
    <w:p w:rsidR="009F27CC" w:rsidRDefault="009F27CC" w:rsidP="009613B3">
      <w:pPr>
        <w:rPr>
          <w:rFonts w:ascii="Times New Roman" w:hAnsi="Times New Roman"/>
          <w:color w:val="1F497D" w:themeColor="text2"/>
          <w:sz w:val="28"/>
          <w:szCs w:val="28"/>
        </w:rPr>
      </w:pPr>
    </w:p>
    <w:p w:rsidR="002B6294" w:rsidRDefault="002B629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4" w:name="_Toc98072185"/>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6143 </w:t>
      </w:r>
      <w:r w:rsidR="009613B3" w:rsidRPr="00C738E8">
        <w:rPr>
          <w:rFonts w:ascii="Times New Roman" w:hAnsi="Times New Roman"/>
          <w:b w:val="0"/>
          <w:i/>
          <w:color w:val="1F497D" w:themeColor="text2"/>
          <w:sz w:val="28"/>
          <w:szCs w:val="28"/>
        </w:rPr>
        <w:t>Romanogobio kesslerii</w:t>
      </w:r>
      <w:bookmarkEnd w:id="154"/>
    </w:p>
    <w:p w:rsidR="00BF6090" w:rsidRPr="00BF6090" w:rsidRDefault="00BF6090" w:rsidP="00BF6090">
      <w:pPr>
        <w:spacing w:after="160" w:line="240" w:lineRule="auto"/>
        <w:jc w:val="center"/>
        <w:rPr>
          <w:rFonts w:ascii="Times New Roman" w:eastAsiaTheme="minorHAnsi" w:hAnsi="Times New Roman"/>
          <w:b/>
          <w:bCs/>
          <w:sz w:val="24"/>
          <w:szCs w:val="24"/>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6143 </w:t>
      </w:r>
      <w:r w:rsidRPr="00BF6090">
        <w:rPr>
          <w:rFonts w:ascii="Times New Roman" w:hAnsi="Times New Roman"/>
          <w:bCs/>
          <w:i/>
          <w:color w:val="000000"/>
          <w:sz w:val="24"/>
          <w:szCs w:val="24"/>
          <w:lang w:val="en-US" w:eastAsia="bg-BG"/>
        </w:rPr>
        <w:t>Romanogobio</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kessleri</w:t>
      </w:r>
      <w:r w:rsidRPr="00BF6090">
        <w:rPr>
          <w:rFonts w:ascii="Times New Roman" w:hAnsi="Times New Roman"/>
          <w:bCs/>
          <w:color w:val="000000"/>
          <w:sz w:val="24"/>
          <w:szCs w:val="24"/>
          <w:lang w:eastAsia="bg-BG"/>
        </w:rPr>
        <w:t xml:space="preserve"> - Балканската кротушка</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2B6294">
        <w:rPr>
          <w:rFonts w:ascii="Times New Roman" w:eastAsiaTheme="minorHAnsi" w:hAnsi="Times New Roman"/>
          <w:b/>
          <w:sz w:val="24"/>
          <w:szCs w:val="24"/>
        </w:rPr>
        <w:t>характеристика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Отличава се от другите кротушки по: люспите в горната част на тялото имат 5-9 изпъкнали надлъжни епителни гребена, аналният отвор е приблизително по средата между началото на основите на коремните и аналната перка.</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От малката кротушка (</w:t>
      </w:r>
      <w:r w:rsidRPr="00BF6090">
        <w:rPr>
          <w:rFonts w:ascii="Times New Roman" w:eastAsiaTheme="minorHAnsi" w:hAnsi="Times New Roman" w:cstheme="minorBidi"/>
          <w:i/>
          <w:sz w:val="24"/>
          <w:szCs w:val="24"/>
          <w:lang w:eastAsia="x-none"/>
        </w:rPr>
        <w:t>Romanogobio uranoscopus</w:t>
      </w:r>
      <w:r w:rsidRPr="00BF6090">
        <w:rPr>
          <w:rFonts w:ascii="Times New Roman" w:eastAsiaTheme="minorHAnsi" w:hAnsi="Times New Roman" w:cstheme="minorBidi"/>
          <w:sz w:val="24"/>
          <w:szCs w:val="24"/>
          <w:lang w:eastAsia="x-none"/>
        </w:rPr>
        <w:t xml:space="preserve">) се отличава по: голото си гърло, по-малките мустачки - не достигат началото на хрилното капаче, броя на разклонените лъчи в гръбната перка. </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Балканската кротушка е разпространена в басейните на реките Дунав, Днестър и Вистула. Установен е в Австрия, България, Молдова, Полша, Румъния, Русия, Словакия, Словения, Сърбия, Украйна, Унгария, Хърватска и Чехия. В България видът е установен в средните течения на повечето дунавски притоци – Лом, Огоста, Искър, Вит, Осъм, Янтра и Русенски Лом. В последните години е рядък вид с намаляваща численост и разпространение – намерен е само в басейните на реките Лом, Искър, Вит и Янтра (Булгурков 1958; Диков и сътр. 1988; Дренски 1951; Карапеткова 1970; Карапеткова, Унджиян 1988; Маринов 1978; Михайлова 1970; Шишков 1929, 1937; Dikov </w:t>
      </w:r>
      <w:r w:rsidRPr="00BF6090">
        <w:rPr>
          <w:rFonts w:ascii="Times New Roman" w:eastAsiaTheme="minorHAnsi" w:hAnsi="Times New Roman" w:cstheme="minorBidi"/>
          <w:sz w:val="24"/>
          <w:szCs w:val="24"/>
          <w:lang w:val="en-US" w:eastAsia="x-none"/>
        </w:rPr>
        <w:t>et</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al</w:t>
      </w:r>
      <w:r w:rsidRPr="00BF6090">
        <w:rPr>
          <w:rFonts w:ascii="Times New Roman" w:eastAsiaTheme="minorHAnsi" w:hAnsi="Times New Roman" w:cstheme="minorBidi"/>
          <w:sz w:val="24"/>
          <w:szCs w:val="24"/>
          <w:lang w:eastAsia="x-none"/>
        </w:rPr>
        <w:t>., 1994; Bănărescu  1999b). Живее на пасажи от по няколко десетки индивида. Достига полова зрялост на втората година. Размножителният период е от средата на май до септември. Плодовитостта на женските индивиди е 2000–3000 хайверни зърна. Храни се с дънни безгръбначни животни, диатомови водорасли и детрит. Достига максимална дължина 129 mm и възраст 6 години.</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98037F">
        <w:rPr>
          <w:rFonts w:ascii="Times New Roman" w:eastAsiaTheme="minorHAnsi" w:hAnsi="Times New Roman" w:cstheme="minorBidi"/>
          <w:i/>
          <w:iCs/>
          <w:sz w:val="24"/>
          <w:szCs w:val="24"/>
        </w:rPr>
        <w:t>Характеристики на местообитанието в България</w:t>
      </w:r>
      <w:r w:rsidR="0098037F">
        <w:rPr>
          <w:rFonts w:ascii="Times New Roman" w:eastAsiaTheme="minorHAnsi" w:hAnsi="Times New Roman" w:cstheme="minorBidi"/>
          <w:sz w:val="24"/>
          <w:szCs w:val="24"/>
        </w:rPr>
        <w:t xml:space="preserve">. </w:t>
      </w:r>
      <w:r w:rsidRPr="00BF6090">
        <w:rPr>
          <w:rFonts w:ascii="Times New Roman" w:eastAsiaTheme="minorHAnsi" w:hAnsi="Times New Roman" w:cstheme="minorBidi"/>
          <w:sz w:val="24"/>
          <w:szCs w:val="24"/>
          <w:lang w:eastAsia="x-none"/>
        </w:rPr>
        <w:t>Балканската кротушка е бентосен реофилен вид, среща се предимно в средните течения на дунавските притоци. Обитава плитки речни участъци с умерен наклон, умерено до бързо течение, пясъчно-чакълесто дъно. Местообитания на вида включват:</w:t>
      </w:r>
    </w:p>
    <w:p w:rsidR="00BF6090" w:rsidRPr="00BF6090" w:rsidRDefault="00BF6090" w:rsidP="00BF6090">
      <w:pPr>
        <w:spacing w:after="0" w:line="240" w:lineRule="auto"/>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долните части на планински реки с надморска височина от 500-600 до 1000 м, със значителен наклон, бързо течение;</w:t>
      </w:r>
      <w:r w:rsidR="0098037F">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eastAsia="x-none"/>
        </w:rPr>
        <w:t xml:space="preserve">полупланински реки с надм. височина от около 100 до около 500-600 м, с умерен до малък наклон, течение – бавно до умерено. Обикновено предпочита да се придържа в участъци със скорост на водата от 45 до 65 см/сек (Bănăduc </w:t>
      </w:r>
      <w:r w:rsidRPr="00BF6090">
        <w:rPr>
          <w:rFonts w:ascii="Times New Roman" w:eastAsiaTheme="minorHAnsi" w:hAnsi="Times New Roman" w:cstheme="minorBidi"/>
          <w:sz w:val="24"/>
          <w:szCs w:val="24"/>
          <w:lang w:val="en-US" w:eastAsia="x-none"/>
        </w:rPr>
        <w:t>et</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al</w:t>
      </w:r>
      <w:r w:rsidRPr="00BF6090">
        <w:rPr>
          <w:rFonts w:ascii="Times New Roman" w:eastAsiaTheme="minorHAnsi" w:hAnsi="Times New Roman" w:cstheme="minorBidi"/>
          <w:sz w:val="24"/>
          <w:szCs w:val="24"/>
          <w:lang w:eastAsia="x-none"/>
        </w:rPr>
        <w:t>., 2019).</w:t>
      </w:r>
    </w:p>
    <w:p w:rsidR="00BF6090" w:rsidRPr="00BF6090" w:rsidRDefault="00BF6090" w:rsidP="00BF6090">
      <w:pPr>
        <w:spacing w:after="160" w:line="240" w:lineRule="auto"/>
        <w:jc w:val="both"/>
        <w:rPr>
          <w:rFonts w:ascii="Times New Roman" w:eastAsiaTheme="minorHAnsi" w:hAnsi="Times New Roman"/>
          <w:sz w:val="24"/>
          <w:szCs w:val="24"/>
        </w:rPr>
      </w:pPr>
    </w:p>
    <w:p w:rsidR="002B6294"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Съгласно доклада по чл. 17 от Директивата за местообитанията, през 2019г. (за периода </w:t>
      </w:r>
      <w:r w:rsidRPr="002B6294">
        <w:rPr>
          <w:rFonts w:ascii="Times New Roman" w:eastAsiaTheme="minorHAnsi" w:hAnsi="Times New Roman" w:cstheme="minorBidi"/>
          <w:sz w:val="24"/>
          <w:szCs w:val="24"/>
          <w:lang w:eastAsia="x-none"/>
        </w:rPr>
        <w:t>2013</w:t>
      </w:r>
      <w:r w:rsidRPr="00BF6090">
        <w:rPr>
          <w:rFonts w:ascii="Times New Roman" w:eastAsiaTheme="minorHAnsi" w:hAnsi="Times New Roman"/>
          <w:sz w:val="24"/>
          <w:szCs w:val="24"/>
        </w:rPr>
        <w:t xml:space="preserve"> г. - 2018 г.), видът има благоприя</w:t>
      </w:r>
      <w:r w:rsidR="002B6294">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2B6294">
        <w:rPr>
          <w:rFonts w:ascii="Times New Roman" w:eastAsiaTheme="minorHAnsi" w:hAnsi="Times New Roman"/>
          <w:sz w:val="24"/>
          <w:szCs w:val="24"/>
        </w:rPr>
        <w:t>регион</w:t>
      </w:r>
      <w:r w:rsidRPr="00BF6090">
        <w:rPr>
          <w:rFonts w:ascii="Times New Roman" w:eastAsiaTheme="minorHAnsi" w:hAnsi="Times New Roman"/>
          <w:sz w:val="24"/>
          <w:szCs w:val="24"/>
        </w:rPr>
        <w:t xml:space="preserve"> по всички параметри. Оценката от доклада от 2013г. (за периода 2007 г. – 2012 г.) е неблагоприятна-незадоволително за всички параметри, освен „популация“.</w:t>
      </w:r>
      <w:r w:rsidRPr="00BF6090">
        <w:rPr>
          <w:rFonts w:asciiTheme="minorHAnsi" w:eastAsiaTheme="minorHAnsi" w:hAnsiTheme="minorHAnsi" w:cstheme="minorBidi"/>
        </w:rPr>
        <w:t xml:space="preserve"> </w:t>
      </w:r>
      <w:r w:rsidRPr="00BF6090">
        <w:rPr>
          <w:rFonts w:ascii="Times New Roman" w:eastAsiaTheme="minorHAnsi" w:hAnsi="Times New Roman"/>
          <w:sz w:val="24"/>
          <w:szCs w:val="24"/>
        </w:rPr>
        <w:t>Видът е чувствителен и обитава къси речни участъци, с мозаечно разпространение.</w:t>
      </w:r>
    </w:p>
    <w:p w:rsidR="00BF6090" w:rsidRPr="00BF6090" w:rsidRDefault="009655EB" w:rsidP="00BF6090">
      <w:pPr>
        <w:spacing w:after="160" w:line="240" w:lineRule="auto"/>
        <w:jc w:val="both"/>
        <w:rPr>
          <w:rFonts w:ascii="Times New Roman" w:eastAsiaTheme="minorHAnsi" w:hAnsi="Times New Roman"/>
          <w:color w:val="0000FF" w:themeColor="hyperlink"/>
          <w:sz w:val="24"/>
          <w:szCs w:val="24"/>
          <w:u w:val="single"/>
        </w:rPr>
      </w:pPr>
      <w:hyperlink r:id="rId105"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Пряко въздействащи негативни антропогенни фактори.</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Замърсяване на водите. </w:t>
      </w:r>
    </w:p>
    <w:p w:rsidR="00BF6090" w:rsidRPr="002B6294" w:rsidRDefault="00BF6090" w:rsidP="00BF6090">
      <w:pPr>
        <w:spacing w:after="0" w:line="240" w:lineRule="auto"/>
        <w:ind w:left="720"/>
        <w:contextualSpacing/>
        <w:jc w:val="both"/>
        <w:rPr>
          <w:rFonts w:ascii="Times New Roman" w:eastAsiaTheme="minorHAnsi" w:hAnsi="Times New Roman"/>
          <w:sz w:val="24"/>
          <w:szCs w:val="24"/>
        </w:rPr>
      </w:pPr>
    </w:p>
    <w:p w:rsidR="00BF6090" w:rsidRPr="002B6294" w:rsidRDefault="00BF6090" w:rsidP="00BF6090">
      <w:pPr>
        <w:spacing w:after="0" w:line="240" w:lineRule="auto"/>
        <w:ind w:left="720"/>
        <w:contextualSpacing/>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2B6294">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lastRenderedPageBreak/>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6143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Romanogobio kessleri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37696</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37696</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106"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heme="minorHAnsi" w:eastAsiaTheme="minorHAnsi" w:hAnsiTheme="minorHAnsi" w:cstheme="minorBidi"/>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(37696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w:t>
      </w:r>
      <w:r w:rsidR="0098037F">
        <w:rPr>
          <w:rFonts w:ascii="Times New Roman" w:eastAsiaTheme="minorHAnsi" w:hAnsi="Times New Roman"/>
          <w:sz w:val="24"/>
          <w:szCs w:val="24"/>
        </w:rPr>
        <w:t>а</w:t>
      </w:r>
      <w:r w:rsidRPr="00BF6090">
        <w:rPr>
          <w:rFonts w:ascii="Times New Roman" w:eastAsiaTheme="minorHAnsi" w:hAnsi="Times New Roman"/>
          <w:sz w:val="24"/>
          <w:szCs w:val="24"/>
        </w:rPr>
        <w:t xml:space="preserve"> с „</w:t>
      </w:r>
      <w:r w:rsidRPr="00BF6090">
        <w:rPr>
          <w:rFonts w:ascii="Times New Roman" w:eastAsiaTheme="minorHAnsi" w:hAnsi="Times New Roman"/>
          <w:bCs/>
          <w:color w:val="000000"/>
          <w:kern w:val="36"/>
          <w:sz w:val="24"/>
          <w:szCs w:val="24"/>
        </w:rPr>
        <w:t>А) изолирана популация“.</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А)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2B6294">
        <w:rPr>
          <w:rFonts w:ascii="Times New Roman" w:eastAsiaTheme="minorHAnsi" w:hAnsi="Times New Roman"/>
          <w:b/>
          <w:sz w:val="24"/>
          <w:szCs w:val="24"/>
        </w:rPr>
        <w:t>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400 инд/ха и е категоризиран в благоприятно ПС. В стандартния формуляр има информация за числеността на популацията. </w:t>
      </w:r>
    </w:p>
    <w:p w:rsidR="00E34497"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Балканската кротушка се среща моза</w:t>
      </w:r>
      <w:r>
        <w:rPr>
          <w:rFonts w:ascii="Times New Roman" w:eastAsiaTheme="minorHAnsi" w:hAnsi="Times New Roman"/>
          <w:sz w:val="24"/>
          <w:szCs w:val="24"/>
        </w:rPr>
        <w:t>е</w:t>
      </w:r>
      <w:r w:rsidRPr="00BF6090">
        <w:rPr>
          <w:rFonts w:ascii="Times New Roman" w:eastAsiaTheme="minorHAnsi" w:hAnsi="Times New Roman"/>
          <w:sz w:val="24"/>
          <w:szCs w:val="24"/>
        </w:rPr>
        <w:t xml:space="preserve">чно в зоната. Обитава част от зоната на черната мряна, </w:t>
      </w:r>
      <w:r>
        <w:rPr>
          <w:rFonts w:ascii="Times New Roman" w:eastAsiaTheme="minorHAnsi" w:hAnsi="Times New Roman"/>
          <w:sz w:val="24"/>
          <w:szCs w:val="24"/>
        </w:rPr>
        <w:t xml:space="preserve">като </w:t>
      </w:r>
      <w:r w:rsidRPr="00BF6090">
        <w:rPr>
          <w:rFonts w:ascii="Times New Roman" w:eastAsiaTheme="minorHAnsi" w:hAnsi="Times New Roman"/>
          <w:sz w:val="24"/>
          <w:szCs w:val="24"/>
        </w:rPr>
        <w:t xml:space="preserve">в случая подходящите участъци са разположени </w:t>
      </w:r>
      <w:r>
        <w:rPr>
          <w:rFonts w:ascii="Times New Roman" w:eastAsiaTheme="minorHAnsi" w:hAnsi="Times New Roman"/>
          <w:sz w:val="24"/>
          <w:szCs w:val="24"/>
        </w:rPr>
        <w:t>от гр.</w:t>
      </w:r>
      <w:r w:rsidRPr="00BF6090">
        <w:rPr>
          <w:rFonts w:ascii="Times New Roman" w:eastAsiaTheme="minorHAnsi" w:hAnsi="Times New Roman"/>
          <w:sz w:val="24"/>
          <w:szCs w:val="24"/>
        </w:rPr>
        <w:t xml:space="preserve"> Лом</w:t>
      </w:r>
      <w:r>
        <w:rPr>
          <w:rFonts w:ascii="Times New Roman" w:eastAsiaTheme="minorHAnsi" w:hAnsi="Times New Roman"/>
          <w:sz w:val="24"/>
          <w:szCs w:val="24"/>
        </w:rPr>
        <w:t xml:space="preserve"> нагоре по течението</w:t>
      </w:r>
      <w:r w:rsidRPr="00BF6090">
        <w:rPr>
          <w:rFonts w:ascii="Times New Roman" w:eastAsiaTheme="minorHAnsi" w:hAnsi="Times New Roman"/>
          <w:sz w:val="24"/>
          <w:szCs w:val="24"/>
        </w:rPr>
        <w:t xml:space="preserve"> до с. Ружинци. </w:t>
      </w:r>
      <w:r>
        <w:rPr>
          <w:rFonts w:ascii="Times New Roman" w:eastAsiaTheme="minorHAnsi" w:hAnsi="Times New Roman"/>
          <w:sz w:val="24"/>
          <w:szCs w:val="24"/>
        </w:rPr>
        <w:t>Видът</w:t>
      </w:r>
      <w:r w:rsidRPr="00BF6090">
        <w:rPr>
          <w:rFonts w:ascii="Times New Roman" w:eastAsiaTheme="minorHAnsi" w:hAnsi="Times New Roman"/>
          <w:sz w:val="24"/>
          <w:szCs w:val="24"/>
        </w:rPr>
        <w:t xml:space="preserve"> не е повлиян от замърсяването </w:t>
      </w:r>
      <w:r>
        <w:rPr>
          <w:rFonts w:ascii="Times New Roman" w:eastAsiaTheme="minorHAnsi" w:hAnsi="Times New Roman"/>
          <w:sz w:val="24"/>
          <w:szCs w:val="24"/>
        </w:rPr>
        <w:t xml:space="preserve">на водите </w:t>
      </w:r>
      <w:r w:rsidRPr="00BF6090">
        <w:rPr>
          <w:rFonts w:ascii="Times New Roman" w:eastAsiaTheme="minorHAnsi" w:hAnsi="Times New Roman"/>
          <w:sz w:val="24"/>
          <w:szCs w:val="24"/>
        </w:rPr>
        <w:t xml:space="preserve">в зоната, </w:t>
      </w:r>
      <w:r>
        <w:rPr>
          <w:rFonts w:ascii="Times New Roman" w:eastAsiaTheme="minorHAnsi" w:hAnsi="Times New Roman"/>
          <w:sz w:val="24"/>
          <w:szCs w:val="24"/>
        </w:rPr>
        <w:t>постъпващо</w:t>
      </w:r>
      <w:r w:rsidRPr="00BF6090">
        <w:rPr>
          <w:rFonts w:ascii="Times New Roman" w:eastAsiaTheme="minorHAnsi" w:hAnsi="Times New Roman"/>
          <w:sz w:val="24"/>
          <w:szCs w:val="24"/>
        </w:rPr>
        <w:t xml:space="preserve"> от гр. Лом</w:t>
      </w:r>
      <w:r>
        <w:rPr>
          <w:rFonts w:ascii="Times New Roman" w:eastAsiaTheme="minorHAnsi" w:hAnsi="Times New Roman"/>
          <w:sz w:val="24"/>
          <w:szCs w:val="24"/>
        </w:rPr>
        <w:t>. Последното се разпространява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надолу по течението</w:t>
      </w:r>
      <w:r w:rsidRPr="00BF6090">
        <w:rPr>
          <w:rFonts w:ascii="Times New Roman" w:eastAsiaTheme="minorHAnsi" w:hAnsi="Times New Roman"/>
          <w:sz w:val="24"/>
          <w:szCs w:val="24"/>
        </w:rPr>
        <w:t xml:space="preserve">, където няма подходящи местообитания за </w:t>
      </w:r>
      <w:r>
        <w:rPr>
          <w:rFonts w:ascii="Times New Roman" w:eastAsiaTheme="minorHAnsi" w:hAnsi="Times New Roman"/>
          <w:sz w:val="24"/>
          <w:szCs w:val="24"/>
        </w:rPr>
        <w:t>балканската кротушка</w:t>
      </w:r>
      <w:r w:rsidRPr="00BF6090">
        <w:rPr>
          <w:rFonts w:ascii="Times New Roman" w:eastAsiaTheme="minorHAnsi" w:hAnsi="Times New Roman"/>
          <w:sz w:val="24"/>
          <w:szCs w:val="24"/>
        </w:rPr>
        <w:t>.</w:t>
      </w:r>
    </w:p>
    <w:p w:rsidR="00E34497"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BF6090">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 </w:t>
      </w:r>
      <w:r>
        <w:rPr>
          <w:rFonts w:ascii="Times New Roman" w:eastAsiaTheme="minorHAnsi" w:hAnsi="Times New Roman"/>
          <w:sz w:val="24"/>
          <w:szCs w:val="24"/>
        </w:rPr>
        <w:t xml:space="preserve">са извършени пробни улови </w:t>
      </w:r>
      <w:r w:rsidRPr="00BF6090">
        <w:rPr>
          <w:rFonts w:ascii="Times New Roman" w:eastAsiaTheme="minorHAnsi" w:hAnsi="Times New Roman"/>
          <w:sz w:val="24"/>
          <w:szCs w:val="24"/>
        </w:rPr>
        <w:t>съгласно утвърдената методика за мониторинг на риби в  реки</w:t>
      </w:r>
      <w:r>
        <w:rPr>
          <w:rFonts w:ascii="Times New Roman" w:eastAsiaTheme="minorHAnsi" w:hAnsi="Times New Roman"/>
          <w:sz w:val="24"/>
          <w:szCs w:val="24"/>
        </w:rPr>
        <w:t xml:space="preserve">, </w:t>
      </w:r>
      <w:r w:rsidRPr="00572671">
        <w:rPr>
          <w:rFonts w:ascii="Times New Roman" w:eastAsia="Calibri" w:hAnsi="Times New Roman"/>
          <w:sz w:val="24"/>
          <w:szCs w:val="24"/>
        </w:rPr>
        <w:t>приета в Националната система за мониторинг на биологичното разнообразие</w:t>
      </w:r>
      <w:r w:rsidRPr="00572671">
        <w:rPr>
          <w:rFonts w:eastAsia="Calibri"/>
        </w:rPr>
        <w:t xml:space="preserve"> (</w:t>
      </w:r>
      <w:hyperlink r:id="rId107" w:history="1">
        <w:r w:rsidRPr="00572671">
          <w:rPr>
            <w:rFonts w:ascii="Times New Roman" w:eastAsia="Calibri" w:hAnsi="Times New Roman"/>
            <w:color w:val="0000FF"/>
            <w:sz w:val="24"/>
            <w:szCs w:val="24"/>
            <w:u w:val="single"/>
          </w:rPr>
          <w:t>http://eea.government.bg/bg/bio/nsmbr/praktichesko-rakovodstvo-metodiki-za-monitoring-i-otsenka/ribi</w:t>
        </w:r>
      </w:hyperlink>
      <w:r w:rsidRPr="00572671">
        <w:rPr>
          <w:rFonts w:ascii="Times New Roman" w:eastAsia="Calibri" w:hAnsi="Times New Roman"/>
          <w:sz w:val="24"/>
          <w:szCs w:val="24"/>
        </w:rPr>
        <w:t>)</w:t>
      </w:r>
      <w:r w:rsidRPr="00BF6090">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BF6090">
        <w:rPr>
          <w:rFonts w:ascii="Times New Roman" w:eastAsiaTheme="minorHAnsi" w:hAnsi="Times New Roman"/>
          <w:sz w:val="24"/>
          <w:szCs w:val="24"/>
        </w:rPr>
        <w:t xml:space="preserve"> речни участъци в зонат</w:t>
      </w:r>
      <w:r>
        <w:rPr>
          <w:rFonts w:ascii="Times New Roman" w:eastAsiaTheme="minorHAnsi" w:hAnsi="Times New Roman"/>
          <w:sz w:val="24"/>
          <w:szCs w:val="24"/>
        </w:rPr>
        <w:t>а</w:t>
      </w:r>
      <w:r w:rsidRPr="00BF6090">
        <w:rPr>
          <w:rFonts w:ascii="Times New Roman" w:eastAsiaTheme="minorHAnsi" w:hAnsi="Times New Roman"/>
          <w:sz w:val="24"/>
          <w:szCs w:val="24"/>
        </w:rPr>
        <w:t xml:space="preserve"> са избрани за пробонабиране 3 трансекта, които да покриват представителни местообитания на вида, и които позволяват адекватна оценка на популацията в зоната. Изпол</w:t>
      </w:r>
      <w:r>
        <w:rPr>
          <w:rFonts w:ascii="Times New Roman" w:eastAsiaTheme="minorHAnsi" w:hAnsi="Times New Roman"/>
          <w:sz w:val="24"/>
          <w:szCs w:val="24"/>
        </w:rPr>
        <w:t>з</w:t>
      </w:r>
      <w:r w:rsidRPr="00BF6090">
        <w:rPr>
          <w:rFonts w:ascii="Times New Roman" w:eastAsiaTheme="minorHAnsi" w:hAnsi="Times New Roman"/>
          <w:sz w:val="24"/>
          <w:szCs w:val="24"/>
        </w:rPr>
        <w:t>ван е един метод за пробонабиране</w:t>
      </w:r>
      <w:r>
        <w:rPr>
          <w:rFonts w:ascii="Times New Roman" w:eastAsiaTheme="minorHAnsi" w:hAnsi="Times New Roman"/>
          <w:sz w:val="24"/>
          <w:szCs w:val="24"/>
        </w:rPr>
        <w:t xml:space="preserve"> - </w:t>
      </w:r>
      <w:r w:rsidRPr="00BF6090">
        <w:rPr>
          <w:rFonts w:ascii="Times New Roman" w:eastAsiaTheme="minorHAnsi" w:hAnsi="Times New Roman"/>
          <w:sz w:val="24"/>
          <w:szCs w:val="24"/>
        </w:rPr>
        <w:t xml:space="preserve">електроулов. </w:t>
      </w:r>
    </w:p>
    <w:p w:rsidR="00BF6090" w:rsidRPr="00BF6090" w:rsidRDefault="00E34497" w:rsidP="00E34497">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със сравнително ниска популационна плътност</w:t>
      </w:r>
      <w:r>
        <w:rPr>
          <w:rFonts w:ascii="Times New Roman" w:eastAsiaTheme="minorHAnsi" w:hAnsi="Times New Roman"/>
          <w:sz w:val="24"/>
          <w:szCs w:val="24"/>
        </w:rPr>
        <w:t xml:space="preserve"> – средно около </w:t>
      </w:r>
      <w:r w:rsidRPr="00BF6090">
        <w:rPr>
          <w:rFonts w:ascii="Times New Roman" w:eastAsiaTheme="minorHAnsi" w:hAnsi="Times New Roman"/>
          <w:sz w:val="24"/>
          <w:szCs w:val="24"/>
        </w:rPr>
        <w:t>50 инд/ха</w:t>
      </w:r>
      <w:r w:rsidR="00BF6090" w:rsidRPr="00BF6090">
        <w:rPr>
          <w:rFonts w:ascii="Times New Roman" w:eastAsiaTheme="minorHAnsi" w:hAnsi="Times New Roman"/>
          <w:sz w:val="24"/>
          <w:szCs w:val="24"/>
        </w:rPr>
        <w:t xml:space="preserve">.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със сравнително ниска популационна плътност-50 инд/ха.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w:t>
      </w:r>
      <w:r w:rsidRPr="00BF6090">
        <w:rPr>
          <w:rFonts w:ascii="Times New Roman" w:eastAsiaTheme="minorHAnsi" w:hAnsi="Times New Roman"/>
          <w:sz w:val="24"/>
          <w:szCs w:val="24"/>
        </w:rPr>
        <w:lastRenderedPageBreak/>
        <w:t>отразяват съществено върху популацията на вида извън зоната, освен леко замърсяване с произход извън и над зоната.</w:t>
      </w:r>
    </w:p>
    <w:p w:rsidR="00BF6090" w:rsidRPr="00BF6090" w:rsidRDefault="00E34497"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СФ най-значими заплахи в зоната са: използване на торове, отнемане на водни количества за </w:t>
      </w:r>
      <w:r>
        <w:rPr>
          <w:rFonts w:ascii="Times New Roman" w:eastAsiaTheme="minorHAnsi" w:hAnsi="Times New Roman"/>
          <w:sz w:val="24"/>
          <w:szCs w:val="24"/>
        </w:rPr>
        <w:t>напояване на обработваеми земи</w:t>
      </w:r>
      <w:r w:rsidRPr="00BF6090">
        <w:rPr>
          <w:rFonts w:ascii="Times New Roman" w:eastAsiaTheme="minorHAnsi" w:hAnsi="Times New Roman"/>
          <w:sz w:val="24"/>
          <w:szCs w:val="24"/>
        </w:rPr>
        <w:t>, зауствания на индустри</w:t>
      </w:r>
      <w:r>
        <w:rPr>
          <w:rFonts w:ascii="Times New Roman" w:eastAsiaTheme="minorHAnsi" w:hAnsi="Times New Roman"/>
          <w:sz w:val="24"/>
          <w:szCs w:val="24"/>
        </w:rPr>
        <w:t>а</w:t>
      </w:r>
      <w:r w:rsidRPr="00BF6090">
        <w:rPr>
          <w:rFonts w:ascii="Times New Roman" w:eastAsiaTheme="minorHAnsi" w:hAnsi="Times New Roman"/>
          <w:sz w:val="24"/>
          <w:szCs w:val="24"/>
        </w:rPr>
        <w:t>лни и битови отпадни води, риболов и бракониерство, модифициране на водни тела</w:t>
      </w:r>
      <w:r>
        <w:rPr>
          <w:rFonts w:ascii="Times New Roman" w:eastAsiaTheme="minorHAnsi" w:hAnsi="Times New Roman"/>
          <w:sz w:val="24"/>
          <w:szCs w:val="24"/>
        </w:rPr>
        <w:t>.</w:t>
      </w:r>
      <w:r w:rsidRPr="00BF6090">
        <w:rPr>
          <w:rFonts w:ascii="Times New Roman" w:eastAsiaTheme="minorHAnsi" w:hAnsi="Times New Roman"/>
          <w:sz w:val="24"/>
          <w:szCs w:val="24"/>
        </w:rPr>
        <w:t xml:space="preserve"> Към момента не може да се прецени дали </w:t>
      </w:r>
      <w:r>
        <w:rPr>
          <w:rFonts w:ascii="Times New Roman" w:eastAsiaTheme="minorHAnsi" w:hAnsi="Times New Roman"/>
          <w:sz w:val="24"/>
          <w:szCs w:val="24"/>
        </w:rPr>
        <w:t xml:space="preserve">тези заплахи </w:t>
      </w:r>
      <w:r w:rsidRPr="00BF6090">
        <w:rPr>
          <w:rFonts w:ascii="Times New Roman" w:eastAsiaTheme="minorHAnsi" w:hAnsi="Times New Roman"/>
          <w:sz w:val="24"/>
          <w:szCs w:val="24"/>
        </w:rPr>
        <w:t xml:space="preserve">оказват съществен натиск върху вида в зоната, </w:t>
      </w:r>
      <w:r>
        <w:rPr>
          <w:rFonts w:ascii="Times New Roman" w:eastAsiaTheme="minorHAnsi" w:hAnsi="Times New Roman"/>
          <w:sz w:val="24"/>
          <w:szCs w:val="24"/>
        </w:rPr>
        <w:t>като се имат предвид</w:t>
      </w:r>
      <w:r w:rsidRPr="00BF6090">
        <w:rPr>
          <w:rFonts w:ascii="Times New Roman" w:eastAsiaTheme="minorHAnsi" w:hAnsi="Times New Roman"/>
          <w:sz w:val="24"/>
          <w:szCs w:val="24"/>
        </w:rPr>
        <w:t xml:space="preserve"> неговото разпространение и установената популационна плътност. </w:t>
      </w:r>
      <w:r>
        <w:rPr>
          <w:rFonts w:ascii="Times New Roman" w:eastAsiaTheme="minorHAnsi" w:hAnsi="Times New Roman"/>
          <w:sz w:val="24"/>
          <w:szCs w:val="24"/>
        </w:rPr>
        <w:t xml:space="preserve">Настоящото състояние на вида може да е свързано с </w:t>
      </w:r>
      <w:r w:rsidRPr="00BF6090">
        <w:rPr>
          <w:rFonts w:ascii="Times New Roman" w:eastAsiaTheme="minorHAnsi" w:hAnsi="Times New Roman"/>
          <w:sz w:val="24"/>
          <w:szCs w:val="24"/>
        </w:rPr>
        <w:t>естествени причини</w:t>
      </w:r>
      <w:r w:rsidR="00BF6090" w:rsidRPr="00BF6090">
        <w:rPr>
          <w:rFonts w:ascii="Times New Roman" w:eastAsiaTheme="minorHAnsi" w:hAnsi="Times New Roman"/>
          <w:sz w:val="24"/>
          <w:szCs w:val="24"/>
        </w:rPr>
        <w:t>.</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6. Цели за подобряване/поддържане на природозащитното състояние на </w:t>
      </w:r>
      <w:r w:rsidR="002B6294">
        <w:rPr>
          <w:rFonts w:ascii="Times New Roman" w:eastAsiaTheme="minorHAnsi" w:hAnsi="Times New Roman"/>
          <w:b/>
          <w:sz w:val="24"/>
          <w:szCs w:val="24"/>
        </w:rPr>
        <w:t>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BF6090" w:rsidRPr="00BF6090" w:rsidTr="002B6294">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E34497">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100</w:t>
            </w:r>
            <w:r w:rsidRPr="00BF6090">
              <w:rPr>
                <w:rFonts w:ascii="Times New Roman" w:eastAsiaTheme="minorHAnsi" w:hAnsi="Times New Roman"/>
                <w:lang w:val="en-US"/>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не е определена на 400 инд/ха. През 2021 г. е проведено ново теренно проучване за вида в 3 точки на зоната и са регистрирани  50 инд/ха. Поради тези причини  и предвид факта трудностите за регистриране на възрастни екземпляри, като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 отношение на натиска,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са установени на 100 инд/ха </w:t>
            </w:r>
            <w:hyperlink r:id="rId108" w:history="1">
              <w:r w:rsidRPr="00BF6090">
                <w:rPr>
                  <w:rFonts w:ascii="Times New Roman" w:eastAsiaTheme="minorHAnsi" w:hAnsi="Times New Roman"/>
                  <w:color w:val="0000FF" w:themeColor="hyperlink"/>
                  <w:u w:val="single"/>
                </w:rPr>
                <w:t>http://eea.government.bg/bg/bio/nsmbr/praktichesko-rakovodstvo-metodiki-za-monitoring-i-otsenka/Prilozhenie_1.pdf</w:t>
              </w:r>
            </w:hyperlink>
            <w:r w:rsidRPr="00BF6090">
              <w:rPr>
                <w:rFonts w:ascii="Times New Roman" w:eastAsiaTheme="minorHAnsi" w:hAnsi="Times New Roman"/>
              </w:rPr>
              <w:t>.</w:t>
            </w:r>
          </w:p>
          <w:p w:rsidR="00BF6090" w:rsidRPr="00BF6090" w:rsidRDefault="00BF6090" w:rsidP="00E34497">
            <w:pPr>
              <w:spacing w:before="120" w:after="120" w:line="240" w:lineRule="auto"/>
              <w:jc w:val="both"/>
              <w:rPr>
                <w:rFonts w:ascii="Times New Roman" w:eastAsiaTheme="minorHAnsi" w:hAnsi="Times New Roman"/>
              </w:rPr>
            </w:pPr>
            <w:r w:rsidRPr="00BF6090">
              <w:rPr>
                <w:rFonts w:ascii="Times New Roman" w:eastAsiaTheme="minorHAnsi" w:hAnsi="Times New Roman"/>
              </w:rPr>
              <w:t>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най-малко на 100 инд./ха.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Най-малк45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Реки от типове</w:t>
            </w:r>
            <w:r w:rsidRPr="00BF6090">
              <w:rPr>
                <w:rFonts w:eastAsia="Calibri"/>
              </w:rPr>
              <w:t xml:space="preserve"> </w:t>
            </w:r>
            <w:r w:rsidRPr="00BF6090">
              <w:rPr>
                <w:rFonts w:ascii="Times New Roman" w:eastAsia="Calibri" w:hAnsi="Times New Roman"/>
              </w:rPr>
              <w:t>R4, R7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Част от средното, течение на дунавските притоци от различен порядък</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този анализ е установено, че 45 км речна мрежа в защитената зона отговарят на посочените </w:t>
            </w:r>
            <w:r w:rsidRPr="00BF6090">
              <w:rPr>
                <w:rFonts w:ascii="Times New Roman" w:eastAsiaTheme="minorHAnsi" w:hAnsi="Times New Roman"/>
              </w:rPr>
              <w:lastRenderedPageBreak/>
              <w:t>критерии. Според наличните данни за вида, той се среща на всякъде в участъка на р. Янтра взоната но по-рядко в долното течение.</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дължина на речната мрежа, представляваща подходящо местообитание, обитавано от вида, най-малко 45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свързаност на местообитанието на вида от Степен 1 за всяка бариера в речния участък.</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екологичното състоянието на р. Лом е добро (2): (</w:t>
            </w:r>
            <w:hyperlink r:id="rId109"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110"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естествено </w:t>
            </w:r>
            <w:r w:rsidRPr="00BF6090">
              <w:rPr>
                <w:rFonts w:ascii="Times New Roman" w:eastAsiaTheme="minorHAnsi" w:hAnsi="Times New Roman"/>
                <w:b/>
              </w:rPr>
              <w:lastRenderedPageBreak/>
              <w:t>структуриран субстрат в подходящите местообитания на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Съотношение в % от дължината на речните </w:t>
            </w:r>
            <w:r w:rsidRPr="00BF6090">
              <w:rPr>
                <w:rFonts w:ascii="Times New Roman" w:eastAsiaTheme="minorHAns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95% от дължината на речните участъци с </w:t>
            </w:r>
            <w:r w:rsidRPr="00BF6090">
              <w:rPr>
                <w:rFonts w:ascii="Times New Roman" w:eastAsiaTheme="minorHAnsi" w:hAnsi="Times New Roman"/>
              </w:rPr>
              <w:lastRenderedPageBreak/>
              <w:t>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Бентосен реофилен, литофилен вид. Обитава горните и средните участъци на потоци и малки реки с бърза, бистра, </w:t>
            </w:r>
            <w:r w:rsidRPr="00BF6090">
              <w:rPr>
                <w:rFonts w:ascii="Times New Roman" w:eastAsiaTheme="minorHAnsi" w:hAnsi="Times New Roman"/>
              </w:rPr>
              <w:lastRenderedPageBreak/>
              <w:t>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95 % от дължината на речните </w:t>
            </w:r>
            <w:r w:rsidRPr="00BF6090">
              <w:rPr>
                <w:rFonts w:ascii="Times New Roman" w:eastAsiaTheme="minorHAnsi" w:hAnsi="Times New Roman"/>
              </w:rPr>
              <w:lastRenderedPageBreak/>
              <w:t>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8. Необходимост от актуали</w:t>
      </w:r>
      <w:r w:rsidR="002B6294">
        <w:rPr>
          <w:rFonts w:ascii="Times New Roman" w:eastAsiaTheme="minorHAnsi" w:hAnsi="Times New Roman"/>
          <w:b/>
          <w:sz w:val="24"/>
          <w:szCs w:val="24"/>
        </w:rPr>
        <w:t>зация на СФ на защитената зона</w:t>
      </w:r>
    </w:p>
    <w:p w:rsidR="00BF6090" w:rsidRPr="00BF6090" w:rsidRDefault="00E34497" w:rsidP="002B6294">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BF6090">
        <w:rPr>
          <w:rFonts w:ascii="Times New Roman" w:eastAsiaTheme="minorHAnsi" w:hAnsi="Times New Roman"/>
          <w:sz w:val="24"/>
          <w:szCs w:val="24"/>
        </w:rPr>
        <w:t xml:space="preserve"> методика за мониторинг на риби </w:t>
      </w:r>
      <w:r>
        <w:rPr>
          <w:rFonts w:ascii="Times New Roman" w:eastAsiaTheme="minorHAnsi" w:hAnsi="Times New Roman"/>
          <w:sz w:val="24"/>
          <w:szCs w:val="24"/>
        </w:rPr>
        <w:t>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1F7CC2">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1F7CC2">
        <w:rPr>
          <w:rFonts w:ascii="Times New Roman" w:eastAsia="Calibri" w:hAnsi="Times New Roman"/>
          <w:sz w:val="24"/>
          <w:szCs w:val="24"/>
          <w:lang w:val="en-US"/>
        </w:rPr>
        <w:t>area</w:t>
      </w:r>
      <w:r w:rsidRPr="001F7CC2">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BF6090">
        <w:rPr>
          <w:rFonts w:ascii="Times New Roman" w:eastAsiaTheme="minorHAnsi" w:hAnsi="Times New Roman"/>
          <w:sz w:val="24"/>
          <w:szCs w:val="24"/>
        </w:rPr>
        <w:t xml:space="preserve"> Според наличните данни</w:t>
      </w:r>
      <w:r>
        <w:rPr>
          <w:rFonts w:ascii="Times New Roman" w:eastAsiaTheme="minorHAnsi" w:hAnsi="Times New Roman"/>
          <w:sz w:val="24"/>
          <w:szCs w:val="24"/>
        </w:rPr>
        <w:t>,</w:t>
      </w:r>
      <w:r w:rsidRPr="00BF6090">
        <w:rPr>
          <w:rFonts w:ascii="Times New Roman" w:eastAsiaTheme="minorHAnsi" w:hAnsi="Times New Roman"/>
          <w:sz w:val="24"/>
          <w:szCs w:val="24"/>
        </w:rPr>
        <w:t xml:space="preserve"> въпреки че популацията в зоната е малка, тя представлява </w:t>
      </w:r>
      <w:r>
        <w:rPr>
          <w:rFonts w:ascii="Times New Roman" w:eastAsiaTheme="minorHAnsi" w:hAnsi="Times New Roman"/>
          <w:sz w:val="24"/>
          <w:szCs w:val="24"/>
        </w:rPr>
        <w:t>значителна</w:t>
      </w:r>
      <w:r w:rsidRPr="00BF6090">
        <w:rPr>
          <w:rFonts w:ascii="Times New Roman" w:eastAsiaTheme="minorHAnsi" w:hAnsi="Times New Roman"/>
          <w:sz w:val="24"/>
          <w:szCs w:val="24"/>
        </w:rPr>
        <w:t xml:space="preserve"> част от националната</w:t>
      </w:r>
      <w:r>
        <w:rPr>
          <w:rFonts w:ascii="Times New Roman" w:eastAsiaTheme="minorHAnsi" w:hAnsi="Times New Roman"/>
          <w:sz w:val="24"/>
          <w:szCs w:val="24"/>
        </w:rPr>
        <w:t xml:space="preserve"> популация</w:t>
      </w:r>
      <w:r w:rsidRPr="00BF6090">
        <w:rPr>
          <w:rFonts w:ascii="Times New Roman" w:eastAsiaTheme="minorHAnsi" w:hAnsi="Times New Roman"/>
          <w:sz w:val="24"/>
          <w:szCs w:val="24"/>
        </w:rPr>
        <w:t xml:space="preserve">. Поради тази причина са нанесени съответните корекции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СФ</w:t>
      </w:r>
      <w:r w:rsidR="0098037F">
        <w:rPr>
          <w:rFonts w:ascii="Times New Roman" w:eastAsiaTheme="minorHAnsi" w:hAnsi="Times New Roman"/>
          <w:sz w:val="24"/>
          <w:szCs w:val="24"/>
        </w:rPr>
        <w:t>.</w:t>
      </w:r>
    </w:p>
    <w:tbl>
      <w:tblPr>
        <w:tblW w:w="5514"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558"/>
        <w:gridCol w:w="365"/>
        <w:gridCol w:w="842"/>
        <w:gridCol w:w="842"/>
        <w:gridCol w:w="627"/>
        <w:gridCol w:w="606"/>
        <w:gridCol w:w="918"/>
        <w:gridCol w:w="1008"/>
        <w:gridCol w:w="660"/>
        <w:gridCol w:w="548"/>
        <w:gridCol w:w="619"/>
      </w:tblGrid>
      <w:tr w:rsidR="00BF6090" w:rsidRPr="002B6294" w:rsidTr="002B6294">
        <w:trPr>
          <w:tblCellSpacing w:w="15" w:type="dxa"/>
        </w:trPr>
        <w:tc>
          <w:tcPr>
            <w:tcW w:w="1442"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1"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lastRenderedPageBreak/>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8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54"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3"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60"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7"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2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6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1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1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6143</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Romanogobio kessleri</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2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P</w:t>
            </w:r>
          </w:p>
        </w:tc>
        <w:tc>
          <w:tcPr>
            <w:tcW w:w="3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225000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225000</w:t>
            </w:r>
          </w:p>
        </w:tc>
        <w:tc>
          <w:tcPr>
            <w:tcW w:w="3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area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R</w:t>
            </w:r>
          </w:p>
        </w:tc>
        <w:tc>
          <w:tcPr>
            <w:tcW w:w="4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G</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9. Цитирана литература</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2B6294">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xml:space="preserve">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111"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112"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9655EB" w:rsidP="0098037F">
      <w:pPr>
        <w:spacing w:after="0" w:line="240" w:lineRule="auto"/>
        <w:ind w:left="709" w:hanging="1"/>
        <w:jc w:val="both"/>
        <w:rPr>
          <w:rFonts w:ascii="Times New Roman" w:eastAsia="Calibri" w:hAnsi="Times New Roman"/>
          <w:sz w:val="24"/>
          <w:szCs w:val="24"/>
          <w:lang w:eastAsia="x-none"/>
        </w:rPr>
      </w:pPr>
      <w:hyperlink r:id="rId113"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114"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2B6294">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9655EB" w:rsidP="002B6294">
      <w:pPr>
        <w:spacing w:after="0" w:line="240" w:lineRule="auto"/>
        <w:ind w:left="709" w:hanging="709"/>
        <w:jc w:val="both"/>
        <w:rPr>
          <w:rFonts w:ascii="Times New Roman" w:eastAsia="Calibri" w:hAnsi="Times New Roman"/>
          <w:sz w:val="24"/>
          <w:szCs w:val="24"/>
          <w:lang w:eastAsia="x-none"/>
        </w:rPr>
      </w:pPr>
      <w:hyperlink r:id="rId115"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116"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BF6090">
      <w:pPr>
        <w:spacing w:after="160" w:line="240" w:lineRule="auto"/>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98037F">
        <w:rPr>
          <w:rFonts w:ascii="Times New Roman" w:eastAsiaTheme="minorHAnsi" w:hAnsi="Times New Roman"/>
          <w:sz w:val="24"/>
          <w:szCs w:val="24"/>
        </w:rPr>
        <w:t>зар Пехливанов, Стефан Казаков</w:t>
      </w:r>
    </w:p>
    <w:p w:rsidR="009F27CC" w:rsidRPr="009F27CC" w:rsidRDefault="009F27CC" w:rsidP="009F27CC">
      <w:pPr>
        <w:spacing w:after="160" w:line="240" w:lineRule="auto"/>
        <w:jc w:val="both"/>
        <w:rPr>
          <w:rFonts w:ascii="Times New Roman" w:eastAsiaTheme="minorHAnsi" w:hAnsi="Times New Roman"/>
          <w:sz w:val="24"/>
          <w:szCs w:val="24"/>
        </w:rPr>
      </w:pP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5" w:name="_Toc98072186"/>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6145 </w:t>
      </w:r>
      <w:r w:rsidR="009613B3" w:rsidRPr="00C738E8">
        <w:rPr>
          <w:rFonts w:ascii="Times New Roman" w:hAnsi="Times New Roman"/>
          <w:b w:val="0"/>
          <w:i/>
          <w:color w:val="1F497D" w:themeColor="text2"/>
          <w:sz w:val="28"/>
          <w:szCs w:val="28"/>
        </w:rPr>
        <w:t>Romanogobio uranoscopus</w:t>
      </w:r>
      <w:bookmarkEnd w:id="155"/>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b/>
          <w:sz w:val="24"/>
          <w:szCs w:val="24"/>
        </w:rPr>
        <w:t>1. Код и наименование на вида:</w:t>
      </w:r>
      <w:r w:rsidRPr="00BF6090">
        <w:rPr>
          <w:rFonts w:ascii="Times New Roman" w:hAnsi="Times New Roman"/>
          <w:color w:val="000000"/>
          <w:sz w:val="24"/>
          <w:szCs w:val="24"/>
          <w:lang w:eastAsia="bg-BG"/>
        </w:rPr>
        <w:t xml:space="preserve"> 6145 </w:t>
      </w:r>
      <w:r w:rsidRPr="00BF6090">
        <w:rPr>
          <w:rFonts w:ascii="Times New Roman" w:hAnsi="Times New Roman"/>
          <w:i/>
          <w:color w:val="000000"/>
          <w:sz w:val="24"/>
          <w:szCs w:val="24"/>
          <w:lang w:val="en-US" w:eastAsia="bg-BG"/>
        </w:rPr>
        <w:t>Romanogobio</w:t>
      </w:r>
      <w:r w:rsidRPr="00BF6090">
        <w:rPr>
          <w:rFonts w:ascii="Times New Roman" w:hAnsi="Times New Roman"/>
          <w:i/>
          <w:color w:val="000000"/>
          <w:sz w:val="24"/>
          <w:szCs w:val="24"/>
          <w:lang w:eastAsia="bg-BG"/>
        </w:rPr>
        <w:t xml:space="preserve"> </w:t>
      </w:r>
      <w:r w:rsidRPr="00BF6090">
        <w:rPr>
          <w:rFonts w:ascii="Times New Roman" w:hAnsi="Times New Roman"/>
          <w:i/>
          <w:color w:val="000000"/>
          <w:sz w:val="24"/>
          <w:szCs w:val="24"/>
          <w:lang w:val="en-US" w:eastAsia="bg-BG"/>
        </w:rPr>
        <w:t>uranoscopus</w:t>
      </w:r>
      <w:r w:rsidRPr="00BF6090">
        <w:rPr>
          <w:rFonts w:ascii="Times New Roman" w:hAnsi="Times New Roman"/>
          <w:color w:val="000000"/>
          <w:sz w:val="24"/>
          <w:szCs w:val="24"/>
          <w:lang w:eastAsia="bg-BG"/>
        </w:rPr>
        <w:t xml:space="preserve"> - Малка кротушка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2B6294">
        <w:rPr>
          <w:rFonts w:ascii="Times New Roman" w:eastAsiaTheme="minorHAnsi" w:hAnsi="Times New Roman"/>
          <w:b/>
          <w:sz w:val="24"/>
          <w:szCs w:val="24"/>
        </w:rPr>
        <w:t>характеристика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Отличава се от другите кротушки последните белези: мустачките са дълги - достигат до хрилното капаче, гърдите и гърлото са покрити с люспи, над страничната линия има 5 тъмни петна, опашното стъбло е дълго и ниско - дебелината му при края на основата на аналната перка е по-голяма от най-малката височина.</w:t>
      </w:r>
      <w:r w:rsidRPr="00BF6090">
        <w:rPr>
          <w:rFonts w:ascii="Times New Roman" w:eastAsiaTheme="minorHAnsi" w:hAnsi="Times New Roman" w:cstheme="minorBidi"/>
          <w:sz w:val="24"/>
          <w:szCs w:val="24"/>
        </w:rPr>
        <w:t xml:space="preserve"> </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Типичен реофилен вид. Размножаването се извършва в плитки участъци с бързо течение. Не е известна възрастта, на която индивидите съзряват полово. Храни се с бентосни безгръбначни животни и диатомови водорасли. Продължителността на живот е до 6 години (</w:t>
      </w:r>
      <w:r w:rsidRPr="00BF6090">
        <w:rPr>
          <w:rFonts w:ascii="Times New Roman" w:eastAsiaTheme="minorHAnsi" w:hAnsi="Times New Roman" w:cstheme="minorBidi"/>
          <w:sz w:val="24"/>
          <w:szCs w:val="24"/>
          <w:lang w:val="en-US" w:eastAsia="x-none"/>
        </w:rPr>
        <w:t>Banarescu</w:t>
      </w:r>
      <w:r w:rsidRPr="00BF6090">
        <w:rPr>
          <w:rFonts w:ascii="Times New Roman" w:eastAsiaTheme="minorHAnsi" w:hAnsi="Times New Roman" w:cstheme="minorBidi"/>
          <w:sz w:val="24"/>
          <w:szCs w:val="24"/>
          <w:lang w:eastAsia="x-none"/>
        </w:rPr>
        <w:t>, 1999</w:t>
      </w:r>
      <w:r w:rsidRPr="00BF6090">
        <w:rPr>
          <w:rFonts w:ascii="Times New Roman" w:eastAsiaTheme="minorHAnsi" w:hAnsi="Times New Roman" w:cstheme="minorBidi"/>
          <w:sz w:val="24"/>
          <w:szCs w:val="24"/>
          <w:lang w:val="en-US" w:eastAsia="x-none"/>
        </w:rPr>
        <w:t>b</w:t>
      </w:r>
      <w:r w:rsidRPr="00BF6090">
        <w:rPr>
          <w:rFonts w:ascii="Times New Roman" w:eastAsiaTheme="minorHAnsi" w:hAnsi="Times New Roman" w:cstheme="minorBidi"/>
          <w:sz w:val="24"/>
          <w:szCs w:val="24"/>
          <w:lang w:eastAsia="x-none"/>
        </w:rPr>
        <w:t>).</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Видът е разпространен в</w:t>
      </w:r>
      <w:r w:rsidRPr="00BF6090">
        <w:rPr>
          <w:rFonts w:ascii="Times New Roman" w:eastAsiaTheme="minorHAnsi" w:hAnsi="Times New Roman" w:cstheme="minorBidi"/>
          <w:sz w:val="24"/>
          <w:szCs w:val="24"/>
        </w:rPr>
        <w:t xml:space="preserve"> </w:t>
      </w:r>
      <w:r w:rsidRPr="00BF6090">
        <w:rPr>
          <w:rFonts w:ascii="Times New Roman" w:eastAsiaTheme="minorHAnsi" w:hAnsi="Times New Roman" w:cstheme="minorBidi"/>
          <w:sz w:val="24"/>
          <w:szCs w:val="24"/>
          <w:lang w:eastAsia="x-none"/>
        </w:rPr>
        <w:t>басейна на река Дунав. Среща се предимно в източната част на Дунавския басейн – в средните и горните течения на притоците. Установен е в България, Румъния, Словения, Сърбия и Унгария. Единични индивиди са намерени в Австрия и Словакия.</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98037F">
        <w:rPr>
          <w:rFonts w:ascii="Times New Roman" w:eastAsiaTheme="minorHAnsi" w:hAnsi="Times New Roman" w:cstheme="minorBidi"/>
          <w:i/>
          <w:iCs/>
          <w:sz w:val="24"/>
          <w:szCs w:val="24"/>
        </w:rPr>
        <w:lastRenderedPageBreak/>
        <w:t>Характеристики на местообитанието в България</w:t>
      </w:r>
      <w:r w:rsidR="0098037F">
        <w:rPr>
          <w:rFonts w:ascii="Times New Roman" w:eastAsiaTheme="minorHAnsi" w:hAnsi="Times New Roman" w:cstheme="minorBidi"/>
          <w:iCs/>
          <w:sz w:val="24"/>
          <w:szCs w:val="24"/>
        </w:rPr>
        <w:t>.</w:t>
      </w:r>
      <w:r w:rsidRPr="00BF6090">
        <w:rPr>
          <w:rFonts w:ascii="Times New Roman" w:eastAsiaTheme="minorHAnsi" w:hAnsi="Times New Roman" w:cstheme="minorBidi"/>
          <w:sz w:val="24"/>
          <w:szCs w:val="24"/>
        </w:rPr>
        <w:t xml:space="preserve"> </w:t>
      </w:r>
      <w:r w:rsidR="0098037F">
        <w:rPr>
          <w:rFonts w:ascii="Times New Roman" w:eastAsiaTheme="minorHAnsi" w:hAnsi="Times New Roman" w:cstheme="minorBidi"/>
          <w:sz w:val="24"/>
          <w:szCs w:val="24"/>
        </w:rPr>
        <w:t>О</w:t>
      </w:r>
      <w:r w:rsidRPr="00BF6090">
        <w:rPr>
          <w:rFonts w:ascii="Times New Roman" w:eastAsiaTheme="minorHAnsi" w:hAnsi="Times New Roman" w:cstheme="minorBidi"/>
          <w:sz w:val="24"/>
          <w:szCs w:val="24"/>
          <w:lang w:eastAsia="x-none"/>
        </w:rPr>
        <w:t>битава горни и средни течения на постоянни реки с пясъчно и чакълесто дъно и бързи, като цяло студени води. Чувствител</w:t>
      </w:r>
      <w:r w:rsidR="0098037F">
        <w:rPr>
          <w:rFonts w:ascii="Times New Roman" w:eastAsiaTheme="minorHAnsi" w:hAnsi="Times New Roman" w:cstheme="minorBidi"/>
          <w:sz w:val="24"/>
          <w:szCs w:val="24"/>
          <w:lang w:eastAsia="x-none"/>
        </w:rPr>
        <w:t>ен</w:t>
      </w:r>
      <w:r w:rsidRPr="00BF6090">
        <w:rPr>
          <w:rFonts w:ascii="Times New Roman" w:eastAsiaTheme="minorHAnsi" w:hAnsi="Times New Roman" w:cstheme="minorBidi"/>
          <w:sz w:val="24"/>
          <w:szCs w:val="24"/>
          <w:lang w:eastAsia="x-none"/>
        </w:rPr>
        <w:t xml:space="preserve"> е към съдържанието на разтворен кислород във водата. Потенциалните местообитания включват: реки от 2-3 порядък, в участъци с умерен наклон с бързо, но равномерно течение, минимален отток ≥ 0.1 м3/сек; речни участъци с умерен до голям наклон, бързо турбулентно течение, минимален отток 0.03 – 0.1 м3/сек, също речни участъци с малък наклон и умерено течение.</w:t>
      </w:r>
    </w:p>
    <w:p w:rsidR="00BF6090" w:rsidRPr="00BF6090" w:rsidRDefault="00BF6090" w:rsidP="00BF6090">
      <w:pPr>
        <w:spacing w:after="160" w:line="240" w:lineRule="auto"/>
        <w:jc w:val="both"/>
        <w:rPr>
          <w:rFonts w:ascii="Times New Roman" w:eastAsiaTheme="minorHAnsi" w:hAnsi="Times New Roman"/>
          <w:sz w:val="24"/>
          <w:szCs w:val="24"/>
        </w:rPr>
      </w:pPr>
    </w:p>
    <w:p w:rsidR="002B6294"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2B6294">
        <w:rPr>
          <w:rFonts w:ascii="Times New Roman" w:eastAsiaTheme="minorHAnsi" w:hAnsi="Times New Roman" w:cstheme="minorBidi"/>
          <w:sz w:val="24"/>
          <w:szCs w:val="24"/>
          <w:lang w:eastAsia="x-none"/>
        </w:rPr>
        <w:t>Съгласно</w:t>
      </w:r>
      <w:r w:rsidRPr="00BF6090">
        <w:rPr>
          <w:rFonts w:ascii="Times New Roman" w:eastAsiaTheme="minorHAnsi" w:hAnsi="Times New Roman"/>
          <w:sz w:val="24"/>
          <w:szCs w:val="24"/>
        </w:rPr>
        <w:t xml:space="preserve"> доклада по чл. 17 от Директивата за местообитанията, през 2019г. (за периода 2013 г. - 2018 г.), видът има благоприя</w:t>
      </w:r>
      <w:r w:rsidR="002B6294">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2B6294">
        <w:rPr>
          <w:rFonts w:ascii="Times New Roman" w:eastAsiaTheme="minorHAnsi" w:hAnsi="Times New Roman"/>
          <w:sz w:val="24"/>
          <w:szCs w:val="24"/>
        </w:rPr>
        <w:t>регион</w:t>
      </w:r>
      <w:r w:rsidRPr="00BF6090">
        <w:rPr>
          <w:rFonts w:ascii="Times New Roman" w:eastAsiaTheme="minorHAnsi" w:hAnsi="Times New Roman"/>
          <w:sz w:val="24"/>
          <w:szCs w:val="24"/>
        </w:rPr>
        <w:t xml:space="preserve"> по отношение на параметрите ареал и местообитание, до като за другите параметри оценката е „недостатъчно данни“. Оценката от доклада от 2013г. (за периода 2007 г. – 2012 г.) е неблагоприятна за всички параметри, освен „популация“. Видът е чувствителен и обитава къси речни участъци, с мозаечно разпространение.</w:t>
      </w:r>
    </w:p>
    <w:p w:rsidR="00BF6090" w:rsidRPr="00BF6090" w:rsidRDefault="009655EB" w:rsidP="00BF6090">
      <w:pPr>
        <w:spacing w:after="160" w:line="240" w:lineRule="auto"/>
        <w:jc w:val="both"/>
        <w:rPr>
          <w:rFonts w:ascii="Times New Roman" w:eastAsiaTheme="minorHAnsi" w:hAnsi="Times New Roman"/>
          <w:color w:val="0000FF" w:themeColor="hyperlink"/>
          <w:sz w:val="24"/>
          <w:szCs w:val="24"/>
          <w:u w:val="single"/>
        </w:rPr>
      </w:pPr>
      <w:hyperlink r:id="rId117"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Пряко въздействащи негативни антропогенни фактори.</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Замърсяване на водите. </w:t>
      </w:r>
    </w:p>
    <w:p w:rsidR="00BF6090" w:rsidRPr="002B6294" w:rsidRDefault="00BF6090" w:rsidP="00BF6090">
      <w:pPr>
        <w:spacing w:after="0" w:line="240" w:lineRule="auto"/>
        <w:ind w:left="720"/>
        <w:contextualSpacing/>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2B6294">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6145</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Romanogobio uranoscopus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249124</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249124</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118"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heme="minorHAnsi" w:eastAsiaTheme="minorHAnsi" w:hAnsiTheme="minorHAnsi" w:cstheme="minorBidi"/>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(249124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А) изолирана популация“.</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А)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5.</w:t>
      </w:r>
      <w:r w:rsidR="002B6294">
        <w:rPr>
          <w:rFonts w:ascii="Times New Roman" w:eastAsiaTheme="minorHAnsi" w:hAnsi="Times New Roman"/>
          <w:b/>
          <w:sz w:val="24"/>
          <w:szCs w:val="24"/>
        </w:rPr>
        <w:t xml:space="preserve"> 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с численост 2440 инд/ха, и категоризиран в благоприятно ПС. В стандартния формуляр има информация за числеността на популацията. </w:t>
      </w:r>
    </w:p>
    <w:p w:rsidR="00783315"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Обитава част от зоната на черната мряна, в случая подходящият участък в зона</w:t>
      </w:r>
      <w:r>
        <w:rPr>
          <w:rFonts w:ascii="Times New Roman" w:eastAsiaTheme="minorHAnsi" w:hAnsi="Times New Roman"/>
          <w:sz w:val="24"/>
          <w:szCs w:val="24"/>
        </w:rPr>
        <w:t xml:space="preserve"> </w:t>
      </w:r>
      <w:r>
        <w:rPr>
          <w:rFonts w:ascii="Times New Roman" w:eastAsiaTheme="minorHAnsi" w:hAnsi="Times New Roman"/>
          <w:sz w:val="24"/>
          <w:szCs w:val="24"/>
          <w:lang w:val="en-US"/>
        </w:rPr>
        <w:t>BG0000503</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е</w:t>
      </w:r>
      <w:r w:rsidRPr="00BF6090">
        <w:rPr>
          <w:rFonts w:ascii="Times New Roman" w:eastAsiaTheme="minorHAnsi" w:hAnsi="Times New Roman"/>
          <w:sz w:val="24"/>
          <w:szCs w:val="24"/>
        </w:rPr>
        <w:t xml:space="preserve"> най-отдалеченият от устието сектор на р. Лом. </w:t>
      </w:r>
      <w:r>
        <w:rPr>
          <w:rFonts w:ascii="Times New Roman" w:eastAsiaTheme="minorHAnsi" w:hAnsi="Times New Roman"/>
          <w:sz w:val="24"/>
          <w:szCs w:val="24"/>
        </w:rPr>
        <w:t>Видът</w:t>
      </w:r>
      <w:r w:rsidRPr="00BF6090">
        <w:rPr>
          <w:rFonts w:ascii="Times New Roman" w:eastAsiaTheme="minorHAnsi" w:hAnsi="Times New Roman"/>
          <w:sz w:val="24"/>
          <w:szCs w:val="24"/>
        </w:rPr>
        <w:t xml:space="preserve"> не е повлиян от замърсяването </w:t>
      </w:r>
      <w:r>
        <w:rPr>
          <w:rFonts w:ascii="Times New Roman" w:eastAsiaTheme="minorHAnsi" w:hAnsi="Times New Roman"/>
          <w:sz w:val="24"/>
          <w:szCs w:val="24"/>
        </w:rPr>
        <w:t xml:space="preserve">на водите </w:t>
      </w:r>
      <w:r w:rsidRPr="00BF6090">
        <w:rPr>
          <w:rFonts w:ascii="Times New Roman" w:eastAsiaTheme="minorHAnsi" w:hAnsi="Times New Roman"/>
          <w:sz w:val="24"/>
          <w:szCs w:val="24"/>
        </w:rPr>
        <w:t xml:space="preserve">в зоната, </w:t>
      </w:r>
      <w:r>
        <w:rPr>
          <w:rFonts w:ascii="Times New Roman" w:eastAsiaTheme="minorHAnsi" w:hAnsi="Times New Roman"/>
          <w:sz w:val="24"/>
          <w:szCs w:val="24"/>
        </w:rPr>
        <w:t>постъпващо</w:t>
      </w:r>
      <w:r w:rsidRPr="00BF6090">
        <w:rPr>
          <w:rFonts w:ascii="Times New Roman" w:eastAsiaTheme="minorHAnsi" w:hAnsi="Times New Roman"/>
          <w:sz w:val="24"/>
          <w:szCs w:val="24"/>
        </w:rPr>
        <w:t xml:space="preserve"> от гр. Лом</w:t>
      </w:r>
      <w:r>
        <w:rPr>
          <w:rFonts w:ascii="Times New Roman" w:eastAsiaTheme="minorHAnsi" w:hAnsi="Times New Roman"/>
          <w:sz w:val="24"/>
          <w:szCs w:val="24"/>
        </w:rPr>
        <w:t>. Последното се разпространява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надолу по течението</w:t>
      </w:r>
      <w:r w:rsidRPr="00BF6090">
        <w:rPr>
          <w:rFonts w:ascii="Times New Roman" w:eastAsiaTheme="minorHAnsi" w:hAnsi="Times New Roman"/>
          <w:sz w:val="24"/>
          <w:szCs w:val="24"/>
        </w:rPr>
        <w:t xml:space="preserve">, където няма подходящи местообитания за </w:t>
      </w:r>
      <w:r>
        <w:rPr>
          <w:rFonts w:ascii="Times New Roman" w:eastAsiaTheme="minorHAnsi" w:hAnsi="Times New Roman"/>
          <w:sz w:val="24"/>
          <w:szCs w:val="24"/>
        </w:rPr>
        <w:t>малката кротушка</w:t>
      </w:r>
      <w:r w:rsidRPr="00BF6090">
        <w:rPr>
          <w:rFonts w:ascii="Times New Roman" w:eastAsiaTheme="minorHAnsi" w:hAnsi="Times New Roman"/>
          <w:sz w:val="24"/>
          <w:szCs w:val="24"/>
        </w:rPr>
        <w:t>.</w:t>
      </w:r>
    </w:p>
    <w:p w:rsidR="00783315"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по време на проекта за определяне на целите за опазване на вида в защитената зона</w:t>
      </w:r>
      <w:r>
        <w:rPr>
          <w:rFonts w:ascii="Times New Roman" w:eastAsiaTheme="minorHAnsi" w:hAnsi="Times New Roman"/>
          <w:sz w:val="24"/>
          <w:szCs w:val="24"/>
        </w:rPr>
        <w:t xml:space="preserve"> са извършени пробн</w:t>
      </w:r>
      <w:r w:rsidRPr="00BF6090">
        <w:rPr>
          <w:rFonts w:ascii="Times New Roman" w:eastAsiaTheme="minorHAnsi" w:hAnsi="Times New Roman"/>
          <w:sz w:val="24"/>
          <w:szCs w:val="24"/>
        </w:rPr>
        <w:t xml:space="preserve"> </w:t>
      </w:r>
      <w:r>
        <w:rPr>
          <w:rFonts w:ascii="Times New Roman" w:eastAsiaTheme="minorHAnsi" w:hAnsi="Times New Roman"/>
          <w:sz w:val="24"/>
          <w:szCs w:val="24"/>
        </w:rPr>
        <w:t xml:space="preserve">и улови </w:t>
      </w:r>
      <w:r w:rsidRPr="00BF6090">
        <w:rPr>
          <w:rFonts w:ascii="Times New Roman" w:eastAsiaTheme="minorHAnsi" w:hAnsi="Times New Roman"/>
          <w:sz w:val="24"/>
          <w:szCs w:val="24"/>
        </w:rPr>
        <w:t>съгласно утвърдената методика за мониторинг на риби в  реки</w:t>
      </w:r>
      <w:r>
        <w:rPr>
          <w:rFonts w:ascii="Times New Roman" w:eastAsiaTheme="minorHAnsi" w:hAnsi="Times New Roman"/>
          <w:sz w:val="24"/>
          <w:szCs w:val="24"/>
        </w:rPr>
        <w:t xml:space="preserve">, </w:t>
      </w:r>
      <w:r w:rsidRPr="00DA1F0E">
        <w:rPr>
          <w:rFonts w:ascii="Times New Roman" w:eastAsia="Calibri" w:hAnsi="Times New Roman"/>
          <w:sz w:val="24"/>
          <w:szCs w:val="24"/>
        </w:rPr>
        <w:t>приета в Националната система за мониторинг на биологичното разнообразие</w:t>
      </w:r>
      <w:r w:rsidRPr="00DA1F0E">
        <w:rPr>
          <w:rFonts w:eastAsia="Calibri"/>
        </w:rPr>
        <w:t xml:space="preserve"> (</w:t>
      </w:r>
      <w:hyperlink r:id="rId119" w:history="1">
        <w:r w:rsidRPr="00DA1F0E">
          <w:rPr>
            <w:rFonts w:ascii="Times New Roman" w:eastAsia="Calibri" w:hAnsi="Times New Roman"/>
            <w:color w:val="0000FF"/>
            <w:sz w:val="24"/>
            <w:szCs w:val="24"/>
            <w:u w:val="single"/>
          </w:rPr>
          <w:t>http://eea.government.bg/bg/bio/nsmbr/praktichesko-rakovodstvo-metodiki-za-monitoring-i-otsenka/ribi</w:t>
        </w:r>
      </w:hyperlink>
      <w:r w:rsidRPr="00DA1F0E">
        <w:rPr>
          <w:rFonts w:ascii="Times New Roman" w:eastAsia="Calibri" w:hAnsi="Times New Roman"/>
          <w:sz w:val="24"/>
          <w:szCs w:val="24"/>
        </w:rPr>
        <w:t>)</w:t>
      </w:r>
      <w:r w:rsidRPr="00BF6090">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BF6090">
        <w:rPr>
          <w:rFonts w:ascii="Times New Roman" w:eastAsiaTheme="minorHAnsi" w:hAnsi="Times New Roman"/>
          <w:sz w:val="24"/>
          <w:szCs w:val="24"/>
        </w:rPr>
        <w:t xml:space="preserve"> речни участъци в зонат са избрани за пробонабиране 3 трансекта, които да покриват представителни местообитания на вида, и които позволяват адекватна оценка на популацията в зоната. Изпол</w:t>
      </w:r>
      <w:r>
        <w:rPr>
          <w:rFonts w:ascii="Times New Roman" w:eastAsiaTheme="minorHAnsi" w:hAnsi="Times New Roman"/>
          <w:sz w:val="24"/>
          <w:szCs w:val="24"/>
        </w:rPr>
        <w:t>з</w:t>
      </w:r>
      <w:r w:rsidRPr="00BF6090">
        <w:rPr>
          <w:rFonts w:ascii="Times New Roman" w:eastAsiaTheme="minorHAnsi" w:hAnsi="Times New Roman"/>
          <w:sz w:val="24"/>
          <w:szCs w:val="24"/>
        </w:rPr>
        <w:t>ван е един метод за пробонабиране</w:t>
      </w:r>
      <w:r>
        <w:rPr>
          <w:rFonts w:ascii="Times New Roman" w:eastAsiaTheme="minorHAnsi" w:hAnsi="Times New Roman"/>
          <w:sz w:val="24"/>
          <w:szCs w:val="24"/>
        </w:rPr>
        <w:t xml:space="preserve"> - </w:t>
      </w:r>
      <w:r w:rsidRPr="00BF6090">
        <w:rPr>
          <w:rFonts w:ascii="Times New Roman" w:eastAsiaTheme="minorHAnsi" w:hAnsi="Times New Roman"/>
          <w:sz w:val="24"/>
          <w:szCs w:val="24"/>
        </w:rPr>
        <w:t xml:space="preserve">електроулов. </w:t>
      </w:r>
    </w:p>
    <w:p w:rsidR="00783315"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в зоната с популационна плътност </w:t>
      </w:r>
      <w:r>
        <w:rPr>
          <w:rFonts w:ascii="Times New Roman" w:eastAsiaTheme="minorHAnsi" w:hAnsi="Times New Roman"/>
          <w:sz w:val="24"/>
          <w:szCs w:val="24"/>
        </w:rPr>
        <w:t xml:space="preserve">средно около </w:t>
      </w:r>
      <w:r w:rsidRPr="00BF6090">
        <w:rPr>
          <w:rFonts w:ascii="Times New Roman" w:eastAsiaTheme="minorHAnsi" w:hAnsi="Times New Roman"/>
          <w:sz w:val="24"/>
          <w:szCs w:val="24"/>
        </w:rPr>
        <w:t>100 инд/ха.</w:t>
      </w:r>
    </w:p>
    <w:p w:rsidR="00783315"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Към момента не може да се прецени дали </w:t>
      </w:r>
      <w:r>
        <w:rPr>
          <w:rFonts w:ascii="Times New Roman" w:eastAsiaTheme="minorHAnsi" w:hAnsi="Times New Roman"/>
          <w:sz w:val="24"/>
          <w:szCs w:val="24"/>
        </w:rPr>
        <w:t xml:space="preserve">този натиск </w:t>
      </w:r>
      <w:r w:rsidRPr="00BF6090">
        <w:rPr>
          <w:rFonts w:ascii="Times New Roman" w:eastAsiaTheme="minorHAnsi" w:hAnsi="Times New Roman"/>
          <w:sz w:val="24"/>
          <w:szCs w:val="24"/>
        </w:rPr>
        <w:t xml:space="preserve">оказва съществен натиск върху вида в зоната, въз основа </w:t>
      </w:r>
      <w:r>
        <w:rPr>
          <w:rFonts w:ascii="Times New Roman" w:eastAsiaTheme="minorHAnsi" w:hAnsi="Times New Roman"/>
          <w:sz w:val="24"/>
          <w:szCs w:val="24"/>
        </w:rPr>
        <w:t>като се имат предвид</w:t>
      </w:r>
      <w:r w:rsidRPr="00BF6090">
        <w:rPr>
          <w:rFonts w:ascii="Times New Roman" w:eastAsiaTheme="minorHAnsi" w:hAnsi="Times New Roman"/>
          <w:sz w:val="24"/>
          <w:szCs w:val="24"/>
        </w:rPr>
        <w:t xml:space="preserve"> неговото разпространение и установената популационна плътност. </w:t>
      </w:r>
      <w:r>
        <w:rPr>
          <w:rFonts w:ascii="Times New Roman" w:eastAsiaTheme="minorHAnsi" w:hAnsi="Times New Roman"/>
          <w:sz w:val="24"/>
          <w:szCs w:val="24"/>
        </w:rPr>
        <w:t xml:space="preserve">Настоящото състояние на популацията може да е резултат и от </w:t>
      </w:r>
      <w:r w:rsidRPr="00BF6090">
        <w:rPr>
          <w:rFonts w:ascii="Times New Roman" w:eastAsiaTheme="minorHAnsi" w:hAnsi="Times New Roman"/>
          <w:sz w:val="24"/>
          <w:szCs w:val="24"/>
        </w:rPr>
        <w:t>естествени причини</w:t>
      </w:r>
      <w:r w:rsidR="00BF6090" w:rsidRPr="00BF6090">
        <w:rPr>
          <w:rFonts w:ascii="Times New Roman" w:eastAsiaTheme="minorHAnsi" w:hAnsi="Times New Roman"/>
          <w:sz w:val="24"/>
          <w:szCs w:val="24"/>
        </w:rPr>
        <w:t>.</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w:t>
      </w:r>
      <w:r w:rsidR="007C592A">
        <w:rPr>
          <w:rFonts w:ascii="Times New Roman" w:eastAsiaTheme="minorHAnsi" w:hAnsi="Times New Roman"/>
          <w:b/>
          <w:sz w:val="24"/>
          <w:szCs w:val="24"/>
        </w:rPr>
        <w:t>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BF6090" w:rsidRPr="00BF6090" w:rsidTr="002B6294">
        <w:trPr>
          <w:tblHeader/>
          <w:jc w:val="center"/>
        </w:trPr>
        <w:tc>
          <w:tcPr>
            <w:tcW w:w="8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783315">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 xml:space="preserve">50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w:t>
            </w:r>
            <w:r w:rsidRPr="00BF6090">
              <w:rPr>
                <w:rFonts w:ascii="Times New Roman" w:eastAsiaTheme="minorHAnsi" w:hAnsi="Times New Roman"/>
              </w:rPr>
              <w:lastRenderedPageBreak/>
              <w:t xml:space="preserve">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е определена на 2440 инд/ха. През 2021 г. е проведено ново теренно проучване за вида в 3 точки на зоната и са регистрирани 100 инд/ха.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са установени на 50 инд/ха, </w:t>
            </w:r>
            <w:hyperlink r:id="rId120" w:history="1">
              <w:r w:rsidRPr="00BF6090">
                <w:rPr>
                  <w:rFonts w:ascii="Times New Roman" w:eastAsiaTheme="minorHAnsi" w:hAnsi="Times New Roman"/>
                  <w:color w:val="0000FF" w:themeColor="hyperlink"/>
                  <w:u w:val="single"/>
                </w:rPr>
                <w:t>http://eea.government.bg/bg/bio/nsmbr/praktichesko-rakovodstvo-metodiki-za-monitoring-i-otsenka/Prilozhenie_1.pdf</w:t>
              </w:r>
            </w:hyperlink>
            <w:r w:rsidRPr="00BF6090">
              <w:rPr>
                <w:rFonts w:ascii="Times New Roman" w:eastAsiaTheme="minorHAnsi" w:hAnsi="Times New Roman"/>
              </w:rPr>
              <w:t>.</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Подобряване на плътността на популацията най-малко на 50 инд./ха. </w:t>
            </w: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10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Реки от типове</w:t>
            </w:r>
            <w:r w:rsidRPr="00BF6090">
              <w:rPr>
                <w:rFonts w:eastAsia="Calibri"/>
              </w:rPr>
              <w:t xml:space="preserve"> </w:t>
            </w:r>
            <w:r w:rsidRPr="00BF6090">
              <w:rPr>
                <w:rFonts w:ascii="Times New Roman" w:eastAsia="Calibri" w:hAnsi="Times New Roman"/>
              </w:rPr>
              <w:t>R2, R4,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Част от горното и средното, течение на дунавските притоци от различен порядък</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10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10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w:t>
            </w:r>
            <w:r w:rsidRPr="00BF6090">
              <w:rPr>
                <w:rFonts w:ascii="Times New Roman" w:eastAsiaTheme="minorHAnsi" w:hAnsi="Times New Roman"/>
              </w:rPr>
              <w:lastRenderedPageBreak/>
              <w:t xml:space="preserve">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Съгласно ПУРБ 2016-2021 г. и данните от биологичния мониторинг на водите, екологичното състоянието на р. Лом </w:t>
            </w:r>
            <w:r w:rsidR="00783315">
              <w:rPr>
                <w:rFonts w:ascii="Times New Roman" w:eastAsiaTheme="minorHAnsi" w:hAnsi="Times New Roman"/>
              </w:rPr>
              <w:t>е Д</w:t>
            </w:r>
            <w:r w:rsidRPr="00BF6090">
              <w:rPr>
                <w:rFonts w:ascii="Times New Roman" w:eastAsiaTheme="minorHAnsi" w:hAnsi="Times New Roman"/>
              </w:rPr>
              <w:t>обро (2): (</w:t>
            </w:r>
            <w:hyperlink r:id="rId121"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122"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w:t>
            </w:r>
            <w:r w:rsidRPr="00BF6090">
              <w:rPr>
                <w:rFonts w:ascii="Times New Roman" w:eastAsiaTheme="minorHAnsi" w:hAnsi="Times New Roman"/>
              </w:rPr>
              <w:lastRenderedPageBreak/>
              <w:t>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Изграждане на хидротехнически съоръжения, водещи до </w:t>
            </w:r>
            <w:r w:rsidRPr="00BF6090">
              <w:rPr>
                <w:rFonts w:ascii="Times New Roman" w:eastAsiaTheme="minorHAnsi" w:hAnsi="Times New Roman"/>
              </w:rPr>
              <w:lastRenderedPageBreak/>
              <w:t>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8. Необходимост от актуали</w:t>
      </w:r>
      <w:r w:rsidR="002B6294">
        <w:rPr>
          <w:rFonts w:ascii="Times New Roman" w:eastAsiaTheme="minorHAnsi" w:hAnsi="Times New Roman"/>
          <w:b/>
          <w:sz w:val="24"/>
          <w:szCs w:val="24"/>
        </w:rPr>
        <w:t>зация на СФ на защитената зона</w:t>
      </w:r>
    </w:p>
    <w:p w:rsidR="00BF6090" w:rsidRPr="00BF6090" w:rsidRDefault="00783315" w:rsidP="002B6294">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BF6090">
        <w:rPr>
          <w:rFonts w:ascii="Times New Roman" w:eastAsiaTheme="minorHAnsi" w:hAnsi="Times New Roman"/>
          <w:sz w:val="24"/>
          <w:szCs w:val="24"/>
        </w:rPr>
        <w:t xml:space="preserve"> методика за мониторинг на риби </w:t>
      </w:r>
      <w:r>
        <w:rPr>
          <w:rFonts w:ascii="Times New Roman" w:eastAsiaTheme="minorHAnsi" w:hAnsi="Times New Roman"/>
          <w:sz w:val="24"/>
          <w:szCs w:val="24"/>
        </w:rPr>
        <w:t>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3E0E6E">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3E0E6E">
        <w:rPr>
          <w:rFonts w:ascii="Times New Roman" w:eastAsia="Calibri" w:hAnsi="Times New Roman"/>
          <w:sz w:val="24"/>
          <w:szCs w:val="24"/>
          <w:lang w:val="en-US"/>
        </w:rPr>
        <w:t>area</w:t>
      </w:r>
      <w:r w:rsidRPr="003E0E6E">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BF6090">
        <w:rPr>
          <w:rFonts w:ascii="Times New Roman" w:eastAsiaTheme="minorHAnsi" w:hAnsi="Times New Roman"/>
          <w:sz w:val="24"/>
          <w:szCs w:val="24"/>
        </w:rPr>
        <w:t xml:space="preserve"> Според наличните данни </w:t>
      </w:r>
      <w:r>
        <w:rPr>
          <w:rFonts w:ascii="Times New Roman" w:eastAsiaTheme="minorHAnsi" w:hAnsi="Times New Roman"/>
          <w:sz w:val="24"/>
          <w:szCs w:val="24"/>
        </w:rPr>
        <w:t xml:space="preserve">видът </w:t>
      </w:r>
      <w:r w:rsidRPr="00BF6090">
        <w:rPr>
          <w:rFonts w:ascii="Times New Roman" w:eastAsiaTheme="minorHAnsi" w:hAnsi="Times New Roman"/>
          <w:sz w:val="24"/>
          <w:szCs w:val="24"/>
        </w:rPr>
        <w:t xml:space="preserve">може да е изчезнал от </w:t>
      </w:r>
      <w:r>
        <w:rPr>
          <w:rFonts w:ascii="Times New Roman" w:eastAsiaTheme="minorHAnsi" w:hAnsi="Times New Roman"/>
          <w:sz w:val="24"/>
          <w:szCs w:val="24"/>
        </w:rPr>
        <w:t>някои потенциални</w:t>
      </w:r>
      <w:r w:rsidRPr="00BF6090">
        <w:rPr>
          <w:rFonts w:ascii="Times New Roman" w:eastAsiaTheme="minorHAnsi" w:hAnsi="Times New Roman"/>
          <w:sz w:val="24"/>
          <w:szCs w:val="24"/>
        </w:rPr>
        <w:t xml:space="preserve"> местообитания в зоната. </w:t>
      </w:r>
      <w:r>
        <w:rPr>
          <w:rFonts w:ascii="Times New Roman" w:eastAsiaTheme="minorHAnsi" w:hAnsi="Times New Roman"/>
          <w:sz w:val="24"/>
          <w:szCs w:val="24"/>
        </w:rPr>
        <w:t>Н</w:t>
      </w:r>
      <w:r w:rsidRPr="00BF6090">
        <w:rPr>
          <w:rFonts w:ascii="Times New Roman" w:eastAsiaTheme="minorHAnsi" w:hAnsi="Times New Roman"/>
          <w:sz w:val="24"/>
          <w:szCs w:val="24"/>
        </w:rPr>
        <w:t xml:space="preserve">анесени </w:t>
      </w:r>
      <w:r>
        <w:rPr>
          <w:rFonts w:ascii="Times New Roman" w:eastAsiaTheme="minorHAnsi" w:hAnsi="Times New Roman"/>
          <w:sz w:val="24"/>
          <w:szCs w:val="24"/>
        </w:rPr>
        <w:t xml:space="preserve">са </w:t>
      </w:r>
      <w:r w:rsidRPr="00BF6090">
        <w:rPr>
          <w:rFonts w:ascii="Times New Roman" w:eastAsiaTheme="minorHAnsi" w:hAnsi="Times New Roman"/>
          <w:sz w:val="24"/>
          <w:szCs w:val="24"/>
        </w:rPr>
        <w:t xml:space="preserve">съответните корекции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СФ</w:t>
      </w:r>
      <w:r w:rsidR="007C592A">
        <w:rPr>
          <w:rFonts w:ascii="Times New Roman" w:eastAsiaTheme="minorHAnsi" w:hAnsi="Times New Roman"/>
          <w:sz w:val="24"/>
          <w:szCs w:val="24"/>
        </w:rPr>
        <w:t>.</w:t>
      </w:r>
    </w:p>
    <w:tbl>
      <w:tblPr>
        <w:tblW w:w="5392"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427"/>
        <w:gridCol w:w="365"/>
        <w:gridCol w:w="742"/>
        <w:gridCol w:w="742"/>
        <w:gridCol w:w="641"/>
        <w:gridCol w:w="622"/>
        <w:gridCol w:w="933"/>
        <w:gridCol w:w="1023"/>
        <w:gridCol w:w="676"/>
        <w:gridCol w:w="557"/>
        <w:gridCol w:w="637"/>
      </w:tblGrid>
      <w:tr w:rsidR="00BF6090" w:rsidRPr="002B6294" w:rsidTr="002B6294">
        <w:trPr>
          <w:tblCellSpacing w:w="15" w:type="dxa"/>
        </w:trPr>
        <w:tc>
          <w:tcPr>
            <w:tcW w:w="1393"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5"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67"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8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7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24"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6145</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Romanogobio uranoscopus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50000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50000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R</w:t>
            </w:r>
          </w:p>
        </w:tc>
        <w:tc>
          <w:tcPr>
            <w:tcW w:w="4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G</w:t>
            </w:r>
          </w:p>
        </w:tc>
        <w:tc>
          <w:tcPr>
            <w:tcW w:w="5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B</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9. Цитирана литература</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2B6294">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123"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124"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9655EB" w:rsidP="007C592A">
      <w:pPr>
        <w:spacing w:after="0" w:line="240" w:lineRule="auto"/>
        <w:ind w:left="709" w:hanging="1"/>
        <w:jc w:val="both"/>
        <w:rPr>
          <w:rFonts w:ascii="Times New Roman" w:eastAsia="Calibri" w:hAnsi="Times New Roman"/>
          <w:sz w:val="24"/>
          <w:szCs w:val="24"/>
          <w:lang w:eastAsia="x-none"/>
        </w:rPr>
      </w:pPr>
      <w:hyperlink r:id="rId125"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126"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2B6294">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9655EB" w:rsidP="002B6294">
      <w:pPr>
        <w:spacing w:after="0" w:line="240" w:lineRule="auto"/>
        <w:ind w:left="709" w:hanging="709"/>
        <w:jc w:val="both"/>
        <w:rPr>
          <w:rFonts w:ascii="Times New Roman" w:eastAsia="Calibri" w:hAnsi="Times New Roman"/>
          <w:sz w:val="24"/>
          <w:szCs w:val="24"/>
          <w:lang w:eastAsia="x-none"/>
        </w:rPr>
      </w:pPr>
      <w:hyperlink r:id="rId127"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128"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lastRenderedPageBreak/>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BF6090">
      <w:pPr>
        <w:spacing w:after="160" w:line="240" w:lineRule="auto"/>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7C592A">
        <w:rPr>
          <w:rFonts w:ascii="Times New Roman" w:eastAsiaTheme="minorHAnsi" w:hAnsi="Times New Roman"/>
          <w:sz w:val="24"/>
          <w:szCs w:val="24"/>
        </w:rPr>
        <w:t>зар Пехливанов, Стефан Казаков</w:t>
      </w:r>
    </w:p>
    <w:p w:rsidR="009F27CC" w:rsidRPr="009F27CC" w:rsidRDefault="009F27CC" w:rsidP="009F27CC">
      <w:pPr>
        <w:spacing w:after="160" w:line="240" w:lineRule="auto"/>
        <w:rPr>
          <w:rFonts w:ascii="Times New Roman" w:eastAsiaTheme="minorHAnsi" w:hAnsi="Times New Roman" w:cstheme="minorBidi"/>
          <w:bCs/>
          <w:smallCaps/>
          <w:color w:val="1F497D"/>
          <w:sz w:val="28"/>
          <w:szCs w:val="28"/>
          <w:highlight w:val="yellow"/>
          <w:lang w:eastAsia="bg-BG"/>
        </w:rPr>
      </w:pP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6" w:name="_Toc98072187"/>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5329 </w:t>
      </w:r>
      <w:r w:rsidR="009613B3" w:rsidRPr="00C738E8">
        <w:rPr>
          <w:rFonts w:ascii="Times New Roman" w:hAnsi="Times New Roman"/>
          <w:b w:val="0"/>
          <w:i/>
          <w:color w:val="1F497D" w:themeColor="text2"/>
          <w:sz w:val="28"/>
          <w:szCs w:val="28"/>
        </w:rPr>
        <w:t>Romanogobio vladykovi</w:t>
      </w:r>
      <w:bookmarkEnd w:id="156"/>
    </w:p>
    <w:p w:rsidR="00BF6090" w:rsidRPr="00BF6090" w:rsidRDefault="00BF6090" w:rsidP="00893559">
      <w:pPr>
        <w:spacing w:after="160" w:line="240" w:lineRule="auto"/>
        <w:rPr>
          <w:rFonts w:ascii="Times New Roman" w:hAnsi="Times New Roman"/>
          <w:bCs/>
          <w:color w:val="000000"/>
          <w:sz w:val="24"/>
          <w:szCs w:val="24"/>
          <w:lang w:eastAsia="bg-BG"/>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5329 </w:t>
      </w:r>
      <w:r w:rsidRPr="00BF6090">
        <w:rPr>
          <w:rFonts w:ascii="Times New Roman" w:hAnsi="Times New Roman"/>
          <w:bCs/>
          <w:i/>
          <w:color w:val="000000"/>
          <w:sz w:val="24"/>
          <w:szCs w:val="24"/>
          <w:lang w:val="en-US" w:eastAsia="bg-BG"/>
        </w:rPr>
        <w:t>Romanogobio</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vladykovi</w:t>
      </w:r>
      <w:r w:rsidRPr="00BF6090">
        <w:rPr>
          <w:rFonts w:ascii="Times New Roman" w:hAnsi="Times New Roman"/>
          <w:bCs/>
          <w:color w:val="000000"/>
          <w:sz w:val="24"/>
          <w:szCs w:val="24"/>
          <w:lang w:eastAsia="bg-BG"/>
        </w:rPr>
        <w:t xml:space="preserve"> - Белопера кротушка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w:t>
      </w:r>
      <w:r w:rsidR="00893559">
        <w:rPr>
          <w:rFonts w:ascii="Times New Roman" w:eastAsiaTheme="minorHAnsi" w:hAnsi="Times New Roman"/>
          <w:b/>
          <w:sz w:val="24"/>
          <w:szCs w:val="24"/>
        </w:rPr>
        <w:t>арактеристика на целевия обект.</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От балканската кротушка (</w:t>
      </w:r>
      <w:r w:rsidRPr="007C592A">
        <w:rPr>
          <w:rFonts w:ascii="Times New Roman" w:eastAsiaTheme="minorHAnsi" w:hAnsi="Times New Roman"/>
          <w:i/>
          <w:sz w:val="24"/>
          <w:szCs w:val="24"/>
        </w:rPr>
        <w:t>Romanogobio kessleri</w:t>
      </w:r>
      <w:r w:rsidRPr="00BF6090">
        <w:rPr>
          <w:rFonts w:ascii="Times New Roman" w:eastAsiaTheme="minorHAns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От малката кротушка (</w:t>
      </w:r>
      <w:r w:rsidRPr="007C592A">
        <w:rPr>
          <w:rFonts w:ascii="Times New Roman" w:eastAsiaTheme="minorHAnsi" w:hAnsi="Times New Roman"/>
          <w:i/>
          <w:sz w:val="24"/>
          <w:szCs w:val="24"/>
        </w:rPr>
        <w:t>Romanogobio uranoscopus</w:t>
      </w:r>
      <w:r w:rsidRPr="00BF6090">
        <w:rPr>
          <w:rFonts w:ascii="Times New Roman" w:eastAsiaTheme="minorHAnsi" w:hAnsi="Times New Roman"/>
          <w:sz w:val="24"/>
          <w:szCs w:val="24"/>
        </w:rPr>
        <w:t>) се отличава по по-късите мустачки</w:t>
      </w:r>
      <w:r w:rsidR="00783315">
        <w:rPr>
          <w:rFonts w:ascii="Times New Roman" w:eastAsiaTheme="minorHAnsi" w:hAnsi="Times New Roman"/>
          <w:sz w:val="24"/>
          <w:szCs w:val="24"/>
        </w:rPr>
        <w:t xml:space="preserve"> - </w:t>
      </w:r>
      <w:r w:rsidRPr="00BF6090">
        <w:rPr>
          <w:rFonts w:ascii="Times New Roman" w:eastAsiaTheme="minorHAnsi" w:hAnsi="Times New Roman"/>
          <w:sz w:val="24"/>
          <w:szCs w:val="24"/>
        </w:rPr>
        <w:t>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7C592A">
        <w:rPr>
          <w:rFonts w:ascii="Times New Roman" w:eastAsiaTheme="minorHAnsi" w:hAnsi="Times New Roman"/>
          <w:i/>
          <w:sz w:val="24"/>
          <w:szCs w:val="24"/>
        </w:rPr>
        <w:t xml:space="preserve">Характеристики на местообитанието </w:t>
      </w:r>
      <w:r w:rsidR="007C592A" w:rsidRPr="007C592A">
        <w:rPr>
          <w:rFonts w:ascii="Times New Roman" w:eastAsiaTheme="minorHAnsi" w:hAnsi="Times New Roman"/>
          <w:i/>
          <w:sz w:val="24"/>
          <w:szCs w:val="24"/>
        </w:rPr>
        <w:t>в България</w:t>
      </w:r>
      <w:r w:rsidR="007C592A">
        <w:rPr>
          <w:rFonts w:ascii="Times New Roman" w:eastAsiaTheme="minorHAnsi" w:hAnsi="Times New Roman"/>
          <w:sz w:val="24"/>
          <w:szCs w:val="24"/>
        </w:rPr>
        <w:t xml:space="preserve">. </w:t>
      </w:r>
      <w:r w:rsidRPr="00BF6090">
        <w:rPr>
          <w:rFonts w:ascii="Times New Roman" w:eastAsiaTheme="minorHAnsi" w:hAnsi="Times New Roman"/>
          <w:sz w:val="24"/>
          <w:szCs w:val="24"/>
        </w:rPr>
        <w:t>Бентосен реофилен вид. Обитава големи или средни по големина низин</w:t>
      </w:r>
      <w:r w:rsidR="00783315">
        <w:rPr>
          <w:rFonts w:ascii="Times New Roman" w:eastAsiaTheme="minorHAnsi" w:hAnsi="Times New Roman"/>
          <w:sz w:val="24"/>
          <w:szCs w:val="24"/>
        </w:rPr>
        <w:t>н</w:t>
      </w:r>
      <w:r w:rsidRPr="00BF6090">
        <w:rPr>
          <w:rFonts w:ascii="Times New Roman" w:eastAsiaTheme="minorHAnsi" w:hAnsi="Times New Roman"/>
          <w:sz w:val="24"/>
          <w:szCs w:val="24"/>
        </w:rPr>
        <w:t>и реки с умерено течение и пясъчно-чакълест субстрат. В България целият участък на р. Дунав и долните течения на големите му притоци. (Kottelat, Freyhof 2007)</w:t>
      </w:r>
    </w:p>
    <w:p w:rsidR="00BF6090" w:rsidRPr="00BF6090" w:rsidRDefault="00BF6090" w:rsidP="00893559">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893559">
      <w:pPr>
        <w:spacing w:after="0" w:line="240" w:lineRule="auto"/>
        <w:ind w:firstLine="709"/>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различен начин по всички показатели в </w:t>
      </w:r>
      <w:r w:rsidR="00893559">
        <w:rPr>
          <w:rFonts w:ascii="Times New Roman" w:eastAsiaTheme="minorHAnsi" w:hAnsi="Times New Roman"/>
          <w:sz w:val="24"/>
          <w:szCs w:val="24"/>
        </w:rPr>
        <w:t>К</w:t>
      </w:r>
      <w:r w:rsidRPr="00BF6090">
        <w:rPr>
          <w:rFonts w:ascii="Times New Roman" w:eastAsiaTheme="minorHAnsi" w:hAnsi="Times New Roman"/>
          <w:sz w:val="24"/>
          <w:szCs w:val="24"/>
        </w:rPr>
        <w:t xml:space="preserve">онтиненталния биогеографски </w:t>
      </w:r>
      <w:r w:rsidR="00893559">
        <w:rPr>
          <w:rFonts w:ascii="Times New Roman" w:eastAsiaTheme="minorHAnsi" w:hAnsi="Times New Roman"/>
          <w:sz w:val="24"/>
          <w:szCs w:val="24"/>
        </w:rPr>
        <w:t>регион</w:t>
      </w:r>
      <w:r w:rsidRPr="00BF6090">
        <w:rPr>
          <w:rFonts w:ascii="Times New Roman" w:eastAsiaTheme="minorHAnsi" w:hAnsi="Times New Roman"/>
          <w:sz w:val="24"/>
          <w:szCs w:val="24"/>
        </w:rPr>
        <w:t xml:space="preserve">. </w:t>
      </w:r>
      <w:r w:rsidRPr="00893559">
        <w:rPr>
          <w:rFonts w:ascii="Times New Roman" w:eastAsiaTheme="minorHAnsi" w:hAnsi="Times New Roman"/>
          <w:sz w:val="24"/>
          <w:szCs w:val="24"/>
        </w:rPr>
        <w:t>Източник на информацията</w:t>
      </w:r>
      <w:r w:rsidRPr="00BF6090">
        <w:rPr>
          <w:rFonts w:ascii="Times New Roman" w:eastAsiaTheme="minorHAnsi" w:hAnsi="Times New Roman"/>
          <w:color w:val="0000FF" w:themeColor="hyperlink"/>
          <w:sz w:val="24"/>
          <w:szCs w:val="24"/>
          <w:u w:val="single"/>
        </w:rPr>
        <w:t xml:space="preserve">: </w:t>
      </w:r>
      <w:hyperlink r:id="rId129"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893559"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893559" w:rsidRDefault="00BF6090" w:rsidP="00BF6090">
      <w:pPr>
        <w:spacing w:after="0" w:line="240" w:lineRule="auto"/>
        <w:jc w:val="both"/>
        <w:rPr>
          <w:rFonts w:ascii="Times New Roman" w:eastAsiaTheme="minorHAnsi" w:hAnsi="Times New Roman"/>
          <w:sz w:val="24"/>
          <w:szCs w:val="24"/>
        </w:rPr>
      </w:pPr>
      <w:r w:rsidRPr="00893559">
        <w:rPr>
          <w:rFonts w:ascii="Times New Roman" w:eastAsiaTheme="minorHAnsi" w:hAnsi="Times New Roman"/>
          <w:sz w:val="24"/>
          <w:szCs w:val="24"/>
        </w:rPr>
        <w:t>Пряко въздействащи негативни антропогенни фактори.</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Улавяне в риболовни уреди. </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lastRenderedPageBreak/>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BF6090" w:rsidRPr="00BF6090" w:rsidTr="00893559">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893559">
        <w:trPr>
          <w:tblCellSpacing w:w="15" w:type="dxa"/>
        </w:trPr>
        <w:tc>
          <w:tcPr>
            <w:tcW w:w="16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893559">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51437</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51437</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А</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130"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893559">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893559">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(Р). Популацията е оценена в брой индивиди (51437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w:t>
      </w:r>
      <w:r w:rsidR="007C592A">
        <w:rPr>
          <w:rFonts w:ascii="Times New Roman" w:eastAsiaTheme="minorHAnsi" w:hAnsi="Times New Roman"/>
          <w:sz w:val="24"/>
          <w:szCs w:val="24"/>
        </w:rPr>
        <w:t>а</w:t>
      </w:r>
      <w:r w:rsidRPr="00BF6090">
        <w:rPr>
          <w:rFonts w:ascii="Times New Roman" w:eastAsiaTheme="minorHAnsi" w:hAnsi="Times New Roman"/>
          <w:sz w:val="24"/>
          <w:szCs w:val="24"/>
        </w:rPr>
        <w:t xml:space="preserve"> с „</w:t>
      </w:r>
      <w:r w:rsidRPr="00BF6090">
        <w:rPr>
          <w:rFonts w:ascii="Times New Roman" w:eastAsiaTheme="minorHAnsi" w:hAnsi="Times New Roman"/>
          <w:bCs/>
          <w:color w:val="000000"/>
          <w:kern w:val="36"/>
          <w:sz w:val="24"/>
          <w:szCs w:val="24"/>
          <w:lang w:val="en-US"/>
        </w:rPr>
        <w:t>B</w:t>
      </w:r>
      <w:r w:rsidRPr="00BF6090">
        <w:rPr>
          <w:rFonts w:ascii="Times New Roman" w:eastAsiaTheme="minorHAnsi" w:hAnsi="Times New Roman"/>
          <w:bCs/>
          <w:color w:val="000000"/>
          <w:kern w:val="36"/>
          <w:sz w:val="24"/>
          <w:szCs w:val="24"/>
        </w:rPr>
        <w:t>) не изолирана популация в края на ареала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A)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893559">
        <w:rPr>
          <w:rFonts w:ascii="Times New Roman" w:eastAsiaTheme="minorHAnsi" w:hAnsi="Times New Roman"/>
          <w:b/>
          <w:sz w:val="24"/>
          <w:szCs w:val="24"/>
        </w:rPr>
        <w:t>Анализ на наличната информация</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160 инд/ха и е категоризиран в благоприятно ПС. В стандартния формуляр има информация за числеността на популацията. </w:t>
      </w:r>
    </w:p>
    <w:p w:rsidR="00783315"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Само приустиевата част на р. Лом в зоната представлява подходящо местообитание за вида, съгласно </w:t>
      </w:r>
      <w:r>
        <w:rPr>
          <w:rFonts w:ascii="Times New Roman" w:eastAsiaTheme="minorHAnsi" w:hAnsi="Times New Roman"/>
          <w:sz w:val="24"/>
          <w:szCs w:val="24"/>
        </w:rPr>
        <w:t>хабитатните</w:t>
      </w:r>
      <w:r w:rsidRPr="00BF6090">
        <w:rPr>
          <w:rFonts w:ascii="Times New Roman" w:eastAsiaTheme="minorHAnsi" w:hAnsi="Times New Roman"/>
          <w:sz w:val="24"/>
          <w:szCs w:val="24"/>
        </w:rPr>
        <w:t xml:space="preserve"> характеристики, дадени по-горе. Разпространението му обхваща участъка от устието </w:t>
      </w:r>
      <w:r>
        <w:rPr>
          <w:rFonts w:ascii="Times New Roman" w:eastAsiaTheme="minorHAnsi" w:hAnsi="Times New Roman"/>
          <w:sz w:val="24"/>
          <w:szCs w:val="24"/>
        </w:rPr>
        <w:t xml:space="preserve">на реката </w:t>
      </w:r>
      <w:r w:rsidRPr="00BF6090">
        <w:rPr>
          <w:rFonts w:ascii="Times New Roman" w:eastAsiaTheme="minorHAnsi" w:hAnsi="Times New Roman"/>
          <w:sz w:val="24"/>
          <w:szCs w:val="24"/>
        </w:rPr>
        <w:t>до над гр. Лом. Не обитава по-горния участък</w:t>
      </w:r>
      <w:r>
        <w:rPr>
          <w:rFonts w:ascii="Times New Roman" w:eastAsiaTheme="minorHAnsi" w:hAnsi="Times New Roman"/>
          <w:sz w:val="24"/>
          <w:szCs w:val="24"/>
        </w:rPr>
        <w:t xml:space="preserve"> от р. Лом</w:t>
      </w:r>
      <w:r w:rsidRPr="00BF6090">
        <w:rPr>
          <w:rFonts w:ascii="Times New Roman" w:eastAsiaTheme="minorHAns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w:t>
      </w:r>
      <w:r>
        <w:rPr>
          <w:rFonts w:ascii="Times New Roman" w:eastAsiaTheme="minorHAnsi" w:hAnsi="Times New Roman"/>
          <w:sz w:val="24"/>
          <w:szCs w:val="24"/>
        </w:rPr>
        <w:t>Поради много малката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 xml:space="preserve">площ на </w:t>
      </w:r>
      <w:r w:rsidRPr="00BF6090">
        <w:rPr>
          <w:rFonts w:ascii="Times New Roman" w:eastAsiaTheme="minorHAnsi" w:hAnsi="Times New Roman"/>
          <w:sz w:val="24"/>
          <w:szCs w:val="24"/>
        </w:rPr>
        <w:t>подходящи</w:t>
      </w:r>
      <w:r>
        <w:rPr>
          <w:rFonts w:ascii="Times New Roman" w:eastAsiaTheme="minorHAnsi" w:hAnsi="Times New Roman"/>
          <w:sz w:val="24"/>
          <w:szCs w:val="24"/>
        </w:rPr>
        <w:t>те</w:t>
      </w:r>
      <w:r w:rsidRPr="00BF6090">
        <w:rPr>
          <w:rFonts w:ascii="Times New Roman" w:eastAsiaTheme="minorHAnsi" w:hAnsi="Times New Roman"/>
          <w:sz w:val="24"/>
          <w:szCs w:val="24"/>
        </w:rPr>
        <w:t xml:space="preserve"> местообитания</w:t>
      </w:r>
      <w:r>
        <w:rPr>
          <w:rFonts w:ascii="Times New Roman" w:eastAsiaTheme="minorHAnsi" w:hAnsi="Times New Roman"/>
          <w:sz w:val="24"/>
          <w:szCs w:val="24"/>
        </w:rPr>
        <w:t>,  нормално е да се очаква ниска популационна плътност на вида в зоната.</w:t>
      </w:r>
    </w:p>
    <w:p w:rsidR="00BF6090" w:rsidRPr="00BF6090" w:rsidRDefault="00783315" w:rsidP="00783315">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Pr>
          <w:rFonts w:ascii="Times New Roman" w:eastAsiaTheme="minorHAnsi" w:hAnsi="Times New Roman"/>
          <w:sz w:val="24"/>
          <w:szCs w:val="24"/>
        </w:rPr>
        <w:t xml:space="preserve">, </w:t>
      </w:r>
      <w:r w:rsidRPr="00DA1F0E">
        <w:rPr>
          <w:rFonts w:ascii="Times New Roman" w:eastAsia="Calibri" w:hAnsi="Times New Roman"/>
          <w:sz w:val="24"/>
          <w:szCs w:val="24"/>
        </w:rPr>
        <w:t>приета в Националната система за мониторинг на биологичното разнообразие</w:t>
      </w:r>
      <w:r w:rsidRPr="00DA1F0E">
        <w:rPr>
          <w:rFonts w:eastAsia="Calibri"/>
        </w:rPr>
        <w:t xml:space="preserve"> (</w:t>
      </w:r>
      <w:hyperlink r:id="rId131" w:history="1">
        <w:r w:rsidRPr="00DA1F0E">
          <w:rPr>
            <w:rFonts w:ascii="Times New Roman" w:eastAsia="Calibri" w:hAnsi="Times New Roman"/>
            <w:color w:val="0000FF"/>
            <w:sz w:val="24"/>
            <w:szCs w:val="24"/>
            <w:u w:val="single"/>
          </w:rPr>
          <w:t>http://eea.government.bg/bg/bio/nsmbr/praktichesko-rakovodstvo-metodiki-za-monitoring-i-otsenka/ribi</w:t>
        </w:r>
      </w:hyperlink>
      <w:r w:rsidRPr="00DA1F0E">
        <w:rPr>
          <w:rFonts w:ascii="Times New Roman" w:eastAsia="Calibri" w:hAnsi="Times New Roman"/>
          <w:sz w:val="24"/>
          <w:szCs w:val="24"/>
        </w:rPr>
        <w:t>)</w:t>
      </w:r>
      <w:r w:rsidRPr="00BF6090">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BF6090">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w:t>
      </w:r>
      <w:r>
        <w:rPr>
          <w:rFonts w:ascii="Times New Roman" w:eastAsiaTheme="minorHAnsi" w:hAnsi="Times New Roman"/>
          <w:sz w:val="24"/>
          <w:szCs w:val="24"/>
        </w:rPr>
        <w:t>з</w:t>
      </w:r>
      <w:r w:rsidRPr="00BF6090">
        <w:rPr>
          <w:rFonts w:ascii="Times New Roman" w:eastAsiaTheme="minorHAnsi" w:hAnsi="Times New Roman"/>
          <w:sz w:val="24"/>
          <w:szCs w:val="24"/>
        </w:rPr>
        <w:t>ван е едни метод за пробонабиране</w:t>
      </w:r>
      <w:r>
        <w:rPr>
          <w:rFonts w:ascii="Times New Roman" w:eastAsiaTheme="minorHAnsi" w:hAnsi="Times New Roman"/>
          <w:sz w:val="24"/>
          <w:szCs w:val="24"/>
        </w:rPr>
        <w:t xml:space="preserve"> - </w:t>
      </w:r>
      <w:r w:rsidRPr="00BF6090">
        <w:rPr>
          <w:rFonts w:ascii="Times New Roman" w:eastAsiaTheme="minorHAnsi" w:hAnsi="Times New Roman"/>
          <w:sz w:val="24"/>
          <w:szCs w:val="24"/>
        </w:rPr>
        <w:t>електроулов</w:t>
      </w:r>
      <w:r>
        <w:rPr>
          <w:rFonts w:ascii="Times New Roman" w:eastAsiaTheme="minorHAnsi" w:hAnsi="Times New Roman"/>
          <w:sz w:val="24"/>
          <w:szCs w:val="24"/>
        </w:rPr>
        <w:t>.</w:t>
      </w:r>
      <w:r w:rsidR="00BF6090" w:rsidRPr="00BF6090">
        <w:rPr>
          <w:rFonts w:ascii="Times New Roman" w:eastAsiaTheme="minorHAnsi" w:hAnsi="Times New Roman"/>
          <w:sz w:val="24"/>
          <w:szCs w:val="24"/>
        </w:rPr>
        <w:t xml:space="preserve">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Не е регистриран нито един екземпляр на вида в нито един от трансектите.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BF6090" w:rsidRPr="00BF6090" w:rsidRDefault="007C592A" w:rsidP="00893559">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00BF6090" w:rsidRPr="00BF6090">
        <w:rPr>
          <w:rFonts w:ascii="Times New Roman" w:eastAsiaTheme="minorHAnsi" w:hAnsi="Times New Roman"/>
          <w:sz w:val="24"/>
          <w:szCs w:val="24"/>
        </w:rPr>
        <w:t>е трябва да се пренебрегва влиянието на кумулатив</w:t>
      </w:r>
      <w:r>
        <w:rPr>
          <w:rFonts w:ascii="Times New Roman" w:eastAsiaTheme="minorHAnsi" w:hAnsi="Times New Roman"/>
          <w:sz w:val="24"/>
          <w:szCs w:val="24"/>
        </w:rPr>
        <w:t>н</w:t>
      </w:r>
      <w:r w:rsidR="00BF6090" w:rsidRPr="00BF6090">
        <w:rPr>
          <w:rFonts w:ascii="Times New Roman" w:eastAsiaTheme="minorHAnsi" w:hAnsi="Times New Roman"/>
          <w:sz w:val="24"/>
          <w:szCs w:val="24"/>
        </w:rPr>
        <w:t>ия натиск от участъци над и извън зоната.</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w:t>
      </w:r>
      <w:r w:rsidR="007C592A">
        <w:rPr>
          <w:rFonts w:ascii="Times New Roman" w:eastAsiaTheme="minorHAnsi" w:hAnsi="Times New Roman"/>
          <w:b/>
          <w:sz w:val="24"/>
          <w:szCs w:val="24"/>
        </w:rPr>
        <w:t>ното състояние на вида в зоната</w:t>
      </w:r>
    </w:p>
    <w:p w:rsidR="00BF6090" w:rsidRDefault="00783315" w:rsidP="00783315">
      <w:pPr>
        <w:spacing w:after="0" w:line="240" w:lineRule="auto"/>
        <w:ind w:firstLine="709"/>
        <w:jc w:val="both"/>
        <w:rPr>
          <w:rFonts w:ascii="Times New Roman" w:eastAsiaTheme="minorHAnsi" w:hAnsi="Times New Roman"/>
          <w:sz w:val="24"/>
          <w:szCs w:val="24"/>
        </w:rPr>
      </w:pPr>
      <w:r w:rsidRPr="00783315">
        <w:rPr>
          <w:rFonts w:ascii="Times New Roman" w:eastAsiaTheme="minorHAnsi" w:hAnsi="Times New Roman"/>
          <w:sz w:val="24"/>
          <w:szCs w:val="24"/>
        </w:rPr>
        <w:t>Не са формулирани цели за белопера кротушка в зоната, тъй като поради практическото отсъствие на потенциалните местообитания и незначителното временно присъствие на вида в нея, тя не е от значение за опазването</w:t>
      </w:r>
      <w:r>
        <w:rPr>
          <w:rFonts w:ascii="Times New Roman" w:eastAsiaTheme="minorHAnsi" w:hAnsi="Times New Roman"/>
          <w:sz w:val="24"/>
          <w:szCs w:val="24"/>
        </w:rPr>
        <w:t>.</w:t>
      </w:r>
    </w:p>
    <w:p w:rsidR="00783315" w:rsidRPr="00BF6090" w:rsidRDefault="00783315" w:rsidP="00BF6090">
      <w:pPr>
        <w:spacing w:before="120"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актуализация на СФ на защ</w:t>
      </w:r>
      <w:r w:rsidR="00893559">
        <w:rPr>
          <w:rFonts w:ascii="Times New Roman" w:eastAsiaTheme="minorHAnsi" w:hAnsi="Times New Roman"/>
          <w:b/>
          <w:sz w:val="24"/>
          <w:szCs w:val="24"/>
        </w:rPr>
        <w:t>итената зона</w:t>
      </w:r>
    </w:p>
    <w:p w:rsidR="00BF6090" w:rsidRPr="00BF6090" w:rsidRDefault="00783315" w:rsidP="00893559">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къответствие с утвърдената</w:t>
      </w:r>
      <w:r w:rsidRPr="00BF6090">
        <w:rPr>
          <w:rFonts w:ascii="Times New Roman" w:eastAsiaTheme="minorHAnsi" w:hAnsi="Times New Roman"/>
          <w:sz w:val="24"/>
          <w:szCs w:val="24"/>
        </w:rPr>
        <w:t xml:space="preserve"> методика за мониторинг на риби</w:t>
      </w:r>
      <w:r>
        <w:rPr>
          <w:rFonts w:ascii="Times New Roman" w:eastAsiaTheme="minorHAnsi" w:hAnsi="Times New Roman"/>
          <w:sz w:val="24"/>
          <w:szCs w:val="24"/>
        </w:rPr>
        <w:t xml:space="preserve"> 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AC5C40">
        <w:rPr>
          <w:rFonts w:ascii="Times New Roman" w:eastAsiaTheme="minorHAns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w:t>
      </w:r>
      <w:r>
        <w:rPr>
          <w:rFonts w:ascii="Times New Roman" w:eastAsiaTheme="minorHAnsi" w:hAnsi="Times New Roman"/>
          <w:sz w:val="24"/>
          <w:szCs w:val="24"/>
        </w:rPr>
        <w:t>,</w:t>
      </w:r>
      <w:r w:rsidRPr="00AC5C40">
        <w:rPr>
          <w:rFonts w:ascii="Times New Roman" w:eastAsiaTheme="minorHAnsi" w:hAnsi="Times New Roman"/>
          <w:sz w:val="24"/>
          <w:szCs w:val="24"/>
        </w:rPr>
        <w:t xml:space="preserve"> на този етап като единица за оценка се използва „Площ“ (area) на местообитанията“.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Присъствието на вида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зоната</w:t>
      </w:r>
      <w:r>
        <w:rPr>
          <w:rFonts w:ascii="Times New Roman" w:eastAsiaTheme="minorHAnsi" w:hAnsi="Times New Roman"/>
          <w:sz w:val="24"/>
          <w:szCs w:val="24"/>
        </w:rPr>
        <w:t xml:space="preserve"> може да е само инцидентно</w:t>
      </w:r>
      <w:r w:rsidRPr="00BF6090">
        <w:rPr>
          <w:rFonts w:ascii="Times New Roman" w:eastAsiaTheme="minorHAnsi" w:hAnsi="Times New Roman"/>
          <w:sz w:val="24"/>
          <w:szCs w:val="24"/>
        </w:rPr>
        <w:t>, тъй като подходящи</w:t>
      </w:r>
      <w:r>
        <w:rPr>
          <w:rFonts w:ascii="Times New Roman" w:eastAsiaTheme="minorHAnsi" w:hAnsi="Times New Roman"/>
          <w:sz w:val="24"/>
          <w:szCs w:val="24"/>
        </w:rPr>
        <w:t>те</w:t>
      </w:r>
      <w:r w:rsidRPr="00BF6090">
        <w:rPr>
          <w:rFonts w:ascii="Times New Roman" w:eastAsiaTheme="minorHAnsi" w:hAnsi="Times New Roman"/>
          <w:sz w:val="24"/>
          <w:szCs w:val="24"/>
        </w:rPr>
        <w:t xml:space="preserve"> местообитания в нея </w:t>
      </w:r>
      <w:r>
        <w:rPr>
          <w:rFonts w:ascii="Times New Roman" w:eastAsiaTheme="minorHAnsi" w:hAnsi="Times New Roman"/>
          <w:sz w:val="24"/>
          <w:szCs w:val="24"/>
        </w:rPr>
        <w:t>са ограничени само в долното течение на р. Лома</w:t>
      </w:r>
      <w:r w:rsidRPr="00BF6090">
        <w:rPr>
          <w:rFonts w:ascii="Times New Roman" w:eastAsiaTheme="minorHAnsi" w:hAnsi="Times New Roman"/>
          <w:sz w:val="24"/>
          <w:szCs w:val="24"/>
        </w:rPr>
        <w:t xml:space="preserve">.  Поради тези причини са нанесени съответните корекции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С</w:t>
      </w:r>
      <w:r>
        <w:rPr>
          <w:rFonts w:ascii="Times New Roman" w:eastAsiaTheme="minorHAnsi" w:hAnsi="Times New Roman"/>
          <w:sz w:val="24"/>
          <w:szCs w:val="24"/>
        </w:rPr>
        <w:t>Ф</w:t>
      </w:r>
      <w:r w:rsidR="007C592A">
        <w:rPr>
          <w:rFonts w:ascii="Times New Roman" w:eastAsiaTheme="minorHAnsi" w:hAnsi="Times New Roman"/>
          <w:sz w:val="24"/>
          <w:szCs w:val="24"/>
        </w:rPr>
        <w:t>.</w:t>
      </w:r>
    </w:p>
    <w:tbl>
      <w:tblPr>
        <w:tblW w:w="5475"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514"/>
        <w:gridCol w:w="297"/>
        <w:gridCol w:w="374"/>
        <w:gridCol w:w="340"/>
        <w:gridCol w:w="792"/>
        <w:gridCol w:w="792"/>
        <w:gridCol w:w="658"/>
        <w:gridCol w:w="640"/>
        <w:gridCol w:w="927"/>
        <w:gridCol w:w="1011"/>
        <w:gridCol w:w="689"/>
        <w:gridCol w:w="579"/>
        <w:gridCol w:w="655"/>
      </w:tblGrid>
      <w:tr w:rsidR="00BF6090" w:rsidRPr="00893559" w:rsidTr="00783315">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Site assessment </w:t>
            </w:r>
          </w:p>
        </w:tc>
      </w:tr>
      <w:tr w:rsidR="00BF6090" w:rsidRPr="00893559" w:rsidTr="00783315">
        <w:trPr>
          <w:tblCellSpacing w:w="15" w:type="dxa"/>
        </w:trPr>
        <w:tc>
          <w:tcPr>
            <w:tcW w:w="170" w:type="pct"/>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G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Code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NP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A|B|C </w:t>
            </w:r>
          </w:p>
        </w:tc>
      </w:tr>
      <w:tr w:rsidR="00BF6090" w:rsidRPr="00893559" w:rsidTr="00783315">
        <w:trPr>
          <w:tblCellSpacing w:w="15" w:type="dxa"/>
        </w:trPr>
        <w:tc>
          <w:tcPr>
            <w:tcW w:w="17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725"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13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168"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151"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Min</w:t>
            </w:r>
          </w:p>
        </w:tc>
        <w:tc>
          <w:tcPr>
            <w:tcW w:w="37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Max</w:t>
            </w:r>
          </w:p>
        </w:tc>
        <w:tc>
          <w:tcPr>
            <w:tcW w:w="307"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298"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p>
        </w:tc>
        <w:tc>
          <w:tcPr>
            <w:tcW w:w="438"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47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Pop.</w:t>
            </w:r>
          </w:p>
        </w:tc>
        <w:tc>
          <w:tcPr>
            <w:tcW w:w="32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Con.</w:t>
            </w:r>
          </w:p>
        </w:tc>
        <w:tc>
          <w:tcPr>
            <w:tcW w:w="268"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Iso.</w:t>
            </w:r>
          </w:p>
        </w:tc>
        <w:tc>
          <w:tcPr>
            <w:tcW w:w="298"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Glo.</w:t>
            </w:r>
          </w:p>
        </w:tc>
      </w:tr>
      <w:tr w:rsidR="00783315" w:rsidRPr="00893559" w:rsidTr="00783315">
        <w:trPr>
          <w:tblCellSpacing w:w="15" w:type="dxa"/>
        </w:trPr>
        <w:tc>
          <w:tcPr>
            <w:tcW w:w="1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lang w:val="en-US"/>
              </w:rPr>
              <w:t>F</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lang w:val="en-US"/>
              </w:rPr>
              <w:t>5329</w:t>
            </w:r>
          </w:p>
        </w:tc>
        <w:tc>
          <w:tcPr>
            <w:tcW w:w="7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i/>
                <w:lang w:val="en-US"/>
              </w:rPr>
            </w:pPr>
            <w:r w:rsidRPr="00893559">
              <w:rPr>
                <w:rFonts w:ascii="Times New Roman" w:eastAsiaTheme="minorHAnsi" w:hAnsi="Times New Roman"/>
                <w:b/>
                <w:bCs/>
                <w:i/>
                <w:lang w:val="en-US"/>
              </w:rPr>
              <w:t>Romanogobio vladykovi</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lang w:val="en-US"/>
              </w:rPr>
            </w:pPr>
          </w:p>
        </w:tc>
        <w:tc>
          <w:tcPr>
            <w:tcW w:w="1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lang w:val="en-US"/>
              </w:rPr>
            </w:pPr>
          </w:p>
        </w:tc>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color w:val="FF0000"/>
                <w:lang w:val="en-US"/>
              </w:rPr>
              <w:t>c</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DA0903">
            <w:pPr>
              <w:spacing w:before="120" w:after="0" w:line="259" w:lineRule="auto"/>
              <w:jc w:val="both"/>
              <w:rPr>
                <w:rFonts w:ascii="Times New Roman" w:eastAsiaTheme="minorHAnsi" w:hAnsi="Times New Roman"/>
                <w:b/>
                <w:bCs/>
                <w:color w:val="FF0000"/>
              </w:rPr>
            </w:pPr>
            <w:r>
              <w:rPr>
                <w:rFonts w:ascii="Times New Roman" w:eastAsiaTheme="minorHAnsi" w:hAnsi="Times New Roman"/>
                <w:b/>
                <w:bCs/>
                <w:color w:val="FF0000"/>
                <w:lang w:val="en-US"/>
              </w:rPr>
              <w:t>14000</w:t>
            </w:r>
          </w:p>
        </w:tc>
        <w:tc>
          <w:tcPr>
            <w:tcW w:w="3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DA0903">
            <w:pPr>
              <w:spacing w:before="120" w:after="0" w:line="259" w:lineRule="auto"/>
              <w:jc w:val="both"/>
              <w:rPr>
                <w:rFonts w:ascii="Times New Roman" w:eastAsiaTheme="minorHAnsi" w:hAnsi="Times New Roman"/>
                <w:b/>
                <w:bCs/>
                <w:color w:val="FF0000"/>
              </w:rPr>
            </w:pPr>
            <w:r>
              <w:rPr>
                <w:rFonts w:ascii="Times New Roman" w:eastAsiaTheme="minorHAnsi" w:hAnsi="Times New Roman"/>
                <w:b/>
                <w:bCs/>
                <w:color w:val="FF0000"/>
                <w:lang w:val="en-US"/>
              </w:rPr>
              <w:t>14000</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DA0903">
            <w:pPr>
              <w:spacing w:before="120" w:after="0" w:line="259" w:lineRule="auto"/>
              <w:jc w:val="both"/>
              <w:rPr>
                <w:rFonts w:ascii="Times New Roman" w:eastAsiaTheme="minorHAnsi" w:hAnsi="Times New Roman"/>
                <w:b/>
                <w:bCs/>
                <w:color w:val="FF0000"/>
                <w:lang w:val="en-US"/>
              </w:rPr>
            </w:pPr>
            <w:r w:rsidRPr="00893559">
              <w:rPr>
                <w:rFonts w:ascii="Times New Roman" w:eastAsiaTheme="minorHAnsi" w:hAnsi="Times New Roman"/>
                <w:b/>
                <w:bCs/>
                <w:color w:val="FF0000"/>
                <w:lang w:val="en-US"/>
              </w:rPr>
              <w:t>area</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DA0903">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color w:val="FF0000"/>
                <w:lang w:val="en-US"/>
              </w:rPr>
              <w:t>R</w:t>
            </w:r>
          </w:p>
        </w:tc>
        <w:tc>
          <w:tcPr>
            <w:tcW w:w="4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color w:val="FF0000"/>
                <w:lang w:val="en-US"/>
              </w:rPr>
            </w:pPr>
            <w:r w:rsidRPr="00893559">
              <w:rPr>
                <w:rFonts w:ascii="Times New Roman" w:eastAsiaTheme="minorHAnsi" w:hAnsi="Times New Roman"/>
                <w:b/>
                <w:bCs/>
                <w:color w:val="FF0000"/>
                <w:lang w:val="en-US"/>
              </w:rPr>
              <w:t>G</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color w:val="FF0000"/>
                <w:lang w:val="en-US"/>
              </w:rPr>
              <w:t>D</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color w:val="FF0000"/>
                <w:lang w:val="en-US"/>
              </w:rPr>
            </w:pP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color w:val="FF0000"/>
                <w:lang w:val="en-US"/>
              </w:rPr>
            </w:pP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83315" w:rsidRPr="00893559" w:rsidRDefault="00783315" w:rsidP="00BF6090">
            <w:pPr>
              <w:spacing w:before="120" w:after="0" w:line="259" w:lineRule="auto"/>
              <w:jc w:val="both"/>
              <w:rPr>
                <w:rFonts w:ascii="Times New Roman" w:eastAsiaTheme="minorHAnsi" w:hAnsi="Times New Roman"/>
                <w:b/>
                <w:bCs/>
                <w:color w:val="FF0000"/>
                <w:lang w:val="en-US"/>
              </w:rPr>
            </w:pP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893559"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Големански, </w:t>
      </w:r>
      <w:r w:rsidR="00893559">
        <w:rPr>
          <w:rFonts w:ascii="Times New Roman" w:eastAsiaTheme="minorHAnsi" w:hAnsi="Times New Roman"/>
          <w:sz w:val="24"/>
          <w:szCs w:val="24"/>
        </w:rPr>
        <w:t>В</w:t>
      </w:r>
      <w:r w:rsidRPr="00BF6090">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1951. Рибите в България. Фауна на България II. С., БАН, 270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Живков, M., К. Проданов, Т. Тричкова, Г. Райкова-Петрова, П. Иванова. 2005. Рибите в България – проученост, опазване и устойчиво използване. – В: Петрова А. (ред.), </w:t>
      </w:r>
      <w:r w:rsidRPr="00BF6090">
        <w:rPr>
          <w:rFonts w:ascii="Times New Roman" w:eastAsiaTheme="minorHAnsi" w:hAnsi="Times New Roman"/>
          <w:sz w:val="24"/>
          <w:szCs w:val="24"/>
        </w:rPr>
        <w:lastRenderedPageBreak/>
        <w:t>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Информационна система за защитени зони от екологична мрежа НАТУРА 2000.</w:t>
      </w:r>
    </w:p>
    <w:p w:rsidR="00BF6090" w:rsidRPr="00BF6090" w:rsidRDefault="00BF6090" w:rsidP="007C592A">
      <w:pPr>
        <w:spacing w:after="0" w:line="259" w:lineRule="auto"/>
        <w:ind w:left="720" w:hanging="12"/>
        <w:jc w:val="both"/>
        <w:rPr>
          <w:rFonts w:ascii="Times New Roman" w:eastAsiaTheme="minorHAnsi" w:hAnsi="Times New Roman"/>
          <w:sz w:val="24"/>
          <w:szCs w:val="24"/>
        </w:rPr>
      </w:pPr>
      <w:r w:rsidRPr="00BF6090">
        <w:rPr>
          <w:rFonts w:ascii="Times New Roman" w:eastAsiaTheme="minorHAnsi" w:hAnsi="Times New Roman"/>
          <w:sz w:val="24"/>
          <w:szCs w:val="24"/>
        </w:rPr>
        <w:t>http://natura2000.moew.government.bg/; http://natura2000.moew.government.bg/Home/Reports?reportType=Fishes</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1972. Ихтиофауна на р. Янтра. – Изв. на Зоолог. инст. с музей, 36: 149–182.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М. Живков. 1995. Рибите в България. С., "Гея-Либрис", 247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Коларов, П. 1960. Една рядка находка в р. Дунав – минога от вида Eudontomyzon danfordi Regan, 1911. – Природа, 3: 70.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Моров, Т. 1931. Сладководните риби в България. С., "Художник", 93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https://ec.europa.eu/environment/nature/natura2000/management/docs/art6/BG_art_6_guide_jun_2019.pdf</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1929. Върху един нов вид риба от род Gobio Cuvier: G. similis n. sp. – Год. СУ Физико-матем. фак., 25(3): 158–171.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1937. Върху нашенските видове от род Gobio Cuvier. – Год. СУ Физико-матем. фак., 33(3): 227–289.</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1939. Няколко думи за риболова по р. Искър. – Рибарски преглед, 9(8): 4–7.</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1939a. Върху някои нови и слабо познати нашенски сладководни риби. – Год. СУ Физико-матем. фак., 35 (3): 91–199.</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Bănăduc, Angela &amp; Cismaș, Cristina &amp; Bănăduc, Doru. 2019. Gobio Genus Species Integrated Management System – Târnava Rivers Study Case (Transylvania, Romania). Transylvanian Review of Systematical and Ecological Research. 21. 10.2478/trser-2019-0007.</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Bern Convention on the Conservation of European Wildlife and Natural Habitats. https://www.coe.int/en/web/bern-convention</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CEN - EN 14011, 2003. Water quality - Sampling of fish with electricity. Brussels, 16 p.</w:t>
      </w:r>
      <w:r w:rsidR="007C592A">
        <w:rPr>
          <w:rFonts w:ascii="Times New Roman" w:eastAsiaTheme="minorHAnsi" w:hAnsi="Times New Roman"/>
          <w:sz w:val="24"/>
          <w:szCs w:val="24"/>
        </w:rPr>
        <w:t xml:space="preserve"> </w:t>
      </w:r>
      <w:r w:rsidRPr="00BF6090">
        <w:rPr>
          <w:rFonts w:ascii="Times New Roman" w:eastAsiaTheme="minorHAnsi" w:hAnsi="Times New Roman"/>
          <w:sz w:val="24"/>
          <w:szCs w:val="24"/>
        </w:rPr>
        <w:t>3–680.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Drensky, P. 1935. Petromyzontiden (Pisces) aus dem Donaugebiet. – Sitzungsbericht der Gesellschaft naturforschender Freunde, Berlin, 102–106.</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Froese, R., D. Pauly. Editors. 2021. FishBase. World Wide Web electronic publication. www.fishbase.org, (06/2021): Search FishBase (mnhn.fr)</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IUCN 2021. The IUCN Red List of Threatened Species. Version 2021-2. https://www.iucnredlist.org.</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Kottelat, M., J. Freyhof, 2007. Handbook of European freshwater fishes. Publications Kottelat, Cornol and Freyhof, Berlin. 646 pp.</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32" w:history="1">
        <w:r w:rsidRPr="00BF6090">
          <w:rPr>
            <w:rFonts w:ascii="Times New Roman" w:eastAsiaTheme="minorHAnsi" w:hAnsi="Times New Roman"/>
            <w:color w:val="0000FF" w:themeColor="hyperlink"/>
            <w:sz w:val="24"/>
            <w:szCs w:val="24"/>
            <w:u w:val="single"/>
          </w:rPr>
          <w:t>http://registers.moew.government.bg/eo</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Публичен регистър по оценки за въздействие на околната среда </w:t>
      </w:r>
      <w:hyperlink r:id="rId133" w:history="1">
        <w:r w:rsidRPr="00BF6090">
          <w:rPr>
            <w:rFonts w:ascii="Times New Roman" w:eastAsiaTheme="minorHAnsi" w:hAnsi="Times New Roman"/>
            <w:color w:val="0000FF" w:themeColor="hyperlink"/>
            <w:sz w:val="24"/>
            <w:szCs w:val="24"/>
            <w:u w:val="single"/>
          </w:rPr>
          <w:t>http://registers.moew.government.bg/ovos/</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40"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BF6090">
        <w:rPr>
          <w:rFonts w:ascii="Times New Roman" w:eastAsiaTheme="minorHAnsi" w:hAnsi="Times New Roman"/>
          <w:color w:val="0000FF" w:themeColor="hyperlink"/>
          <w:sz w:val="24"/>
          <w:szCs w:val="24"/>
          <w:u w:val="single"/>
        </w:rPr>
        <w:t>https://riew-pleven.eu/</w:t>
      </w:r>
    </w:p>
    <w:p w:rsidR="00BF6090" w:rsidRPr="00BF6090" w:rsidRDefault="00BF6090" w:rsidP="00BF6090">
      <w:pPr>
        <w:spacing w:after="160" w:line="240" w:lineRule="auto"/>
        <w:jc w:val="both"/>
        <w:rPr>
          <w:rFonts w:ascii="Times New Roman" w:eastAsiaTheme="minorHAnsi" w:hAnsi="Times New Roman"/>
          <w:i/>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893559">
        <w:rPr>
          <w:rFonts w:ascii="Times New Roman" w:eastAsiaTheme="minorHAnsi" w:hAnsi="Times New Roman"/>
          <w:sz w:val="24"/>
          <w:szCs w:val="24"/>
        </w:rPr>
        <w:t>зар Пехливанов, Стефан Казаков</w:t>
      </w: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7" w:name="_Toc98072188"/>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1146 </w:t>
      </w:r>
      <w:r w:rsidR="009613B3" w:rsidRPr="00C738E8">
        <w:rPr>
          <w:rFonts w:ascii="Times New Roman" w:hAnsi="Times New Roman"/>
          <w:b w:val="0"/>
          <w:i/>
          <w:color w:val="1F497D" w:themeColor="text2"/>
          <w:sz w:val="28"/>
          <w:szCs w:val="28"/>
        </w:rPr>
        <w:t>Sabanejewia aurata</w:t>
      </w:r>
      <w:bookmarkEnd w:id="157"/>
    </w:p>
    <w:p w:rsidR="00BF6090" w:rsidRPr="00BF6090" w:rsidRDefault="00BF6090" w:rsidP="00BF6090">
      <w:pPr>
        <w:spacing w:after="160" w:line="240" w:lineRule="auto"/>
        <w:jc w:val="both"/>
        <w:rPr>
          <w:rFonts w:ascii="Times New Roman" w:hAnsi="Times New Roman"/>
          <w:color w:val="000000"/>
          <w:sz w:val="24"/>
          <w:szCs w:val="24"/>
          <w:lang w:eastAsia="bg-BG"/>
        </w:rPr>
      </w:pPr>
      <w:r w:rsidRPr="00BF6090">
        <w:rPr>
          <w:rFonts w:ascii="Times New Roman" w:eastAsiaTheme="minorHAnsi" w:hAnsi="Times New Roman"/>
          <w:b/>
          <w:sz w:val="24"/>
          <w:szCs w:val="24"/>
        </w:rPr>
        <w:t>1. Код и наименование на вида:</w:t>
      </w:r>
      <w:r w:rsidRPr="00BF6090">
        <w:rPr>
          <w:rFonts w:ascii="Times New Roman" w:hAnsi="Times New Roman"/>
          <w:color w:val="000000"/>
          <w:sz w:val="24"/>
          <w:szCs w:val="24"/>
          <w:lang w:eastAsia="bg-BG"/>
        </w:rPr>
        <w:t xml:space="preserve"> 1146 </w:t>
      </w:r>
      <w:r w:rsidRPr="00BF6090">
        <w:rPr>
          <w:rFonts w:ascii="Times New Roman" w:hAnsi="Times New Roman"/>
          <w:i/>
          <w:color w:val="000000"/>
          <w:sz w:val="24"/>
          <w:szCs w:val="24"/>
          <w:lang w:val="en-US" w:eastAsia="bg-BG"/>
        </w:rPr>
        <w:t>Sabanejewia</w:t>
      </w:r>
      <w:r w:rsidRPr="00BF6090">
        <w:rPr>
          <w:rFonts w:ascii="Times New Roman" w:hAnsi="Times New Roman"/>
          <w:i/>
          <w:color w:val="000000"/>
          <w:sz w:val="24"/>
          <w:szCs w:val="24"/>
          <w:lang w:eastAsia="bg-BG"/>
        </w:rPr>
        <w:t xml:space="preserve"> </w:t>
      </w:r>
      <w:r w:rsidRPr="00BF6090">
        <w:rPr>
          <w:rFonts w:ascii="Times New Roman" w:hAnsi="Times New Roman"/>
          <w:i/>
          <w:color w:val="000000"/>
          <w:sz w:val="24"/>
          <w:szCs w:val="24"/>
          <w:lang w:val="en-US" w:eastAsia="bg-BG"/>
        </w:rPr>
        <w:t>aurata</w:t>
      </w:r>
      <w:r w:rsidRPr="00BF6090">
        <w:rPr>
          <w:rFonts w:ascii="Times New Roman" w:hAnsi="Times New Roman"/>
          <w:color w:val="000000"/>
          <w:sz w:val="24"/>
          <w:szCs w:val="24"/>
          <w:lang w:eastAsia="bg-BG"/>
        </w:rPr>
        <w:t xml:space="preserve"> - Балкански щипок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893559">
        <w:rPr>
          <w:rFonts w:ascii="Times New Roman" w:eastAsiaTheme="minorHAnsi" w:hAnsi="Times New Roman"/>
          <w:b/>
          <w:sz w:val="24"/>
          <w:szCs w:val="24"/>
        </w:rPr>
        <w:t>характеристика на целевия обект</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Видът </w:t>
      </w:r>
      <w:r w:rsidRPr="00BF6090">
        <w:rPr>
          <w:rFonts w:ascii="Times New Roman" w:eastAsiaTheme="minorHAnsi" w:hAnsi="Times New Roman" w:cstheme="minorBidi"/>
          <w:i/>
          <w:sz w:val="24"/>
          <w:szCs w:val="24"/>
          <w:lang w:eastAsia="x-none"/>
        </w:rPr>
        <w:t>Sabanejewia aurata</w:t>
      </w:r>
      <w:r w:rsidRPr="00BF6090">
        <w:rPr>
          <w:rFonts w:ascii="Times New Roman" w:eastAsiaTheme="minorHAnsi" w:hAnsi="Times New Roman" w:cstheme="minorBidi"/>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BF6090">
        <w:rPr>
          <w:rFonts w:ascii="Times New Roman" w:eastAsiaTheme="minorHAnsi" w:hAnsi="Times New Roman" w:cstheme="minorBidi"/>
          <w:i/>
          <w:sz w:val="24"/>
          <w:szCs w:val="24"/>
          <w:lang w:eastAsia="x-none"/>
        </w:rPr>
        <w:t>Sabanejewia balcanica</w:t>
      </w:r>
      <w:r w:rsidRPr="00BF6090">
        <w:rPr>
          <w:rFonts w:ascii="Times New Roman" w:eastAsiaTheme="minorHAnsi" w:hAnsi="Times New Roman" w:cstheme="minorBidi"/>
          <w:sz w:val="24"/>
          <w:szCs w:val="24"/>
          <w:lang w:eastAsia="x-none"/>
        </w:rPr>
        <w:t xml:space="preserve"> и </w:t>
      </w:r>
      <w:r w:rsidRPr="00BF6090">
        <w:rPr>
          <w:rFonts w:ascii="Times New Roman" w:eastAsiaTheme="minorHAnsi" w:hAnsi="Times New Roman" w:cstheme="minorBidi"/>
          <w:i/>
          <w:sz w:val="24"/>
          <w:szCs w:val="24"/>
          <w:lang w:eastAsia="x-none"/>
        </w:rPr>
        <w:t>Sabanejewia bulgarica</w:t>
      </w:r>
      <w:r w:rsidRPr="00BF6090">
        <w:rPr>
          <w:rFonts w:ascii="Times New Roman" w:eastAsiaTheme="minorHAnsi" w:hAnsi="Times New Roman" w:cstheme="minorBidi"/>
          <w:sz w:val="24"/>
          <w:szCs w:val="24"/>
          <w:lang w:eastAsia="x-none"/>
        </w:rPr>
        <w:t>.</w:t>
      </w:r>
    </w:p>
    <w:p w:rsidR="00BF6090" w:rsidRPr="00BF6090" w:rsidRDefault="00BF6090" w:rsidP="00BF6090">
      <w:pPr>
        <w:spacing w:after="0" w:line="240" w:lineRule="auto"/>
        <w:jc w:val="both"/>
        <w:rPr>
          <w:rFonts w:ascii="Times New Roman" w:eastAsiaTheme="minorHAnsi" w:hAnsi="Times New Roman" w:cstheme="minorBidi"/>
          <w:b/>
          <w:sz w:val="24"/>
          <w:szCs w:val="24"/>
          <w:u w:val="single"/>
          <w:lang w:eastAsia="x-none"/>
        </w:rPr>
      </w:pPr>
    </w:p>
    <w:p w:rsidR="00BF6090" w:rsidRPr="00BF6090" w:rsidRDefault="00BF6090" w:rsidP="00BF6090">
      <w:pPr>
        <w:spacing w:after="0" w:line="240" w:lineRule="auto"/>
        <w:jc w:val="both"/>
        <w:rPr>
          <w:rFonts w:ascii="Times New Roman" w:eastAsiaTheme="minorHAnsi" w:hAnsi="Times New Roman" w:cstheme="minorBidi"/>
          <w:b/>
          <w:i/>
          <w:sz w:val="24"/>
          <w:szCs w:val="24"/>
          <w:u w:val="single"/>
          <w:lang w:eastAsia="x-none"/>
        </w:rPr>
      </w:pPr>
      <w:r w:rsidRPr="00BF6090">
        <w:rPr>
          <w:rFonts w:ascii="Times New Roman" w:eastAsiaTheme="minorHAnsi" w:hAnsi="Times New Roman" w:cstheme="minorBidi"/>
          <w:b/>
          <w:i/>
          <w:sz w:val="24"/>
          <w:szCs w:val="24"/>
          <w:u w:val="single"/>
          <w:lang w:eastAsia="x-none"/>
        </w:rPr>
        <w:t>Sabanejewia balcanica</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w:t>
      </w:r>
      <w:r w:rsidRPr="00BF6090">
        <w:rPr>
          <w:rFonts w:ascii="Times New Roman" w:eastAsiaTheme="minorHAnsi" w:hAnsi="Times New Roman" w:cstheme="minorBidi"/>
          <w:sz w:val="24"/>
          <w:szCs w:val="24"/>
          <w:lang w:eastAsia="x-none"/>
        </w:rPr>
        <w:lastRenderedPageBreak/>
        <w:t>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w:t>
      </w:r>
      <w:r w:rsidRPr="00BF6090">
        <w:rPr>
          <w:rFonts w:ascii="Times New Roman" w:eastAsiaTheme="minorHAnsi" w:hAnsi="Times New Roman" w:cstheme="minorBidi"/>
          <w:sz w:val="24"/>
          <w:szCs w:val="24"/>
          <w:lang w:val="en-US" w:eastAsia="x-none"/>
        </w:rPr>
        <w:t>Sivkov</w:t>
      </w:r>
      <w:r w:rsidRPr="00BF6090">
        <w:rPr>
          <w:rFonts w:ascii="Times New Roman" w:eastAsiaTheme="minorHAnsi" w:hAnsi="Times New Roman" w:cstheme="minorBidi"/>
          <w:sz w:val="24"/>
          <w:szCs w:val="24"/>
          <w:lang w:eastAsia="x-none"/>
        </w:rPr>
        <w:t>, 1991), р. Арда и притоците й и Бяла река (</w:t>
      </w:r>
      <w:r w:rsidRPr="00BF6090">
        <w:rPr>
          <w:rFonts w:ascii="Times New Roman" w:eastAsiaTheme="minorHAnsi" w:hAnsi="Times New Roman" w:cstheme="minorBidi"/>
          <w:sz w:val="24"/>
          <w:szCs w:val="24"/>
          <w:lang w:val="en-US" w:eastAsia="x-none"/>
        </w:rPr>
        <w:t>Pehlivanov</w:t>
      </w:r>
      <w:r w:rsidRPr="00BF6090">
        <w:rPr>
          <w:rFonts w:ascii="Times New Roman" w:eastAsiaTheme="minorHAnsi" w:hAnsi="Times New Roman" w:cstheme="minorBidi"/>
          <w:sz w:val="24"/>
          <w:szCs w:val="24"/>
          <w:lang w:eastAsia="x-none"/>
        </w:rPr>
        <w:t>, 2000). Среща се още в реките Места (</w:t>
      </w:r>
      <w:r w:rsidRPr="00BF6090">
        <w:rPr>
          <w:rFonts w:ascii="Times New Roman" w:eastAsiaTheme="minorHAnsi" w:hAnsi="Times New Roman" w:cstheme="minorBidi"/>
          <w:sz w:val="24"/>
          <w:szCs w:val="24"/>
          <w:lang w:val="en-US" w:eastAsia="x-none"/>
        </w:rPr>
        <w:t>Apostolou</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et</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al</w:t>
      </w:r>
      <w:r w:rsidRPr="00BF6090">
        <w:rPr>
          <w:rFonts w:ascii="Times New Roman" w:eastAsiaTheme="minorHAnsi" w:hAnsi="Times New Roman" w:cstheme="minorBidi"/>
          <w:sz w:val="24"/>
          <w:szCs w:val="24"/>
          <w:lang w:eastAsia="x-none"/>
        </w:rPr>
        <w:t>., 2010), както и Камчия.</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7C592A">
        <w:rPr>
          <w:rFonts w:ascii="Times New Roman" w:eastAsiaTheme="minorHAnsi" w:hAnsi="Times New Roman" w:cstheme="minorBidi"/>
          <w:i/>
          <w:sz w:val="24"/>
          <w:szCs w:val="24"/>
          <w:lang w:eastAsia="x-none"/>
        </w:rPr>
        <w:t>Характеристики</w:t>
      </w:r>
      <w:r w:rsidRPr="007C592A">
        <w:rPr>
          <w:rFonts w:ascii="Times New Roman" w:eastAsiaTheme="minorHAnsi" w:hAnsi="Times New Roman" w:cstheme="minorBidi"/>
          <w:i/>
          <w:iCs/>
          <w:sz w:val="24"/>
          <w:szCs w:val="24"/>
        </w:rPr>
        <w:t xml:space="preserve"> на местообитанието в България</w:t>
      </w:r>
      <w:r w:rsidR="007C592A">
        <w:rPr>
          <w:rFonts w:ascii="Times New Roman" w:eastAsiaTheme="minorHAnsi" w:hAnsi="Times New Roman" w:cstheme="minorBidi"/>
          <w:sz w:val="24"/>
          <w:szCs w:val="24"/>
        </w:rPr>
        <w:t xml:space="preserve">. </w:t>
      </w:r>
      <w:r w:rsidRPr="00BF6090">
        <w:rPr>
          <w:rFonts w:ascii="Times New Roman" w:eastAsiaTheme="minorHAnsi" w:hAnsi="Times New Roman" w:cstheme="minorBidi"/>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BF6090" w:rsidRPr="00BF6090" w:rsidRDefault="00BF6090" w:rsidP="00BF6090">
      <w:pPr>
        <w:spacing w:after="0" w:line="240" w:lineRule="auto"/>
        <w:jc w:val="both"/>
        <w:rPr>
          <w:rFonts w:ascii="Times New Roman" w:eastAsiaTheme="minorHAnsi" w:hAnsi="Times New Roman" w:cstheme="minorBidi"/>
          <w:b/>
          <w:sz w:val="24"/>
          <w:szCs w:val="24"/>
          <w:u w:val="single"/>
          <w:lang w:eastAsia="x-none"/>
        </w:rPr>
      </w:pPr>
    </w:p>
    <w:p w:rsidR="00BF6090" w:rsidRPr="00BF6090" w:rsidRDefault="00BF6090" w:rsidP="00BF6090">
      <w:pPr>
        <w:spacing w:after="0" w:line="240" w:lineRule="auto"/>
        <w:jc w:val="both"/>
        <w:rPr>
          <w:rFonts w:ascii="Times New Roman" w:eastAsiaTheme="minorHAnsi" w:hAnsi="Times New Roman" w:cstheme="minorBidi"/>
          <w:b/>
          <w:i/>
          <w:sz w:val="24"/>
          <w:szCs w:val="24"/>
          <w:u w:val="single"/>
          <w:lang w:eastAsia="x-none"/>
        </w:rPr>
      </w:pPr>
      <w:r w:rsidRPr="00BF6090">
        <w:rPr>
          <w:rFonts w:ascii="Times New Roman" w:eastAsiaTheme="minorHAnsi" w:hAnsi="Times New Roman" w:cstheme="minorBidi"/>
          <w:b/>
          <w:i/>
          <w:sz w:val="24"/>
          <w:szCs w:val="24"/>
          <w:u w:val="single"/>
          <w:lang w:val="en-US" w:eastAsia="x-none"/>
        </w:rPr>
        <w:t>Sabanejewia</w:t>
      </w:r>
      <w:r w:rsidRPr="00BF6090">
        <w:rPr>
          <w:rFonts w:ascii="Times New Roman" w:eastAsiaTheme="minorHAnsi" w:hAnsi="Times New Roman" w:cstheme="minorBidi"/>
          <w:b/>
          <w:i/>
          <w:sz w:val="24"/>
          <w:szCs w:val="24"/>
          <w:u w:val="single"/>
          <w:lang w:eastAsia="x-none"/>
        </w:rPr>
        <w:t xml:space="preserve"> </w:t>
      </w:r>
      <w:r w:rsidRPr="00BF6090">
        <w:rPr>
          <w:rFonts w:ascii="Times New Roman" w:eastAsiaTheme="minorHAnsi" w:hAnsi="Times New Roman" w:cstheme="minorBidi"/>
          <w:b/>
          <w:i/>
          <w:sz w:val="24"/>
          <w:szCs w:val="24"/>
          <w:u w:val="single"/>
          <w:lang w:val="en-US" w:eastAsia="x-none"/>
        </w:rPr>
        <w:t>bulgarica</w:t>
      </w:r>
    </w:p>
    <w:p w:rsidR="00BF6090" w:rsidRPr="00BF6090" w:rsidRDefault="00BF6090" w:rsidP="00893559">
      <w:pPr>
        <w:spacing w:after="0" w:line="240" w:lineRule="auto"/>
        <w:ind w:firstLine="709"/>
        <w:jc w:val="both"/>
        <w:rPr>
          <w:rFonts w:ascii="Times New Roman" w:hAnsi="Times New Roman" w:cstheme="minorBidi"/>
          <w:color w:val="000000"/>
          <w:sz w:val="24"/>
          <w:szCs w:val="24"/>
        </w:rPr>
      </w:pPr>
      <w:r w:rsidRPr="00BF6090">
        <w:rPr>
          <w:rFonts w:ascii="Times New Roman" w:hAnsi="Times New Roman" w:cstheme="minorBidi"/>
          <w:color w:val="000000"/>
          <w:sz w:val="24"/>
          <w:szCs w:val="24"/>
        </w:rPr>
        <w:t xml:space="preserve">Достига до 10 cm дължина и 20-25 g тегло. Тялото е по-късо и по-високо от при другите видове. </w:t>
      </w:r>
      <w:r w:rsidRPr="00893559">
        <w:rPr>
          <w:rFonts w:ascii="Times New Roman" w:eastAsiaTheme="minorHAnsi" w:hAnsi="Times New Roman" w:cstheme="minorBidi"/>
          <w:sz w:val="24"/>
          <w:szCs w:val="24"/>
          <w:lang w:eastAsia="x-none"/>
        </w:rPr>
        <w:t>Очите</w:t>
      </w:r>
      <w:r w:rsidRPr="00BF6090">
        <w:rPr>
          <w:rFonts w:ascii="Times New Roman" w:hAnsi="Times New Roman" w:cstheme="minorBidi"/>
          <w:color w:val="000000"/>
          <w:sz w:val="24"/>
          <w:szCs w:val="24"/>
        </w:rPr>
        <w:t xml:space="preserve">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BF6090">
        <w:rPr>
          <w:rFonts w:ascii="Times New Roman" w:eastAsiaTheme="minorHAnsi" w:hAnsi="Times New Roman" w:cstheme="minorBidi"/>
          <w:sz w:val="24"/>
          <w:szCs w:val="24"/>
          <w:lang w:val="en-US" w:eastAsia="x-none"/>
        </w:rPr>
        <w:t>km</w:t>
      </w:r>
      <w:r w:rsidRPr="00BF6090">
        <w:rPr>
          <w:rFonts w:ascii="Times New Roman" w:eastAsiaTheme="minorHAnsi" w:hAnsi="Times New Roman" w:cstheme="minorBidi"/>
          <w:sz w:val="24"/>
          <w:szCs w:val="24"/>
          <w:lang w:eastAsia="x-none"/>
        </w:rPr>
        <w:t xml:space="preserve"> от устието (Карапеткова, 1972). </w:t>
      </w:r>
    </w:p>
    <w:p w:rsidR="00BF6090" w:rsidRPr="00BF6090" w:rsidRDefault="00BF6090" w:rsidP="00893559">
      <w:pPr>
        <w:spacing w:after="0" w:line="240" w:lineRule="auto"/>
        <w:ind w:firstLine="709"/>
        <w:jc w:val="both"/>
        <w:rPr>
          <w:rFonts w:ascii="Times New Roman" w:hAnsi="Times New Roman" w:cstheme="minorBidi"/>
          <w:sz w:val="24"/>
          <w:szCs w:val="24"/>
        </w:rPr>
      </w:pPr>
      <w:r w:rsidRPr="007C592A">
        <w:rPr>
          <w:rFonts w:ascii="Times New Roman" w:eastAsiaTheme="minorHAnsi" w:hAnsi="Times New Roman" w:cstheme="minorBidi"/>
          <w:i/>
          <w:sz w:val="24"/>
          <w:szCs w:val="24"/>
          <w:lang w:eastAsia="x-none"/>
        </w:rPr>
        <w:t>Характеристики</w:t>
      </w:r>
      <w:r w:rsidRPr="007C592A">
        <w:rPr>
          <w:rFonts w:ascii="Times New Roman" w:eastAsiaTheme="minorHAnsi" w:hAnsi="Times New Roman" w:cstheme="minorBidi"/>
          <w:i/>
          <w:iCs/>
          <w:sz w:val="24"/>
          <w:szCs w:val="24"/>
        </w:rPr>
        <w:t xml:space="preserve"> на местообитанието в България</w:t>
      </w:r>
      <w:r w:rsidR="007C592A">
        <w:rPr>
          <w:rFonts w:ascii="Times New Roman" w:eastAsiaTheme="minorHAnsi" w:hAnsi="Times New Roman" w:cstheme="minorBidi"/>
          <w:sz w:val="24"/>
          <w:szCs w:val="24"/>
        </w:rPr>
        <w:t xml:space="preserve">. </w:t>
      </w:r>
      <w:r w:rsidRPr="00BF6090">
        <w:rPr>
          <w:rFonts w:ascii="Times New Roman" w:hAnsi="Times New Roman" w:cstheme="minorBidi"/>
          <w:sz w:val="24"/>
          <w:szCs w:val="24"/>
        </w:rPr>
        <w:t>Бентосен, реофилен вид. Обитава главното течение на р. Дунав, както и долните течения на неговите по-големи притоци с пясъчно-чакълесто дъно.</w:t>
      </w:r>
    </w:p>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BF6090">
      <w:pPr>
        <w:spacing w:after="0" w:line="240" w:lineRule="auto"/>
        <w:jc w:val="both"/>
        <w:rPr>
          <w:rFonts w:ascii="Times New Roman" w:eastAsiaTheme="minorHAnsi" w:hAnsi="Times New Roman" w:cstheme="minorBidi"/>
          <w:b/>
          <w:i/>
          <w:sz w:val="24"/>
          <w:szCs w:val="24"/>
          <w:u w:val="single"/>
          <w:lang w:eastAsia="x-none"/>
        </w:rPr>
      </w:pPr>
      <w:r w:rsidRPr="00BF6090">
        <w:rPr>
          <w:rFonts w:ascii="Times New Roman" w:eastAsiaTheme="minorHAnsi" w:hAnsi="Times New Roman" w:cstheme="minorBidi"/>
          <w:b/>
          <w:i/>
          <w:sz w:val="24"/>
          <w:szCs w:val="24"/>
          <w:u w:val="single"/>
          <w:lang w:eastAsia="x-none"/>
        </w:rPr>
        <w:t>Sabanejewia balcanica</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Съгласно доклада по чл. 17 от Директивата за местообитанията, през 2019г. (за периода 2013 г. - 2018 г.), видът има благоприя</w:t>
      </w:r>
      <w:r w:rsidR="00893559">
        <w:rPr>
          <w:rFonts w:ascii="Times New Roman" w:eastAsiaTheme="minorHAnsi" w:hAnsi="Times New Roman" w:cstheme="minorBidi"/>
          <w:sz w:val="24"/>
          <w:szCs w:val="24"/>
          <w:lang w:eastAsia="x-none"/>
        </w:rPr>
        <w:t xml:space="preserve">тно природозащитно състояние в </w:t>
      </w:r>
      <w:r w:rsidR="00893559">
        <w:rPr>
          <w:rFonts w:ascii="Times New Roman" w:eastAsiaTheme="minorHAnsi" w:hAnsi="Times New Roman" w:cstheme="minorBidi"/>
          <w:sz w:val="24"/>
          <w:szCs w:val="24"/>
          <w:lang w:eastAsia="x-none"/>
        </w:rPr>
        <w:lastRenderedPageBreak/>
        <w:t>К</w:t>
      </w:r>
      <w:r w:rsidRPr="00BF6090">
        <w:rPr>
          <w:rFonts w:ascii="Times New Roman" w:eastAsiaTheme="minorHAnsi" w:hAnsi="Times New Roman" w:cstheme="minorBidi"/>
          <w:sz w:val="24"/>
          <w:szCs w:val="24"/>
          <w:lang w:eastAsia="x-none"/>
        </w:rPr>
        <w:t xml:space="preserve">онтиненталния биогеографски </w:t>
      </w:r>
      <w:r w:rsidR="00893559">
        <w:rPr>
          <w:rFonts w:ascii="Times New Roman" w:eastAsiaTheme="minorHAnsi" w:hAnsi="Times New Roman" w:cstheme="minorBidi"/>
          <w:sz w:val="24"/>
          <w:szCs w:val="24"/>
          <w:lang w:eastAsia="x-none"/>
        </w:rPr>
        <w:t>регион</w:t>
      </w:r>
      <w:r w:rsidRPr="00BF6090">
        <w:rPr>
          <w:rFonts w:ascii="Times New Roman" w:eastAsiaTheme="minorHAnsi" w:hAnsi="Times New Roman" w:cstheme="minorBidi"/>
          <w:sz w:val="24"/>
          <w:szCs w:val="24"/>
          <w:lang w:eastAsia="x-none"/>
        </w:rPr>
        <w:t>.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BF6090" w:rsidRPr="00BF6090" w:rsidRDefault="00BF6090" w:rsidP="00BF6090">
      <w:pPr>
        <w:spacing w:after="160" w:line="240" w:lineRule="auto"/>
        <w:jc w:val="both"/>
        <w:rPr>
          <w:rFonts w:ascii="Times New Roman" w:eastAsiaTheme="minorHAnsi" w:hAnsi="Times New Roman"/>
          <w:b/>
          <w:sz w:val="24"/>
          <w:szCs w:val="24"/>
          <w:u w:val="single"/>
        </w:rPr>
      </w:pPr>
    </w:p>
    <w:p w:rsidR="00BF6090" w:rsidRPr="00BF6090" w:rsidRDefault="00BF6090" w:rsidP="00BF6090">
      <w:pPr>
        <w:spacing w:after="160" w:line="240" w:lineRule="auto"/>
        <w:jc w:val="both"/>
        <w:rPr>
          <w:rFonts w:ascii="Times New Roman" w:eastAsiaTheme="minorHAnsi" w:hAnsi="Times New Roman"/>
          <w:b/>
          <w:i/>
          <w:sz w:val="24"/>
          <w:szCs w:val="24"/>
          <w:u w:val="single"/>
        </w:rPr>
      </w:pPr>
      <w:r w:rsidRPr="00BF6090">
        <w:rPr>
          <w:rFonts w:ascii="Times New Roman" w:eastAsiaTheme="minorHAnsi" w:hAnsi="Times New Roman"/>
          <w:b/>
          <w:i/>
          <w:sz w:val="24"/>
          <w:szCs w:val="24"/>
          <w:u w:val="single"/>
        </w:rPr>
        <w:t>Sabanejewia bulgarica</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cstheme="minorBidi"/>
          <w:sz w:val="24"/>
          <w:szCs w:val="24"/>
          <w:lang w:eastAsia="x-none"/>
        </w:rPr>
        <w:t>Съгласно</w:t>
      </w:r>
      <w:r w:rsidRPr="00BF6090">
        <w:rPr>
          <w:rFonts w:ascii="Times New Roman" w:eastAsiaTheme="minorHAnsi" w:hAnsi="Times New Roman"/>
          <w:sz w:val="24"/>
          <w:szCs w:val="24"/>
        </w:rPr>
        <w:t xml:space="preserve"> доклада по чл. 17 от Директивата за местообитанията, през 2019г. (за периода 2013 г. - 2018 г.), видът има благоприя</w:t>
      </w:r>
      <w:r w:rsidR="00893559">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893559">
        <w:rPr>
          <w:rFonts w:ascii="Times New Roman" w:eastAsiaTheme="minorHAnsi" w:hAnsi="Times New Roman"/>
          <w:sz w:val="24"/>
          <w:szCs w:val="24"/>
        </w:rPr>
        <w:t>регион</w:t>
      </w:r>
      <w:r w:rsidRPr="00BF6090">
        <w:rPr>
          <w:rFonts w:ascii="Times New Roman" w:eastAsiaTheme="minorHAnsi" w:hAnsi="Times New Roman"/>
          <w:sz w:val="24"/>
          <w:szCs w:val="24"/>
        </w:rPr>
        <w:t>, като за параметър „Популация“ липсват данни.</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Оценка в доклада от 2013г. (за периода 2007 г. – 2012 г.) не е извършена, тъй-като по това време S. bulgarica не беше разграничена като отделен вид от S. balcanica-картирани са и двата вида под общото име</w:t>
      </w:r>
      <w:r w:rsidRPr="00BF6090">
        <w:rPr>
          <w:rFonts w:asciiTheme="minorHAnsi" w:eastAsiaTheme="minorHAnsi" w:hAnsiTheme="minorHAnsi" w:cstheme="minorBidi"/>
        </w:rPr>
        <w:t xml:space="preserve"> </w:t>
      </w:r>
      <w:r w:rsidRPr="00BF6090">
        <w:rPr>
          <w:rFonts w:ascii="Times New Roman" w:eastAsiaTheme="minorHAnsi" w:hAnsi="Times New Roman"/>
          <w:sz w:val="24"/>
          <w:szCs w:val="24"/>
        </w:rPr>
        <w:t>S. aurata.</w:t>
      </w:r>
    </w:p>
    <w:p w:rsidR="00BF6090" w:rsidRPr="00893559"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cstheme="minorBidi"/>
          <w:sz w:val="24"/>
          <w:szCs w:val="24"/>
          <w:lang w:eastAsia="x-none"/>
        </w:rPr>
        <w:t>Основните</w:t>
      </w:r>
      <w:r w:rsidRPr="00893559">
        <w:rPr>
          <w:rFonts w:ascii="Times New Roman" w:eastAsiaTheme="minorHAnsi" w:hAnsi="Times New Roman"/>
          <w:sz w:val="24"/>
          <w:szCs w:val="24"/>
        </w:rPr>
        <w:t xml:space="preserve"> заплахи и за двата вида могат да бъдат резюмирани до следните негативни фактори: </w:t>
      </w:r>
    </w:p>
    <w:p w:rsidR="00BF6090" w:rsidRPr="00893559" w:rsidRDefault="00BF6090" w:rsidP="00BF6090">
      <w:pPr>
        <w:spacing w:after="0" w:line="240" w:lineRule="auto"/>
        <w:jc w:val="both"/>
        <w:rPr>
          <w:rFonts w:ascii="Times New Roman" w:eastAsiaTheme="minorHAnsi" w:hAnsi="Times New Roman"/>
          <w:sz w:val="24"/>
          <w:szCs w:val="24"/>
        </w:rPr>
      </w:pPr>
      <w:r w:rsidRPr="00893559">
        <w:rPr>
          <w:rFonts w:ascii="Times New Roman" w:eastAsiaTheme="minorHAnsi" w:hAnsi="Times New Roman"/>
          <w:sz w:val="24"/>
          <w:szCs w:val="24"/>
        </w:rPr>
        <w:t>Пряко въздействащи негативни антропогенни фактори.</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добив на минерали (например скали, метални руди, чакъл, пясък; </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физическа промяна на водните тела, изменение на хидрологичния поток;</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BF6090" w:rsidRPr="00BF6090" w:rsidTr="00893559">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893559">
        <w:trPr>
          <w:tblCellSpacing w:w="15" w:type="dxa"/>
        </w:trPr>
        <w:tc>
          <w:tcPr>
            <w:tcW w:w="16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893559">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457997</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457997</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С</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9655EB" w:rsidP="00BF6090">
      <w:pPr>
        <w:spacing w:after="160" w:line="240" w:lineRule="auto"/>
        <w:jc w:val="both"/>
        <w:rPr>
          <w:rFonts w:asciiTheme="minorHAnsi" w:eastAsiaTheme="minorHAnsi" w:hAnsiTheme="minorHAnsi" w:cstheme="minorBidi"/>
        </w:rPr>
      </w:pPr>
      <w:hyperlink r:id="rId134"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Най-</w:t>
      </w:r>
      <w:r w:rsidRPr="00893559">
        <w:rPr>
          <w:rFonts w:ascii="Times New Roman" w:eastAsiaTheme="minorHAnsi" w:hAnsi="Times New Roman" w:cstheme="minorBidi"/>
          <w:sz w:val="24"/>
          <w:szCs w:val="24"/>
          <w:lang w:eastAsia="x-none"/>
        </w:rPr>
        <w:t>вероятно</w:t>
      </w:r>
      <w:r w:rsidRPr="00BF6090">
        <w:rPr>
          <w:rFonts w:ascii="Times New Roman" w:eastAsiaTheme="minorHAns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cstheme="minorBidi"/>
          <w:sz w:val="24"/>
          <w:szCs w:val="24"/>
          <w:lang w:eastAsia="x-none"/>
        </w:rPr>
        <w:t>Качеството</w:t>
      </w:r>
      <w:r w:rsidRPr="00BF6090">
        <w:rPr>
          <w:rFonts w:ascii="Times New Roman" w:eastAsiaTheme="minorHAnsi" w:hAnsi="Times New Roman"/>
          <w:sz w:val="24"/>
          <w:szCs w:val="24"/>
        </w:rPr>
        <w:t xml:space="preserve">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индивиди.</w:t>
      </w:r>
      <w:r w:rsidRPr="00893559">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sz w:val="24"/>
          <w:szCs w:val="24"/>
        </w:rPr>
        <w:t xml:space="preserve">Опазването на вида е оценено като „А) отлично“, изолираността на популацията със „С) популация в широк ареал на разпространение“, цялостна оценка е „А) отлична“.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893559">
        <w:rPr>
          <w:rFonts w:ascii="Times New Roman" w:eastAsiaTheme="minorHAnsi" w:hAnsi="Times New Roman"/>
          <w:b/>
          <w:sz w:val="24"/>
          <w:szCs w:val="24"/>
        </w:rPr>
        <w:t>Анализ на наличната информация</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зоната се срещат и двата вида: </w:t>
      </w:r>
      <w:r w:rsidRPr="00BF6090">
        <w:rPr>
          <w:rFonts w:ascii="Times New Roman" w:eastAsiaTheme="minorHAnsi" w:hAnsi="Times New Roman"/>
          <w:i/>
          <w:sz w:val="24"/>
          <w:szCs w:val="24"/>
        </w:rPr>
        <w:t>Sabanejewia bulgaricа</w:t>
      </w:r>
      <w:r w:rsidRPr="00BF6090">
        <w:rPr>
          <w:rFonts w:ascii="Times New Roman" w:eastAsiaTheme="minorHAnsi" w:hAnsi="Times New Roman"/>
          <w:sz w:val="24"/>
          <w:szCs w:val="24"/>
        </w:rPr>
        <w:t xml:space="preserve"> в приустиевия участък на р. Лом (</w:t>
      </w:r>
      <w:r w:rsidRPr="00893559">
        <w:rPr>
          <w:rFonts w:ascii="Times New Roman" w:eastAsiaTheme="minorHAnsi" w:hAnsi="Times New Roman" w:cstheme="minorBidi"/>
          <w:sz w:val="24"/>
          <w:szCs w:val="24"/>
          <w:lang w:eastAsia="x-none"/>
        </w:rPr>
        <w:t>рядко</w:t>
      </w:r>
      <w:r w:rsidRPr="00BF6090">
        <w:rPr>
          <w:rFonts w:ascii="Times New Roman" w:eastAsiaTheme="minorHAnsi" w:hAnsi="Times New Roman"/>
          <w:sz w:val="24"/>
          <w:szCs w:val="24"/>
        </w:rPr>
        <w:t xml:space="preserve">) и </w:t>
      </w:r>
      <w:r w:rsidRPr="00BF6090">
        <w:rPr>
          <w:rFonts w:ascii="Times New Roman" w:eastAsiaTheme="minorHAnsi" w:hAnsi="Times New Roman"/>
          <w:i/>
          <w:sz w:val="24"/>
          <w:szCs w:val="24"/>
        </w:rPr>
        <w:t xml:space="preserve">Sabanejewia balcanica </w:t>
      </w:r>
      <w:r w:rsidRPr="00BF6090">
        <w:rPr>
          <w:rFonts w:ascii="Times New Roman" w:eastAsiaTheme="minorHAnsi" w:hAnsi="Times New Roman"/>
          <w:sz w:val="24"/>
          <w:szCs w:val="24"/>
        </w:rPr>
        <w:t>в останалия участък на реката</w:t>
      </w:r>
      <w:r w:rsidRPr="00BF6090">
        <w:rPr>
          <w:rFonts w:ascii="Times New Roman" w:eastAsiaTheme="minorHAnsi" w:hAnsi="Times New Roman"/>
          <w:i/>
          <w:sz w:val="24"/>
          <w:szCs w:val="24"/>
        </w:rPr>
        <w:t>.</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w:t>
      </w:r>
      <w:r w:rsidRPr="00893559">
        <w:rPr>
          <w:rFonts w:ascii="Times New Roman" w:eastAsiaTheme="minorHAnsi" w:hAnsi="Times New Roman" w:cstheme="minorBidi"/>
          <w:sz w:val="24"/>
          <w:szCs w:val="24"/>
          <w:lang w:eastAsia="x-none"/>
        </w:rPr>
        <w:t>природозащитното</w:t>
      </w:r>
      <w:r w:rsidRPr="00BF6090">
        <w:rPr>
          <w:rFonts w:ascii="Times New Roman" w:eastAsiaTheme="minorHAnsi" w:hAnsi="Times New Roman"/>
          <w:sz w:val="24"/>
          <w:szCs w:val="24"/>
        </w:rPr>
        <w:t xml:space="preserve"> състояние на природни местообитания и видове - фаза I" с численост 4487 инд/ха. Видът е категоризиран в неблагоприятно-</w:t>
      </w:r>
      <w:r w:rsidRPr="00BF6090">
        <w:rPr>
          <w:rFonts w:ascii="Times New Roman" w:eastAsiaTheme="minorHAnsi" w:hAnsi="Times New Roman"/>
          <w:sz w:val="24"/>
          <w:szCs w:val="24"/>
        </w:rPr>
        <w:lastRenderedPageBreak/>
        <w:t>незадоволително ПС поради установена ниска скорост на течението. В стандартния формуляр има информация за числеността на популацията.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Целият участък на река Лом в зоната представлява подходящо местообитание за вида, съгласно </w:t>
      </w:r>
      <w:r w:rsidR="007C592A">
        <w:rPr>
          <w:rFonts w:ascii="Times New Roman" w:eastAsiaTheme="minorHAnsi" w:hAnsi="Times New Roman"/>
          <w:sz w:val="24"/>
          <w:szCs w:val="24"/>
        </w:rPr>
        <w:t>хабитатните</w:t>
      </w:r>
      <w:r w:rsidRPr="00BF6090">
        <w:rPr>
          <w:rFonts w:ascii="Times New Roman" w:eastAsiaTheme="minorHAnsi" w:hAnsi="Times New Roman"/>
          <w:sz w:val="24"/>
          <w:szCs w:val="24"/>
        </w:rPr>
        <w:t xml:space="preserve"> характеристики, дадени по-горе.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w:t>
      </w:r>
      <w:r w:rsidR="00783315">
        <w:rPr>
          <w:rFonts w:ascii="Times New Roman" w:eastAsiaTheme="minorHAnsi" w:hAnsi="Times New Roman"/>
          <w:sz w:val="24"/>
          <w:szCs w:val="24"/>
        </w:rPr>
        <w:t xml:space="preserve">през 2021 г. </w:t>
      </w:r>
      <w:r w:rsidRPr="00BF6090">
        <w:rPr>
          <w:rFonts w:ascii="Times New Roman" w:eastAsiaTheme="minorHAnsi" w:hAnsi="Times New Roman"/>
          <w:sz w:val="24"/>
          <w:szCs w:val="24"/>
        </w:rPr>
        <w:t xml:space="preserve">по време на проекта за определяне на целите за опазване на вида в </w:t>
      </w:r>
      <w:r w:rsidRPr="00893559">
        <w:rPr>
          <w:rFonts w:ascii="Times New Roman" w:eastAsiaTheme="minorHAnsi" w:hAnsi="Times New Roman" w:cstheme="minorBidi"/>
          <w:sz w:val="24"/>
          <w:szCs w:val="24"/>
          <w:lang w:eastAsia="x-none"/>
        </w:rPr>
        <w:t>защитената</w:t>
      </w:r>
      <w:r w:rsidRPr="00BF6090">
        <w:rPr>
          <w:rFonts w:ascii="Times New Roman" w:eastAsiaTheme="minorHAnsi" w:hAnsi="Times New Roman"/>
          <w:sz w:val="24"/>
          <w:szCs w:val="24"/>
        </w:rPr>
        <w:t xml:space="preserve"> зона е използвана утвърдената методика за мониторинг на риби в реки</w:t>
      </w:r>
      <w:r w:rsidR="00783315">
        <w:rPr>
          <w:rFonts w:ascii="Times New Roman" w:eastAsiaTheme="minorHAnsi" w:hAnsi="Times New Roman"/>
          <w:sz w:val="24"/>
          <w:szCs w:val="24"/>
        </w:rPr>
        <w:t>,</w:t>
      </w:r>
      <w:r w:rsidR="00783315" w:rsidRPr="00163323">
        <w:rPr>
          <w:rFonts w:ascii="Times New Roman" w:eastAsia="Calibri" w:hAnsi="Times New Roman"/>
          <w:sz w:val="24"/>
          <w:szCs w:val="24"/>
        </w:rPr>
        <w:t xml:space="preserve"> приета в Националната система за мониторинг на биологичното разнообразие</w:t>
      </w:r>
      <w:r w:rsidR="00783315" w:rsidRPr="00163323">
        <w:rPr>
          <w:rFonts w:eastAsia="Calibri"/>
        </w:rPr>
        <w:t xml:space="preserve"> (</w:t>
      </w:r>
      <w:hyperlink r:id="rId135" w:history="1">
        <w:r w:rsidR="00783315" w:rsidRPr="00163323">
          <w:rPr>
            <w:rFonts w:ascii="Times New Roman" w:eastAsia="Calibri" w:hAnsi="Times New Roman"/>
            <w:color w:val="0000FF"/>
            <w:sz w:val="24"/>
            <w:szCs w:val="24"/>
            <w:u w:val="single"/>
          </w:rPr>
          <w:t>http://eea.government.bg/bg/bio/nsmbr/praktichesko-rakovodstvo-metodiki-za-monitoring-i-otsenka/ribi</w:t>
        </w:r>
      </w:hyperlink>
      <w:r w:rsidR="00783315" w:rsidRPr="00163323">
        <w:rPr>
          <w:rFonts w:ascii="Times New Roman" w:eastAsia="Calibri" w:hAnsi="Times New Roman"/>
          <w:sz w:val="24"/>
          <w:szCs w:val="24"/>
        </w:rPr>
        <w:t>)</w:t>
      </w:r>
      <w:r w:rsidRPr="00BF6090">
        <w:rPr>
          <w:rFonts w:ascii="Times New Roman" w:eastAsiaTheme="minorHAnsi" w:hAnsi="Times New Roman"/>
          <w:sz w:val="24"/>
          <w:szCs w:val="24"/>
        </w:rPr>
        <w:t xml:space="preserve">.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w:t>
      </w:r>
      <w:r w:rsidRPr="00893559">
        <w:rPr>
          <w:rFonts w:ascii="Times New Roman" w:eastAsiaTheme="minorHAnsi" w:hAnsi="Times New Roman" w:cstheme="minorBidi"/>
          <w:sz w:val="24"/>
          <w:szCs w:val="24"/>
          <w:lang w:eastAsia="x-none"/>
        </w:rPr>
        <w:t>пробонабиране</w:t>
      </w:r>
      <w:r w:rsidRPr="00BF6090">
        <w:rPr>
          <w:rFonts w:ascii="Times New Roman" w:eastAsiaTheme="minorHAnsi" w:hAnsi="Times New Roman"/>
          <w:sz w:val="24"/>
          <w:szCs w:val="24"/>
        </w:rPr>
        <w:t xml:space="preserve">, с цел оптимални резултати: електроулов.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и в трите трансекта в зоната с популационна плътност </w:t>
      </w:r>
      <w:r w:rsidR="00783315">
        <w:rPr>
          <w:rFonts w:ascii="Times New Roman" w:eastAsiaTheme="minorHAnsi" w:hAnsi="Times New Roman"/>
          <w:sz w:val="24"/>
          <w:szCs w:val="24"/>
        </w:rPr>
        <w:t>на места превишаваша</w:t>
      </w:r>
      <w:r w:rsidRPr="00BF6090">
        <w:rPr>
          <w:rFonts w:ascii="Times New Roman" w:eastAsiaTheme="minorHAnsi" w:hAnsi="Times New Roman"/>
          <w:sz w:val="24"/>
          <w:szCs w:val="24"/>
        </w:rPr>
        <w:t xml:space="preserve"> 10000 инд/ха.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резултатите на проекта "Картиране и определяне на природозащитното </w:t>
      </w:r>
      <w:r w:rsidRPr="00893559">
        <w:rPr>
          <w:rFonts w:ascii="Times New Roman" w:eastAsiaTheme="minorHAnsi" w:hAnsi="Times New Roman" w:cstheme="minorBidi"/>
          <w:sz w:val="24"/>
          <w:szCs w:val="24"/>
          <w:lang w:eastAsia="x-none"/>
        </w:rPr>
        <w:t>състояние</w:t>
      </w:r>
      <w:r w:rsidRPr="00BF6090">
        <w:rPr>
          <w:rFonts w:ascii="Times New Roman" w:eastAsiaTheme="minorHAnsi" w:hAnsi="Times New Roman"/>
          <w:sz w:val="24"/>
          <w:szCs w:val="24"/>
        </w:rPr>
        <w:t xml:space="preserve">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СФ най-значими заплахи в зоната са: използване на торове, отнемане на водни </w:t>
      </w:r>
      <w:r w:rsidRPr="00893559">
        <w:rPr>
          <w:rFonts w:ascii="Times New Roman" w:eastAsiaTheme="minorHAnsi" w:hAnsi="Times New Roman" w:cstheme="minorBidi"/>
          <w:sz w:val="24"/>
          <w:szCs w:val="24"/>
          <w:lang w:eastAsia="x-none"/>
        </w:rPr>
        <w:t>количества</w:t>
      </w:r>
      <w:r w:rsidRPr="00BF6090">
        <w:rPr>
          <w:rFonts w:ascii="Times New Roman" w:eastAsiaTheme="minorHAnsi" w:hAnsi="Times New Roman"/>
          <w:sz w:val="24"/>
          <w:szCs w:val="24"/>
        </w:rPr>
        <w:t xml:space="preserve"> за поливни цели, зауствания на индустриялни и битови отпадни води, риболов и бракониерство, модифициране на водни тела</w:t>
      </w:r>
      <w:r w:rsidR="007C592A">
        <w:rPr>
          <w:rFonts w:ascii="Times New Roman" w:eastAsiaTheme="minorHAnsi" w:hAnsi="Times New Roman"/>
          <w:sz w:val="24"/>
          <w:szCs w:val="24"/>
        </w:rPr>
        <w:t>.</w:t>
      </w:r>
      <w:r w:rsidRPr="00BF6090">
        <w:rPr>
          <w:rFonts w:ascii="Times New Roman" w:eastAsiaTheme="minorHAnsi" w:hAnsi="Times New Roman"/>
          <w:sz w:val="24"/>
          <w:szCs w:val="24"/>
        </w:rPr>
        <w:t xml:space="preserve"> Те</w:t>
      </w:r>
      <w:r w:rsidR="00783315">
        <w:rPr>
          <w:rFonts w:ascii="Times New Roman" w:eastAsiaTheme="minorHAnsi" w:hAnsi="Times New Roman"/>
          <w:sz w:val="24"/>
          <w:szCs w:val="24"/>
        </w:rPr>
        <w:t>зи заплахи</w:t>
      </w:r>
      <w:r w:rsidRPr="00BF6090">
        <w:rPr>
          <w:rFonts w:ascii="Times New Roman" w:eastAsiaTheme="minorHAnsi" w:hAnsi="Times New Roman"/>
          <w:sz w:val="24"/>
          <w:szCs w:val="24"/>
        </w:rPr>
        <w:t xml:space="preserve">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893559">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w:t>
      </w:r>
      <w:r w:rsidR="007C592A">
        <w:rPr>
          <w:rFonts w:ascii="Times New Roman" w:eastAsiaTheme="minorHAnsi" w:hAnsi="Times New Roman"/>
          <w:b/>
          <w:sz w:val="24"/>
          <w:szCs w:val="24"/>
        </w:rPr>
        <w:t>ото състояние на вида в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BF6090" w:rsidRPr="00BF6090" w:rsidTr="00893559">
        <w:trPr>
          <w:tblHeader/>
          <w:jc w:val="center"/>
        </w:trPr>
        <w:tc>
          <w:tcPr>
            <w:tcW w:w="8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783315">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80</w:t>
            </w:r>
            <w:r w:rsidRPr="00BF6090">
              <w:rPr>
                <w:rFonts w:ascii="Times New Roman" w:eastAsiaTheme="minorHAnsi" w:hAnsi="Times New Roman"/>
                <w:lang w:val="en-US"/>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Според наличните данни (проект "Картиране и определяне на </w:t>
            </w:r>
            <w:r w:rsidRPr="00BF6090">
              <w:rPr>
                <w:rFonts w:ascii="Times New Roman" w:eastAsiaTheme="minorHAnsi" w:hAnsi="Times New Roman"/>
              </w:rPr>
              <w:lastRenderedPageBreak/>
              <w:t>природозащитното състояние на природни местообитания и видове - фаза I".) средната стойност на числеността на вида в зоната е определена на 4487 инд/ха. През 2021 г. е проведено ново теренно проучване за вида в 2 точки на зоната и са регистрирани средно 10000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Подобряване на плътността на популацията най-малко на 80 инд./ха.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 мрежа, представляваща потенциално местообитан</w:t>
            </w:r>
            <w:r w:rsidRPr="00BF6090">
              <w:rPr>
                <w:rFonts w:ascii="Times New Roman" w:eastAsiaTheme="minorHAnsi" w:hAnsi="Times New Roman"/>
                <w:b/>
              </w:rPr>
              <w:lastRenderedPageBreak/>
              <w:t>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км</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53 км</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Изключени са всички стоящи водни тела в зоната и за двата вида.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В зависимост от разположението на течащите </w:t>
            </w:r>
            <w:r w:rsidRPr="00BF6090">
              <w:rPr>
                <w:rFonts w:ascii="Times New Roman" w:eastAsiaTheme="minorHAnsi" w:hAnsi="Times New Roman"/>
              </w:rPr>
              <w:lastRenderedPageBreak/>
              <w:t>водни тела в зоната, параметъра може да се отнася за състоянието на един или и на двата вида едновременно.</w:t>
            </w:r>
          </w:p>
          <w:p w:rsidR="00BF6090" w:rsidRPr="00BF6090" w:rsidRDefault="00BF6090" w:rsidP="00BF6090">
            <w:pPr>
              <w:spacing w:after="0" w:line="240" w:lineRule="auto"/>
              <w:jc w:val="both"/>
              <w:rPr>
                <w:rFonts w:ascii="Times New Roman" w:eastAsiaTheme="minorHAnsi" w:hAnsi="Times New Roman" w:cstheme="minorBidi"/>
                <w:b/>
                <w:sz w:val="24"/>
                <w:szCs w:val="24"/>
                <w:u w:val="single"/>
                <w:lang w:eastAsia="x-none"/>
              </w:rPr>
            </w:pPr>
            <w:r w:rsidRPr="00BF6090">
              <w:rPr>
                <w:rFonts w:ascii="Times New Roman" w:eastAsiaTheme="minorHAnsi" w:hAnsi="Times New Roman" w:cstheme="minorBidi"/>
                <w:b/>
                <w:sz w:val="24"/>
                <w:szCs w:val="24"/>
                <w:u w:val="single"/>
                <w:lang w:eastAsia="x-none"/>
              </w:rPr>
              <w:t>Sabanejewia balcanica</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BF6090" w:rsidRPr="00BF6090" w:rsidRDefault="00BF6090" w:rsidP="00BF6090">
            <w:pPr>
              <w:spacing w:before="120" w:after="120" w:line="240" w:lineRule="auto"/>
              <w:jc w:val="both"/>
              <w:rPr>
                <w:rFonts w:ascii="Times New Roman" w:eastAsiaTheme="minorHAnsi" w:hAnsi="Times New Roman"/>
                <w:b/>
                <w:u w:val="single"/>
              </w:rPr>
            </w:pPr>
            <w:r w:rsidRPr="00BF6090">
              <w:rPr>
                <w:rFonts w:ascii="Times New Roman" w:eastAsiaTheme="minorHAnsi" w:hAnsi="Times New Roman"/>
                <w:b/>
                <w:u w:val="single"/>
              </w:rPr>
              <w:t>Sabanejewia bulgarica</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Река Дунав, долното течение на неговите големи притоци.</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53 км в защитената зона отговарят на посочените критерии. Според наличните данни за двата вида, те имат мозайчно разпределение.</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речната мрежа, представляваща подходящо местообитание, обитавано от вида, най-малко 53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w:t>
            </w:r>
            <w:r w:rsidRPr="00BF6090">
              <w:rPr>
                <w:rFonts w:ascii="Times New Roman" w:eastAsiaTheme="minorHAnsi" w:hAnsi="Times New Roman"/>
              </w:rPr>
              <w:lastRenderedPageBreak/>
              <w:t xml:space="preserve">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lastRenderedPageBreak/>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ПУРБ 2016-2021 г. и данните от биологичния мониторинг на водите, екологичното състоянието на р. Лом е </w:t>
            </w:r>
            <w:r w:rsidR="00783315">
              <w:rPr>
                <w:rFonts w:ascii="Times New Roman" w:eastAsiaTheme="minorHAnsi" w:hAnsi="Times New Roman"/>
              </w:rPr>
              <w:t>Д</w:t>
            </w:r>
            <w:r w:rsidRPr="00BF6090">
              <w:rPr>
                <w:rFonts w:ascii="Times New Roman" w:eastAsiaTheme="minorHAnsi" w:hAnsi="Times New Roman"/>
              </w:rPr>
              <w:t>обро (2): (</w:t>
            </w:r>
            <w:hyperlink r:id="rId136"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9655EB" w:rsidP="00BF6090">
            <w:pPr>
              <w:spacing w:before="120" w:after="120" w:line="240" w:lineRule="auto"/>
              <w:jc w:val="both"/>
              <w:rPr>
                <w:rFonts w:ascii="Times New Roman" w:eastAsiaTheme="minorHAnsi" w:hAnsi="Times New Roman"/>
              </w:rPr>
            </w:pPr>
            <w:hyperlink r:id="rId137"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от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w:t>
            </w:r>
            <w:r w:rsidRPr="00BF6090">
              <w:rPr>
                <w:rFonts w:ascii="Times New Roman" w:eastAsiaTheme="minorHAnsi" w:hAnsi="Times New Roman"/>
              </w:rPr>
              <w:lastRenderedPageBreak/>
              <w:t>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Изграждане на хидротехнически съоръжения, водещи до забавяне на водния поток и </w:t>
            </w:r>
            <w:r w:rsidRPr="00BF6090">
              <w:rPr>
                <w:rFonts w:ascii="Times New Roman" w:eastAsiaTheme="minorHAnsi" w:hAnsi="Times New Roman"/>
              </w:rPr>
              <w:lastRenderedPageBreak/>
              <w:t>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над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7. Необходимост от актуализация на СФ на защитената зона. </w:t>
      </w:r>
    </w:p>
    <w:p w:rsidR="00BF6090" w:rsidRDefault="00783315" w:rsidP="00893559">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В съответствие с утвърдената </w:t>
      </w:r>
      <w:r w:rsidRPr="00BF6090">
        <w:rPr>
          <w:rFonts w:ascii="Times New Roman" w:eastAsiaTheme="minorHAnsi" w:hAnsi="Times New Roman"/>
          <w:sz w:val="24"/>
          <w:szCs w:val="24"/>
        </w:rPr>
        <w:t>методика за мониторинг на риби</w:t>
      </w:r>
      <w:r>
        <w:rPr>
          <w:rFonts w:ascii="Times New Roman" w:eastAsiaTheme="minorHAnsi" w:hAnsi="Times New Roman"/>
          <w:sz w:val="24"/>
          <w:szCs w:val="24"/>
        </w:rPr>
        <w:t xml:space="preserve"> в реки</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w:t>
      </w:r>
      <w:r w:rsidRPr="00893559">
        <w:rPr>
          <w:rFonts w:ascii="Times New Roman" w:eastAsiaTheme="minorHAnsi" w:hAnsi="Times New Roman" w:cstheme="minorBidi"/>
          <w:sz w:val="24"/>
          <w:szCs w:val="24"/>
          <w:lang w:eastAsia="x-none"/>
        </w:rPr>
        <w:t>индивиди</w:t>
      </w:r>
      <w:r w:rsidRPr="00BF6090">
        <w:rPr>
          <w:rFonts w:ascii="Times New Roman" w:eastAsiaTheme="minorHAnsi" w:hAnsi="Times New Roman"/>
          <w:sz w:val="24"/>
          <w:szCs w:val="24"/>
        </w:rPr>
        <w:t xml:space="preserve"> на хектар. </w:t>
      </w:r>
      <w:r w:rsidRPr="00AC5C40">
        <w:rPr>
          <w:rFonts w:ascii="Times New Roman" w:eastAsiaTheme="minorHAns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BF6090">
        <w:rPr>
          <w:rFonts w:ascii="Times New Roman" w:eastAsiaTheme="minorHAnsi" w:hAnsi="Times New Roman"/>
          <w:sz w:val="24"/>
          <w:szCs w:val="24"/>
        </w:rPr>
        <w:t xml:space="preserve"> Установената популационна плътност дава основание вид</w:t>
      </w:r>
      <w:r>
        <w:rPr>
          <w:rFonts w:ascii="Times New Roman" w:eastAsiaTheme="minorHAnsi" w:hAnsi="Times New Roman"/>
          <w:sz w:val="24"/>
          <w:szCs w:val="24"/>
        </w:rPr>
        <w:t>ът</w:t>
      </w:r>
      <w:r w:rsidRPr="00BF6090">
        <w:rPr>
          <w:rFonts w:ascii="Times New Roman" w:eastAsiaTheme="minorHAnsi" w:hAnsi="Times New Roman"/>
          <w:sz w:val="24"/>
          <w:szCs w:val="24"/>
        </w:rPr>
        <w:t xml:space="preserve"> да се смята като обикновен</w:t>
      </w:r>
      <w:r>
        <w:rPr>
          <w:rFonts w:ascii="Times New Roman" w:eastAsiaTheme="minorHAnsi" w:hAnsi="Times New Roman"/>
          <w:sz w:val="24"/>
          <w:szCs w:val="24"/>
        </w:rPr>
        <w:t xml:space="preserve"> в зоната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Той е широко</w:t>
      </w:r>
      <w:r w:rsidRPr="00BF6090">
        <w:rPr>
          <w:rFonts w:ascii="Times New Roman" w:eastAsiaTheme="minorHAnsi" w:hAnsi="Times New Roman"/>
          <w:sz w:val="24"/>
          <w:szCs w:val="24"/>
        </w:rPr>
        <w:t xml:space="preserve"> разпространен и в други з</w:t>
      </w:r>
      <w:r>
        <w:rPr>
          <w:rFonts w:ascii="Times New Roman" w:eastAsiaTheme="minorHAnsi" w:hAnsi="Times New Roman"/>
          <w:sz w:val="24"/>
          <w:szCs w:val="24"/>
        </w:rPr>
        <w:t>о</w:t>
      </w:r>
      <w:r w:rsidRPr="00BF6090">
        <w:rPr>
          <w:rFonts w:ascii="Times New Roman" w:eastAsiaTheme="minorHAnsi" w:hAnsi="Times New Roman"/>
          <w:sz w:val="24"/>
          <w:szCs w:val="24"/>
        </w:rPr>
        <w:t>ни</w:t>
      </w:r>
      <w:r>
        <w:rPr>
          <w:rFonts w:ascii="Times New Roman" w:eastAsiaTheme="minorHAnsi" w:hAnsi="Times New Roman"/>
          <w:sz w:val="24"/>
          <w:szCs w:val="24"/>
        </w:rPr>
        <w:t xml:space="preserve">. </w:t>
      </w:r>
      <w:r w:rsidRPr="00BF6090">
        <w:rPr>
          <w:rFonts w:ascii="Times New Roman" w:eastAsiaTheme="minorHAnsi" w:hAnsi="Times New Roman"/>
          <w:sz w:val="24"/>
          <w:szCs w:val="24"/>
        </w:rPr>
        <w:t xml:space="preserve">Поради тези </w:t>
      </w:r>
      <w:r>
        <w:rPr>
          <w:rFonts w:ascii="Times New Roman" w:eastAsiaTheme="minorHAnsi" w:hAnsi="Times New Roman"/>
          <w:sz w:val="24"/>
          <w:szCs w:val="24"/>
        </w:rPr>
        <w:t>съображения</w:t>
      </w:r>
      <w:r w:rsidRPr="00BF6090">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СФ</w:t>
      </w:r>
      <w:r w:rsidR="007C592A">
        <w:rPr>
          <w:rFonts w:ascii="Times New Roman" w:eastAsiaTheme="minorHAnsi" w:hAnsi="Times New Roman"/>
          <w:sz w:val="24"/>
          <w:szCs w:val="24"/>
        </w:rPr>
        <w:t>.</w:t>
      </w:r>
    </w:p>
    <w:p w:rsidR="007C592A" w:rsidRPr="00BF6090" w:rsidRDefault="007C592A" w:rsidP="00893559">
      <w:pPr>
        <w:spacing w:after="0" w:line="240" w:lineRule="auto"/>
        <w:ind w:firstLine="709"/>
        <w:jc w:val="both"/>
        <w:rPr>
          <w:rFonts w:ascii="Times New Roman" w:eastAsiaTheme="minorHAnsi"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87"/>
        <w:gridCol w:w="292"/>
        <w:gridCol w:w="472"/>
        <w:gridCol w:w="354"/>
        <w:gridCol w:w="842"/>
        <w:gridCol w:w="842"/>
        <w:gridCol w:w="620"/>
        <w:gridCol w:w="604"/>
        <w:gridCol w:w="906"/>
        <w:gridCol w:w="1005"/>
        <w:gridCol w:w="654"/>
        <w:gridCol w:w="548"/>
        <w:gridCol w:w="619"/>
      </w:tblGrid>
      <w:tr w:rsidR="00BF6090" w:rsidRPr="00893559" w:rsidTr="00893559">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Site assessment </w:t>
            </w:r>
          </w:p>
        </w:tc>
      </w:tr>
      <w:tr w:rsidR="00BF6090" w:rsidRPr="00893559" w:rsidTr="00893559">
        <w:trPr>
          <w:tblCellSpacing w:w="15" w:type="dxa"/>
        </w:trPr>
        <w:tc>
          <w:tcPr>
            <w:tcW w:w="155" w:type="pct"/>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A|B|C </w:t>
            </w:r>
          </w:p>
        </w:tc>
      </w:tr>
      <w:tr w:rsidR="00BF6090" w:rsidRPr="00893559" w:rsidTr="00893559">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523"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22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Glo.</w:t>
            </w:r>
          </w:p>
        </w:tc>
      </w:tr>
      <w:tr w:rsidR="00BF6090" w:rsidRPr="00893559"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1146</w:t>
            </w:r>
          </w:p>
        </w:tc>
        <w:tc>
          <w:tcPr>
            <w:tcW w:w="5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i/>
                <w:sz w:val="20"/>
                <w:szCs w:val="20"/>
                <w:lang w:val="en-US"/>
              </w:rPr>
            </w:pPr>
            <w:r w:rsidRPr="00893559">
              <w:rPr>
                <w:rFonts w:ascii="Times New Roman" w:eastAsiaTheme="minorHAnsi" w:hAnsi="Times New Roman"/>
                <w:b/>
                <w:bCs/>
                <w:i/>
                <w:sz w:val="20"/>
                <w:szCs w:val="20"/>
                <w:lang w:val="en-US"/>
              </w:rPr>
              <w:t>Sabanejewia aurata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p>
        </w:tc>
        <w:tc>
          <w:tcPr>
            <w:tcW w:w="2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lang w:val="en-US"/>
              </w:rPr>
              <w:t>265000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lang w:val="en-US"/>
              </w:rPr>
              <w:t>265000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rPr>
            </w:pPr>
            <w:r w:rsidRPr="00893559">
              <w:rPr>
                <w:rFonts w:ascii="Times New Roman" w:eastAsiaTheme="minorHAnsi" w:hAnsi="Times New Roman"/>
                <w:b/>
                <w:bCs/>
                <w:sz w:val="20"/>
                <w:szCs w:val="20"/>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rPr>
              <w:t>С</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rPr>
            </w:pPr>
            <w:r w:rsidRPr="00893559">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rPr>
            </w:pPr>
            <w:r w:rsidRPr="00893559">
              <w:rPr>
                <w:rFonts w:ascii="Times New Roman" w:eastAsiaTheme="minorHAnsi" w:hAnsi="Times New Roman"/>
                <w:b/>
                <w:bCs/>
                <w:sz w:val="20"/>
                <w:szCs w:val="20"/>
                <w:lang w:val="en-US"/>
              </w:rPr>
              <w:t>A</w:t>
            </w:r>
          </w:p>
        </w:tc>
      </w:tr>
    </w:tbl>
    <w:p w:rsidR="00BF6090" w:rsidRPr="00BF6090" w:rsidRDefault="00BF6090" w:rsidP="00893559">
      <w:pPr>
        <w:spacing w:after="0" w:line="240" w:lineRule="auto"/>
        <w:jc w:val="both"/>
        <w:rPr>
          <w:rFonts w:ascii="Times New Roman" w:eastAsiaTheme="minorHAnsi" w:hAnsi="Times New Roman"/>
          <w:sz w:val="24"/>
          <w:szCs w:val="24"/>
        </w:rPr>
      </w:pPr>
    </w:p>
    <w:p w:rsidR="00BF6090" w:rsidRPr="00BF6090" w:rsidRDefault="00893559"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Големански, </w:t>
      </w:r>
      <w:r w:rsidR="00893559">
        <w:rPr>
          <w:rFonts w:ascii="Times New Roman" w:eastAsiaTheme="minorHAnsi" w:hAnsi="Times New Roman" w:cstheme="minorBidi"/>
          <w:sz w:val="24"/>
          <w:szCs w:val="24"/>
          <w:lang w:eastAsia="x-none"/>
        </w:rPr>
        <w:t>В</w:t>
      </w:r>
      <w:r w:rsidRPr="00BF6090">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Theme="minorHAnsi" w:hAnsi="Times New Roman" w:cstheme="minorBidi"/>
          <w:sz w:val="24"/>
          <w:szCs w:val="24"/>
        </w:rPr>
        <w:t xml:space="preserve"> </w:t>
      </w:r>
      <w:hyperlink r:id="rId138" w:history="1">
        <w:r w:rsidRPr="00BF6090">
          <w:rPr>
            <w:rFonts w:ascii="Times New Roman" w:eastAsiaTheme="minorHAnsi" w:hAnsi="Times New Roman" w:cstheme="minorBidi"/>
            <w:color w:val="0000FF"/>
            <w:sz w:val="24"/>
            <w:szCs w:val="24"/>
            <w:u w:val="single"/>
          </w:rPr>
          <w:t>Том II - Животни (bas.bg)</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Дренски, П. 1921а. Рибната фауна на река Искър и риболовството по нея. – Естествознание и география, 6 (2/3): 49–58.</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1928. Риби от семейство </w:t>
      </w:r>
      <w:r w:rsidRPr="00BF6090">
        <w:rPr>
          <w:rFonts w:ascii="Times New Roman" w:eastAsiaTheme="minorHAnsi" w:hAnsi="Times New Roman" w:cstheme="minorBidi"/>
          <w:sz w:val="24"/>
          <w:szCs w:val="24"/>
          <w:lang w:val="en-US" w:eastAsia="x-none"/>
        </w:rPr>
        <w:t>Cobitidae</w:t>
      </w:r>
      <w:r w:rsidRPr="00BF6090">
        <w:rPr>
          <w:rFonts w:ascii="Times New Roman" w:eastAsiaTheme="minorHAnsi" w:hAnsi="Times New Roman" w:cstheme="minorBidi"/>
          <w:sz w:val="24"/>
          <w:szCs w:val="24"/>
          <w:lang w:eastAsia="x-none"/>
        </w:rPr>
        <w:t xml:space="preserve"> в България. – Изв. на Ц. природ. инст., 1: 156–181.</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1951. Рибите в България. Фауна на България </w:t>
      </w:r>
      <w:r w:rsidRPr="00BF6090">
        <w:rPr>
          <w:rFonts w:ascii="Times New Roman" w:eastAsiaTheme="minorHAnsi" w:hAnsi="Times New Roman" w:cstheme="minorBidi"/>
          <w:sz w:val="24"/>
          <w:szCs w:val="24"/>
          <w:lang w:val="en-US" w:eastAsia="x-none"/>
        </w:rPr>
        <w:t>II</w:t>
      </w:r>
      <w:r w:rsidRPr="00BF6090">
        <w:rPr>
          <w:rFonts w:ascii="Times New Roman" w:eastAsiaTheme="minorHAnsi" w:hAnsi="Times New Roman" w:cstheme="minorBidi"/>
          <w:sz w:val="24"/>
          <w:szCs w:val="24"/>
          <w:lang w:eastAsia="x-none"/>
        </w:rPr>
        <w:t>. С., БАН, 270 с.</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Живков,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39" w:history="1">
        <w:r w:rsidRPr="00BF6090">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BF6090" w:rsidRPr="00BF6090" w:rsidRDefault="009655EB" w:rsidP="007C592A">
      <w:pPr>
        <w:spacing w:after="0" w:line="240" w:lineRule="auto"/>
        <w:ind w:left="709" w:hanging="1"/>
        <w:jc w:val="both"/>
        <w:rPr>
          <w:rFonts w:ascii="Times New Roman" w:eastAsiaTheme="minorHAnsi" w:hAnsi="Times New Roman" w:cstheme="minorBidi"/>
          <w:sz w:val="24"/>
          <w:szCs w:val="24"/>
          <w:lang w:eastAsia="x-none"/>
        </w:rPr>
      </w:pPr>
      <w:hyperlink r:id="rId140"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w:t>
        </w:r>
      </w:hyperlink>
      <w:r w:rsidR="00BF6090" w:rsidRPr="00BF6090">
        <w:rPr>
          <w:rFonts w:ascii="Times New Roman" w:eastAsiaTheme="minorHAnsi" w:hAnsi="Times New Roman" w:cstheme="minorBidi"/>
          <w:sz w:val="24"/>
          <w:szCs w:val="24"/>
          <w:lang w:eastAsia="x-none"/>
        </w:rPr>
        <w:t xml:space="preserve">; </w:t>
      </w:r>
      <w:hyperlink r:id="rId141"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Моров, Т. 1931. Сладководните риби в България. С., "Художник", 93 с.</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2013.</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-5113024-1-48 "</w:t>
      </w:r>
      <w:r w:rsidRPr="00BF6090">
        <w:rPr>
          <w:rFonts w:ascii="Times New Roman" w:eastAsiaTheme="minorHAnsi" w:hAnsi="Times New Roman" w:cstheme="minorBidi"/>
          <w:sz w:val="24"/>
          <w:szCs w:val="24"/>
          <w:lang w:val="en-US" w:eastAsia="x-none"/>
        </w:rPr>
        <w:t>Te</w:t>
      </w:r>
      <w:r w:rsidRPr="00BF6090">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xml:space="preserve"> фаза".</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Theme="minorHAnsi" w:hAnsi="Times New Roman" w:cstheme="minorBidi"/>
          <w:sz w:val="24"/>
          <w:szCs w:val="24"/>
        </w:rPr>
        <w:t xml:space="preserve"> </w:t>
      </w:r>
    </w:p>
    <w:p w:rsidR="00BF6090" w:rsidRPr="00BF6090" w:rsidRDefault="009655EB" w:rsidP="00893559">
      <w:pPr>
        <w:spacing w:after="0" w:line="240" w:lineRule="auto"/>
        <w:ind w:left="709" w:hanging="709"/>
        <w:jc w:val="both"/>
        <w:rPr>
          <w:rFonts w:ascii="Times New Roman" w:eastAsiaTheme="minorHAnsi" w:hAnsi="Times New Roman" w:cstheme="minorBidi"/>
          <w:sz w:val="24"/>
          <w:szCs w:val="24"/>
          <w:lang w:eastAsia="x-none"/>
        </w:rPr>
      </w:pPr>
      <w:hyperlink r:id="rId142" w:history="1">
        <w:r w:rsidR="00BF6090" w:rsidRPr="00BF6090">
          <w:rPr>
            <w:rFonts w:ascii="Times New Roman" w:eastAsiaTheme="minorHAnsi" w:hAnsi="Times New Roman" w:cstheme="minorBidi"/>
            <w:color w:val="0000FF" w:themeColor="hyperlink"/>
            <w:sz w:val="24"/>
            <w:szCs w:val="24"/>
            <w:u w:val="single"/>
            <w:lang w:val="en-US" w:eastAsia="x-none"/>
          </w:rPr>
          <w:t>https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ec</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europa</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environment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nature</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natura</w:t>
        </w:r>
        <w:r w:rsidR="00BF6090" w:rsidRPr="00BF6090">
          <w:rPr>
            <w:rFonts w:ascii="Times New Roman" w:eastAsiaTheme="minorHAnsi" w:hAnsi="Times New Roman" w:cstheme="minorBidi"/>
            <w:color w:val="0000FF" w:themeColor="hyperlink"/>
            <w:sz w:val="24"/>
            <w:szCs w:val="24"/>
            <w:u w:val="single"/>
            <w:lang w:eastAsia="x-none"/>
          </w:rPr>
          <w:t>2000/</w:t>
        </w:r>
        <w:r w:rsidR="00BF6090" w:rsidRPr="00BF6090">
          <w:rPr>
            <w:rFonts w:ascii="Times New Roman" w:eastAsiaTheme="minorHAnsi" w:hAnsi="Times New Roman" w:cstheme="minorBidi"/>
            <w:color w:val="0000FF" w:themeColor="hyperlink"/>
            <w:sz w:val="24"/>
            <w:szCs w:val="24"/>
            <w:u w:val="single"/>
            <w:lang w:val="en-US" w:eastAsia="x-none"/>
          </w:rPr>
          <w:t>management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docs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6/</w:t>
        </w:r>
        <w:r w:rsidR="00BF6090" w:rsidRPr="00BF6090">
          <w:rPr>
            <w:rFonts w:ascii="Times New Roman" w:eastAsiaTheme="minorHAnsi" w:hAnsi="Times New Roman" w:cstheme="minorBidi"/>
            <w:color w:val="0000FF" w:themeColor="hyperlink"/>
            <w:sz w:val="24"/>
            <w:szCs w:val="24"/>
            <w:u w:val="single"/>
            <w:lang w:val="en-US" w:eastAsia="x-none"/>
          </w:rPr>
          <w:t>BG</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_6_</w:t>
        </w:r>
        <w:r w:rsidR="00BF6090" w:rsidRPr="00BF6090">
          <w:rPr>
            <w:rFonts w:ascii="Times New Roman" w:eastAsiaTheme="minorHAnsi" w:hAnsi="Times New Roman" w:cstheme="minorBidi"/>
            <w:color w:val="0000FF" w:themeColor="hyperlink"/>
            <w:sz w:val="24"/>
            <w:szCs w:val="24"/>
            <w:u w:val="single"/>
            <w:lang w:val="en-US" w:eastAsia="x-none"/>
          </w:rPr>
          <w:t>guide</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jun</w:t>
        </w:r>
        <w:r w:rsidR="00BF6090" w:rsidRPr="00BF6090">
          <w:rPr>
            <w:rFonts w:ascii="Times New Roman" w:eastAsiaTheme="minorHAnsi" w:hAnsi="Times New Roman" w:cstheme="minorBidi"/>
            <w:color w:val="0000FF" w:themeColor="hyperlink"/>
            <w:sz w:val="24"/>
            <w:szCs w:val="24"/>
            <w:u w:val="single"/>
            <w:lang w:eastAsia="x-none"/>
          </w:rPr>
          <w:t>_2019.</w:t>
        </w:r>
        <w:r w:rsidR="00BF6090" w:rsidRPr="00BF6090">
          <w:rPr>
            <w:rFonts w:ascii="Times New Roman" w:eastAsiaTheme="minorHAnsi" w:hAnsi="Times New Roman" w:cstheme="minorBidi"/>
            <w:color w:val="0000FF" w:themeColor="hyperlink"/>
            <w:sz w:val="24"/>
            <w:szCs w:val="24"/>
            <w:u w:val="single"/>
            <w:lang w:val="en-US" w:eastAsia="x-none"/>
          </w:rPr>
          <w:t>pdf</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Шишков, Г. 1939</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Apostolou</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L</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Pehlivanov</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Schabuss</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H</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Zorning</w:t>
      </w:r>
      <w:r w:rsidRPr="00BF6090">
        <w:rPr>
          <w:rFonts w:ascii="Times New Roman" w:eastAsiaTheme="minorHAnsi" w:hAnsi="Times New Roman" w:cstheme="minorBidi"/>
          <w:sz w:val="24"/>
          <w:szCs w:val="24"/>
          <w:lang w:eastAsia="x-none"/>
        </w:rPr>
        <w:t xml:space="preserve"> 2021.</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Monitoring fish in Lower Danube River main channel by applying various sampling methodologies.</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Acta Zool. Bulg., 73 (2): 269-274.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Bern Convention on the Conservation of European Wildlife and Natural Habitats.</w:t>
      </w:r>
      <w:r w:rsidRPr="00BF6090">
        <w:rPr>
          <w:rFonts w:ascii="Times New Roman" w:eastAsiaTheme="minorHAnsi" w:hAnsi="Times New Roman" w:cstheme="minorBidi"/>
          <w:sz w:val="24"/>
          <w:szCs w:val="24"/>
        </w:rPr>
        <w:t xml:space="preserve"> </w:t>
      </w:r>
      <w:hyperlink r:id="rId143" w:history="1">
        <w:r w:rsidRPr="00BF6090">
          <w:rPr>
            <w:rFonts w:ascii="Times New Roman" w:eastAsiaTheme="minorHAnsi" w:hAnsi="Times New Roman" w:cstheme="minorBidi"/>
            <w:color w:val="0000FF" w:themeColor="hyperlink"/>
            <w:sz w:val="24"/>
            <w:szCs w:val="24"/>
            <w:u w:val="single"/>
            <w:lang w:val="en-US" w:eastAsia="x-none"/>
          </w:rPr>
          <w:t>https://www.coe.int/en/web/bern-convention</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eastAsia="x-none"/>
        </w:rPr>
        <w:t>CEN - EN 14011, 2003. Water quality - Sampling of fish with electricity. Brussels, 16 p.</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Froese, R., D. Pauly. Editors. 2021. FishBase. World Wide Web electronic publication. www.fishbase.org, (06/2021)</w:t>
      </w:r>
      <w:r w:rsidRPr="00BF6090">
        <w:rPr>
          <w:rFonts w:ascii="Times New Roman" w:eastAsiaTheme="minorHAnsi" w:hAnsi="Times New Roman" w:cstheme="minorBidi"/>
          <w:sz w:val="24"/>
          <w:szCs w:val="24"/>
          <w:lang w:eastAsia="x-none"/>
        </w:rPr>
        <w:t>:</w:t>
      </w:r>
      <w:r w:rsidRPr="00BF6090">
        <w:rPr>
          <w:rFonts w:ascii="Times New Roman" w:eastAsiaTheme="minorHAnsi" w:hAnsi="Times New Roman" w:cstheme="minorBidi"/>
          <w:sz w:val="24"/>
          <w:szCs w:val="24"/>
        </w:rPr>
        <w:t xml:space="preserve"> </w:t>
      </w:r>
      <w:hyperlink r:id="rId144" w:history="1">
        <w:r w:rsidRPr="00BF6090">
          <w:rPr>
            <w:rFonts w:ascii="Times New Roman" w:eastAsiaTheme="minorHAnsi" w:hAnsi="Times New Roman" w:cstheme="minorBidi"/>
            <w:color w:val="0000FF"/>
            <w:sz w:val="24"/>
            <w:szCs w:val="24"/>
            <w:u w:val="single"/>
          </w:rPr>
          <w:t>Search FishBase (mnhn.fr)</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 xml:space="preserve">IUCN 2021. The IUCN Red List of Threatened Species. Version 2021-2. </w:t>
      </w:r>
      <w:hyperlink r:id="rId145" w:history="1">
        <w:r w:rsidRPr="00BF6090">
          <w:rPr>
            <w:rFonts w:ascii="Times New Roman" w:eastAsiaTheme="minorHAnsi" w:hAnsi="Times New Roman" w:cstheme="minorBidi"/>
            <w:color w:val="0000FF" w:themeColor="hyperlink"/>
            <w:sz w:val="24"/>
            <w:szCs w:val="24"/>
            <w:u w:val="single"/>
            <w:lang w:val="en-US" w:eastAsia="x-none"/>
          </w:rPr>
          <w:t>https://www.iucnredlist.org</w:t>
        </w:r>
      </w:hyperlink>
      <w:r w:rsidRPr="00BF6090">
        <w:rPr>
          <w:rFonts w:ascii="Times New Roman" w:eastAsiaTheme="minorHAnsi" w:hAnsi="Times New Roman" w:cstheme="minorBidi"/>
          <w:sz w:val="24"/>
          <w:szCs w:val="24"/>
          <w:lang w:val="en-US" w:eastAsia="x-none"/>
        </w:rPr>
        <w:t>.</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Vassilev, M., L. Pehlivanov. 2005. Checklist of Bulgarian freshwater fishes. – Acta zool. bulg., 57(2): 161–190.</w:t>
      </w:r>
    </w:p>
    <w:p w:rsidR="00BF6090" w:rsidRPr="00BF6090" w:rsidRDefault="00BF6090" w:rsidP="00893559">
      <w:pPr>
        <w:spacing w:after="0" w:line="240" w:lineRule="auto"/>
        <w:ind w:left="709" w:hanging="709"/>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BF6090" w:rsidRPr="00BF6090" w:rsidRDefault="00BF6090" w:rsidP="00BF6090">
      <w:pPr>
        <w:spacing w:after="160" w:line="259" w:lineRule="auto"/>
        <w:rPr>
          <w:rFonts w:asciiTheme="minorHAnsi" w:eastAsiaTheme="minorHAnsi" w:hAnsiTheme="minorHAnsi" w:cstheme="minorBidi"/>
        </w:rPr>
      </w:pPr>
    </w:p>
    <w:p w:rsidR="009F27CC" w:rsidRPr="009F27CC" w:rsidRDefault="009F27CC" w:rsidP="009F27CC">
      <w:pPr>
        <w:spacing w:after="160" w:line="259" w:lineRule="auto"/>
        <w:rPr>
          <w:rFonts w:asciiTheme="minorHAnsi" w:eastAsiaTheme="minorHAnsi" w:hAnsiTheme="minorHAnsi" w:cstheme="minorBidi"/>
        </w:rPr>
      </w:pPr>
    </w:p>
    <w:p w:rsidR="009613B3" w:rsidRPr="00C738E8" w:rsidRDefault="009613B3" w:rsidP="00C738E8">
      <w:pPr>
        <w:pStyle w:val="Heading1"/>
        <w:rPr>
          <w:rFonts w:ascii="Times New Roman" w:hAnsi="Times New Roman"/>
          <w:color w:val="1F497D" w:themeColor="text2"/>
          <w:u w:val="single"/>
        </w:rPr>
      </w:pPr>
      <w:bookmarkStart w:id="158" w:name="_Toc98072189"/>
      <w:r w:rsidRPr="00C738E8">
        <w:rPr>
          <w:rFonts w:ascii="Times New Roman" w:hAnsi="Times New Roman"/>
          <w:color w:val="1F497D" w:themeColor="text2"/>
          <w:u w:val="single"/>
        </w:rPr>
        <w:t>Земноводни и влечуги</w:t>
      </w:r>
      <w:bookmarkEnd w:id="158"/>
    </w:p>
    <w:p w:rsidR="009613B3" w:rsidRPr="00C738E8" w:rsidRDefault="0065780A" w:rsidP="00C738E8">
      <w:pPr>
        <w:pStyle w:val="Heading2"/>
        <w:rPr>
          <w:rFonts w:ascii="Times New Roman" w:hAnsi="Times New Roman"/>
          <w:b w:val="0"/>
          <w:i/>
          <w:color w:val="1F497D" w:themeColor="text2"/>
          <w:sz w:val="28"/>
          <w:szCs w:val="28"/>
        </w:rPr>
      </w:pPr>
      <w:bookmarkStart w:id="159" w:name="_Toc98072190"/>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1188 </w:t>
      </w:r>
      <w:r w:rsidR="009613B3" w:rsidRPr="00C738E8">
        <w:rPr>
          <w:rFonts w:ascii="Times New Roman" w:hAnsi="Times New Roman"/>
          <w:b w:val="0"/>
          <w:i/>
          <w:color w:val="1F497D" w:themeColor="text2"/>
          <w:sz w:val="28"/>
          <w:szCs w:val="28"/>
        </w:rPr>
        <w:t>Bombina bombina</w:t>
      </w:r>
      <w:bookmarkEnd w:id="159"/>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1188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 червенокоремна бумка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w:t>
      </w:r>
      <w:r w:rsidRPr="00D90200">
        <w:rPr>
          <w:rFonts w:ascii="Times New Roman" w:eastAsiaTheme="minorHAnsi" w:hAnsi="Times New Roman"/>
          <w:sz w:val="24"/>
          <w:szCs w:val="24"/>
        </w:rPr>
        <w:lastRenderedPageBreak/>
        <w:t>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w:t>
      </w:r>
      <w:r w:rsidR="002A46D0">
        <w:rPr>
          <w:rFonts w:ascii="Times New Roman" w:eastAsiaTheme="minorHAnsi" w:hAnsi="Times New Roman"/>
          <w:sz w:val="24"/>
          <w:szCs w:val="24"/>
        </w:rPr>
        <w:t>тното състояние (ПС) на вида в К</w:t>
      </w:r>
      <w:r w:rsidRPr="00D90200">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D90200">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w:t>
      </w:r>
      <w:r w:rsidR="002A46D0">
        <w:rPr>
          <w:rFonts w:ascii="Times New Roman" w:eastAsiaTheme="minorHAnsi" w:hAnsi="Times New Roman"/>
          <w:sz w:val="24"/>
          <w:szCs w:val="24"/>
        </w:rPr>
        <w:t>,</w:t>
      </w:r>
      <w:r w:rsidRPr="00D90200">
        <w:rPr>
          <w:rFonts w:ascii="Times New Roman" w:eastAsiaTheme="minorHAnsi" w:hAnsi="Times New Roman"/>
          <w:sz w:val="24"/>
          <w:szCs w:val="24"/>
        </w:rPr>
        <w:t xml:space="preserve"> поради недостатъчност на данните за размера на популациите, местообитанията и бъдещите перспективи.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E8084B" w:rsidTr="00104BBA">
        <w:trPr>
          <w:trHeight w:val="255"/>
          <w:jc w:val="center"/>
        </w:trPr>
        <w:tc>
          <w:tcPr>
            <w:tcW w:w="4142" w:type="dxa"/>
            <w:gridSpan w:val="5"/>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Site assessment</w:t>
            </w:r>
          </w:p>
        </w:tc>
      </w:tr>
      <w:tr w:rsidR="00D90200" w:rsidRPr="00E8084B" w:rsidTr="00104BBA">
        <w:trPr>
          <w:trHeight w:val="255"/>
          <w:jc w:val="center"/>
        </w:trPr>
        <w:tc>
          <w:tcPr>
            <w:tcW w:w="1326" w:type="dxa"/>
            <w:gridSpan w:val="2"/>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Size</w:t>
            </w:r>
          </w:p>
        </w:tc>
        <w:tc>
          <w:tcPr>
            <w:tcW w:w="120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Unit</w:t>
            </w:r>
          </w:p>
        </w:tc>
        <w:tc>
          <w:tcPr>
            <w:tcW w:w="650"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Cat.</w:t>
            </w:r>
          </w:p>
        </w:tc>
        <w:tc>
          <w:tcPr>
            <w:tcW w:w="96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D.qual.</w:t>
            </w:r>
          </w:p>
        </w:tc>
        <w:tc>
          <w:tcPr>
            <w:tcW w:w="1097"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A/B/C</w:t>
            </w:r>
          </w:p>
        </w:tc>
      </w:tr>
      <w:tr w:rsidR="00D90200" w:rsidRPr="00E8084B" w:rsidTr="00104BBA">
        <w:trPr>
          <w:trHeight w:val="255"/>
          <w:jc w:val="center"/>
        </w:trPr>
        <w:tc>
          <w:tcPr>
            <w:tcW w:w="64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Min</w:t>
            </w:r>
          </w:p>
        </w:tc>
        <w:tc>
          <w:tcPr>
            <w:tcW w:w="68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Max</w:t>
            </w:r>
          </w:p>
        </w:tc>
        <w:tc>
          <w:tcPr>
            <w:tcW w:w="120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Pop.</w:t>
            </w:r>
          </w:p>
        </w:tc>
        <w:tc>
          <w:tcPr>
            <w:tcW w:w="703"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Con.</w:t>
            </w:r>
          </w:p>
        </w:tc>
        <w:tc>
          <w:tcPr>
            <w:tcW w:w="583"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Iso.</w:t>
            </w:r>
          </w:p>
        </w:tc>
        <w:tc>
          <w:tcPr>
            <w:tcW w:w="650"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Glo.</w:t>
            </w:r>
          </w:p>
        </w:tc>
      </w:tr>
      <w:tr w:rsidR="00D90200" w:rsidRPr="00E8084B" w:rsidTr="00104BBA">
        <w:trPr>
          <w:trHeight w:val="255"/>
          <w:jc w:val="center"/>
        </w:trPr>
        <w:tc>
          <w:tcPr>
            <w:tcW w:w="64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3</w:t>
            </w:r>
          </w:p>
        </w:tc>
        <w:tc>
          <w:tcPr>
            <w:tcW w:w="68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3</w:t>
            </w:r>
          </w:p>
        </w:tc>
        <w:tc>
          <w:tcPr>
            <w:tcW w:w="120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localities</w:t>
            </w:r>
          </w:p>
        </w:tc>
        <w:tc>
          <w:tcPr>
            <w:tcW w:w="650"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V</w:t>
            </w:r>
          </w:p>
        </w:tc>
        <w:tc>
          <w:tcPr>
            <w:tcW w:w="96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P</w:t>
            </w:r>
          </w:p>
        </w:tc>
        <w:tc>
          <w:tcPr>
            <w:tcW w:w="1097"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C</w:t>
            </w:r>
          </w:p>
        </w:tc>
        <w:tc>
          <w:tcPr>
            <w:tcW w:w="70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A</w:t>
            </w:r>
          </w:p>
        </w:tc>
        <w:tc>
          <w:tcPr>
            <w:tcW w:w="58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B</w:t>
            </w:r>
          </w:p>
        </w:tc>
        <w:tc>
          <w:tcPr>
            <w:tcW w:w="650"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B</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„Река Лом“, които обхващат крайдунавските влажни зони са от съществено зн</w:t>
      </w:r>
      <w:r>
        <w:rPr>
          <w:rFonts w:ascii="Times New Roman" w:eastAsiaTheme="minorHAnsi" w:hAnsi="Times New Roman"/>
          <w:sz w:val="24"/>
          <w:szCs w:val="24"/>
        </w:rPr>
        <w:t>ачение за опазването на вида в К</w:t>
      </w:r>
      <w:r w:rsidRPr="00D90200">
        <w:rPr>
          <w:rFonts w:ascii="Times New Roman" w:eastAsiaTheme="minorHAnsi" w:hAnsi="Times New Roman"/>
          <w:sz w:val="24"/>
          <w:szCs w:val="24"/>
        </w:rPr>
        <w:t>онтиненталния биогеографски регион.</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работата на Popgeorgiev et al. (2019) са споменати три квадрата (UTM грид 1х1 km), попадащи в територията на защитената зона, в които е установена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два квадрата от грид 1х1 km [същите са дадени и от Popgeorgiev et al. (2019)], а средната стойност на относителната численост на вида е 0,87 индивида на 1000 m. Дадената обща площ на потенциалните местообитания (изчислена на база индуктивно моделиране) е 1359,67 ha, от които 496,20 ha (26,42% от територията на зоната) са категоризирани като слабо пригодни,  776,98 ha (41,37%) – като пригодни и 86,48 ha (4,61%) – като оптимални. В същия доклад природозащитното състояние на вида в защитената зона е оценено като неблагоприятно-незадоволително, поради малкия брой намерени индивиди, малкия брой гридове 1х1 km, в които е установен видът, и наличието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беше регистриран на едно място в зоната, съответно един квадрат (1х1 km), като от същия няма предишни данни за намиране на вида. По експертна преценка, състоянието на потенциалните местообитания понастоящем е добро.</w:t>
      </w:r>
    </w:p>
    <w:p w:rsidR="00D90200" w:rsidRPr="00D90200" w:rsidRDefault="00D90200" w:rsidP="00D90200">
      <w:pPr>
        <w:spacing w:after="0" w:line="240" w:lineRule="auto"/>
        <w:ind w:firstLine="567"/>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83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5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796"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9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cstheme="minorBidi"/>
              </w:rPr>
              <w:t xml:space="preserve">Най-малко </w:t>
            </w:r>
            <w:r w:rsidRPr="002A46D0">
              <w:rPr>
                <w:rFonts w:ascii="Times New Roman" w:eastAsiaTheme="minorHAnsi" w:hAnsi="Times New Roman"/>
              </w:rPr>
              <w:t>4</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пространствения обхват на популацията</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839" w:type="dxa"/>
          </w:tcPr>
          <w:p w:rsidR="00D90200" w:rsidRDefault="00D90200" w:rsidP="00D90200">
            <w:pPr>
              <w:spacing w:after="160"/>
              <w:rPr>
                <w:rFonts w:ascii="Times New Roman" w:eastAsiaTheme="minorHAnsi" w:hAnsi="Times New Roman"/>
                <w:lang w:val="bg-BG"/>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FA3EE2" w:rsidRPr="00FA3EE2" w:rsidRDefault="00FA3EE2" w:rsidP="00D9020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числени данни са тези, събрани през 2012 г., а изведената от тях средна стойност за относителната численост е 0,87 индивида на 1000 m (виж специфичния доклад в ИСЗЗЕМ Натура 2000).</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 експертна преценка, тази стойност (изчисленията са базирани само на 4 намерени индивида) не отразява добре относителната числеността на популацията, която вероятно е по-висока, но е останала подценена поради затруднената откриваемост на вида по бреговете на р. Лом. С оглед на това е определена междинна цел.</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обща площ на потенциалните местообитания</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Най-малко 1360 ha</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w:t>
            </w:r>
            <w:r w:rsidRPr="002A46D0">
              <w:rPr>
                <w:rFonts w:ascii="Times New Roman" w:eastAsiaTheme="minorHAnsi" w:hAnsi="Times New Roman"/>
              </w:rPr>
              <w:lastRenderedPageBreak/>
              <w:t>достоверност, поради което дадената стойност (1360 ha) може да се приеме като минимална референтна стойност за благоприятно състояние на вида по този параметър.</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площта на потенциалните 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площ на</w:t>
            </w:r>
            <w:r w:rsidRPr="00893559">
              <w:rPr>
                <w:rFonts w:asciiTheme="minorHAnsi" w:eastAsiaTheme="minorHAnsi" w:hAnsiTheme="minorHAnsi" w:cstheme="minorBidi"/>
                <w:b/>
              </w:rPr>
              <w:t xml:space="preserve"> </w:t>
            </w:r>
            <w:r w:rsidRPr="00893559">
              <w:rPr>
                <w:rFonts w:ascii="Times New Roman" w:eastAsiaTheme="minorHAnsi" w:hAnsi="Times New Roman"/>
                <w:b/>
              </w:rPr>
              <w:t>подходящите за обитаване стоящи водоеми</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1,08% от площта на потенциалните местообитания в зоната, т.е. 15 ha (1,08% от 1359,67).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подходящите за обитаване стоящи водоеми към 2021 г. е неизвестна, поради което е определена междинна цел.</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подходящите за обитаване стоящи водоеми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lastRenderedPageBreak/>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3</w:t>
            </w:r>
          </w:p>
        </w:tc>
        <w:tc>
          <w:tcPr>
            <w:tcW w:w="6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3</w:t>
            </w:r>
          </w:p>
        </w:tc>
        <w:tc>
          <w:tcPr>
            <w:tcW w:w="12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localities</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V</w:t>
            </w:r>
          </w:p>
        </w:tc>
        <w:tc>
          <w:tcPr>
            <w:tcW w:w="96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P</w:t>
            </w:r>
          </w:p>
        </w:tc>
        <w:tc>
          <w:tcPr>
            <w:tcW w:w="1097"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C</w:t>
            </w:r>
          </w:p>
        </w:tc>
        <w:tc>
          <w:tcPr>
            <w:tcW w:w="7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A</w:t>
            </w:r>
          </w:p>
        </w:tc>
        <w:tc>
          <w:tcPr>
            <w:tcW w:w="5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Актуализация</w:t>
            </w:r>
          </w:p>
        </w:tc>
        <w:tc>
          <w:tcPr>
            <w:tcW w:w="64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4</w:t>
            </w:r>
          </w:p>
        </w:tc>
        <w:tc>
          <w:tcPr>
            <w:tcW w:w="6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4</w:t>
            </w:r>
          </w:p>
        </w:tc>
        <w:tc>
          <w:tcPr>
            <w:tcW w:w="12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grids1x1</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V</w:t>
            </w:r>
          </w:p>
        </w:tc>
        <w:tc>
          <w:tcPr>
            <w:tcW w:w="96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P</w:t>
            </w:r>
          </w:p>
        </w:tc>
        <w:tc>
          <w:tcPr>
            <w:tcW w:w="1097"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C</w:t>
            </w:r>
          </w:p>
        </w:tc>
        <w:tc>
          <w:tcPr>
            <w:tcW w:w="7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A</w:t>
            </w:r>
          </w:p>
        </w:tc>
        <w:tc>
          <w:tcPr>
            <w:tcW w:w="5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sz w:val="24"/>
          <w:szCs w:val="24"/>
        </w:rPr>
      </w:pPr>
    </w:p>
    <w:p w:rsidR="009613B3" w:rsidRPr="00C738E8" w:rsidRDefault="0065780A" w:rsidP="00C738E8">
      <w:pPr>
        <w:pStyle w:val="Heading2"/>
        <w:rPr>
          <w:rFonts w:ascii="Times New Roman" w:hAnsi="Times New Roman"/>
          <w:b w:val="0"/>
          <w:i/>
          <w:color w:val="1F497D" w:themeColor="text2"/>
          <w:sz w:val="28"/>
          <w:szCs w:val="28"/>
        </w:rPr>
      </w:pPr>
      <w:bookmarkStart w:id="160" w:name="_Toc98072191"/>
      <w:r w:rsidRPr="00C738E8">
        <w:rPr>
          <w:rFonts w:ascii="Times New Roman" w:hAnsi="Times New Roman"/>
          <w:b w:val="0"/>
          <w:color w:val="1F497D" w:themeColor="text2"/>
          <w:sz w:val="28"/>
          <w:szCs w:val="28"/>
        </w:rPr>
        <w:lastRenderedPageBreak/>
        <w:t xml:space="preserve">Природозащитни цели за </w:t>
      </w:r>
      <w:r w:rsidR="009613B3" w:rsidRPr="00C738E8">
        <w:rPr>
          <w:rFonts w:ascii="Times New Roman" w:hAnsi="Times New Roman"/>
          <w:b w:val="0"/>
          <w:color w:val="1F497D" w:themeColor="text2"/>
          <w:sz w:val="28"/>
          <w:szCs w:val="28"/>
        </w:rPr>
        <w:t xml:space="preserve">5194 </w:t>
      </w:r>
      <w:r w:rsidR="009613B3" w:rsidRPr="00C738E8">
        <w:rPr>
          <w:rFonts w:ascii="Times New Roman" w:hAnsi="Times New Roman"/>
          <w:b w:val="0"/>
          <w:i/>
          <w:color w:val="1F497D" w:themeColor="text2"/>
          <w:sz w:val="28"/>
          <w:szCs w:val="28"/>
        </w:rPr>
        <w:t>Elaphe sauromates</w:t>
      </w:r>
      <w:bookmarkEnd w:id="160"/>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5194 </w:t>
      </w: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 xml:space="preserve"> – пъстър смок</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D90200" w:rsidRPr="00D90200" w:rsidRDefault="00D90200" w:rsidP="00D90200">
      <w:pPr>
        <w:autoSpaceDE w:val="0"/>
        <w:autoSpaceDN w:val="0"/>
        <w:adjustRightInd w:val="0"/>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Elaphe sauromates </w:t>
      </w:r>
      <w:r w:rsidRPr="00D9020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w:t>
      </w:r>
      <w:r w:rsidRPr="00D90200">
        <w:rPr>
          <w:rFonts w:ascii="Times New Roman" w:eastAsiaTheme="minorHAnsi" w:hAnsi="Times New Roman"/>
          <w:sz w:val="24"/>
          <w:szCs w:val="24"/>
        </w:rPr>
        <w:t>онтиненталния</w:t>
      </w:r>
      <w:r>
        <w:rPr>
          <w:rFonts w:ascii="Times New Roman" w:eastAsiaTheme="minorHAnsi" w:hAnsi="Times New Roman"/>
          <w:sz w:val="24"/>
          <w:szCs w:val="24"/>
        </w:rPr>
        <w:t>, и в Ч</w:t>
      </w:r>
      <w:r w:rsidRPr="00D90200">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w:t>
      </w:r>
      <w:r w:rsidR="002A46D0">
        <w:rPr>
          <w:rFonts w:ascii="Times New Roman" w:eastAsiaTheme="minorHAnsi" w:hAnsi="Times New Roman"/>
          <w:sz w:val="24"/>
          <w:szCs w:val="24"/>
        </w:rPr>
        <w:t xml:space="preserve"> Според докладването от 2019 г.</w:t>
      </w:r>
      <w:r w:rsidRPr="00D90200">
        <w:rPr>
          <w:rFonts w:ascii="Times New Roman" w:eastAsiaTheme="minorHAnsi" w:hAnsi="Times New Roman"/>
          <w:sz w:val="24"/>
          <w:szCs w:val="24"/>
        </w:rPr>
        <w:t xml:space="preserve">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Elaphe sauromates </w:t>
      </w:r>
      <w:r w:rsidRPr="00D90200">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„Река Лом“ не е от първостепенна важност за опазването му, но зоната е от значение за осигуряване свързаността на мр</w:t>
      </w:r>
      <w:r w:rsidR="00A804CF">
        <w:rPr>
          <w:rFonts w:ascii="Times New Roman" w:eastAsiaTheme="minorHAnsi" w:hAnsi="Times New Roman"/>
          <w:sz w:val="24"/>
          <w:szCs w:val="24"/>
        </w:rPr>
        <w:t>ежата в К</w:t>
      </w:r>
      <w:r w:rsidRPr="00D90200">
        <w:rPr>
          <w:rFonts w:ascii="Times New Roman" w:eastAsiaTheme="minorHAnsi" w:hAnsi="Times New Roman"/>
          <w:sz w:val="24"/>
          <w:szCs w:val="24"/>
        </w:rPr>
        <w:t>онтиненталния биогеографски регион и конкре</w:t>
      </w:r>
      <w:r>
        <w:rPr>
          <w:rFonts w:ascii="Times New Roman" w:eastAsiaTheme="minorHAnsi" w:hAnsi="Times New Roman"/>
          <w:sz w:val="24"/>
          <w:szCs w:val="24"/>
        </w:rPr>
        <w:t>т</w:t>
      </w:r>
      <w:r w:rsidRPr="00D90200">
        <w:rPr>
          <w:rFonts w:ascii="Times New Roman" w:eastAsiaTheme="minorHAnsi" w:hAnsi="Times New Roman"/>
          <w:sz w:val="24"/>
          <w:szCs w:val="24"/>
        </w:rPr>
        <w:t>но – на защитените зони по протежение на р. Дунав.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научната литература няма данни за находища на </w:t>
      </w: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 xml:space="preserve"> в защитената зона; Ковачев (1912) споменава за намиране на вида при гр. Лом, но няма описание на самото находище, поради което остава неясно дали то е в или извън зоната.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1471,84 ha, от които 832,34 ha (44,32% от територията на зоната) са категоризирани като слабо пригодни,  582,37 ha (31,01%) – като пригодни и 57,14 ha (3,04%)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относително малка площ на оптималните местообитания и налииче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697"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6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93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697" w:type="dxa"/>
          </w:tcPr>
          <w:p w:rsidR="00D90200" w:rsidRDefault="00D90200" w:rsidP="00D90200">
            <w:pPr>
              <w:spacing w:after="160"/>
              <w:rPr>
                <w:rFonts w:ascii="Times New Roman" w:eastAsiaTheme="minorHAnsi" w:hAnsi="Times New Roman"/>
                <w:lang w:val="bg-BG"/>
              </w:rPr>
            </w:pPr>
            <w:r w:rsidRPr="002A46D0">
              <w:rPr>
                <w:rFonts w:ascii="Times New Roman" w:eastAsiaTheme="minorHAnsi" w:hAnsi="Times New Roman"/>
              </w:rPr>
              <w:t xml:space="preserve">Брой индивиди на 1000 метра (Ab), изчислен по формулата: Ab = (N/L)*1000, където N е броят на наблюдаваните индивиди, а L е дължината на </w:t>
            </w:r>
            <w:r w:rsidRPr="002A46D0">
              <w:rPr>
                <w:rFonts w:ascii="Times New Roman" w:eastAsiaTheme="minorHAnsi" w:hAnsi="Times New Roman"/>
              </w:rPr>
              <w:lastRenderedPageBreak/>
              <w:t>трансекта в метри</w:t>
            </w:r>
          </w:p>
          <w:p w:rsidR="00FA3EE2" w:rsidRPr="00FA3EE2" w:rsidRDefault="00FA3EE2" w:rsidP="00D9020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Най-малко 1472 ha</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(1472 ha)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площта на потенциалните 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58,64% от площта на потенциалните местообитания в зоната, т.е. 863 ha (58,64% от 1471,84).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Обща дължина (в метри) на участъците от линейната транспортна инфраструктура (магистрали и </w:t>
            </w:r>
            <w:r w:rsidRPr="002A46D0">
              <w:rPr>
                <w:rFonts w:ascii="Times New Roman" w:eastAsiaTheme="minorHAnsi" w:hAnsi="Times New Roman"/>
              </w:rPr>
              <w:lastRenderedPageBreak/>
              <w:t>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0 m</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w:t>
            </w:r>
            <w:r w:rsidRPr="002A46D0">
              <w:rPr>
                <w:rFonts w:ascii="Times New Roman" w:eastAsiaTheme="minorHAnsi" w:hAnsi="Times New Roman"/>
              </w:rPr>
              <w:lastRenderedPageBreak/>
              <w:t>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 xml:space="preserve">Elaphe sauromates </w:t>
      </w:r>
      <w:r w:rsidRPr="00D9020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Ковачев, В. 1912. Херпетологичната фауна на България (Влечуги и земноводни).  Печатница "Хр. Г. Данов", Пловдив, 90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Default="00D90200"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61" w:name="_Toc98072192"/>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1220 </w:t>
      </w:r>
      <w:r w:rsidR="009613B3" w:rsidRPr="00C738E8">
        <w:rPr>
          <w:rFonts w:ascii="Times New Roman" w:hAnsi="Times New Roman"/>
          <w:b w:val="0"/>
          <w:i/>
          <w:color w:val="1F497D" w:themeColor="text2"/>
          <w:sz w:val="28"/>
          <w:szCs w:val="28"/>
        </w:rPr>
        <w:t>Emys orbicularis</w:t>
      </w:r>
      <w:bookmarkEnd w:id="161"/>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1220 </w:t>
      </w: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 xml:space="preserve"> – обикновена блатна костенурка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2A46D0">
        <w:rPr>
          <w:rFonts w:ascii="Times New Roman" w:eastAsiaTheme="minorHAnsi" w:hAnsi="Times New Roman"/>
          <w:sz w:val="24"/>
          <w:szCs w:val="24"/>
        </w:rPr>
        <w:t xml:space="preserve"> </w:t>
      </w:r>
      <w:r w:rsidRPr="00D90200">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w:t>
      </w:r>
      <w:r w:rsidRPr="00D90200">
        <w:rPr>
          <w:rFonts w:ascii="Times New Roman" w:eastAsiaTheme="minorHAnsi" w:hAnsi="Times New Roman"/>
          <w:sz w:val="24"/>
          <w:szCs w:val="24"/>
        </w:rPr>
        <w:lastRenderedPageBreak/>
        <w:t>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Emys orbicularis </w:t>
      </w:r>
      <w:r w:rsidRPr="00D90200">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„Река Лом“ не е от първостепенна важност за опазването му, но зоната е от значение за осигуря</w:t>
      </w:r>
      <w:r w:rsidR="002A46D0">
        <w:rPr>
          <w:rFonts w:ascii="Times New Roman" w:eastAsiaTheme="minorHAnsi" w:hAnsi="Times New Roman"/>
          <w:sz w:val="24"/>
          <w:szCs w:val="24"/>
        </w:rPr>
        <w:t>ване свързаността на мрежата в К</w:t>
      </w:r>
      <w:r w:rsidRPr="00D9020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работите на Kornilev et al. (2017) и Popgeorgiev et al. (2019) са споменати четири квадрата (UTM грид 1х1 km), попадащи в територията на защитената зона, в които е установен </w:t>
      </w: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0,71 индивида на 1000 m. Дадената обща площ на потенциалните местообитания (изчислена на база индуктивно моделиране) е 1454,84 ha, от които 684,10 ha (36,43% от територията на зоната) са категоризирани като слабо пригодни,  482,99 ha (25,72%) – като пригодни и 287,75 ha (15,32%) – като оптимални. В същия доклад природозащитното състояние на вида в защитената зона е оценено като неблагоприятно-незадоволително, поради малкия брой намерени индивиди и наличието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беше регистриран на много места в зоната (над 30 индивида), които общо попадат в 12 квадрата (1х1 km), като за никой от същите квадрати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697"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6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93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cstheme="minorBidi"/>
              </w:rPr>
              <w:t>Най-малко 1</w:t>
            </w:r>
            <w:r w:rsidRPr="002A46D0">
              <w:rPr>
                <w:rFonts w:ascii="Times New Roman" w:eastAsiaTheme="minorHAnsi" w:hAnsi="Times New Roman"/>
              </w:rPr>
              <w:t>6</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(16)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пространствения обхват на популацията</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697" w:type="dxa"/>
          </w:tcPr>
          <w:p w:rsidR="00D90200" w:rsidRDefault="00D90200" w:rsidP="00D90200">
            <w:pPr>
              <w:spacing w:after="160"/>
              <w:rPr>
                <w:rFonts w:ascii="Times New Roman" w:eastAsiaTheme="minorHAnsi" w:hAnsi="Times New Roman"/>
                <w:lang w:val="bg-BG"/>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FA3EE2" w:rsidRPr="00FA3EE2" w:rsidRDefault="00FA3EE2" w:rsidP="00D9020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числени данни са тези, събрани през 2012 г., а изведената от тях средна стойност за относителната численост е 0,71 индивида на 1000 m (виж специфичния доклад в ИСЗЗЕМ Натура 2000). Според наблюденията през 2021 г., въпреки че не е правено отчитане на брой индивиди на единица маршрут, по експертна преценка относителната числеността вероятно значително надвишава стойността 0,71. С оглед на това относителната численост на популацията е възприета като неизвестна и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обща площ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Най-малко 1455 ha</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(1455 ha) може да </w:t>
            </w:r>
            <w:r w:rsidRPr="002A46D0">
              <w:rPr>
                <w:rFonts w:ascii="Times New Roman" w:eastAsiaTheme="minorHAnsi" w:hAnsi="Times New Roman"/>
              </w:rPr>
              <w:lastRenderedPageBreak/>
              <w:t>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площта на потенциалните 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площ на</w:t>
            </w:r>
            <w:r w:rsidRPr="00893559">
              <w:rPr>
                <w:rFonts w:asciiTheme="minorHAnsi" w:eastAsiaTheme="minorHAnsi" w:hAnsiTheme="minorHAnsi" w:cstheme="minorBidi"/>
                <w:b/>
              </w:rPr>
              <w:t xml:space="preserve"> </w:t>
            </w:r>
            <w:r w:rsidRPr="00893559">
              <w:rPr>
                <w:rFonts w:ascii="Times New Roman" w:eastAsiaTheme="minorHAnsi" w:hAnsi="Times New Roman"/>
                <w:b/>
              </w:rPr>
              <w:t>подходящите за обитаване стоящи водоеми</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0,78% от площта на потенциалните местообитания в зоната, т.е. 11 ha (0,78% от 1454,84).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подходящите за обитаване стоящи водоеми към 2021 г. е неизвестна,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подходящите за обитаване стоящи водоеми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w:t>
      </w:r>
      <w:r w:rsidRPr="00D90200">
        <w:rPr>
          <w:rFonts w:ascii="Times New Roman" w:eastAsiaTheme="minorHAnsi" w:hAnsi="Times New Roman"/>
          <w:sz w:val="24"/>
          <w:szCs w:val="24"/>
        </w:rPr>
        <w:lastRenderedPageBreak/>
        <w:t xml:space="preserve">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 xml:space="preserve">Emys orbicularis </w:t>
      </w:r>
      <w:r w:rsidRPr="00D90200">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„обичаен“ (С), отколкото „много рядък“ (V).</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16</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16</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Popgeorgiev, G., B. Naumov, Y. Kornilev, V,Vergilov, M. Slavchev, S. Lukanov, A. Dyugmedzhiev, A. Stoyanov, D. Dobrev, N. Tzankov. 2019. Diversity and Distribution of Amphibians and Reptiles in the Bulgarian Part of the Lower Danube. – In: </w:t>
      </w:r>
      <w:r w:rsidRPr="00D90200">
        <w:rPr>
          <w:rFonts w:ascii="Times New Roman" w:eastAsiaTheme="minorHAnsi" w:hAnsi="Times New Roman"/>
          <w:sz w:val="24"/>
          <w:szCs w:val="24"/>
        </w:rPr>
        <w:lastRenderedPageBreak/>
        <w:t>Shurulinkov, P., Z. Hubenov, S. Beshkov, G. Popgeorgiev (Eds.): Biodiversity of the Bulgarian-Romanian Section of the Lower Dnube. Nova Science Publishers, New York, pp. 283-314.</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Pr="00D90200" w:rsidRDefault="00D90200" w:rsidP="00D90200">
      <w:pPr>
        <w:spacing w:after="0" w:line="240" w:lineRule="auto"/>
        <w:jc w:val="both"/>
        <w:rPr>
          <w:rFonts w:ascii="Times New Roman" w:eastAsiaTheme="minorHAnsi" w:hAnsi="Times New Roman"/>
          <w:sz w:val="24"/>
          <w:szCs w:val="24"/>
        </w:rPr>
      </w:pPr>
    </w:p>
    <w:p w:rsidR="002A46D0" w:rsidRDefault="002A46D0"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62" w:name="_Toc98072193"/>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1217 </w:t>
      </w:r>
      <w:r w:rsidR="009613B3" w:rsidRPr="00C738E8">
        <w:rPr>
          <w:rFonts w:ascii="Times New Roman" w:hAnsi="Times New Roman"/>
          <w:b w:val="0"/>
          <w:i/>
          <w:color w:val="1F497D" w:themeColor="text2"/>
          <w:sz w:val="28"/>
          <w:szCs w:val="28"/>
        </w:rPr>
        <w:t>Testudo hermanni</w:t>
      </w:r>
      <w:bookmarkEnd w:id="162"/>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1217 </w:t>
      </w: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 xml:space="preserve"> – шипоопашата костенурка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Testudo hermanni </w:t>
      </w:r>
      <w:r w:rsidRPr="00D90200">
        <w:rPr>
          <w:rFonts w:ascii="Times New Roman" w:eastAsiaTheme="minorHAnsi" w:hAnsi="Times New Roman"/>
          <w:sz w:val="24"/>
          <w:szCs w:val="24"/>
        </w:rPr>
        <w:t xml:space="preserve">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w:t>
      </w:r>
      <w:r w:rsidRPr="00D90200">
        <w:rPr>
          <w:rFonts w:ascii="Times New Roman" w:eastAsiaTheme="minorHAnsi" w:hAnsi="Times New Roman"/>
          <w:sz w:val="24"/>
          <w:szCs w:val="24"/>
        </w:rPr>
        <w:lastRenderedPageBreak/>
        <w:t>(магистрали,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A804CF">
        <w:rPr>
          <w:rFonts w:ascii="Times New Roman" w:eastAsiaTheme="minorHAnsi" w:hAnsi="Times New Roman"/>
          <w:sz w:val="24"/>
          <w:szCs w:val="24"/>
        </w:rPr>
        <w:t>приятно-незадоволително (U1) в К</w:t>
      </w:r>
      <w:r w:rsidRPr="00D90200">
        <w:rPr>
          <w:rFonts w:ascii="Times New Roman" w:eastAsiaTheme="minorHAnsi" w:hAnsi="Times New Roman"/>
          <w:sz w:val="24"/>
          <w:szCs w:val="24"/>
        </w:rPr>
        <w:t>онтиненталния биогеографски реги</w:t>
      </w:r>
      <w:r w:rsidR="00A804CF">
        <w:rPr>
          <w:rFonts w:ascii="Times New Roman" w:eastAsiaTheme="minorHAnsi" w:hAnsi="Times New Roman"/>
          <w:sz w:val="24"/>
          <w:szCs w:val="24"/>
        </w:rPr>
        <w:t>он, неблагоприятно лошо (U2) в Ч</w:t>
      </w:r>
      <w:r w:rsidRPr="00D90200">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A804CF">
        <w:rPr>
          <w:rFonts w:ascii="Times New Roman" w:eastAsiaTheme="minorHAnsi" w:hAnsi="Times New Roman"/>
          <w:sz w:val="24"/>
          <w:szCs w:val="24"/>
        </w:rPr>
        <w:t>случая), и блатоприятно (FV) в А</w:t>
      </w:r>
      <w:r w:rsidRPr="00D90200">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w:t>
      </w:r>
      <w:r w:rsidR="00A804CF">
        <w:rPr>
          <w:rFonts w:ascii="Times New Roman" w:eastAsiaTheme="minorHAnsi" w:hAnsi="Times New Roman"/>
          <w:sz w:val="24"/>
          <w:szCs w:val="24"/>
        </w:rPr>
        <w:t>битание и бъдещи перспективи в К</w:t>
      </w:r>
      <w:r w:rsidRPr="00D90200">
        <w:rPr>
          <w:rFonts w:ascii="Times New Roman" w:eastAsiaTheme="minorHAnsi" w:hAnsi="Times New Roman"/>
          <w:sz w:val="24"/>
          <w:szCs w:val="24"/>
        </w:rPr>
        <w:t>онтиненталния регион, по показателя за популация в черноморския и по показателите за ареал и бъдещи перспективи в алпийския).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Testudo hermanni </w:t>
      </w:r>
      <w:r w:rsidRPr="00D90200">
        <w:rPr>
          <w:rFonts w:ascii="Times New Roman" w:eastAsiaTheme="minorHAnsi" w:hAnsi="Times New Roman"/>
          <w:sz w:val="24"/>
          <w:szCs w:val="24"/>
        </w:rPr>
        <w:t>фигурира в стандартните формуляри за данни на 180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„Река Лом“ не е от първостепенна важност за опазването му, но зоната е от значение за осигуря</w:t>
      </w:r>
      <w:r w:rsidR="00A804CF">
        <w:rPr>
          <w:rFonts w:ascii="Times New Roman" w:eastAsiaTheme="minorHAnsi" w:hAnsi="Times New Roman"/>
          <w:sz w:val="24"/>
          <w:szCs w:val="24"/>
        </w:rPr>
        <w:t>ване свързаността на мрежата в К</w:t>
      </w:r>
      <w:r w:rsidRPr="00D9020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научната литература няма данни за находища на </w:t>
      </w: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са посочени 2 находища, но едното тях в случая е невалидно, защото се намира на територията на съседна защитена зона. Регистрираната стойност на относителната численост на вида е 0,21 индивида на 1000 m, а дадената обща площ на потенциалните местообитания (изчислена на база индуктивно моделиране) е 376,39 ha (20,04% от територията на зоната), като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малък брой намерени индивиди, липса на оптимални и пригодни местообитания, и наличие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беше регистриран на две места в зоната (два индивида, единият в момент на яйцеснасяне), които попадат в два квадрата (1х1 km), от които няма предишни данни за намиране на вида. По експертна преценка, само най-южната част на зоната е подходяща за вида (там се намират и известните находища), а състоянието на потенциалните местообитания в нея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697"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6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93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cstheme="minorBidi"/>
              </w:rPr>
              <w:t xml:space="preserve">Най-малко </w:t>
            </w:r>
            <w:r w:rsidRPr="002A46D0">
              <w:rPr>
                <w:rFonts w:ascii="Times New Roman" w:eastAsiaTheme="minorHAnsi" w:hAnsi="Times New Roman"/>
              </w:rPr>
              <w:t>3</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(3)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пространствения обхват на популацията</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697" w:type="dxa"/>
          </w:tcPr>
          <w:p w:rsidR="00D90200" w:rsidRDefault="00D90200" w:rsidP="00D90200">
            <w:pPr>
              <w:spacing w:after="160"/>
              <w:rPr>
                <w:rFonts w:ascii="Times New Roman" w:eastAsiaTheme="minorHAnsi" w:hAnsi="Times New Roman"/>
                <w:lang w:val="bg-BG"/>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FA3EE2" w:rsidRPr="00FA3EE2" w:rsidRDefault="00FA3EE2" w:rsidP="00D9020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числени данни са тези, дадени в специфичния доклад от 2013 г., но те се основават на улавянето само на един екземпляр (виж ИСЗЗЕМ Натура 2000), следователно изведената стойност за относителна численост не може да се счита за референтна за зоната. С оглед на това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обща площ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Най-малко 376 ha</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(376 ha) може да се приеме като минимална референтна стойност за благоприятно състояние на </w:t>
            </w:r>
            <w:r w:rsidRPr="002A46D0">
              <w:rPr>
                <w:rFonts w:ascii="Times New Roman" w:eastAsiaTheme="minorHAnsi" w:hAnsi="Times New Roman"/>
              </w:rPr>
              <w:lastRenderedPageBreak/>
              <w:t>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площта на потенциалните 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69,11% от площта на потенциалните местообитания в зоната, т.е. 260 ha (69,11% от 376,39).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w:t>
      </w:r>
      <w:r w:rsidRPr="00D90200">
        <w:rPr>
          <w:rFonts w:ascii="Times New Roman" w:eastAsiaTheme="minorHAnsi" w:hAnsi="Times New Roman"/>
          <w:sz w:val="24"/>
          <w:szCs w:val="24"/>
        </w:rPr>
        <w:lastRenderedPageBreak/>
        <w:t xml:space="preserve">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 xml:space="preserve">Testudo hermanni </w:t>
      </w:r>
      <w:r w:rsidRPr="00D9020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3</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3</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Default="00D90200"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63" w:name="_Toc98072194"/>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1993 </w:t>
      </w:r>
      <w:r w:rsidR="009613B3" w:rsidRPr="00C738E8">
        <w:rPr>
          <w:rFonts w:ascii="Times New Roman" w:hAnsi="Times New Roman"/>
          <w:b w:val="0"/>
          <w:i/>
          <w:color w:val="1F497D" w:themeColor="text2"/>
          <w:sz w:val="28"/>
          <w:szCs w:val="28"/>
        </w:rPr>
        <w:t>Triturus dobrogicus</w:t>
      </w:r>
      <w:bookmarkEnd w:id="163"/>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1993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 дунавски гребенест тритон</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Начинът на живот на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w:t>
      </w:r>
      <w:r w:rsidR="002A46D0">
        <w:rPr>
          <w:rFonts w:ascii="Times New Roman" w:eastAsiaTheme="minorHAnsi" w:hAnsi="Times New Roman"/>
          <w:sz w:val="24"/>
          <w:szCs w:val="24"/>
        </w:rPr>
        <w:t>тното състояние (ПС) на вида в К</w:t>
      </w:r>
      <w:r w:rsidRPr="00D90200">
        <w:rPr>
          <w:rFonts w:ascii="Times New Roman" w:eastAsiaTheme="minorHAnsi" w:hAnsi="Times New Roman"/>
          <w:sz w:val="24"/>
          <w:szCs w:val="24"/>
        </w:rPr>
        <w:t>онтиненталния биогеографски регион е благоприятно (FV) по всич</w:t>
      </w:r>
      <w:r w:rsidR="00A804CF">
        <w:rPr>
          <w:rFonts w:ascii="Times New Roman" w:eastAsiaTheme="minorHAnsi" w:hAnsi="Times New Roman"/>
          <w:sz w:val="24"/>
          <w:szCs w:val="24"/>
        </w:rPr>
        <w:t>ки показататели за оценка, а в Ч</w:t>
      </w:r>
      <w:r w:rsidRPr="00D90200">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lastRenderedPageBreak/>
        <w:t>Предвид характера на националния ареал на вида (среща се само по дунавското крайбрежие) е ясно, че всички защитени зони, включително „Река Лом“, които обхващат крайдунавските влажни зони са от съществено значение за опазването на вида.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научната литература няма данни за находища на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382,55 ha, от които 198,03 ha (10,54% от територията на зоната) са категоризирани като слабо пригодни,  144,39 ha (7,69%) – като пригодни и 40,14 ha (2,14%)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наличие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D90200" w:rsidRPr="002A46D0" w:rsidTr="00893559">
        <w:trPr>
          <w:tblHeader/>
        </w:trPr>
        <w:tc>
          <w:tcPr>
            <w:tcW w:w="1854"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79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5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801"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5"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798" w:type="dxa"/>
          </w:tcPr>
          <w:p w:rsidR="00D90200" w:rsidRDefault="00D90200" w:rsidP="00D90200">
            <w:pPr>
              <w:spacing w:after="160"/>
              <w:rPr>
                <w:rFonts w:ascii="Times New Roman" w:eastAsiaTheme="minorHAnsi" w:hAnsi="Times New Roman"/>
                <w:lang w:val="bg-BG"/>
              </w:rPr>
            </w:pPr>
            <w:r w:rsidRPr="002A46D0">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FA3EE2" w:rsidRPr="00FA3EE2" w:rsidRDefault="00FA3EE2" w:rsidP="00D9020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обща площ на потенциалните местообитания</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Най-малко 383 ha</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(383 ha) може да се приеме като минимална референтна стойност за благоприятно състояние на вида по този параметър.</w:t>
            </w: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площта на потенциалните местообитания</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b/>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дефинирането на находище е силно затруднено, поради факта че </w:t>
      </w:r>
      <w:r w:rsidRPr="00D90200">
        <w:rPr>
          <w:rFonts w:ascii="Times New Roman" w:eastAsiaTheme="minorHAnsi" w:hAnsi="Times New Roman"/>
          <w:sz w:val="24"/>
          <w:szCs w:val="24"/>
        </w:rPr>
        <w:lastRenderedPageBreak/>
        <w:t>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9613B3" w:rsidRDefault="009613B3" w:rsidP="009613B3">
      <w:pPr>
        <w:rPr>
          <w:rFonts w:ascii="Times New Roman" w:hAnsi="Times New Roman"/>
          <w:color w:val="1F497D" w:themeColor="text2"/>
          <w:sz w:val="28"/>
          <w:szCs w:val="28"/>
        </w:rPr>
      </w:pPr>
    </w:p>
    <w:p w:rsidR="009613B3" w:rsidRPr="00C738E8" w:rsidRDefault="009613B3" w:rsidP="00C738E8">
      <w:pPr>
        <w:pStyle w:val="Heading1"/>
        <w:rPr>
          <w:rFonts w:ascii="Times New Roman" w:hAnsi="Times New Roman"/>
          <w:color w:val="1F497D" w:themeColor="text2"/>
          <w:u w:val="single"/>
        </w:rPr>
      </w:pPr>
      <w:bookmarkStart w:id="164" w:name="_Toc98072195"/>
      <w:r w:rsidRPr="00C738E8">
        <w:rPr>
          <w:rFonts w:ascii="Times New Roman" w:hAnsi="Times New Roman"/>
          <w:color w:val="1F497D" w:themeColor="text2"/>
          <w:u w:val="single"/>
        </w:rPr>
        <w:t>Бозайници</w:t>
      </w:r>
      <w:bookmarkEnd w:id="164"/>
    </w:p>
    <w:p w:rsidR="0065780A" w:rsidRPr="00C738E8" w:rsidRDefault="0065780A" w:rsidP="00C738E8">
      <w:pPr>
        <w:pStyle w:val="Heading2"/>
        <w:rPr>
          <w:rFonts w:ascii="Times New Roman" w:hAnsi="Times New Roman"/>
          <w:b w:val="0"/>
          <w:i/>
          <w:color w:val="1F497D" w:themeColor="text2"/>
          <w:sz w:val="28"/>
          <w:szCs w:val="28"/>
        </w:rPr>
      </w:pPr>
      <w:bookmarkStart w:id="165" w:name="_Toc98072196"/>
      <w:r w:rsidRPr="00C738E8">
        <w:rPr>
          <w:rFonts w:ascii="Times New Roman" w:hAnsi="Times New Roman"/>
          <w:b w:val="0"/>
          <w:color w:val="1F497D" w:themeColor="text2"/>
          <w:sz w:val="28"/>
          <w:szCs w:val="28"/>
        </w:rPr>
        <w:t xml:space="preserve">Природозащитни цели за 1352 </w:t>
      </w:r>
      <w:r w:rsidRPr="00C738E8">
        <w:rPr>
          <w:rFonts w:ascii="Times New Roman" w:hAnsi="Times New Roman"/>
          <w:b w:val="0"/>
          <w:i/>
          <w:color w:val="1F497D" w:themeColor="text2"/>
          <w:sz w:val="28"/>
          <w:szCs w:val="28"/>
        </w:rPr>
        <w:t>Canis lupus</w:t>
      </w:r>
      <w:bookmarkEnd w:id="165"/>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1.</w:t>
      </w:r>
      <w:bookmarkStart w:id="166" w:name="_Hlk86063808"/>
      <w:r w:rsidRPr="000310CA">
        <w:rPr>
          <w:rFonts w:ascii="Times New Roman" w:eastAsia="Calibri" w:hAnsi="Times New Roman"/>
          <w:b/>
          <w:bCs/>
          <w:sz w:val="24"/>
          <w:szCs w:val="24"/>
          <w:lang w:val="en-US"/>
        </w:rPr>
        <w:t xml:space="preserve"> Код и наименование на вида: </w:t>
      </w:r>
      <w:bookmarkEnd w:id="166"/>
      <w:r w:rsidRPr="000310CA">
        <w:rPr>
          <w:rFonts w:ascii="Times New Roman" w:eastAsia="Calibri" w:hAnsi="Times New Roman"/>
          <w:bCs/>
          <w:sz w:val="24"/>
          <w:szCs w:val="24"/>
          <w:lang w:val="en-US"/>
        </w:rPr>
        <w:t xml:space="preserve">1352 </w:t>
      </w:r>
      <w:r w:rsidRPr="000310CA">
        <w:rPr>
          <w:rFonts w:ascii="Times New Roman" w:eastAsia="Calibri" w:hAnsi="Times New Roman"/>
          <w:bCs/>
          <w:i/>
          <w:iCs/>
          <w:sz w:val="24"/>
          <w:szCs w:val="24"/>
          <w:lang w:val="en-US"/>
        </w:rPr>
        <w:t>Canis lupus</w:t>
      </w:r>
      <w:r w:rsidRPr="000310CA">
        <w:rPr>
          <w:rFonts w:ascii="Times New Roman" w:eastAsia="Calibri" w:hAnsi="Times New Roman"/>
          <w:bCs/>
          <w:sz w:val="24"/>
          <w:szCs w:val="24"/>
          <w:lang w:val="en-US"/>
        </w:rPr>
        <w:t xml:space="preserve"> </w:t>
      </w:r>
      <w:r w:rsidRPr="000310CA">
        <w:rPr>
          <w:rFonts w:ascii="Times New Roman" w:eastAsia="Calibri" w:hAnsi="Times New Roman"/>
          <w:bCs/>
          <w:sz w:val="24"/>
          <w:szCs w:val="24"/>
        </w:rPr>
        <w:t xml:space="preserve">- </w:t>
      </w:r>
      <w:r w:rsidRPr="000310CA">
        <w:rPr>
          <w:rFonts w:ascii="Times New Roman" w:eastAsia="Calibri" w:hAnsi="Times New Roman"/>
          <w:bCs/>
          <w:sz w:val="24"/>
          <w:szCs w:val="24"/>
          <w:lang w:val="en-US"/>
        </w:rPr>
        <w:t>Европейски вълк</w:t>
      </w:r>
    </w:p>
    <w:p w:rsidR="000310CA" w:rsidRPr="000310CA" w:rsidRDefault="000310CA" w:rsidP="000310CA">
      <w:pPr>
        <w:spacing w:before="120"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2.</w:t>
      </w:r>
      <w:r w:rsidRPr="000310CA">
        <w:rPr>
          <w:rFonts w:ascii="Times New Roman" w:eastAsia="Calibri" w:hAnsi="Times New Roman"/>
          <w:sz w:val="24"/>
          <w:szCs w:val="24"/>
        </w:rPr>
        <w:t xml:space="preserve"> </w:t>
      </w:r>
      <w:r w:rsidRPr="000310CA">
        <w:rPr>
          <w:rFonts w:ascii="Times New Roman" w:eastAsia="Calibri" w:hAnsi="Times New Roman"/>
          <w:b/>
          <w:bCs/>
          <w:sz w:val="24"/>
          <w:szCs w:val="24"/>
        </w:rPr>
        <w:t>Кратка характеристика на целевия обект</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lastRenderedPageBreak/>
        <w:t>Това</w:t>
      </w:r>
      <w:r w:rsidRPr="000310CA">
        <w:rPr>
          <w:rFonts w:ascii="Times New Roman" w:hAnsi="Times New Roman"/>
          <w:sz w:val="24"/>
          <w:szCs w:val="24"/>
          <w:lang w:val="en-US" w:eastAsia="bg-BG"/>
        </w:rPr>
        <w:t xml:space="preserve"> </w:t>
      </w:r>
      <w:r w:rsidRPr="000310CA">
        <w:rPr>
          <w:rFonts w:ascii="Times New Roman" w:hAnsi="Times New Roman"/>
          <w:sz w:val="24"/>
          <w:szCs w:val="24"/>
          <w:lang w:eastAsia="bg-BG"/>
        </w:rPr>
        <w:t xml:space="preserve">е най-едрият див представител на семейство </w:t>
      </w:r>
      <w:r w:rsidRPr="000310CA">
        <w:rPr>
          <w:rFonts w:ascii="Times New Roman" w:hAnsi="Times New Roman"/>
          <w:i/>
          <w:sz w:val="24"/>
          <w:szCs w:val="24"/>
          <w:lang w:val="en-US" w:eastAsia="bg-BG"/>
        </w:rPr>
        <w:t>Canidae</w:t>
      </w:r>
      <w:r w:rsidRPr="000310CA">
        <w:rPr>
          <w:rFonts w:ascii="Times New Roman" w:hAnsi="Times New Roman"/>
          <w:sz w:val="24"/>
          <w:szCs w:val="24"/>
          <w:lang w:eastAsia="bg-BG"/>
        </w:rPr>
        <w:t>. Вълците у нас са със средни размери. Теглото при възрастните женски варира в границите 23 – 33 кг, а при мъжките 30 – 45 кг. Височината при холката е в границите съответно на 54 – 65 см и 60 - 66 см. Дължината на тялото при женски 90 - 110 см, а при мъжки 100 - 120 см</w:t>
      </w:r>
      <w:r w:rsidRPr="000310CA">
        <w:rPr>
          <w:rFonts w:ascii="Times New Roman" w:hAnsi="Times New Roman"/>
          <w:sz w:val="24"/>
          <w:szCs w:val="24"/>
          <w:lang w:val="en-US" w:eastAsia="bg-BG"/>
        </w:rPr>
        <w:t xml:space="preserve"> </w:t>
      </w:r>
      <w:r w:rsidRPr="000310CA">
        <w:rPr>
          <w:rFonts w:ascii="Times New Roman" w:hAnsi="Times New Roman"/>
          <w:sz w:val="24"/>
          <w:szCs w:val="24"/>
          <w:lang w:eastAsia="bg-BG"/>
        </w:rPr>
        <w:t>(</w:t>
      </w:r>
      <w:r w:rsidRPr="000310CA">
        <w:rPr>
          <w:rFonts w:ascii="Times New Roman" w:hAnsi="Times New Roman"/>
          <w:sz w:val="24"/>
          <w:szCs w:val="24"/>
          <w:lang w:val="en-US" w:eastAsia="bg-BG"/>
        </w:rPr>
        <w:t>Tsingarska</w:t>
      </w:r>
      <w:r w:rsidRPr="000310CA">
        <w:rPr>
          <w:rFonts w:ascii="Times New Roman" w:hAnsi="Times New Roman"/>
          <w:sz w:val="24"/>
          <w:szCs w:val="24"/>
          <w:lang w:eastAsia="bg-BG"/>
        </w:rPr>
        <w:t xml:space="preserve"> </w:t>
      </w:r>
      <w:r w:rsidRPr="000310CA">
        <w:rPr>
          <w:rFonts w:ascii="Times New Roman" w:hAnsi="Times New Roman"/>
          <w:sz w:val="24"/>
          <w:szCs w:val="24"/>
          <w:lang w:val="en-US" w:eastAsia="bg-BG"/>
        </w:rPr>
        <w:t>et al.</w:t>
      </w:r>
      <w:r w:rsidRPr="000310CA">
        <w:rPr>
          <w:rFonts w:ascii="Times New Roman" w:hAnsi="Times New Roman"/>
          <w:sz w:val="24"/>
          <w:szCs w:val="24"/>
          <w:lang w:eastAsia="bg-BG"/>
        </w:rPr>
        <w:t>, 2014). Главата е едра, с широк мозъчен дял на черепа. Преходът към лицевия дял е много плавен. Очите са косо поставени, ирисът е златисто-жълтеникав или златисто-кафяв. Окраската е сива с примеси на ръждиви и жълтеникави тонове, а подбрадието,</w:t>
      </w:r>
      <w:r w:rsidR="00530747">
        <w:rPr>
          <w:rFonts w:ascii="Times New Roman" w:hAnsi="Times New Roman"/>
          <w:sz w:val="24"/>
          <w:szCs w:val="24"/>
          <w:lang w:eastAsia="bg-BG"/>
        </w:rPr>
        <w:t xml:space="preserve"> гърдите и корема са по-бледи.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Според Попов и Седефчев (2003) вълкът се среща във всички планини в България и някои равнинни гори в Североизточната част на страната.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Вълците са териториални животни. Живеят в семейни групи (глутници), формирани от размножаваща се двойка и потомството им от последните 1 - 2 поколения. У нас семейните групи най-често са малки (3-5 индивида) поради сравнително по-дребните размери на видовете, които са основната им естествена храна (дивата свиня и сърната), както и поради интензивното преследване на вида от страна на човека. Размерът на глутницата се увеличава при раждане на малките, а именно в края на пролетта. Вълците обитават основно планинските райони на страната ни, където намират спокойствие и по-обилна плячка. Според</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данни от телеметрия и проследяване в сняг, в планините в Западна България, териториите на семейните групи варират най-общо в границите между 100 км</w:t>
      </w:r>
      <w:r w:rsidRPr="000310CA">
        <w:rPr>
          <w:rFonts w:ascii="Times New Roman" w:eastAsia="Calibri" w:hAnsi="Times New Roman"/>
          <w:sz w:val="24"/>
          <w:szCs w:val="24"/>
          <w:vertAlign w:val="superscript"/>
        </w:rPr>
        <w:t xml:space="preserve">2 </w:t>
      </w:r>
      <w:r w:rsidRPr="000310CA">
        <w:rPr>
          <w:rFonts w:ascii="Times New Roman" w:eastAsia="Calibri" w:hAnsi="Times New Roman"/>
          <w:sz w:val="24"/>
          <w:szCs w:val="24"/>
        </w:rPr>
        <w:t>и 300 км</w:t>
      </w:r>
      <w:r w:rsidRPr="000310CA">
        <w:rPr>
          <w:rFonts w:ascii="Times New Roman" w:eastAsia="Calibri" w:hAnsi="Times New Roman"/>
          <w:sz w:val="24"/>
          <w:szCs w:val="24"/>
          <w:vertAlign w:val="superscript"/>
        </w:rPr>
        <w:t xml:space="preserve">2 </w:t>
      </w:r>
      <w:r w:rsidRPr="000310CA">
        <w:rPr>
          <w:rFonts w:ascii="Times New Roman" w:eastAsia="Calibri" w:hAnsi="Times New Roman"/>
          <w:sz w:val="24"/>
          <w:szCs w:val="24"/>
        </w:rPr>
        <w:t>(Цингарска, непубл.). Размерът на териториалните участъци зависи, както от характера на терена, така и от наличието на основната</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естествена храна на вълка - дивите копитни. В потенциалните местообитания за вида в хълмистите и ниско планински райони са по-интензивни и човешките дейности, тъй като достъпът до тези райони е по-лесен. Всичко това предполага по-големи индивидуални територии на семейните групи и съответно по-малко обилие и по-ниска плътност на популацията, конкретно в районите с по-малка надморска височина (Костова и др., 2015). В местообитания с ниска плътност на дивите копитни, вълците се хранят и с дребни бозайници (зайци и др.), домашни животни, растителна храна,</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и дори посещават сметищата (Дуцов и др., 2004, </w:t>
      </w:r>
      <w:r w:rsidRPr="000310CA">
        <w:rPr>
          <w:rFonts w:ascii="Times New Roman" w:eastAsia="Calibri" w:hAnsi="Times New Roman"/>
          <w:sz w:val="24"/>
          <w:szCs w:val="24"/>
          <w:lang w:val="en-US"/>
        </w:rPr>
        <w:t>Zlatanova et al.,2014)</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Въпреки, че е основно горски обитател, вълкът не избягва пасища и ливади и е толерантен към урбанизирани райони, предпочитайки такива с малки населени места </w:t>
      </w:r>
      <w:r w:rsidRPr="000310CA">
        <w:rPr>
          <w:rFonts w:ascii="Times New Roman" w:eastAsia="Calibri" w:hAnsi="Times New Roman"/>
          <w:sz w:val="24"/>
          <w:szCs w:val="24"/>
          <w:lang w:val="en-US"/>
        </w:rPr>
        <w:t>(Zlatanova &amp; Popova, 2013)</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p>
    <w:p w:rsidR="000310CA" w:rsidRPr="000310CA" w:rsidRDefault="000310CA" w:rsidP="000310CA">
      <w:pPr>
        <w:spacing w:after="0" w:line="240" w:lineRule="auto"/>
        <w:jc w:val="both"/>
        <w:rPr>
          <w:rFonts w:ascii="Times New Roman" w:eastAsia="Calibri" w:hAnsi="Times New Roman"/>
          <w:b/>
          <w:bCs/>
          <w:sz w:val="24"/>
          <w:szCs w:val="24"/>
        </w:rPr>
      </w:pP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3. Състояние на биогеографско ниво и разпространение в мрежата</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Вълкът</w:t>
      </w:r>
      <w:r w:rsidRPr="000310CA">
        <w:rPr>
          <w:rFonts w:ascii="Times New Roman" w:eastAsia="Calibri" w:hAnsi="Times New Roman"/>
          <w:i/>
          <w:iCs/>
          <w:sz w:val="24"/>
          <w:szCs w:val="24"/>
          <w:lang w:val="en-US"/>
        </w:rPr>
        <w:t xml:space="preserve"> </w:t>
      </w:r>
      <w:r w:rsidRPr="000310CA">
        <w:rPr>
          <w:rFonts w:ascii="Times New Roman" w:eastAsia="Calibri" w:hAnsi="Times New Roman"/>
          <w:i/>
          <w:iCs/>
          <w:sz w:val="24"/>
          <w:szCs w:val="24"/>
        </w:rPr>
        <w:t>(</w:t>
      </w:r>
      <w:r w:rsidRPr="000310CA">
        <w:rPr>
          <w:rFonts w:ascii="Times New Roman" w:eastAsia="Calibri" w:hAnsi="Times New Roman"/>
          <w:i/>
          <w:iCs/>
          <w:sz w:val="24"/>
          <w:szCs w:val="24"/>
          <w:lang w:val="en-US"/>
        </w:rPr>
        <w:t>C</w:t>
      </w:r>
      <w:r w:rsidRPr="000310CA">
        <w:rPr>
          <w:rFonts w:ascii="Times New Roman" w:eastAsia="Calibri" w:hAnsi="Times New Roman"/>
          <w:i/>
          <w:iCs/>
          <w:sz w:val="24"/>
          <w:szCs w:val="24"/>
        </w:rPr>
        <w:t>.</w:t>
      </w:r>
      <w:r w:rsidRPr="000310CA">
        <w:rPr>
          <w:rFonts w:ascii="Times New Roman" w:eastAsia="Calibri" w:hAnsi="Times New Roman"/>
          <w:i/>
          <w:iCs/>
          <w:sz w:val="24"/>
          <w:szCs w:val="24"/>
          <w:lang w:val="en-US"/>
        </w:rPr>
        <w:t xml:space="preserve"> lupus</w:t>
      </w:r>
      <w:r w:rsidRPr="000310CA">
        <w:rPr>
          <w:rFonts w:ascii="Times New Roman" w:eastAsia="Calibri" w:hAnsi="Times New Roman"/>
          <w:i/>
          <w:iCs/>
          <w:sz w:val="24"/>
          <w:szCs w:val="24"/>
        </w:rPr>
        <w:t>)</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е включен в Червената книга на </w:t>
      </w:r>
      <w:r w:rsidR="00530747">
        <w:rPr>
          <w:rFonts w:ascii="Times New Roman" w:eastAsia="Calibri" w:hAnsi="Times New Roman"/>
          <w:sz w:val="24"/>
          <w:szCs w:val="24"/>
        </w:rPr>
        <w:t>България, с категория „Уязвим“.</w:t>
      </w:r>
      <w:r w:rsidRPr="000310CA">
        <w:rPr>
          <w:rFonts w:ascii="Times New Roman" w:eastAsia="Calibri" w:hAnsi="Times New Roman"/>
          <w:sz w:val="24"/>
          <w:szCs w:val="24"/>
        </w:rPr>
        <w:t xml:space="preserve"> Като отрицателно действащи фактори са посочени ловът, бракониерството, намаляване на хранителната база, конкуренция и хибридизация със скитащи кучета. (Спиридонов, Спасов, 2011).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Вълкът фигурира в стандартните формуляри на 124 защитени зони за местообитанията от мрежата Натура 2000.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Според националното докладване </w:t>
      </w:r>
      <w:bookmarkStart w:id="167" w:name="_Hlk85563050"/>
      <w:r w:rsidRPr="000310CA">
        <w:rPr>
          <w:rFonts w:ascii="Times New Roman" w:eastAsia="Calibri" w:hAnsi="Times New Roman"/>
          <w:sz w:val="24"/>
          <w:szCs w:val="24"/>
        </w:rPr>
        <w:t xml:space="preserve">по Чл. 17 от Директива 92/43 </w:t>
      </w:r>
      <w:bookmarkEnd w:id="167"/>
      <w:r w:rsidRPr="000310CA">
        <w:rPr>
          <w:rFonts w:ascii="Times New Roman" w:eastAsia="Calibri" w:hAnsi="Times New Roman"/>
          <w:sz w:val="24"/>
          <w:szCs w:val="24"/>
        </w:rPr>
        <w:t>за периода 2003 - 2012 г. природозащитното състояние (ПС) на вида във всички биогеографски региони (Континентален, Алпийски и Черноморски) е определено като благоприятно (</w:t>
      </w:r>
      <w:r w:rsidRPr="000310CA">
        <w:rPr>
          <w:rFonts w:ascii="Times New Roman" w:eastAsia="Calibri" w:hAnsi="Times New Roman"/>
          <w:sz w:val="24"/>
          <w:szCs w:val="24"/>
          <w:lang w:val="en-US"/>
        </w:rPr>
        <w:t>FV)</w:t>
      </w:r>
      <w:r w:rsidRPr="000310CA">
        <w:rPr>
          <w:rFonts w:ascii="Times New Roman" w:eastAsia="Calibri" w:hAnsi="Times New Roman"/>
          <w:sz w:val="24"/>
          <w:szCs w:val="24"/>
        </w:rPr>
        <w:t xml:space="preserve"> по вс</w:t>
      </w:r>
      <w:r w:rsidR="00530747">
        <w:rPr>
          <w:rFonts w:ascii="Times New Roman" w:eastAsia="Calibri" w:hAnsi="Times New Roman"/>
          <w:sz w:val="24"/>
          <w:szCs w:val="24"/>
        </w:rPr>
        <w:t>ички показатели за оценка, а в Ч</w:t>
      </w:r>
      <w:r w:rsidRPr="000310CA">
        <w:rPr>
          <w:rFonts w:ascii="Times New Roman" w:eastAsia="Calibri" w:hAnsi="Times New Roman"/>
          <w:sz w:val="24"/>
          <w:szCs w:val="24"/>
        </w:rPr>
        <w:t xml:space="preserve">ерноморския ПС е неизвестно (ХХ) поради липсата на данни за популацията и за бъдещите перспективи. </w:t>
      </w:r>
    </w:p>
    <w:p w:rsidR="000310CA" w:rsidRPr="000310CA" w:rsidRDefault="000310CA" w:rsidP="000310CA">
      <w:pPr>
        <w:spacing w:after="0" w:line="240" w:lineRule="auto"/>
        <w:ind w:firstLine="709"/>
        <w:jc w:val="both"/>
        <w:rPr>
          <w:rFonts w:ascii="Times New Roman" w:eastAsia="Calibri" w:hAnsi="Times New Roman"/>
          <w:sz w:val="24"/>
          <w:szCs w:val="24"/>
          <w:lang w:val="en-US"/>
        </w:rPr>
      </w:pPr>
      <w:r w:rsidRPr="000310CA">
        <w:rPr>
          <w:rFonts w:ascii="Times New Roman" w:eastAsia="Calibri" w:hAnsi="Times New Roman"/>
          <w:sz w:val="24"/>
          <w:szCs w:val="24"/>
        </w:rPr>
        <w:t>Според докладването по Чл. 17 от Директива 92/43 за периода 2013 - 2018 г.  ПС на вълка е благоприятно (</w:t>
      </w:r>
      <w:r w:rsidRPr="000310CA">
        <w:rPr>
          <w:rFonts w:ascii="Times New Roman" w:eastAsia="Calibri" w:hAnsi="Times New Roman"/>
          <w:sz w:val="24"/>
          <w:szCs w:val="24"/>
          <w:lang w:val="en-US"/>
        </w:rPr>
        <w:t>FV)</w:t>
      </w:r>
      <w:r w:rsidRPr="000310CA">
        <w:rPr>
          <w:rFonts w:ascii="Times New Roman" w:eastAsia="Calibri" w:hAnsi="Times New Roman"/>
          <w:sz w:val="24"/>
          <w:szCs w:val="24"/>
        </w:rPr>
        <w:t xml:space="preserve"> по отношение на площ на разпространение, популация и местообитания в трите биогеографски региона. ПС по отношение на бъдещи перспективи и обща оценка за Черноморския и Континентал</w:t>
      </w:r>
      <w:r w:rsidR="00530747">
        <w:rPr>
          <w:rFonts w:ascii="Times New Roman" w:eastAsia="Calibri" w:hAnsi="Times New Roman"/>
          <w:sz w:val="24"/>
          <w:szCs w:val="24"/>
        </w:rPr>
        <w:t>ния</w:t>
      </w:r>
      <w:r w:rsidRPr="000310CA">
        <w:rPr>
          <w:rFonts w:ascii="Times New Roman" w:eastAsia="Calibri" w:hAnsi="Times New Roman"/>
          <w:sz w:val="24"/>
          <w:szCs w:val="24"/>
        </w:rPr>
        <w:t xml:space="preserve"> биогеографски регион </w:t>
      </w:r>
      <w:r w:rsidRPr="000310CA">
        <w:rPr>
          <w:rFonts w:ascii="Times New Roman" w:eastAsia="Calibri" w:hAnsi="Times New Roman"/>
          <w:sz w:val="24"/>
          <w:szCs w:val="24"/>
        </w:rPr>
        <w:lastRenderedPageBreak/>
        <w:t xml:space="preserve">е неблагоприятно - незадоволително </w:t>
      </w:r>
      <w:r w:rsidRPr="000310CA">
        <w:rPr>
          <w:rFonts w:ascii="Times New Roman" w:eastAsia="Calibri" w:hAnsi="Times New Roman"/>
          <w:sz w:val="24"/>
          <w:szCs w:val="24"/>
          <w:lang w:val="en-US"/>
        </w:rPr>
        <w:t>(U1)</w:t>
      </w:r>
      <w:r w:rsidRPr="000310CA">
        <w:rPr>
          <w:rFonts w:ascii="Times New Roman" w:eastAsia="Calibri" w:hAnsi="Times New Roman"/>
          <w:sz w:val="24"/>
          <w:szCs w:val="24"/>
        </w:rPr>
        <w:t>, а за Алпийския не са известни бъдещите перспективи (ХХ), но общата оценка е благоприятна (</w:t>
      </w:r>
      <w:r w:rsidRPr="000310CA">
        <w:rPr>
          <w:rFonts w:ascii="Times New Roman" w:eastAsia="Calibri" w:hAnsi="Times New Roman"/>
          <w:sz w:val="24"/>
          <w:szCs w:val="24"/>
          <w:lang w:val="en-US"/>
        </w:rPr>
        <w:t>FV)</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p>
    <w:p w:rsid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Основният натиск и заплахи за Европейския вълк, докладвани през 2019 г. на биогеографско ниво са следните: „Спорт, туризъм и развлекателни дейности“ – висока степен на въздействие, „Отравяне, проблематични местни видове“ и „Междувидови отношения, пътища, пътеки, железопътни линии и свързаната с тях инфраструктура“ – средно въздействие. В Алпийския биогеографски регион, освен „Спорт, туризъм и развлекателни дейности“, висока степен на въздействие има и „Лов и незаконна стрелба/убийство/“. Отстрелът на вълци в страната е позволен целогодишно, така че винаги трябва да се отчита и параметърът на отнемане на индивиди чрез отсрел, а също и големия брой на скитащите кучета. </w:t>
      </w:r>
    </w:p>
    <w:p w:rsidR="00E04385" w:rsidRPr="00E04385" w:rsidRDefault="00E04385" w:rsidP="00E04385">
      <w:pPr>
        <w:spacing w:after="0" w:line="240" w:lineRule="auto"/>
        <w:ind w:firstLine="709"/>
        <w:jc w:val="both"/>
        <w:rPr>
          <w:rFonts w:ascii="Times New Roman" w:eastAsia="Calibri" w:hAnsi="Times New Roman"/>
          <w:sz w:val="24"/>
          <w:szCs w:val="24"/>
        </w:rPr>
      </w:pPr>
      <w:r w:rsidRPr="00E04385">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122</w:t>
      </w:r>
      <w:r w:rsidRPr="00E04385">
        <w:rPr>
          <w:rFonts w:ascii="Times New Roman" w:eastAsia="Calibri" w:hAnsi="Times New Roman"/>
          <w:sz w:val="24"/>
          <w:szCs w:val="24"/>
        </w:rPr>
        <w:t xml:space="preserve"> зони.</w:t>
      </w:r>
    </w:p>
    <w:p w:rsidR="00E04385" w:rsidRPr="000310CA" w:rsidRDefault="00E04385" w:rsidP="000310CA">
      <w:pPr>
        <w:spacing w:after="0" w:line="240" w:lineRule="auto"/>
        <w:ind w:firstLine="709"/>
        <w:jc w:val="both"/>
        <w:rPr>
          <w:rFonts w:ascii="Times New Roman" w:eastAsia="Calibri" w:hAnsi="Times New Roman"/>
          <w:sz w:val="24"/>
          <w:szCs w:val="24"/>
        </w:rPr>
      </w:pPr>
    </w:p>
    <w:p w:rsidR="000310CA" w:rsidRPr="000310CA" w:rsidRDefault="000310CA" w:rsidP="000310CA">
      <w:pPr>
        <w:spacing w:before="120"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4. Състояние на ниво защитена зона</w:t>
      </w:r>
    </w:p>
    <w:p w:rsidR="000310CA" w:rsidRPr="000310CA" w:rsidRDefault="000310CA" w:rsidP="000310CA">
      <w:pPr>
        <w:spacing w:after="0" w:line="240" w:lineRule="auto"/>
        <w:ind w:firstLine="709"/>
        <w:jc w:val="both"/>
        <w:rPr>
          <w:rFonts w:ascii="Times New Roman" w:eastAsia="Calibri" w:hAnsi="Times New Roman"/>
          <w:b/>
          <w:sz w:val="28"/>
          <w:szCs w:val="28"/>
        </w:rPr>
      </w:pPr>
      <w:r w:rsidRPr="000310CA">
        <w:rPr>
          <w:rFonts w:ascii="Times New Roman" w:eastAsia="Calibri" w:hAnsi="Times New Roman"/>
          <w:sz w:val="24"/>
          <w:szCs w:val="24"/>
        </w:rPr>
        <w:t xml:space="preserve">В стандартния формуляр на зоната са дадени следните оценки за вълка </w:t>
      </w:r>
      <w:r w:rsidRPr="000310CA">
        <w:rPr>
          <w:rFonts w:ascii="Times New Roman" w:eastAsia="Calibri" w:hAnsi="Times New Roman"/>
          <w:bCs/>
          <w:i/>
          <w:iCs/>
          <w:sz w:val="24"/>
          <w:szCs w:val="24"/>
          <w:lang w:val="en-US"/>
        </w:rPr>
        <w:t>C</w:t>
      </w:r>
      <w:r w:rsidRPr="000310CA">
        <w:rPr>
          <w:rFonts w:ascii="Times New Roman" w:eastAsia="Calibri" w:hAnsi="Times New Roman"/>
          <w:bCs/>
          <w:i/>
          <w:iCs/>
          <w:sz w:val="24"/>
          <w:szCs w:val="24"/>
        </w:rPr>
        <w:t>.</w:t>
      </w:r>
      <w:r w:rsidRPr="000310CA">
        <w:rPr>
          <w:rFonts w:ascii="Times New Roman" w:eastAsia="Calibri" w:hAnsi="Times New Roman"/>
          <w:bCs/>
          <w:i/>
          <w:iCs/>
          <w:sz w:val="24"/>
          <w:szCs w:val="24"/>
          <w:lang w:val="en-US"/>
        </w:rPr>
        <w:t xml:space="preserve"> lupus</w:t>
      </w:r>
    </w:p>
    <w:p w:rsidR="000310CA" w:rsidRPr="000310CA" w:rsidRDefault="000310CA" w:rsidP="000310CA">
      <w:pPr>
        <w:spacing w:after="0" w:line="240" w:lineRule="auto"/>
        <w:jc w:val="both"/>
        <w:rPr>
          <w:rFonts w:ascii="Times New Roman" w:eastAsia="Calibri" w:hAnsi="Times New Roman"/>
          <w:b/>
          <w:sz w:val="28"/>
          <w:szCs w:val="28"/>
        </w:rPr>
      </w:pPr>
      <w:bookmarkStart w:id="168" w:name="_Hlk842510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88"/>
        <w:gridCol w:w="1676"/>
        <w:gridCol w:w="328"/>
        <w:gridCol w:w="483"/>
        <w:gridCol w:w="375"/>
        <w:gridCol w:w="694"/>
        <w:gridCol w:w="699"/>
        <w:gridCol w:w="606"/>
        <w:gridCol w:w="578"/>
        <w:gridCol w:w="839"/>
        <w:gridCol w:w="1016"/>
        <w:gridCol w:w="658"/>
        <w:gridCol w:w="549"/>
        <w:gridCol w:w="578"/>
      </w:tblGrid>
      <w:tr w:rsidR="000310CA" w:rsidRPr="000310CA" w:rsidTr="000310CA">
        <w:trPr>
          <w:jc w:val="center"/>
        </w:trPr>
        <w:tc>
          <w:tcPr>
            <w:tcW w:w="3709" w:type="dxa"/>
            <w:gridSpan w:val="5"/>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bookmarkStart w:id="169" w:name="_Hlk88057903"/>
            <w:r w:rsidRPr="000310CA">
              <w:rPr>
                <w:rFonts w:ascii="Times New Roman" w:hAnsi="Times New Roman"/>
                <w:b/>
                <w:sz w:val="20"/>
                <w:szCs w:val="20"/>
                <w:lang w:val="en-US"/>
              </w:rPr>
              <w:t>Species</w:t>
            </w:r>
          </w:p>
        </w:tc>
        <w:tc>
          <w:tcPr>
            <w:tcW w:w="3822" w:type="dxa"/>
            <w:gridSpan w:val="6"/>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Population in the site</w:t>
            </w:r>
          </w:p>
        </w:tc>
        <w:tc>
          <w:tcPr>
            <w:tcW w:w="2818" w:type="dxa"/>
            <w:gridSpan w:val="4"/>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Site assessment</w:t>
            </w:r>
          </w:p>
        </w:tc>
      </w:tr>
      <w:tr w:rsidR="000310CA" w:rsidRPr="000310CA" w:rsidTr="000310CA">
        <w:trPr>
          <w:jc w:val="center"/>
        </w:trPr>
        <w:tc>
          <w:tcPr>
            <w:tcW w:w="444"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G</w:t>
            </w:r>
          </w:p>
        </w:tc>
        <w:tc>
          <w:tcPr>
            <w:tcW w:w="69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Code</w:t>
            </w:r>
          </w:p>
        </w:tc>
        <w:tc>
          <w:tcPr>
            <w:tcW w:w="176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Scientific Name</w:t>
            </w:r>
          </w:p>
        </w:tc>
        <w:tc>
          <w:tcPr>
            <w:tcW w:w="32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NP</w:t>
            </w:r>
          </w:p>
        </w:tc>
        <w:tc>
          <w:tcPr>
            <w:tcW w:w="376"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T</w:t>
            </w:r>
          </w:p>
        </w:tc>
        <w:tc>
          <w:tcPr>
            <w:tcW w:w="1421" w:type="dxa"/>
            <w:gridSpan w:val="2"/>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r w:rsidRPr="000310CA">
              <w:rPr>
                <w:rFonts w:ascii="Times New Roman" w:hAnsi="Times New Roman"/>
                <w:b/>
                <w:sz w:val="20"/>
                <w:szCs w:val="20"/>
                <w:lang w:val="en-US"/>
              </w:rPr>
              <w:t>Size</w:t>
            </w:r>
          </w:p>
        </w:tc>
        <w:tc>
          <w:tcPr>
            <w:tcW w:w="60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D.qual.</w:t>
            </w: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A/B/C/D</w:t>
            </w:r>
          </w:p>
        </w:tc>
        <w:tc>
          <w:tcPr>
            <w:tcW w:w="1794" w:type="dxa"/>
            <w:gridSpan w:val="3"/>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w:t>
            </w:r>
          </w:p>
        </w:tc>
      </w:tr>
      <w:tr w:rsidR="000310CA" w:rsidRPr="000310CA" w:rsidTr="000310CA">
        <w:trPr>
          <w:jc w:val="center"/>
        </w:trPr>
        <w:tc>
          <w:tcPr>
            <w:tcW w:w="444"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69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176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32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376"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710"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Min</w:t>
            </w:r>
          </w:p>
        </w:tc>
        <w:tc>
          <w:tcPr>
            <w:tcW w:w="711"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Max</w:t>
            </w:r>
          </w:p>
        </w:tc>
        <w:tc>
          <w:tcPr>
            <w:tcW w:w="60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839"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w:t>
            </w:r>
          </w:p>
        </w:tc>
        <w:tc>
          <w:tcPr>
            <w:tcW w:w="66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Con.</w:t>
            </w:r>
          </w:p>
        </w:tc>
        <w:tc>
          <w:tcPr>
            <w:tcW w:w="55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Iso.</w:t>
            </w:r>
          </w:p>
        </w:tc>
        <w:tc>
          <w:tcPr>
            <w:tcW w:w="578"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Glo.</w:t>
            </w:r>
          </w:p>
        </w:tc>
      </w:tr>
      <w:tr w:rsidR="000310CA" w:rsidRPr="000310CA" w:rsidTr="000310CA">
        <w:trPr>
          <w:jc w:val="center"/>
        </w:trPr>
        <w:tc>
          <w:tcPr>
            <w:tcW w:w="444"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М</w:t>
            </w:r>
          </w:p>
        </w:tc>
        <w:tc>
          <w:tcPr>
            <w:tcW w:w="692"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1352</w:t>
            </w:r>
          </w:p>
        </w:tc>
        <w:tc>
          <w:tcPr>
            <w:tcW w:w="1762" w:type="dxa"/>
            <w:shd w:val="clear" w:color="auto" w:fill="auto"/>
            <w:vAlign w:val="center"/>
          </w:tcPr>
          <w:p w:rsidR="000310CA" w:rsidRPr="000310CA" w:rsidRDefault="000310CA" w:rsidP="000310CA">
            <w:pPr>
              <w:spacing w:before="120" w:after="120" w:line="240" w:lineRule="auto"/>
              <w:jc w:val="both"/>
              <w:rPr>
                <w:rFonts w:ascii="Times New Roman" w:hAnsi="Times New Roman"/>
                <w:i/>
                <w:iCs/>
                <w:sz w:val="20"/>
                <w:szCs w:val="20"/>
                <w:lang w:val="en-US"/>
              </w:rPr>
            </w:pPr>
            <w:r w:rsidRPr="000310CA">
              <w:rPr>
                <w:rFonts w:ascii="Times New Roman" w:hAnsi="Times New Roman"/>
                <w:i/>
                <w:iCs/>
                <w:sz w:val="20"/>
                <w:szCs w:val="20"/>
                <w:lang w:val="en-US"/>
              </w:rPr>
              <w:t>Canis lupus</w:t>
            </w:r>
          </w:p>
        </w:tc>
        <w:tc>
          <w:tcPr>
            <w:tcW w:w="328"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376"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 xml:space="preserve">p  </w:t>
            </w:r>
          </w:p>
        </w:tc>
        <w:tc>
          <w:tcPr>
            <w:tcW w:w="710"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0</w:t>
            </w:r>
          </w:p>
        </w:tc>
        <w:tc>
          <w:tcPr>
            <w:tcW w:w="711"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1</w:t>
            </w:r>
          </w:p>
        </w:tc>
        <w:tc>
          <w:tcPr>
            <w:tcW w:w="60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i</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p>
        </w:tc>
        <w:tc>
          <w:tcPr>
            <w:tcW w:w="839"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r w:rsidRPr="000310CA">
              <w:rPr>
                <w:rFonts w:ascii="Times New Roman" w:hAnsi="Times New Roman"/>
                <w:sz w:val="20"/>
                <w:szCs w:val="20"/>
                <w:lang w:val="en-US"/>
              </w:rPr>
              <w:t>G</w:t>
            </w:r>
          </w:p>
        </w:tc>
        <w:tc>
          <w:tcPr>
            <w:tcW w:w="1024"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66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A</w:t>
            </w:r>
          </w:p>
        </w:tc>
        <w:tc>
          <w:tcPr>
            <w:tcW w:w="55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A</w:t>
            </w:r>
          </w:p>
        </w:tc>
      </w:tr>
      <w:bookmarkEnd w:id="169"/>
    </w:tbl>
    <w:p w:rsidR="000310CA" w:rsidRPr="000310CA" w:rsidRDefault="000310CA" w:rsidP="000310CA">
      <w:pPr>
        <w:spacing w:after="160" w:line="240" w:lineRule="auto"/>
        <w:jc w:val="both"/>
        <w:rPr>
          <w:rFonts w:ascii="Times New Roman" w:eastAsia="Calibri" w:hAnsi="Times New Roman"/>
          <w:sz w:val="24"/>
          <w:szCs w:val="24"/>
        </w:rPr>
      </w:pP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Предвид широкото разпространение на вида в други зони, попадащи</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както в Континенталния така и в Алпийския биогеографски </w:t>
      </w:r>
      <w:r w:rsidR="007C592A">
        <w:rPr>
          <w:rFonts w:ascii="Times New Roman" w:eastAsia="Calibri" w:hAnsi="Times New Roman"/>
          <w:sz w:val="24"/>
          <w:szCs w:val="24"/>
        </w:rPr>
        <w:t>регион</w:t>
      </w:r>
      <w:r w:rsidRPr="000310CA">
        <w:rPr>
          <w:rFonts w:ascii="Times New Roman" w:eastAsia="Calibri" w:hAnsi="Times New Roman"/>
          <w:sz w:val="24"/>
          <w:szCs w:val="24"/>
        </w:rPr>
        <w:t xml:space="preserve"> и предвид оскъдните, пригодни местообитания в зоната, не</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може да се твърди, че тя е от първостепенна важност за него. От друга страна, поради факта, че ЗЗ Река Лом граничи със ЗЗ Западна Стара планина и Предбалкан, където е доказано присъствие и размножаване на вълка, очевидно ЗЗ Река Лом има важно свързващо значение за вида в този район. </w:t>
      </w:r>
    </w:p>
    <w:p w:rsidR="000310CA" w:rsidRPr="000310CA" w:rsidRDefault="000310CA" w:rsidP="000310CA">
      <w:pPr>
        <w:spacing w:before="120" w:after="0" w:line="240" w:lineRule="auto"/>
        <w:jc w:val="both"/>
        <w:rPr>
          <w:rFonts w:ascii="Times New Roman" w:eastAsia="Calibri" w:hAnsi="Times New Roman"/>
          <w:sz w:val="24"/>
          <w:szCs w:val="24"/>
        </w:rPr>
      </w:pPr>
      <w:r w:rsidRPr="000310CA">
        <w:rPr>
          <w:rFonts w:ascii="Times New Roman" w:eastAsia="Calibri" w:hAnsi="Times New Roman"/>
          <w:b/>
          <w:sz w:val="24"/>
          <w:szCs w:val="24"/>
        </w:rPr>
        <w:t>5. Анализ на наличната информация</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Наличните до момента данни са за отделни регистрации на вълци в някои точки, в </w:t>
      </w:r>
      <w:r w:rsidRPr="000310CA">
        <w:rPr>
          <w:rFonts w:ascii="Times New Roman" w:eastAsia="Calibri" w:hAnsi="Times New Roman"/>
          <w:sz w:val="24"/>
          <w:szCs w:val="24"/>
        </w:rPr>
        <w:t>непосредствена</w:t>
      </w:r>
      <w:r w:rsidRPr="000310CA">
        <w:rPr>
          <w:rFonts w:ascii="Times New Roman" w:eastAsia="Calibri" w:hAnsi="Times New Roman"/>
          <w:bCs/>
          <w:sz w:val="24"/>
          <w:szCs w:val="24"/>
        </w:rPr>
        <w:t xml:space="preserve"> близост до границите на зоната. Според анкета на СДП – БАЛКАНИ проведена с всички ДГС и ДЛС в страната, в рамките на разработване на План за действие за вълка в България (в процес на приемане), в периода 2006 – 2009 г. в близост до зоната (максимално разстояние 5 км) са убити общо девет вълка. Данните са подадени от ДГС Белоградчик. Тук само за 2009 г. през октомври е убит възрастен мъжки вълк в землището на село Дреновец, непосредствено до границата на зоната. Същия месец е убит и възрастен женски вълк в землището на с. Медовница, на по-малко от 5 км северно от границата на зоната. През декември същата година са убити два вълка в землището на село Бело поле, непосредствено на юг от границите на зоната.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sz w:val="24"/>
          <w:szCs w:val="24"/>
        </w:rPr>
        <w:t xml:space="preserve">В специфичния доклад за вида от 2013 г. </w:t>
      </w:r>
      <w:bookmarkStart w:id="170" w:name="_Hlk85982890"/>
      <w:r w:rsidRPr="000310CA">
        <w:rPr>
          <w:rFonts w:ascii="Times New Roman" w:eastAsia="Calibri" w:hAnsi="Times New Roman"/>
          <w:sz w:val="24"/>
          <w:szCs w:val="24"/>
        </w:rPr>
        <w:t xml:space="preserve">по проект „Картиране и определяне на природозащитното състояние на природни местообитания и видове - фаза I“ </w:t>
      </w:r>
      <w:bookmarkEnd w:id="170"/>
      <w:r w:rsidRPr="000310CA">
        <w:rPr>
          <w:rFonts w:ascii="Times New Roman" w:eastAsia="Calibri" w:hAnsi="Times New Roman"/>
          <w:sz w:val="24"/>
          <w:szCs w:val="24"/>
        </w:rPr>
        <w:t>(виж ИСЗЗЕМ Натура 2000)</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за ЗЗ Река Лом е посочено, че </w:t>
      </w:r>
      <w:r w:rsidRPr="000310CA">
        <w:rPr>
          <w:rFonts w:ascii="Times New Roman" w:eastAsia="Calibri" w:hAnsi="Times New Roman"/>
          <w:bCs/>
          <w:sz w:val="24"/>
          <w:szCs w:val="24"/>
        </w:rPr>
        <w:t xml:space="preserve">в анкетата проведена с общини и ДГС в рамките на проекта има данни за регистрирано присъствие на вида непосредствено до зоната. Съобщава се за няколко наблюдения на единични индивиди в периода 2011 – 2012 г., в района на гр. Брусарци и в землището на с. Киселево, съответно на около 2 км и 5 км от границите на зоната. През януари 2019 г., на 3,5 км южно от зоната, до гр. Брусарци, са убити два вълка (Цингарска, непубл.).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sz w:val="24"/>
          <w:szCs w:val="24"/>
        </w:rPr>
        <w:lastRenderedPageBreak/>
        <w:t xml:space="preserve">В общия доклад за вълка от 2013 г. по проект „Картиране и определяне на природозащитното състояние на природни местообитания и видове - фаза I“, около всяка точкова регистрация на вълк е въведен буфер с радиус 5 км на </w:t>
      </w:r>
      <w:r w:rsidRPr="000310CA">
        <w:rPr>
          <w:rFonts w:ascii="Times New Roman" w:eastAsia="Calibri" w:hAnsi="Times New Roman"/>
          <w:sz w:val="24"/>
          <w:szCs w:val="24"/>
          <w:lang w:val="en-US"/>
        </w:rPr>
        <w:t>основата на представата за размера на индивидуалния участък на вида</w:t>
      </w:r>
      <w:r w:rsidRPr="000310CA">
        <w:rPr>
          <w:rFonts w:ascii="Times New Roman" w:eastAsia="Calibri" w:hAnsi="Times New Roman"/>
          <w:sz w:val="24"/>
          <w:szCs w:val="24"/>
        </w:rPr>
        <w:t xml:space="preserve">. Така е получена картата на ефективно заетите от вълка местообитания в страната. Това дава основание да се счита, че ЗЗ Река Лом се ползва от вълка за биокоридор и има свързваща функция между местообитания с по-висока пригодност.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Според специфичния доклад за вида, в зоната липсват както потенциални така и свързващи местообитания за вида. В стандартния формуляр на зоната са включени следните горски местообитания: 91Е0, 91М0 и 91</w:t>
      </w:r>
      <w:r w:rsidRPr="000310CA">
        <w:rPr>
          <w:rFonts w:ascii="Times New Roman" w:eastAsia="Calibri" w:hAnsi="Times New Roman"/>
          <w:bCs/>
          <w:sz w:val="24"/>
          <w:szCs w:val="24"/>
          <w:lang w:val="en-US"/>
        </w:rPr>
        <w:t>Z</w:t>
      </w:r>
      <w:r w:rsidRPr="000310CA">
        <w:rPr>
          <w:rFonts w:ascii="Times New Roman" w:eastAsia="Calibri" w:hAnsi="Times New Roman"/>
          <w:bCs/>
          <w:sz w:val="24"/>
          <w:szCs w:val="24"/>
        </w:rPr>
        <w:t xml:space="preserve">0 с обща площ 105,29 </w:t>
      </w:r>
      <w:r w:rsidRPr="000310CA">
        <w:rPr>
          <w:rFonts w:ascii="Times New Roman" w:eastAsia="Calibri" w:hAnsi="Times New Roman"/>
          <w:bCs/>
          <w:sz w:val="24"/>
          <w:szCs w:val="24"/>
          <w:lang w:val="en-US"/>
        </w:rPr>
        <w:t>ha.</w:t>
      </w:r>
      <w:r w:rsidRPr="000310CA">
        <w:rPr>
          <w:rFonts w:ascii="Times New Roman" w:eastAsia="Calibri" w:hAnsi="Times New Roman"/>
          <w:bCs/>
          <w:sz w:val="24"/>
          <w:szCs w:val="24"/>
        </w:rPr>
        <w:t xml:space="preserve"> При теренните проучвания през 2021 г. също беше установено, че склоновете по десния бряг на реката са покрити с гъста, дървесна и храстова, труднопроходима растителност, която предлага добри потенциални укрития за вълци в дисперсия. </w:t>
      </w:r>
    </w:p>
    <w:p w:rsid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Моделът на хранителния потенциал за вида в специфичния доклад дава следните стойности. Липсват площи с висок основен и допълнителен хранителен потенциал, а площите със среден са под 15%. </w:t>
      </w:r>
      <w:bookmarkStart w:id="171" w:name="_Hlk87967193"/>
      <w:r w:rsidRPr="000310CA">
        <w:rPr>
          <w:rFonts w:ascii="Times New Roman" w:eastAsia="Calibri" w:hAnsi="Times New Roman"/>
          <w:bCs/>
          <w:sz w:val="24"/>
          <w:szCs w:val="24"/>
        </w:rPr>
        <w:t xml:space="preserve">Според посочените данни вълкът може да обитава временно зоната при придвижване и дисперсии, без да се задържа трайно и да ловува в нея. </w:t>
      </w:r>
    </w:p>
    <w:p w:rsidR="00530747" w:rsidRPr="00530747" w:rsidRDefault="00530747" w:rsidP="000310CA">
      <w:pPr>
        <w:spacing w:after="0" w:line="240" w:lineRule="auto"/>
        <w:ind w:firstLine="709"/>
        <w:jc w:val="both"/>
        <w:rPr>
          <w:rFonts w:ascii="Times New Roman" w:eastAsia="Calibri" w:hAnsi="Times New Roman"/>
          <w:bCs/>
          <w:sz w:val="24"/>
          <w:szCs w:val="24"/>
        </w:rPr>
      </w:pPr>
      <w:r>
        <w:rPr>
          <w:rFonts w:ascii="Times New Roman" w:eastAsia="Calibri" w:hAnsi="Times New Roman"/>
          <w:bCs/>
          <w:sz w:val="24"/>
          <w:szCs w:val="24"/>
          <w:lang w:val="en-US"/>
        </w:rPr>
        <w:t>Като методическа основа на теренната работа за разработване на специфични цели за вълка през 2021 г. беше използвана методиката, разработена за целите на НСМСБР (http://eea.government.bg/bg/bio/nsmbr). Тя беше модифицирана съобразно конкретните цели на проведеното проучване</w:t>
      </w:r>
      <w:r>
        <w:rPr>
          <w:rFonts w:ascii="Times New Roman" w:eastAsia="Calibri" w:hAnsi="Times New Roman"/>
          <w:bCs/>
          <w:sz w:val="24"/>
          <w:szCs w:val="24"/>
        </w:rPr>
        <w:t>.</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При теренните проучвания през 2021 г., в границите на зоната южно от село Ружинци беше регистрирано сметище, подготвено за засипване. Местоположението на сметището е в непосредствена близост до реката!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С цел подобряване на свъзващата функциа на пригодните за вълка местообитания в и около ЗЗ Река Лом, е необходимо за бъде запазена съществуващата дървесна и храстова растителност по склоновете, граничещи със зоната, да се осъществява строг контрол по отношение на сметищата и да се предприемат дейности за подобряване състоянието на видовете, служещи за храна на вида. </w:t>
      </w:r>
    </w:p>
    <w:bookmarkEnd w:id="171"/>
    <w:p w:rsidR="000310CA" w:rsidRPr="000310CA" w:rsidRDefault="000310CA" w:rsidP="000310CA">
      <w:pPr>
        <w:spacing w:after="0" w:line="240" w:lineRule="auto"/>
        <w:jc w:val="both"/>
        <w:rPr>
          <w:rFonts w:ascii="Times New Roman" w:eastAsia="Calibri" w:hAnsi="Times New Roman"/>
          <w:bCs/>
          <w:sz w:val="24"/>
          <w:szCs w:val="24"/>
        </w:rPr>
      </w:pPr>
    </w:p>
    <w:p w:rsidR="000310CA" w:rsidRPr="000310CA" w:rsidRDefault="000310CA" w:rsidP="000310CA">
      <w:pPr>
        <w:suppressAutoHyphens/>
        <w:autoSpaceDN w:val="0"/>
        <w:spacing w:before="120" w:after="0" w:line="240" w:lineRule="auto"/>
        <w:jc w:val="both"/>
        <w:textAlignment w:val="baseline"/>
        <w:rPr>
          <w:rFonts w:ascii="Times New Roman" w:eastAsia="Calibri" w:hAnsi="Times New Roman"/>
          <w:sz w:val="24"/>
          <w:szCs w:val="24"/>
        </w:rPr>
      </w:pPr>
      <w:r w:rsidRPr="000310CA">
        <w:rPr>
          <w:rFonts w:ascii="Times New Roman" w:eastAsia="Calibri" w:hAnsi="Times New Roman"/>
          <w:b/>
          <w:bCs/>
          <w:sz w:val="24"/>
          <w:szCs w:val="24"/>
        </w:rPr>
        <w:t>6. Цели за подобряване/поддържане на природозащитното състояние на вида в зоната</w:t>
      </w:r>
      <w:r w:rsidRPr="000310CA">
        <w:rPr>
          <w:rFonts w:ascii="Times New Roman" w:eastAsia="Calibri" w:hAnsi="Times New Roman"/>
          <w:sz w:val="24"/>
          <w:szCs w:val="24"/>
        </w:rPr>
        <w:t xml:space="preserve"> </w:t>
      </w:r>
    </w:p>
    <w:p w:rsidR="000310CA" w:rsidRPr="000310CA" w:rsidRDefault="000310CA" w:rsidP="000310CA">
      <w:pPr>
        <w:spacing w:before="120" w:after="120" w:line="240" w:lineRule="auto"/>
        <w:jc w:val="both"/>
        <w:rPr>
          <w:rFonts w:ascii="Times New Roman" w:eastAsia="Calibri" w:hAnsi="Times New Roman"/>
          <w:sz w:val="24"/>
          <w:szCs w:val="24"/>
        </w:rPr>
      </w:pPr>
      <w:r w:rsidRPr="000310CA">
        <w:rPr>
          <w:rFonts w:ascii="Times New Roman" w:eastAsia="Calibri" w:hAnsi="Times New Roman"/>
          <w:sz w:val="24"/>
          <w:szCs w:val="24"/>
        </w:rPr>
        <w:t>Целите са формулирани по параметри в таблицата по-долу.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66"/>
        <w:gridCol w:w="1236"/>
        <w:gridCol w:w="2337"/>
        <w:gridCol w:w="3325"/>
      </w:tblGrid>
      <w:tr w:rsidR="000310CA" w:rsidRPr="000310CA" w:rsidTr="000310CA">
        <w:trPr>
          <w:trHeight w:val="355"/>
          <w:tblHeader/>
          <w:jc w:val="center"/>
        </w:trPr>
        <w:tc>
          <w:tcPr>
            <w:tcW w:w="1649" w:type="dxa"/>
            <w:shd w:val="clear" w:color="auto" w:fill="DBE5F1" w:themeFill="accent1" w:themeFillTint="33"/>
            <w:vAlign w:val="center"/>
          </w:tcPr>
          <w:p w:rsidR="000310CA" w:rsidRPr="00893559" w:rsidRDefault="000310CA" w:rsidP="000310CA">
            <w:pPr>
              <w:widowControl w:val="0"/>
              <w:spacing w:after="0" w:line="240" w:lineRule="auto"/>
              <w:jc w:val="center"/>
              <w:rPr>
                <w:rFonts w:ascii="Times New Roman" w:hAnsi="Times New Roman"/>
                <w:b/>
                <w:bCs/>
              </w:rPr>
            </w:pPr>
            <w:r w:rsidRPr="00893559">
              <w:rPr>
                <w:rFonts w:ascii="Times New Roman" w:hAnsi="Times New Roman"/>
                <w:b/>
                <w:bCs/>
              </w:rPr>
              <w:t>Параметър</w:t>
            </w:r>
          </w:p>
        </w:tc>
        <w:tc>
          <w:tcPr>
            <w:tcW w:w="1566" w:type="dxa"/>
            <w:shd w:val="clear" w:color="auto" w:fill="DBE5F1" w:themeFill="accent1" w:themeFillTint="33"/>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Мерна единица</w:t>
            </w:r>
          </w:p>
        </w:tc>
        <w:tc>
          <w:tcPr>
            <w:tcW w:w="1236" w:type="dxa"/>
            <w:shd w:val="clear" w:color="auto" w:fill="DBE5F1" w:themeFill="accent1" w:themeFillTint="33"/>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Целева стойност</w:t>
            </w:r>
          </w:p>
        </w:tc>
        <w:tc>
          <w:tcPr>
            <w:tcW w:w="2337" w:type="dxa"/>
            <w:shd w:val="clear" w:color="auto" w:fill="DBE5F1" w:themeFill="accent1" w:themeFillTint="33"/>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Допълнителна информация</w:t>
            </w:r>
          </w:p>
        </w:tc>
        <w:tc>
          <w:tcPr>
            <w:tcW w:w="3325" w:type="dxa"/>
            <w:shd w:val="clear" w:color="auto" w:fill="DBE5F1" w:themeFill="accent1" w:themeFillTint="33"/>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 xml:space="preserve">Специфични цели </w:t>
            </w:r>
          </w:p>
        </w:tc>
      </w:tr>
      <w:tr w:rsidR="000310CA" w:rsidRPr="000310CA" w:rsidTr="000310CA">
        <w:trPr>
          <w:trHeight w:val="1439"/>
          <w:jc w:val="center"/>
        </w:trPr>
        <w:tc>
          <w:tcPr>
            <w:tcW w:w="1649" w:type="dxa"/>
          </w:tcPr>
          <w:p w:rsidR="000310CA" w:rsidRPr="00893559" w:rsidRDefault="000310CA" w:rsidP="000310CA">
            <w:pPr>
              <w:spacing w:after="0" w:line="240" w:lineRule="auto"/>
              <w:rPr>
                <w:rFonts w:ascii="Times New Roman" w:eastAsia="Calibri" w:hAnsi="Times New Roman"/>
                <w:b/>
                <w:bCs/>
              </w:rPr>
            </w:pPr>
            <w:r w:rsidRPr="00893559">
              <w:rPr>
                <w:rFonts w:ascii="Times New Roman" w:eastAsia="Calibri" w:hAnsi="Times New Roman"/>
                <w:b/>
                <w:bCs/>
              </w:rPr>
              <w:t>Популация: Размер на популацията</w:t>
            </w: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Брой индивиди</w:t>
            </w:r>
          </w:p>
        </w:tc>
        <w:tc>
          <w:tcPr>
            <w:tcW w:w="1236" w:type="dxa"/>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1</w:t>
            </w:r>
          </w:p>
        </w:tc>
        <w:tc>
          <w:tcPr>
            <w:tcW w:w="233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Зоната не е подходяща за постоянно обитаване от вълка, но свързаността ѝ с други ЗЗ, с по-висока степен на пригодност я прави важен биокоридор за индивиди в дисперсия. Не се очаква постоянно присъствие на вида в зоната.</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Поддържане на численост на вида в зоната от 0 - 1 индивид.</w:t>
            </w:r>
          </w:p>
        </w:tc>
      </w:tr>
      <w:tr w:rsidR="000310CA" w:rsidRPr="000310CA" w:rsidTr="000310CA">
        <w:trPr>
          <w:trHeight w:val="1982"/>
          <w:jc w:val="center"/>
        </w:trPr>
        <w:tc>
          <w:tcPr>
            <w:tcW w:w="1649" w:type="dxa"/>
          </w:tcPr>
          <w:p w:rsidR="000310CA" w:rsidRPr="00893559" w:rsidRDefault="000310CA" w:rsidP="000310CA">
            <w:pPr>
              <w:spacing w:after="0" w:line="240" w:lineRule="auto"/>
              <w:jc w:val="both"/>
              <w:rPr>
                <w:rFonts w:ascii="Times New Roman" w:eastAsia="Calibri" w:hAnsi="Times New Roman"/>
                <w:b/>
                <w:bCs/>
              </w:rPr>
            </w:pPr>
            <w:bookmarkStart w:id="172" w:name="_Hlk57117092"/>
            <w:r w:rsidRPr="00893559">
              <w:rPr>
                <w:rFonts w:ascii="Times New Roman" w:eastAsia="Calibri" w:hAnsi="Times New Roman"/>
                <w:b/>
                <w:bCs/>
              </w:rPr>
              <w:lastRenderedPageBreak/>
              <w:t xml:space="preserve">Обща площ на пригодните местообитания </w:t>
            </w:r>
          </w:p>
          <w:bookmarkEnd w:id="172"/>
          <w:p w:rsidR="000310CA" w:rsidRPr="00893559" w:rsidRDefault="000310CA" w:rsidP="000310CA">
            <w:pPr>
              <w:spacing w:after="0" w:line="240" w:lineRule="auto"/>
              <w:rPr>
                <w:rFonts w:ascii="Times New Roman" w:eastAsia="Calibri" w:hAnsi="Times New Roman"/>
                <w:b/>
                <w:bCs/>
              </w:rPr>
            </w:pP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lang w:val="en-US"/>
              </w:rPr>
              <w:t>ha</w:t>
            </w:r>
          </w:p>
        </w:tc>
        <w:tc>
          <w:tcPr>
            <w:tcW w:w="123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Най-малко 105,29</w:t>
            </w:r>
            <w:r w:rsidRPr="000310CA">
              <w:rPr>
                <w:rFonts w:ascii="Times New Roman" w:eastAsia="Calibri" w:hAnsi="Times New Roman"/>
                <w:lang w:val="en-US"/>
              </w:rPr>
              <w:t xml:space="preserve"> ha</w:t>
            </w:r>
            <w:r w:rsidRPr="000310CA">
              <w:rPr>
                <w:rFonts w:ascii="Times New Roman" w:eastAsia="Calibri" w:hAnsi="Times New Roman"/>
              </w:rPr>
              <w:t xml:space="preserve"> </w:t>
            </w:r>
          </w:p>
        </w:tc>
        <w:tc>
          <w:tcPr>
            <w:tcW w:w="2337" w:type="dxa"/>
          </w:tcPr>
          <w:p w:rsidR="000310CA" w:rsidRPr="000310CA" w:rsidRDefault="000310CA" w:rsidP="000310CA">
            <w:pPr>
              <w:spacing w:after="0" w:line="240" w:lineRule="auto"/>
              <w:jc w:val="both"/>
              <w:rPr>
                <w:rFonts w:ascii="Times New Roman" w:hAnsi="Times New Roman"/>
              </w:rPr>
            </w:pPr>
            <w:r w:rsidRPr="000310CA">
              <w:rPr>
                <w:rFonts w:ascii="Times New Roman" w:hAnsi="Times New Roman"/>
              </w:rPr>
              <w:t>Според специфичния доклад за вълка</w:t>
            </w:r>
            <w:r w:rsidRPr="000310CA">
              <w:rPr>
                <w:rFonts w:ascii="Times New Roman" w:hAnsi="Times New Roman"/>
                <w:lang w:val="en-US"/>
              </w:rPr>
              <w:t>,</w:t>
            </w:r>
            <w:r w:rsidRPr="000310CA">
              <w:rPr>
                <w:rFonts w:ascii="Times New Roman" w:hAnsi="Times New Roman"/>
              </w:rPr>
              <w:t xml:space="preserve"> липсват пригодни местообитания, но  според стандартния формуляр има горски местообитания с площ 105,29 </w:t>
            </w:r>
            <w:r w:rsidRPr="000310CA">
              <w:rPr>
                <w:rFonts w:ascii="Times New Roman" w:hAnsi="Times New Roman"/>
                <w:lang w:val="en-US"/>
              </w:rPr>
              <w:t>h</w:t>
            </w:r>
            <w:r w:rsidRPr="000310CA">
              <w:rPr>
                <w:rFonts w:ascii="Times New Roman" w:hAnsi="Times New Roman"/>
              </w:rPr>
              <w:t xml:space="preserve">а или </w:t>
            </w:r>
            <w:r w:rsidRPr="000310CA">
              <w:rPr>
                <w:rFonts w:ascii="Times New Roman" w:hAnsi="Times New Roman"/>
                <w:lang w:val="en-US"/>
              </w:rPr>
              <w:t>6,1</w:t>
            </w:r>
            <w:r w:rsidRPr="000310CA">
              <w:rPr>
                <w:rFonts w:ascii="Times New Roman" w:hAnsi="Times New Roman"/>
              </w:rPr>
              <w:t>% от площта ѝ. Установени са и на терен. Този тип местообитания са основно</w:t>
            </w:r>
            <w:r w:rsidRPr="000310CA">
              <w:rPr>
                <w:rFonts w:ascii="Times New Roman" w:hAnsi="Times New Roman"/>
                <w:lang w:val="en-US"/>
              </w:rPr>
              <w:t xml:space="preserve"> </w:t>
            </w:r>
            <w:r w:rsidRPr="000310CA">
              <w:rPr>
                <w:rFonts w:ascii="Times New Roman" w:hAnsi="Times New Roman"/>
              </w:rPr>
              <w:t xml:space="preserve"> покрай речното корито и склонове по десния бряг.</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Запазване структурата на горските местообитания в зоната и недопускане на унищожаването им. </w:t>
            </w:r>
          </w:p>
        </w:tc>
      </w:tr>
      <w:tr w:rsidR="000310CA" w:rsidRPr="000310CA" w:rsidTr="000310CA">
        <w:trPr>
          <w:trHeight w:val="1439"/>
          <w:jc w:val="center"/>
        </w:trPr>
        <w:tc>
          <w:tcPr>
            <w:tcW w:w="1649" w:type="dxa"/>
          </w:tcPr>
          <w:p w:rsidR="000310CA" w:rsidRPr="00893559" w:rsidRDefault="000310CA" w:rsidP="000310CA">
            <w:pPr>
              <w:spacing w:after="0" w:line="240" w:lineRule="auto"/>
              <w:rPr>
                <w:rFonts w:ascii="Times New Roman" w:eastAsia="Calibri" w:hAnsi="Times New Roman"/>
                <w:b/>
                <w:bCs/>
              </w:rPr>
            </w:pPr>
            <w:r w:rsidRPr="00893559">
              <w:rPr>
                <w:rFonts w:ascii="Times New Roman" w:eastAsia="Calibri" w:hAnsi="Times New Roman"/>
                <w:b/>
                <w:bCs/>
              </w:rPr>
              <w:t>Свързаност на местообитанията</w:t>
            </w:r>
            <w:r w:rsidRPr="00893559">
              <w:rPr>
                <w:rFonts w:ascii="Times New Roman" w:eastAsia="Calibri" w:hAnsi="Times New Roman"/>
                <w:b/>
              </w:rPr>
              <w:t xml:space="preserve"> </w:t>
            </w: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Площ нa суб-оптимални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местообитан</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ия,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осигуряващи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свързаност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на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потенциални</w:t>
            </w:r>
          </w:p>
          <w:p w:rsidR="000310CA" w:rsidRPr="000310CA" w:rsidRDefault="000310CA" w:rsidP="000310CA">
            <w:pPr>
              <w:spacing w:after="0" w:line="240" w:lineRule="auto"/>
              <w:jc w:val="center"/>
              <w:rPr>
                <w:rFonts w:ascii="Times New Roman" w:eastAsia="Calibri" w:hAnsi="Times New Roman"/>
                <w:highlight w:val="yellow"/>
              </w:rPr>
            </w:pPr>
            <w:r w:rsidRPr="000310CA">
              <w:rPr>
                <w:rFonts w:ascii="Times New Roman" w:eastAsia="Calibri" w:hAnsi="Times New Roman"/>
              </w:rPr>
              <w:t>те местообитания</w:t>
            </w:r>
            <w:r w:rsidRPr="000310CA">
              <w:rPr>
                <w:rFonts w:ascii="Times New Roman" w:eastAsia="Calibri" w:hAnsi="Times New Roman"/>
                <w:highlight w:val="yellow"/>
              </w:rPr>
              <w:br/>
            </w:r>
          </w:p>
          <w:p w:rsidR="000310CA" w:rsidRPr="000310CA" w:rsidRDefault="000310CA" w:rsidP="000310CA">
            <w:pPr>
              <w:spacing w:after="0" w:line="240" w:lineRule="auto"/>
              <w:jc w:val="center"/>
              <w:rPr>
                <w:rFonts w:ascii="Times New Roman" w:eastAsia="Calibri" w:hAnsi="Times New Roman"/>
                <w:highlight w:val="yellow"/>
              </w:rPr>
            </w:pPr>
          </w:p>
        </w:tc>
        <w:tc>
          <w:tcPr>
            <w:tcW w:w="1236"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Най-малко 105,29 </w:t>
            </w:r>
            <w:r w:rsidRPr="000310CA">
              <w:rPr>
                <w:rFonts w:ascii="Times New Roman" w:eastAsia="Calibri" w:hAnsi="Times New Roman"/>
                <w:lang w:val="en-US"/>
              </w:rPr>
              <w:t xml:space="preserve"> ha</w:t>
            </w:r>
            <w:r w:rsidRPr="000310CA">
              <w:rPr>
                <w:rFonts w:ascii="Times New Roman" w:eastAsia="Calibri" w:hAnsi="Times New Roman"/>
              </w:rPr>
              <w:t>, които са горски местообитания според специфичния доклад да останат не</w:t>
            </w:r>
            <w:r w:rsidRPr="000310CA">
              <w:rPr>
                <w:rFonts w:ascii="Times New Roman" w:eastAsia="Calibri" w:hAnsi="Times New Roman"/>
                <w:lang w:val="en-US"/>
              </w:rPr>
              <w:t xml:space="preserve"> </w:t>
            </w:r>
            <w:r w:rsidRPr="000310CA">
              <w:rPr>
                <w:rFonts w:ascii="Times New Roman" w:eastAsia="Calibri" w:hAnsi="Times New Roman"/>
              </w:rPr>
              <w:t>фрагментирани.</w:t>
            </w:r>
          </w:p>
        </w:tc>
        <w:tc>
          <w:tcPr>
            <w:tcW w:w="233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Всички съществуващи горски местообитания в зоната имат свързваща роля към по-пригодни местообитания.  </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Да не се допуска фрагментиране на свързаните, дървесни и храстови съобщества, подходящи за преминаване на индивиди в дисперсия. </w:t>
            </w:r>
          </w:p>
        </w:tc>
      </w:tr>
      <w:tr w:rsidR="000310CA" w:rsidRPr="000310CA" w:rsidTr="000310CA">
        <w:trPr>
          <w:trHeight w:val="2318"/>
          <w:jc w:val="center"/>
        </w:trPr>
        <w:tc>
          <w:tcPr>
            <w:tcW w:w="1649" w:type="dxa"/>
          </w:tcPr>
          <w:p w:rsidR="000310CA" w:rsidRPr="00893559" w:rsidRDefault="000310CA" w:rsidP="000310CA">
            <w:pPr>
              <w:spacing w:after="0" w:line="240" w:lineRule="auto"/>
              <w:rPr>
                <w:rFonts w:ascii="Times New Roman" w:eastAsia="Calibri" w:hAnsi="Times New Roman"/>
                <w:b/>
                <w:bCs/>
              </w:rPr>
            </w:pPr>
            <w:bookmarkStart w:id="173" w:name="_Hlk57117153"/>
            <w:r w:rsidRPr="00893559">
              <w:rPr>
                <w:rFonts w:ascii="Times New Roman" w:eastAsia="Calibri" w:hAnsi="Times New Roman"/>
                <w:b/>
                <w:bCs/>
              </w:rPr>
              <w:t>Състояние на хранителната база</w:t>
            </w:r>
          </w:p>
          <w:bookmarkEnd w:id="173"/>
          <w:p w:rsidR="000310CA" w:rsidRPr="00893559" w:rsidRDefault="000310CA" w:rsidP="000310CA">
            <w:pPr>
              <w:spacing w:after="0" w:line="240" w:lineRule="auto"/>
              <w:rPr>
                <w:rFonts w:ascii="Times New Roman" w:eastAsia="Calibri" w:hAnsi="Times New Roman"/>
                <w:b/>
                <w:bCs/>
              </w:rPr>
            </w:pP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от площта на защитената зона</w:t>
            </w:r>
          </w:p>
        </w:tc>
        <w:tc>
          <w:tcPr>
            <w:tcW w:w="1236"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Хранителния потенциал за вида в зоната да остане най-малко със стойностите, заложени в модела за хранителен потенциал за вълка в специфичния доклад, а именно: около 15%  от площта на зоната </w:t>
            </w:r>
            <w:r w:rsidRPr="000310CA">
              <w:rPr>
                <w:rFonts w:ascii="Times New Roman" w:eastAsia="Calibri" w:hAnsi="Times New Roman"/>
              </w:rPr>
              <w:lastRenderedPageBreak/>
              <w:t>със средни стойности на хранителния потенциал.</w:t>
            </w:r>
          </w:p>
        </w:tc>
        <w:tc>
          <w:tcPr>
            <w:tcW w:w="233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lastRenderedPageBreak/>
              <w:t xml:space="preserve">Както е описано в специфичния доклад за вълка, в зоната хранителния потенциал е само със средни стойности, но това е достатъчно за поддържането на преминаващи вълци в дисперсия.  </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Мониторинг на видовете, които са естествена хранителна база на вълка, съгласно изискванията на нормативната уредба за управление на горите в България. Подобряване състоянието на хранителния потенциал за вида в зоната. Строг контрол с цел ограничаване на нерегламентирани сметища, които създават предпоставка за привикване на вида към хранителни остатъци от човека и скъсяване дистанцията с хората.</w:t>
            </w:r>
          </w:p>
        </w:tc>
      </w:tr>
    </w:tbl>
    <w:p w:rsidR="000310CA" w:rsidRPr="000310CA" w:rsidRDefault="000310CA" w:rsidP="000310CA">
      <w:pPr>
        <w:spacing w:after="0" w:line="240" w:lineRule="auto"/>
        <w:jc w:val="both"/>
        <w:rPr>
          <w:rFonts w:ascii="Times New Roman" w:eastAsia="Calibri" w:hAnsi="Times New Roman"/>
          <w:sz w:val="24"/>
          <w:szCs w:val="24"/>
          <w:highlight w:val="red"/>
        </w:rPr>
      </w:pPr>
    </w:p>
    <w:p w:rsidR="000310CA" w:rsidRPr="000310CA" w:rsidRDefault="000310CA" w:rsidP="000310CA">
      <w:pPr>
        <w:suppressAutoHyphens/>
        <w:autoSpaceDN w:val="0"/>
        <w:spacing w:after="0" w:line="240" w:lineRule="auto"/>
        <w:jc w:val="both"/>
        <w:textAlignment w:val="baseline"/>
        <w:rPr>
          <w:rFonts w:ascii="Times New Roman" w:eastAsia="Calibri" w:hAnsi="Times New Roman"/>
          <w:sz w:val="24"/>
          <w:szCs w:val="24"/>
        </w:rPr>
      </w:pPr>
      <w:r w:rsidRPr="000310CA">
        <w:rPr>
          <w:rFonts w:ascii="Times New Roman" w:eastAsia="Calibri" w:hAnsi="Times New Roman"/>
          <w:b/>
          <w:bCs/>
          <w:sz w:val="24"/>
          <w:szCs w:val="24"/>
        </w:rPr>
        <w:t>7. Необходимост от актуализация на СФ на защитената зона</w:t>
      </w:r>
    </w:p>
    <w:p w:rsidR="000310CA" w:rsidRPr="000310CA" w:rsidRDefault="000310CA" w:rsidP="000310CA">
      <w:pPr>
        <w:suppressAutoHyphens/>
        <w:autoSpaceDN w:val="0"/>
        <w:spacing w:after="0" w:line="240" w:lineRule="auto"/>
        <w:ind w:firstLine="709"/>
        <w:jc w:val="both"/>
        <w:textAlignment w:val="baseline"/>
        <w:rPr>
          <w:rFonts w:ascii="Times New Roman" w:eastAsia="Calibri" w:hAnsi="Times New Roman"/>
          <w:sz w:val="24"/>
          <w:szCs w:val="24"/>
        </w:rPr>
      </w:pPr>
      <w:r w:rsidRPr="000310CA">
        <w:rPr>
          <w:rFonts w:ascii="Times New Roman" w:eastAsia="Calibri" w:hAnsi="Times New Roman"/>
          <w:sz w:val="24"/>
          <w:szCs w:val="24"/>
        </w:rPr>
        <w:t xml:space="preserve">Голяма част от ЗЗ, в чиито стандартни формуляри е включен вълк, не са с достатъчно големи площи, необходими за целия жизнен цикъл на индивид или размножаваща се двойка. Вълците се нуждаят от обширни територии, в които да ловуват и където да обособят сърцевинните зони за размножаване и отглеждане на потомството. Младите индивиди (обикновено около 2-годишни) предприемат дълги дисперсии в търсене на партньор и свободна територия. В условията на силна фрагментираност на пригодните местообитания за вълка в някои части от страната, малките по площ ЗЗ, с подходящи местообитания за преминаване и кратко задържане и намиращи се в близост до по-обширни ЗЗ с пригодни местообитания, имат свързваща функция за популацията на вълка. </w:t>
      </w:r>
    </w:p>
    <w:p w:rsidR="000310CA" w:rsidRPr="000310CA" w:rsidRDefault="000310CA" w:rsidP="000310CA">
      <w:pPr>
        <w:suppressAutoHyphens/>
        <w:autoSpaceDN w:val="0"/>
        <w:spacing w:after="0" w:line="240" w:lineRule="auto"/>
        <w:ind w:firstLine="709"/>
        <w:jc w:val="both"/>
        <w:textAlignment w:val="baseline"/>
        <w:rPr>
          <w:rFonts w:ascii="Times New Roman" w:eastAsia="Calibri" w:hAnsi="Times New Roman"/>
          <w:color w:val="AC2C04"/>
          <w:sz w:val="24"/>
          <w:szCs w:val="24"/>
        </w:rPr>
      </w:pPr>
      <w:r w:rsidRPr="000310CA">
        <w:rPr>
          <w:rFonts w:ascii="Times New Roman" w:eastAsia="Calibri" w:hAnsi="Times New Roman"/>
          <w:sz w:val="24"/>
          <w:szCs w:val="24"/>
        </w:rPr>
        <w:t>Предвид анализа на наличната информация се предлагат някои промени за вълка в СФ на ЗЗ Река Лом.</w:t>
      </w:r>
      <w:r w:rsidRPr="000310CA">
        <w:rPr>
          <w:rFonts w:ascii="Times New Roman" w:eastAsia="Calibri" w:hAnsi="Times New Roman"/>
          <w:color w:val="AC2C04"/>
          <w:sz w:val="24"/>
          <w:szCs w:val="24"/>
        </w:rPr>
        <w:t xml:space="preserve"> </w:t>
      </w:r>
    </w:p>
    <w:p w:rsidR="000310CA" w:rsidRPr="000310CA" w:rsidRDefault="000310CA" w:rsidP="000310CA">
      <w:pPr>
        <w:suppressAutoHyphens/>
        <w:autoSpaceDN w:val="0"/>
        <w:spacing w:after="0" w:line="240" w:lineRule="auto"/>
        <w:ind w:firstLine="709"/>
        <w:jc w:val="both"/>
        <w:textAlignment w:val="baseline"/>
        <w:rPr>
          <w:rFonts w:ascii="Times New Roman" w:eastAsia="Calibri" w:hAnsi="Times New Roman"/>
          <w:color w:val="AC2C04"/>
          <w:sz w:val="24"/>
          <w:szCs w:val="24"/>
        </w:rPr>
      </w:pPr>
      <w:r w:rsidRPr="000310CA">
        <w:rPr>
          <w:rFonts w:ascii="Times New Roman" w:eastAsia="Calibri" w:hAnsi="Times New Roman"/>
          <w:sz w:val="24"/>
          <w:szCs w:val="24"/>
        </w:rPr>
        <w:t>По отношение на популацията в зоната (</w:t>
      </w:r>
      <w:r w:rsidRPr="000310CA">
        <w:rPr>
          <w:rFonts w:ascii="Times New Roman" w:eastAsia="Calibri" w:hAnsi="Times New Roman"/>
          <w:sz w:val="24"/>
          <w:szCs w:val="24"/>
          <w:lang w:val="en-US"/>
        </w:rPr>
        <w:t xml:space="preserve">Population in the site) </w:t>
      </w:r>
      <w:r w:rsidRPr="000310CA">
        <w:rPr>
          <w:rFonts w:ascii="Times New Roman" w:eastAsia="Calibri" w:hAnsi="Times New Roman"/>
          <w:sz w:val="24"/>
          <w:szCs w:val="24"/>
        </w:rPr>
        <w:t>мерната единица (</w:t>
      </w:r>
      <w:r w:rsidRPr="000310CA">
        <w:rPr>
          <w:rFonts w:ascii="Times New Roman" w:eastAsia="Calibri" w:hAnsi="Times New Roman"/>
          <w:sz w:val="24"/>
          <w:szCs w:val="24"/>
          <w:lang w:val="en-US"/>
        </w:rPr>
        <w:t xml:space="preserve">Unit) “i” – </w:t>
      </w:r>
      <w:r w:rsidRPr="000310CA">
        <w:rPr>
          <w:rFonts w:ascii="Times New Roman" w:eastAsia="Calibri" w:hAnsi="Times New Roman"/>
          <w:sz w:val="24"/>
          <w:szCs w:val="24"/>
        </w:rPr>
        <w:t>индивиди е коректно посочена, тъй като зоната е подходяща само за преминаване на индивиди в дисперсия, които най-често се придвижват сами. Числеността (</w:t>
      </w:r>
      <w:r w:rsidRPr="000310CA">
        <w:rPr>
          <w:rFonts w:ascii="Times New Roman" w:eastAsia="Calibri" w:hAnsi="Times New Roman"/>
          <w:sz w:val="24"/>
          <w:szCs w:val="24"/>
          <w:lang w:val="en-US"/>
        </w:rPr>
        <w:t>Size)</w:t>
      </w:r>
      <w:r w:rsidRPr="000310CA">
        <w:rPr>
          <w:rFonts w:ascii="Times New Roman" w:eastAsia="Calibri" w:hAnsi="Times New Roman"/>
          <w:sz w:val="24"/>
          <w:szCs w:val="24"/>
        </w:rPr>
        <w:t xml:space="preserve"> също е коректно посочена с минимална стойност „0“ и максимална - „1“. </w:t>
      </w:r>
      <w:bookmarkStart w:id="174" w:name="_Hlk88058094"/>
      <w:r w:rsidRPr="000310CA">
        <w:rPr>
          <w:rFonts w:ascii="Times New Roman" w:eastAsia="Calibri" w:hAnsi="Times New Roman"/>
          <w:sz w:val="24"/>
          <w:szCs w:val="24"/>
        </w:rPr>
        <w:t>Тъй като зоната не е подходяща за трайно задържане на вълци в нея, не се очаква да има постоянно присъствие на вида тук. В този смисъл не се налагат пормени в частта на СФ за популацията в зоната (</w:t>
      </w:r>
      <w:r w:rsidRPr="000310CA">
        <w:rPr>
          <w:rFonts w:ascii="Times New Roman" w:eastAsia="Calibri" w:hAnsi="Times New Roman"/>
          <w:sz w:val="24"/>
          <w:szCs w:val="24"/>
          <w:lang w:val="en-US"/>
        </w:rPr>
        <w:t>Population in the site)</w:t>
      </w:r>
      <w:r w:rsidRPr="000310CA">
        <w:rPr>
          <w:rFonts w:ascii="Times New Roman" w:eastAsia="Calibri" w:hAnsi="Times New Roman"/>
          <w:sz w:val="24"/>
          <w:szCs w:val="24"/>
        </w:rPr>
        <w:t>.</w:t>
      </w:r>
    </w:p>
    <w:bookmarkEnd w:id="174"/>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По отношение на оценка на зоната (</w:t>
      </w:r>
      <w:r w:rsidRPr="000310CA">
        <w:rPr>
          <w:rFonts w:ascii="Times New Roman" w:eastAsia="Calibri" w:hAnsi="Times New Roman"/>
          <w:sz w:val="24"/>
          <w:szCs w:val="24"/>
          <w:lang w:val="en-US"/>
        </w:rPr>
        <w:t>Site assessment)</w:t>
      </w:r>
      <w:r w:rsidRPr="000310CA">
        <w:rPr>
          <w:rFonts w:ascii="Times New Roman" w:eastAsia="Calibri" w:hAnsi="Times New Roman"/>
          <w:sz w:val="24"/>
          <w:szCs w:val="24"/>
        </w:rPr>
        <w:t xml:space="preserve"> оценката за популацията  (</w:t>
      </w:r>
      <w:r w:rsidRPr="000310CA">
        <w:rPr>
          <w:rFonts w:ascii="Times New Roman" w:eastAsia="Calibri" w:hAnsi="Times New Roman"/>
          <w:sz w:val="24"/>
          <w:szCs w:val="24"/>
          <w:lang w:val="en-US"/>
        </w:rPr>
        <w:t xml:space="preserve">Pop.) </w:t>
      </w:r>
      <w:r w:rsidRPr="000310CA">
        <w:rPr>
          <w:rFonts w:ascii="Times New Roman" w:eastAsia="Calibri" w:hAnsi="Times New Roman"/>
          <w:sz w:val="24"/>
          <w:szCs w:val="24"/>
        </w:rPr>
        <w:t xml:space="preserve">е коректно категоризирана като </w:t>
      </w:r>
      <w:r w:rsidRPr="000310CA">
        <w:rPr>
          <w:rFonts w:ascii="Times New Roman" w:eastAsia="Calibri" w:hAnsi="Times New Roman"/>
          <w:sz w:val="24"/>
          <w:szCs w:val="24"/>
          <w:lang w:val="en-US"/>
        </w:rPr>
        <w:t xml:space="preserve">C </w:t>
      </w:r>
      <w:r w:rsidRPr="000310CA">
        <w:rPr>
          <w:rFonts w:ascii="Times New Roman" w:eastAsia="Calibri" w:hAnsi="Times New Roman"/>
          <w:sz w:val="24"/>
          <w:szCs w:val="24"/>
        </w:rPr>
        <w:t>– значителна представителност</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Поради разположението си, зоната има свързваща роля между ЗЗ Западана Стара планина и Предбалкан на запад и други свързващи местообитания на юг от ЗЗ Река Лом. По отношение на опазване на пригодните местообитания в зоната (</w:t>
      </w:r>
      <w:r w:rsidRPr="000310CA">
        <w:rPr>
          <w:rFonts w:ascii="Times New Roman" w:eastAsia="Calibri" w:hAnsi="Times New Roman"/>
          <w:sz w:val="24"/>
          <w:szCs w:val="24"/>
          <w:lang w:val="en-US"/>
        </w:rPr>
        <w:t>Cons.)</w:t>
      </w:r>
      <w:r w:rsidRPr="000310CA">
        <w:rPr>
          <w:rFonts w:ascii="Times New Roman" w:eastAsia="Calibri" w:hAnsi="Times New Roman"/>
          <w:sz w:val="24"/>
          <w:szCs w:val="24"/>
        </w:rPr>
        <w:t xml:space="preserve"> следва да бъде дадена оценка В. Според специфичния доклад за вида липсват пригодни местообитания, а според СФ на зоната има такива, които са 6,1% от площта на зоната. Хранителния потенциал като компонент на местообитанията на вида като цяло е с ниски стойности в зоната. Покрай населените места съществуват нерегламентирани сметища, което създава опасност за привикване на вълка към антропогенни източници на храна. По отношение на изолацията </w:t>
      </w:r>
      <w:r w:rsidRPr="000310CA">
        <w:rPr>
          <w:rFonts w:ascii="Times New Roman" w:eastAsia="Calibri" w:hAnsi="Times New Roman"/>
          <w:sz w:val="24"/>
          <w:szCs w:val="24"/>
          <w:lang w:val="en-US"/>
        </w:rPr>
        <w:t xml:space="preserve">(Isol.), </w:t>
      </w:r>
      <w:r w:rsidRPr="000310CA">
        <w:rPr>
          <w:rFonts w:ascii="Times New Roman" w:eastAsia="Calibri" w:hAnsi="Times New Roman"/>
          <w:sz w:val="24"/>
          <w:szCs w:val="24"/>
        </w:rPr>
        <w:t>съществуващата оценка „С“ е коректна и не се предлагат промени. ЗЗ Река Лом има свързваща функция между обширни райони с пригодни местообитания за вида. По отношение на цялостната оценка за значението на зоната за вълка се предлага оценка С – значима стойност, тъй като зоната не предлага условия за трайно присъствие на вида.</w:t>
      </w:r>
    </w:p>
    <w:p w:rsidR="000310CA" w:rsidRPr="000310CA" w:rsidRDefault="000310CA" w:rsidP="000310CA">
      <w:pPr>
        <w:spacing w:after="0" w:line="240" w:lineRule="auto"/>
        <w:ind w:firstLine="709"/>
        <w:jc w:val="both"/>
        <w:rPr>
          <w:rFonts w:ascii="Times New Roman" w:eastAsia="Calibri" w:hAnsi="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88"/>
        <w:gridCol w:w="1676"/>
        <w:gridCol w:w="328"/>
        <w:gridCol w:w="483"/>
        <w:gridCol w:w="375"/>
        <w:gridCol w:w="694"/>
        <w:gridCol w:w="699"/>
        <w:gridCol w:w="606"/>
        <w:gridCol w:w="578"/>
        <w:gridCol w:w="839"/>
        <w:gridCol w:w="1016"/>
        <w:gridCol w:w="658"/>
        <w:gridCol w:w="549"/>
        <w:gridCol w:w="578"/>
      </w:tblGrid>
      <w:tr w:rsidR="000310CA" w:rsidRPr="000310CA" w:rsidTr="000310CA">
        <w:trPr>
          <w:jc w:val="center"/>
        </w:trPr>
        <w:tc>
          <w:tcPr>
            <w:tcW w:w="3709" w:type="dxa"/>
            <w:gridSpan w:val="5"/>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r w:rsidRPr="000310CA">
              <w:rPr>
                <w:rFonts w:ascii="Times New Roman" w:hAnsi="Times New Roman"/>
                <w:b/>
                <w:sz w:val="20"/>
                <w:szCs w:val="20"/>
                <w:lang w:val="en-US"/>
              </w:rPr>
              <w:t>Species</w:t>
            </w:r>
          </w:p>
        </w:tc>
        <w:tc>
          <w:tcPr>
            <w:tcW w:w="3822" w:type="dxa"/>
            <w:gridSpan w:val="6"/>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Population in the site</w:t>
            </w:r>
          </w:p>
        </w:tc>
        <w:tc>
          <w:tcPr>
            <w:tcW w:w="2818" w:type="dxa"/>
            <w:gridSpan w:val="4"/>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Site assessment</w:t>
            </w:r>
          </w:p>
        </w:tc>
      </w:tr>
      <w:tr w:rsidR="000310CA" w:rsidRPr="000310CA" w:rsidTr="000310CA">
        <w:trPr>
          <w:jc w:val="center"/>
        </w:trPr>
        <w:tc>
          <w:tcPr>
            <w:tcW w:w="444"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lastRenderedPageBreak/>
              <w:t>G</w:t>
            </w:r>
          </w:p>
        </w:tc>
        <w:tc>
          <w:tcPr>
            <w:tcW w:w="69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Code</w:t>
            </w:r>
          </w:p>
        </w:tc>
        <w:tc>
          <w:tcPr>
            <w:tcW w:w="176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Scientific Name</w:t>
            </w:r>
          </w:p>
        </w:tc>
        <w:tc>
          <w:tcPr>
            <w:tcW w:w="32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NP</w:t>
            </w:r>
          </w:p>
        </w:tc>
        <w:tc>
          <w:tcPr>
            <w:tcW w:w="376"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T</w:t>
            </w:r>
          </w:p>
        </w:tc>
        <w:tc>
          <w:tcPr>
            <w:tcW w:w="1421" w:type="dxa"/>
            <w:gridSpan w:val="2"/>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r w:rsidRPr="000310CA">
              <w:rPr>
                <w:rFonts w:ascii="Times New Roman" w:hAnsi="Times New Roman"/>
                <w:b/>
                <w:sz w:val="20"/>
                <w:szCs w:val="20"/>
                <w:lang w:val="en-US"/>
              </w:rPr>
              <w:t>Size</w:t>
            </w:r>
          </w:p>
        </w:tc>
        <w:tc>
          <w:tcPr>
            <w:tcW w:w="60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D.qual.</w:t>
            </w: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A/B/C/D</w:t>
            </w:r>
          </w:p>
        </w:tc>
        <w:tc>
          <w:tcPr>
            <w:tcW w:w="1794" w:type="dxa"/>
            <w:gridSpan w:val="3"/>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w:t>
            </w:r>
          </w:p>
        </w:tc>
      </w:tr>
      <w:tr w:rsidR="000310CA" w:rsidRPr="000310CA" w:rsidTr="000310CA">
        <w:trPr>
          <w:jc w:val="center"/>
        </w:trPr>
        <w:tc>
          <w:tcPr>
            <w:tcW w:w="444"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69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176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32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376"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710"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Min</w:t>
            </w:r>
          </w:p>
        </w:tc>
        <w:tc>
          <w:tcPr>
            <w:tcW w:w="711"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Max</w:t>
            </w:r>
          </w:p>
        </w:tc>
        <w:tc>
          <w:tcPr>
            <w:tcW w:w="60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839"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w:t>
            </w:r>
          </w:p>
        </w:tc>
        <w:tc>
          <w:tcPr>
            <w:tcW w:w="66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Con.</w:t>
            </w:r>
          </w:p>
        </w:tc>
        <w:tc>
          <w:tcPr>
            <w:tcW w:w="55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Iso.</w:t>
            </w:r>
          </w:p>
        </w:tc>
        <w:tc>
          <w:tcPr>
            <w:tcW w:w="578"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Glo.</w:t>
            </w:r>
          </w:p>
        </w:tc>
      </w:tr>
      <w:tr w:rsidR="000310CA" w:rsidRPr="000310CA" w:rsidTr="000310CA">
        <w:trPr>
          <w:jc w:val="center"/>
        </w:trPr>
        <w:tc>
          <w:tcPr>
            <w:tcW w:w="444"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М</w:t>
            </w:r>
          </w:p>
        </w:tc>
        <w:tc>
          <w:tcPr>
            <w:tcW w:w="692"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1352</w:t>
            </w:r>
          </w:p>
        </w:tc>
        <w:tc>
          <w:tcPr>
            <w:tcW w:w="1762" w:type="dxa"/>
            <w:shd w:val="clear" w:color="auto" w:fill="auto"/>
            <w:vAlign w:val="center"/>
          </w:tcPr>
          <w:p w:rsidR="000310CA" w:rsidRPr="000310CA" w:rsidRDefault="000310CA" w:rsidP="000310CA">
            <w:pPr>
              <w:spacing w:before="120" w:after="120" w:line="240" w:lineRule="auto"/>
              <w:jc w:val="both"/>
              <w:rPr>
                <w:rFonts w:ascii="Times New Roman" w:hAnsi="Times New Roman"/>
                <w:i/>
                <w:iCs/>
                <w:sz w:val="20"/>
                <w:szCs w:val="20"/>
                <w:lang w:val="en-US"/>
              </w:rPr>
            </w:pPr>
            <w:r w:rsidRPr="000310CA">
              <w:rPr>
                <w:rFonts w:ascii="Times New Roman" w:hAnsi="Times New Roman"/>
                <w:i/>
                <w:iCs/>
                <w:sz w:val="20"/>
                <w:szCs w:val="20"/>
                <w:lang w:val="en-US"/>
              </w:rPr>
              <w:t>Canis lupus</w:t>
            </w:r>
          </w:p>
        </w:tc>
        <w:tc>
          <w:tcPr>
            <w:tcW w:w="328"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376"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 xml:space="preserve">p  </w:t>
            </w:r>
          </w:p>
        </w:tc>
        <w:tc>
          <w:tcPr>
            <w:tcW w:w="710"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0</w:t>
            </w:r>
          </w:p>
        </w:tc>
        <w:tc>
          <w:tcPr>
            <w:tcW w:w="711"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1</w:t>
            </w:r>
          </w:p>
        </w:tc>
        <w:tc>
          <w:tcPr>
            <w:tcW w:w="60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i</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p>
        </w:tc>
        <w:tc>
          <w:tcPr>
            <w:tcW w:w="839"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r w:rsidRPr="000310CA">
              <w:rPr>
                <w:rFonts w:ascii="Times New Roman" w:hAnsi="Times New Roman"/>
                <w:sz w:val="20"/>
                <w:szCs w:val="20"/>
                <w:lang w:val="en-US"/>
              </w:rPr>
              <w:t>G</w:t>
            </w:r>
          </w:p>
        </w:tc>
        <w:tc>
          <w:tcPr>
            <w:tcW w:w="1024"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66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color w:val="FF0000"/>
                <w:sz w:val="20"/>
                <w:szCs w:val="20"/>
              </w:rPr>
              <w:t>В</w:t>
            </w:r>
          </w:p>
        </w:tc>
        <w:tc>
          <w:tcPr>
            <w:tcW w:w="55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color w:val="FF0000"/>
                <w:sz w:val="20"/>
                <w:szCs w:val="20"/>
              </w:rPr>
              <w:t>С</w:t>
            </w:r>
          </w:p>
        </w:tc>
      </w:tr>
    </w:tbl>
    <w:p w:rsidR="000310CA" w:rsidRPr="000310CA" w:rsidRDefault="000310CA" w:rsidP="000310CA">
      <w:pPr>
        <w:suppressAutoHyphens/>
        <w:autoSpaceDN w:val="0"/>
        <w:spacing w:before="240" w:after="0" w:line="240" w:lineRule="auto"/>
        <w:jc w:val="both"/>
        <w:textAlignment w:val="baseline"/>
        <w:rPr>
          <w:rFonts w:ascii="Times New Roman" w:eastAsia="Calibri" w:hAnsi="Times New Roman"/>
          <w:b/>
          <w:bCs/>
          <w:sz w:val="24"/>
          <w:szCs w:val="24"/>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8. Цитирана литература</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Дуцов</w:t>
      </w:r>
      <w:r>
        <w:rPr>
          <w:rFonts w:ascii="Times New Roman" w:eastAsia="Calibri" w:hAnsi="Times New Roman"/>
          <w:sz w:val="24"/>
          <w:szCs w:val="24"/>
        </w:rPr>
        <w:t>,</w:t>
      </w:r>
      <w:r w:rsidRPr="000310CA">
        <w:rPr>
          <w:rFonts w:ascii="Times New Roman" w:eastAsia="Calibri" w:hAnsi="Times New Roman"/>
          <w:sz w:val="24"/>
          <w:szCs w:val="24"/>
        </w:rPr>
        <w:t xml:space="preserve"> A., Цингарска-Седефчева Е., Кръстанов К., Вълчев К. (2004). Влияние на хранителните навици на вълците (</w:t>
      </w:r>
      <w:r w:rsidRPr="000310CA">
        <w:rPr>
          <w:rFonts w:ascii="Times New Roman" w:eastAsia="Calibri" w:hAnsi="Times New Roman"/>
          <w:i/>
          <w:iCs/>
          <w:sz w:val="24"/>
          <w:szCs w:val="24"/>
        </w:rPr>
        <w:t>Canis lupus</w:t>
      </w:r>
      <w:r w:rsidRPr="000310CA">
        <w:rPr>
          <w:rFonts w:ascii="Times New Roman" w:eastAsia="Calibri" w:hAnsi="Times New Roman"/>
          <w:sz w:val="24"/>
          <w:szCs w:val="24"/>
        </w:rPr>
        <w:t xml:space="preserve"> L.) в Краище върху популациите на диви и домашни копитни бозайници. Първа национална научна конференция по екология “Биоразнообразие-Екосистеми-Глобални промени” 4-5 Ноември 2004 г. София. Сборник Биоразнообразие, Екосистеми, Глобални Промени. Петекстон София: 225-230.</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0310CA">
        <w:rPr>
          <w:rFonts w:ascii="Times New Roman" w:eastAsia="Calibri" w:hAnsi="Times New Roman"/>
          <w:sz w:val="24"/>
          <w:szCs w:val="24"/>
          <w:lang w:val="en-US"/>
        </w:rPr>
        <w:t xml:space="preserve">ИСЗЗЕМ Натура 2000. Информационна система за защитените зони от екологичната мрежа Натура 2000: </w:t>
      </w:r>
      <w:hyperlink r:id="rId146" w:history="1">
        <w:r w:rsidRPr="000310CA">
          <w:rPr>
            <w:rFonts w:ascii="Times New Roman" w:eastAsia="Calibri" w:hAnsi="Times New Roman"/>
            <w:color w:val="0563C1"/>
            <w:sz w:val="24"/>
            <w:szCs w:val="24"/>
            <w:u w:val="single"/>
            <w:lang w:val="en-US"/>
          </w:rPr>
          <w:t>http://natura2000.moew.government.bg/Home/Map</w:t>
        </w:r>
      </w:hyperlink>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Костова</w:t>
      </w:r>
      <w:r>
        <w:rPr>
          <w:rFonts w:ascii="Times New Roman" w:eastAsia="Calibri" w:hAnsi="Times New Roman"/>
          <w:sz w:val="24"/>
          <w:szCs w:val="24"/>
        </w:rPr>
        <w:t>,</w:t>
      </w:r>
      <w:r w:rsidRPr="000310CA">
        <w:rPr>
          <w:rFonts w:ascii="Times New Roman" w:eastAsia="Calibri" w:hAnsi="Times New Roman"/>
          <w:sz w:val="24"/>
          <w:szCs w:val="24"/>
        </w:rPr>
        <w:t xml:space="preserve"> Р., Цингарска Е., Цветкова Н. (2015). Оценка на състоянието на вълк (</w:t>
      </w:r>
      <w:r w:rsidRPr="000310CA">
        <w:rPr>
          <w:rFonts w:ascii="Times New Roman" w:eastAsia="Calibri" w:hAnsi="Times New Roman"/>
          <w:i/>
          <w:iCs/>
          <w:sz w:val="24"/>
          <w:szCs w:val="24"/>
        </w:rPr>
        <w:t>Canis lupus</w:t>
      </w:r>
      <w:r w:rsidRPr="000310CA">
        <w:rPr>
          <w:rFonts w:ascii="Times New Roman" w:eastAsia="Calibri" w:hAnsi="Times New Roman"/>
          <w:sz w:val="24"/>
          <w:szCs w:val="24"/>
        </w:rPr>
        <w:t xml:space="preserve"> Linnaeus, 1758). Проект "Теренни проучвания на разпространение на видове / оценка на състоянието на видове и хабитати на  територията на  цялата страна – I фаза". Изпълнителна агенция по околна среда. София. </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План за действие за опазване на вълка (</w:t>
      </w:r>
      <w:r w:rsidRPr="000310CA">
        <w:rPr>
          <w:rFonts w:ascii="Times New Roman" w:eastAsia="Calibri" w:hAnsi="Times New Roman"/>
          <w:i/>
          <w:iCs/>
          <w:sz w:val="24"/>
          <w:szCs w:val="24"/>
        </w:rPr>
        <w:t>Canis lupus</w:t>
      </w:r>
      <w:r w:rsidRPr="000310CA">
        <w:rPr>
          <w:rFonts w:ascii="Times New Roman" w:eastAsia="Calibri" w:hAnsi="Times New Roman"/>
          <w:sz w:val="24"/>
          <w:szCs w:val="24"/>
        </w:rPr>
        <w:t xml:space="preserve">) в България. </w:t>
      </w:r>
      <w:r w:rsidRPr="000310CA">
        <w:rPr>
          <w:rFonts w:ascii="Times New Roman" w:eastAsia="Calibri" w:hAnsi="Times New Roman"/>
          <w:i/>
          <w:iCs/>
          <w:sz w:val="24"/>
          <w:szCs w:val="24"/>
        </w:rPr>
        <w:t>В процес на приемане</w:t>
      </w:r>
      <w:r w:rsidRPr="000310CA">
        <w:rPr>
          <w:rFonts w:ascii="Times New Roman" w:eastAsia="Calibri" w:hAnsi="Times New Roman"/>
          <w:sz w:val="24"/>
          <w:szCs w:val="24"/>
        </w:rPr>
        <w:t xml:space="preserve">. </w:t>
      </w:r>
      <w:hyperlink r:id="rId147" w:history="1">
        <w:r w:rsidRPr="000310CA">
          <w:rPr>
            <w:rFonts w:ascii="Times New Roman" w:eastAsia="Calibri" w:hAnsi="Times New Roman"/>
            <w:color w:val="0563C1"/>
            <w:sz w:val="24"/>
            <w:szCs w:val="24"/>
            <w:u w:val="single"/>
          </w:rPr>
          <w:t>https://www.moew.government.bg/bg/priroda/biologichno-raznoobrazie/nacionalen-suvet-po-biologichno-raznoobrazie/zasedaniya/</w:t>
        </w:r>
      </w:hyperlink>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Попов, В. и Седефчев, A. 2003. Бозайниците в България. Библиотека „Витоша“. София.</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Спиридонов, Ж. и Спасов Н (2011) Вълк (Canis lupus L., 1758). В: Големански V (ред.) Червена книга на България. Том 2. Животни. БАН и МОСВ. София</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0310CA">
        <w:rPr>
          <w:rFonts w:ascii="Times New Roman" w:eastAsia="Calibri" w:hAnsi="Times New Roman"/>
          <w:sz w:val="24"/>
          <w:szCs w:val="24"/>
        </w:rPr>
        <w:t>Tsingarska</w:t>
      </w:r>
      <w:r w:rsidRPr="000310CA">
        <w:rPr>
          <w:rFonts w:ascii="Times New Roman" w:eastAsia="Calibri" w:hAnsi="Times New Roman"/>
          <w:sz w:val="24"/>
          <w:szCs w:val="24"/>
          <w:lang w:val="en-US"/>
        </w:rPr>
        <w:t xml:space="preserve"> E.</w:t>
      </w:r>
      <w:r w:rsidRPr="000310CA">
        <w:rPr>
          <w:rFonts w:ascii="Times New Roman" w:eastAsia="Calibri" w:hAnsi="Times New Roman"/>
          <w:sz w:val="24"/>
          <w:szCs w:val="24"/>
        </w:rPr>
        <w:t>, Dimitrov</w:t>
      </w:r>
      <w:r w:rsidRPr="000310CA">
        <w:rPr>
          <w:rFonts w:ascii="Times New Roman" w:eastAsia="Calibri" w:hAnsi="Times New Roman"/>
          <w:sz w:val="24"/>
          <w:szCs w:val="24"/>
          <w:lang w:val="en-US"/>
        </w:rPr>
        <w:t xml:space="preserve"> K.</w:t>
      </w:r>
      <w:r w:rsidRPr="000310CA">
        <w:rPr>
          <w:rFonts w:ascii="Times New Roman" w:eastAsia="Calibri" w:hAnsi="Times New Roman"/>
          <w:sz w:val="24"/>
          <w:szCs w:val="24"/>
        </w:rPr>
        <w:t>, Senior</w:t>
      </w:r>
      <w:r w:rsidRPr="000310CA">
        <w:rPr>
          <w:rFonts w:ascii="Times New Roman" w:eastAsia="Calibri" w:hAnsi="Times New Roman"/>
          <w:sz w:val="24"/>
          <w:szCs w:val="24"/>
          <w:lang w:val="en-US"/>
        </w:rPr>
        <w:t xml:space="preserve"> C., </w:t>
      </w:r>
      <w:r w:rsidRPr="000310CA">
        <w:rPr>
          <w:rFonts w:ascii="Times New Roman" w:eastAsia="Calibri" w:hAnsi="Times New Roman"/>
          <w:sz w:val="24"/>
          <w:szCs w:val="24"/>
        </w:rPr>
        <w:t>Kirova</w:t>
      </w:r>
      <w:r w:rsidRPr="000310CA">
        <w:rPr>
          <w:rFonts w:ascii="Times New Roman" w:eastAsia="Calibri" w:hAnsi="Times New Roman"/>
          <w:sz w:val="24"/>
          <w:szCs w:val="24"/>
          <w:lang w:val="en-US"/>
        </w:rPr>
        <w:t xml:space="preserve"> N. (2014). Main body measurements of the wolf </w:t>
      </w:r>
      <w:r w:rsidRPr="000310CA">
        <w:rPr>
          <w:rFonts w:ascii="Times New Roman" w:eastAsia="Calibri" w:hAnsi="Times New Roman"/>
          <w:i/>
          <w:iCs/>
          <w:sz w:val="24"/>
          <w:szCs w:val="24"/>
          <w:lang w:val="en-US"/>
        </w:rPr>
        <w:t>Canis lupus</w:t>
      </w:r>
      <w:r w:rsidRPr="000310CA">
        <w:rPr>
          <w:rFonts w:ascii="Times New Roman" w:eastAsia="Calibri" w:hAnsi="Times New Roman"/>
          <w:sz w:val="24"/>
          <w:szCs w:val="24"/>
          <w:lang w:val="en-US"/>
        </w:rPr>
        <w:t xml:space="preserve"> in Bulgaria and their relation to geographic variability and gender. European large carnivores: problems of small-sized populations, study on reproduction and challenges of reintroduction programs. International scientific conference. Belarus. 15-22 September, 2014.</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lang w:val="en-US"/>
        </w:rPr>
        <w:t>Zlatanova</w:t>
      </w:r>
      <w:r>
        <w:rPr>
          <w:rFonts w:ascii="Times New Roman" w:eastAsia="Calibri" w:hAnsi="Times New Roman"/>
          <w:sz w:val="24"/>
          <w:szCs w:val="24"/>
        </w:rPr>
        <w:t>,</w:t>
      </w:r>
      <w:r w:rsidRPr="000310CA">
        <w:rPr>
          <w:rFonts w:ascii="Times New Roman" w:eastAsia="Calibri" w:hAnsi="Times New Roman"/>
          <w:sz w:val="24"/>
          <w:szCs w:val="24"/>
          <w:lang w:val="en-US"/>
        </w:rPr>
        <w:t xml:space="preserve"> D., Popova E. (2013). Habitat variables associated with wolf (Canis lupus L.) distribution and abundance in Bulgaria. Bulg. J. Agric. Sci., Supplement 2, 19: 262–266</w:t>
      </w:r>
      <w:bookmarkEnd w:id="168"/>
      <w:r w:rsidRPr="000310CA">
        <w:rPr>
          <w:rFonts w:ascii="Times New Roman" w:eastAsia="Calibri" w:hAnsi="Times New Roman"/>
          <w:sz w:val="24"/>
          <w:szCs w:val="24"/>
        </w:rPr>
        <w:t xml:space="preserve"> </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0310CA">
        <w:rPr>
          <w:rFonts w:ascii="Times New Roman" w:eastAsia="Calibri" w:hAnsi="Times New Roman"/>
          <w:sz w:val="24"/>
          <w:szCs w:val="24"/>
          <w:lang w:val="en-US"/>
        </w:rPr>
        <w:t>Zlatanova, D., Ahmed, A., Valasseva, A., Genov, P.</w:t>
      </w:r>
      <w:r w:rsidRPr="000310CA">
        <w:rPr>
          <w:rFonts w:ascii="Times New Roman" w:eastAsia="Calibri" w:hAnsi="Times New Roman"/>
          <w:sz w:val="24"/>
          <w:szCs w:val="24"/>
        </w:rPr>
        <w:t xml:space="preserve"> </w:t>
      </w:r>
      <w:r w:rsidRPr="000310CA">
        <w:rPr>
          <w:rFonts w:ascii="Times New Roman" w:eastAsia="Calibri" w:hAnsi="Times New Roman"/>
          <w:sz w:val="24"/>
          <w:szCs w:val="24"/>
          <w:lang w:val="en-US"/>
        </w:rPr>
        <w:t>(2014). Adaptive Diet Strategy of the Wolf (Canis lupus L.) in Europe: a Review. Acta Zoologica Bulgarica 66, 4: 439-452</w:t>
      </w:r>
    </w:p>
    <w:p w:rsidR="000310CA" w:rsidRPr="000310CA" w:rsidRDefault="000310CA" w:rsidP="000310CA">
      <w:pPr>
        <w:spacing w:before="240" w:after="120" w:line="240" w:lineRule="auto"/>
        <w:jc w:val="both"/>
        <w:rPr>
          <w:rFonts w:ascii="Times New Roman" w:eastAsia="Calibri" w:hAnsi="Times New Roman"/>
          <w:sz w:val="24"/>
          <w:szCs w:val="24"/>
        </w:rPr>
      </w:pPr>
      <w:r w:rsidRPr="000310CA">
        <w:rPr>
          <w:rFonts w:ascii="Times New Roman" w:hAnsi="Times New Roman"/>
          <w:i/>
          <w:sz w:val="24"/>
          <w:szCs w:val="24"/>
        </w:rPr>
        <w:t>Автори</w:t>
      </w:r>
      <w:r>
        <w:rPr>
          <w:rFonts w:ascii="Times New Roman" w:hAnsi="Times New Roman"/>
          <w:sz w:val="24"/>
          <w:szCs w:val="24"/>
        </w:rPr>
        <w:t>: Елена Цингарска, Албена Власева</w:t>
      </w:r>
    </w:p>
    <w:p w:rsidR="000310CA" w:rsidRPr="000310CA" w:rsidRDefault="000310CA" w:rsidP="000310CA">
      <w:pPr>
        <w:spacing w:after="0" w:line="240" w:lineRule="auto"/>
        <w:jc w:val="both"/>
      </w:pPr>
    </w:p>
    <w:p w:rsidR="000310CA" w:rsidRDefault="000310C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i/>
          <w:color w:val="1F497D" w:themeColor="text2"/>
          <w:sz w:val="28"/>
          <w:szCs w:val="28"/>
        </w:rPr>
      </w:pPr>
      <w:bookmarkStart w:id="175" w:name="_Toc98072197"/>
      <w:r w:rsidRPr="00C738E8">
        <w:rPr>
          <w:rFonts w:ascii="Times New Roman" w:hAnsi="Times New Roman"/>
          <w:b w:val="0"/>
          <w:color w:val="1F497D" w:themeColor="text2"/>
          <w:sz w:val="28"/>
          <w:szCs w:val="28"/>
        </w:rPr>
        <w:t xml:space="preserve">Природозащитни цели за 1355 </w:t>
      </w:r>
      <w:r w:rsidRPr="00C738E8">
        <w:rPr>
          <w:rFonts w:ascii="Times New Roman" w:hAnsi="Times New Roman"/>
          <w:b w:val="0"/>
          <w:i/>
          <w:color w:val="1F497D" w:themeColor="text2"/>
          <w:sz w:val="28"/>
          <w:szCs w:val="28"/>
        </w:rPr>
        <w:t>Lutra lutra</w:t>
      </w:r>
      <w:bookmarkEnd w:id="175"/>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b/>
          <w:sz w:val="24"/>
          <w:szCs w:val="24"/>
          <w:lang w:eastAsia="bg-BG"/>
        </w:rPr>
        <w:t>1.Код и наименование на вида:</w:t>
      </w:r>
      <w:r w:rsidRPr="000310CA">
        <w:rPr>
          <w:rFonts w:ascii="Times New Roman" w:hAnsi="Times New Roman"/>
          <w:b/>
          <w:color w:val="000000"/>
          <w:sz w:val="24"/>
          <w:szCs w:val="24"/>
          <w:lang w:eastAsia="bg-BG"/>
        </w:rPr>
        <w:t xml:space="preserve"> </w:t>
      </w:r>
      <w:r w:rsidRPr="000310CA">
        <w:rPr>
          <w:rFonts w:ascii="Times New Roman" w:hAnsi="Times New Roman"/>
          <w:color w:val="000000"/>
          <w:sz w:val="24"/>
          <w:szCs w:val="24"/>
          <w:lang w:eastAsia="bg-BG"/>
        </w:rPr>
        <w:t xml:space="preserve">1355 </w:t>
      </w:r>
      <w:r w:rsidRPr="000310CA">
        <w:rPr>
          <w:rFonts w:ascii="Times New Roman" w:hAnsi="Times New Roman"/>
          <w:i/>
          <w:color w:val="000000"/>
          <w:sz w:val="24"/>
          <w:szCs w:val="24"/>
          <w:lang w:eastAsia="bg-BG"/>
        </w:rPr>
        <w:t>Lutra lutra</w:t>
      </w:r>
      <w:r w:rsidRPr="000310CA">
        <w:rPr>
          <w:rFonts w:ascii="Times New Roman" w:hAnsi="Times New Roman"/>
          <w:color w:val="000000"/>
          <w:sz w:val="24"/>
          <w:szCs w:val="24"/>
          <w:lang w:eastAsia="bg-BG"/>
        </w:rPr>
        <w:t xml:space="preserve"> - Видра</w:t>
      </w:r>
    </w:p>
    <w:p w:rsidR="000310CA" w:rsidRPr="000310CA" w:rsidRDefault="000310CA" w:rsidP="000310CA">
      <w:pPr>
        <w:spacing w:before="120"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2. Кратка характеристика на целевия обект</w:t>
      </w:r>
    </w:p>
    <w:p w:rsidR="000310CA" w:rsidRPr="000310CA" w:rsidRDefault="000310CA" w:rsidP="000310CA">
      <w:pPr>
        <w:spacing w:after="0" w:line="240" w:lineRule="auto"/>
        <w:ind w:firstLine="708"/>
        <w:jc w:val="both"/>
        <w:rPr>
          <w:rFonts w:ascii="Times New Roman" w:hAnsi="Times New Roman"/>
          <w:sz w:val="24"/>
          <w:szCs w:val="24"/>
          <w:lang w:eastAsia="bg-BG"/>
        </w:rPr>
      </w:pPr>
      <w:r w:rsidRPr="000310CA">
        <w:rPr>
          <w:rFonts w:ascii="Times New Roman" w:hAnsi="Times New Roman"/>
          <w:sz w:val="24"/>
          <w:szCs w:val="24"/>
          <w:lang w:eastAsia="bg-BG"/>
        </w:rPr>
        <w:t>Видрата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w:t>
      </w:r>
      <w:r w:rsidRPr="000310CA">
        <w:rPr>
          <w:rFonts w:ascii="Times New Roman" w:hAnsi="Times New Roman"/>
          <w:sz w:val="24"/>
          <w:szCs w:val="24"/>
          <w:lang w:eastAsia="bg-BG"/>
        </w:rPr>
        <w:lastRenderedPageBreak/>
        <w:t>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0310CA" w:rsidRPr="000310CA" w:rsidRDefault="000310CA" w:rsidP="000310CA">
      <w:pPr>
        <w:spacing w:before="120"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 xml:space="preserve">3. Състояние на биогеографско ниво и разпространение в мрежата </w:t>
      </w:r>
    </w:p>
    <w:p w:rsidR="000310CA" w:rsidRPr="000310CA" w:rsidRDefault="000310CA" w:rsidP="000310CA">
      <w:pPr>
        <w:spacing w:after="0" w:line="240" w:lineRule="auto"/>
        <w:ind w:firstLine="709"/>
        <w:jc w:val="both"/>
        <w:rPr>
          <w:rFonts w:ascii="Times New Roman" w:hAnsi="Times New Roman"/>
          <w:color w:val="0563C1"/>
          <w:sz w:val="24"/>
          <w:szCs w:val="24"/>
          <w:u w:val="single"/>
          <w:lang w:eastAsia="bg-BG"/>
        </w:rPr>
      </w:pPr>
      <w:r w:rsidRPr="000310CA">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0310CA">
        <w:rPr>
          <w:rFonts w:ascii="Times New Roman" w:hAnsi="Times New Roman"/>
          <w:sz w:val="24"/>
          <w:szCs w:val="24"/>
          <w:lang w:eastAsia="bg-BG"/>
        </w:rPr>
        <w:t xml:space="preserve"> в „Благоприятно“ природозащитно състояние. Източник на информацията: </w:t>
      </w:r>
      <w:hyperlink r:id="rId148">
        <w:r w:rsidRPr="000310CA">
          <w:rPr>
            <w:rFonts w:ascii="Times New Roman" w:hAnsi="Times New Roman"/>
            <w:color w:val="0563C1"/>
            <w:sz w:val="24"/>
            <w:szCs w:val="24"/>
            <w:u w:val="single"/>
            <w:lang w:eastAsia="bg-BG"/>
          </w:rPr>
          <w:t>https://nature-art17.eionet.europa.eu/article17/species/report/</w:t>
        </w:r>
      </w:hyperlink>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а) Натиск и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F07 - Спорт, туризъм и развлечения.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G10 - Незаконна стрелба/убиване.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а) Заплаха и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A31 - Отводняване за използване като земеделска земя.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F07 - Спорт, туризъм и развлечения.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310CA" w:rsidRPr="000310CA" w:rsidRDefault="000310CA" w:rsidP="000310CA">
      <w:pPr>
        <w:spacing w:after="0" w:line="240" w:lineRule="auto"/>
        <w:ind w:firstLine="630"/>
        <w:jc w:val="both"/>
        <w:rPr>
          <w:rFonts w:ascii="Times New Roman" w:hAnsi="Times New Roman"/>
          <w:sz w:val="24"/>
          <w:szCs w:val="24"/>
          <w:lang w:eastAsia="bg-BG"/>
        </w:rPr>
      </w:pPr>
      <w:r w:rsidRPr="000310CA">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1. Пряко въздействащи негативни антропогенни фактори.</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Застрелване на екземпляри.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Убиване с различни видове капани.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Разкопаване на дупки и унищожаване на млади индивиди. Значимост средна до висока.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Убиване от автомобили на шосета.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Удавяне в риболовни уреди.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Убиване от кучета. Значимост висока.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2. Косвено въздействащи негативни антропогенни фактори.</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Замърсяване на водите. Значимост висока до критична.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Безпокойство. Значимост ниска.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Унищожаване на хранителната база. Значимост висока.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Пазарен интерес към кожи. Значимост ниска, но критична в отделни райони.</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Интерес към органи от тялото със знахарска цел. Значимост ниска.</w:t>
      </w:r>
    </w:p>
    <w:p w:rsidR="000310CA" w:rsidRDefault="00E04385" w:rsidP="00E04385">
      <w:pPr>
        <w:spacing w:before="120" w:after="0" w:line="240" w:lineRule="auto"/>
        <w:ind w:firstLine="709"/>
        <w:jc w:val="both"/>
        <w:rPr>
          <w:rFonts w:ascii="Times New Roman" w:hAnsi="Times New Roman"/>
          <w:sz w:val="24"/>
          <w:szCs w:val="24"/>
          <w:lang w:eastAsia="bg-BG"/>
        </w:rPr>
      </w:pPr>
      <w:r w:rsidRPr="00E04385">
        <w:rPr>
          <w:rFonts w:ascii="Times New Roman" w:hAnsi="Times New Roman"/>
          <w:sz w:val="24"/>
          <w:szCs w:val="24"/>
          <w:lang w:eastAsia="bg-BG"/>
        </w:rPr>
        <w:t xml:space="preserve">Видът е записан в Стандартните формуляри за данни на </w:t>
      </w:r>
      <w:r>
        <w:rPr>
          <w:rFonts w:ascii="Times New Roman" w:hAnsi="Times New Roman"/>
          <w:sz w:val="24"/>
          <w:szCs w:val="24"/>
          <w:lang w:eastAsia="bg-BG"/>
        </w:rPr>
        <w:t>162</w:t>
      </w:r>
      <w:r w:rsidRPr="00E04385">
        <w:rPr>
          <w:rFonts w:ascii="Times New Roman" w:hAnsi="Times New Roman"/>
          <w:sz w:val="24"/>
          <w:szCs w:val="24"/>
          <w:lang w:eastAsia="bg-BG"/>
        </w:rPr>
        <w:t xml:space="preserve"> зони.</w:t>
      </w:r>
    </w:p>
    <w:p w:rsidR="00E04385" w:rsidRPr="00E04385" w:rsidRDefault="00E04385" w:rsidP="00E04385">
      <w:pPr>
        <w:spacing w:before="120"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4. Състояние на ниво защитена зона</w:t>
      </w:r>
    </w:p>
    <w:p w:rsidR="000310CA" w:rsidRPr="000310CA" w:rsidRDefault="000310CA" w:rsidP="000310CA">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0310CA" w:rsidRPr="000310CA" w:rsidTr="000310CA">
        <w:trPr>
          <w:trHeight w:val="413"/>
          <w:jc w:val="center"/>
        </w:trPr>
        <w:tc>
          <w:tcPr>
            <w:tcW w:w="3040"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Species</w:t>
            </w:r>
          </w:p>
        </w:tc>
        <w:tc>
          <w:tcPr>
            <w:tcW w:w="3647"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Population in the site</w:t>
            </w:r>
          </w:p>
        </w:tc>
        <w:tc>
          <w:tcPr>
            <w:tcW w:w="2738"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Site assessment</w:t>
            </w:r>
          </w:p>
        </w:tc>
      </w:tr>
      <w:tr w:rsidR="000310CA" w:rsidRPr="000310CA" w:rsidTr="000310CA">
        <w:trPr>
          <w:gridAfter w:val="1"/>
          <w:wAfter w:w="10" w:type="dxa"/>
          <w:trHeight w:val="413"/>
          <w:jc w:val="center"/>
        </w:trPr>
        <w:tc>
          <w:tcPr>
            <w:tcW w:w="402"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G</w:t>
            </w:r>
          </w:p>
        </w:tc>
        <w:tc>
          <w:tcPr>
            <w:tcW w:w="67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Code</w:t>
            </w:r>
          </w:p>
        </w:tc>
        <w:tc>
          <w:tcPr>
            <w:tcW w:w="113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Scientific Name</w:t>
            </w:r>
          </w:p>
        </w:tc>
        <w:tc>
          <w:tcPr>
            <w:tcW w:w="334"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w:t>
            </w:r>
          </w:p>
        </w:tc>
        <w:tc>
          <w:tcPr>
            <w:tcW w:w="495"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NP</w:t>
            </w:r>
          </w:p>
        </w:tc>
        <w:tc>
          <w:tcPr>
            <w:tcW w:w="37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T</w:t>
            </w:r>
          </w:p>
        </w:tc>
        <w:tc>
          <w:tcPr>
            <w:tcW w:w="1220"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Size</w:t>
            </w:r>
          </w:p>
        </w:tc>
        <w:tc>
          <w:tcPr>
            <w:tcW w:w="60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Unit</w:t>
            </w:r>
          </w:p>
        </w:tc>
        <w:tc>
          <w:tcPr>
            <w:tcW w:w="59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Cat.</w:t>
            </w:r>
          </w:p>
        </w:tc>
        <w:tc>
          <w:tcPr>
            <w:tcW w:w="85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D.qual.</w:t>
            </w:r>
          </w:p>
        </w:tc>
        <w:tc>
          <w:tcPr>
            <w:tcW w:w="97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A/B/C/D</w:t>
            </w:r>
          </w:p>
        </w:tc>
        <w:tc>
          <w:tcPr>
            <w:tcW w:w="1758"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A/B/C</w:t>
            </w:r>
          </w:p>
        </w:tc>
      </w:tr>
      <w:tr w:rsidR="000310CA" w:rsidRPr="000310CA" w:rsidTr="000310CA">
        <w:trPr>
          <w:gridAfter w:val="1"/>
          <w:wAfter w:w="10" w:type="dxa"/>
          <w:trHeight w:val="425"/>
          <w:jc w:val="center"/>
        </w:trPr>
        <w:tc>
          <w:tcPr>
            <w:tcW w:w="402"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Min</w:t>
            </w:r>
          </w:p>
        </w:tc>
        <w:tc>
          <w:tcPr>
            <w:tcW w:w="624"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Max</w:t>
            </w:r>
          </w:p>
        </w:tc>
        <w:tc>
          <w:tcPr>
            <w:tcW w:w="606"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Pop.</w:t>
            </w:r>
          </w:p>
        </w:tc>
        <w:tc>
          <w:tcPr>
            <w:tcW w:w="635"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Con.</w:t>
            </w:r>
          </w:p>
        </w:tc>
        <w:tc>
          <w:tcPr>
            <w:tcW w:w="533"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Iso.</w:t>
            </w:r>
          </w:p>
        </w:tc>
        <w:tc>
          <w:tcPr>
            <w:tcW w:w="59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Glo.</w:t>
            </w:r>
          </w:p>
        </w:tc>
      </w:tr>
      <w:tr w:rsidR="000310CA" w:rsidRPr="000310CA" w:rsidTr="000310CA">
        <w:trPr>
          <w:gridAfter w:val="1"/>
          <w:wAfter w:w="10" w:type="dxa"/>
          <w:trHeight w:val="413"/>
          <w:jc w:val="center"/>
        </w:trPr>
        <w:tc>
          <w:tcPr>
            <w:tcW w:w="402"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М</w:t>
            </w:r>
          </w:p>
        </w:tc>
        <w:tc>
          <w:tcPr>
            <w:tcW w:w="67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1355</w:t>
            </w:r>
          </w:p>
        </w:tc>
        <w:tc>
          <w:tcPr>
            <w:tcW w:w="1136" w:type="dxa"/>
            <w:shd w:val="clear" w:color="auto" w:fill="auto"/>
            <w:vAlign w:val="center"/>
          </w:tcPr>
          <w:p w:rsidR="000310CA" w:rsidRPr="000310CA" w:rsidRDefault="000310CA" w:rsidP="000310CA">
            <w:pPr>
              <w:spacing w:after="0" w:line="240" w:lineRule="auto"/>
              <w:jc w:val="both"/>
              <w:rPr>
                <w:rFonts w:ascii="Times New Roman" w:hAnsi="Times New Roman"/>
                <w:i/>
                <w:sz w:val="20"/>
                <w:szCs w:val="20"/>
                <w:lang w:eastAsia="bg-BG"/>
              </w:rPr>
            </w:pPr>
            <w:r w:rsidRPr="000310CA">
              <w:rPr>
                <w:rFonts w:ascii="Times New Roman" w:hAnsi="Times New Roman"/>
                <w:i/>
                <w:sz w:val="20"/>
                <w:szCs w:val="20"/>
                <w:lang w:eastAsia="bg-BG"/>
              </w:rPr>
              <w:t>Lutra lutra</w:t>
            </w:r>
          </w:p>
        </w:tc>
        <w:tc>
          <w:tcPr>
            <w:tcW w:w="33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 xml:space="preserve">  </w:t>
            </w:r>
          </w:p>
        </w:tc>
        <w:tc>
          <w:tcPr>
            <w:tcW w:w="495"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 xml:space="preserve">  </w:t>
            </w:r>
          </w:p>
        </w:tc>
        <w:tc>
          <w:tcPr>
            <w:tcW w:w="37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p</w:t>
            </w:r>
          </w:p>
        </w:tc>
        <w:tc>
          <w:tcPr>
            <w:tcW w:w="596"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10</w:t>
            </w:r>
          </w:p>
        </w:tc>
        <w:tc>
          <w:tcPr>
            <w:tcW w:w="62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11</w:t>
            </w:r>
          </w:p>
        </w:tc>
        <w:tc>
          <w:tcPr>
            <w:tcW w:w="606"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i</w:t>
            </w:r>
          </w:p>
        </w:tc>
        <w:tc>
          <w:tcPr>
            <w:tcW w:w="590"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p>
        </w:tc>
        <w:tc>
          <w:tcPr>
            <w:tcW w:w="85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G</w:t>
            </w:r>
          </w:p>
        </w:tc>
        <w:tc>
          <w:tcPr>
            <w:tcW w:w="970"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C</w:t>
            </w:r>
          </w:p>
        </w:tc>
        <w:tc>
          <w:tcPr>
            <w:tcW w:w="635"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А</w:t>
            </w:r>
          </w:p>
        </w:tc>
        <w:tc>
          <w:tcPr>
            <w:tcW w:w="53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C</w:t>
            </w:r>
          </w:p>
        </w:tc>
        <w:tc>
          <w:tcPr>
            <w:tcW w:w="590"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А</w:t>
            </w:r>
          </w:p>
        </w:tc>
      </w:tr>
    </w:tbl>
    <w:p w:rsidR="000310CA" w:rsidRPr="000310CA" w:rsidRDefault="000310CA" w:rsidP="000310CA">
      <w:pPr>
        <w:spacing w:after="0" w:line="240" w:lineRule="auto"/>
        <w:jc w:val="both"/>
        <w:rPr>
          <w:rFonts w:ascii="Times New Roman" w:hAnsi="Times New Roman"/>
          <w:color w:val="000000"/>
          <w:sz w:val="24"/>
          <w:szCs w:val="24"/>
          <w:lang w:eastAsia="bg-BG"/>
        </w:rPr>
      </w:pPr>
      <w:r w:rsidRPr="000310CA">
        <w:rPr>
          <w:rFonts w:ascii="Times New Roman" w:hAnsi="Times New Roman"/>
          <w:b/>
          <w:sz w:val="24"/>
          <w:szCs w:val="24"/>
          <w:lang w:eastAsia="bg-BG"/>
        </w:rPr>
        <w:t xml:space="preserve">Източник: </w:t>
      </w:r>
      <w:r w:rsidRPr="000310CA">
        <w:rPr>
          <w:rFonts w:ascii="Times New Roman" w:hAnsi="Times New Roman"/>
          <w:color w:val="0563C1"/>
          <w:sz w:val="24"/>
          <w:szCs w:val="24"/>
          <w:u w:val="single"/>
          <w:lang w:eastAsia="bg-BG"/>
        </w:rPr>
        <w:t>http://natura2000.moew.government.bg/Home/ProtectedSite?code=BG0000182&amp;siteType=HabitatDirective</w:t>
      </w:r>
      <w:r w:rsidRPr="000310CA">
        <w:rPr>
          <w:rFonts w:ascii="Times New Roman" w:hAnsi="Times New Roman"/>
          <w:sz w:val="24"/>
          <w:szCs w:val="24"/>
          <w:lang w:eastAsia="bg-BG"/>
        </w:rPr>
        <w:t>.</w:t>
      </w:r>
    </w:p>
    <w:p w:rsidR="000310CA" w:rsidRPr="000310CA" w:rsidRDefault="000310CA" w:rsidP="000310CA">
      <w:pPr>
        <w:spacing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(10-11 мин-макс). Опазването на вида е оценено с „</w:t>
      </w:r>
      <w:r w:rsidRPr="000310CA">
        <w:rPr>
          <w:rFonts w:ascii="Times New Roman" w:hAnsi="Times New Roman"/>
          <w:color w:val="000000"/>
          <w:sz w:val="24"/>
          <w:szCs w:val="24"/>
          <w:lang w:eastAsia="bg-BG"/>
        </w:rPr>
        <w:t>A) отлично опазване“</w:t>
      </w:r>
      <w:r w:rsidRPr="000310CA">
        <w:rPr>
          <w:rFonts w:ascii="Times New Roman" w:hAnsi="Times New Roman"/>
          <w:sz w:val="24"/>
          <w:szCs w:val="24"/>
          <w:lang w:eastAsia="bg-BG"/>
        </w:rPr>
        <w:t>. Изолираността на популацията е оценено с „</w:t>
      </w:r>
      <w:r w:rsidRPr="000310CA">
        <w:rPr>
          <w:rFonts w:ascii="Times New Roman" w:hAnsi="Times New Roman"/>
          <w:color w:val="000000"/>
          <w:sz w:val="24"/>
          <w:szCs w:val="24"/>
          <w:lang w:eastAsia="bg-BG"/>
        </w:rPr>
        <w:t>C) не изолирана популация в широк обхват на разпространение“.</w:t>
      </w:r>
      <w:r w:rsidRPr="000310CA">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0310CA">
        <w:rPr>
          <w:rFonts w:ascii="Times New Roman" w:hAnsi="Times New Roman"/>
          <w:color w:val="000000"/>
          <w:sz w:val="24"/>
          <w:szCs w:val="24"/>
          <w:lang w:eastAsia="bg-BG"/>
        </w:rPr>
        <w:t>A) отлична стойност“</w:t>
      </w:r>
      <w:r w:rsidRPr="000310CA">
        <w:rPr>
          <w:rFonts w:ascii="Times New Roman" w:hAnsi="Times New Roman"/>
          <w:sz w:val="24"/>
          <w:szCs w:val="24"/>
          <w:lang w:eastAsia="bg-BG"/>
        </w:rPr>
        <w:t xml:space="preserve">. </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w:t>
      </w:r>
    </w:p>
    <w:p w:rsidR="000310CA" w:rsidRPr="000310CA" w:rsidRDefault="000310CA" w:rsidP="000310CA">
      <w:pPr>
        <w:spacing w:after="0" w:line="240" w:lineRule="auto"/>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5. Анализ на наличната информация</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Относителната плътност на видрата в тази зона е 0,16 инд./км. Изчислената численост в защитената зона е 11 индивида (Петров 2013; Петров, Попов 2013). В стандартния формуляр присъства същата информация за численост на популацията.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lastRenderedPageBreak/>
        <w:t>При полевото проучване през 2021г. по време на проекта за определяне на целите съгласно утвърдената методика (Кошев и др. 2013</w:t>
      </w:r>
      <w:r w:rsidR="007C592A">
        <w:rPr>
          <w:rFonts w:ascii="Times New Roman" w:hAnsi="Times New Roman"/>
          <w:sz w:val="24"/>
          <w:szCs w:val="24"/>
          <w:lang w:eastAsia="bg-BG"/>
        </w:rPr>
        <w:t>, НСМСБР</w:t>
      </w:r>
      <w:r w:rsidRPr="000310CA">
        <w:rPr>
          <w:rFonts w:ascii="Times New Roman" w:hAnsi="Times New Roman"/>
          <w:sz w:val="24"/>
          <w:szCs w:val="24"/>
          <w:lang w:eastAsia="bg-BG"/>
        </w:rPr>
        <w:t xml:space="preserve">) са проучени 11 трансекта. В 8 трансекта са регистрирани следи от присъствие на вида.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 xml:space="preserve">Такъв например е сигналът от </w:t>
      </w:r>
      <w:r w:rsidRPr="000310CA">
        <w:rPr>
          <w:rFonts w:ascii="Times New Roman" w:hAnsi="Times New Roman"/>
          <w:color w:val="000000"/>
          <w:sz w:val="24"/>
          <w:szCs w:val="24"/>
          <w:lang w:eastAsia="bg-BG"/>
        </w:rPr>
        <w:t xml:space="preserve">УС-133/08.12.2018 г. за нефтено петно по р. Дунав между с. Арчар и гр. Лом. </w:t>
      </w:r>
      <w:r w:rsidRPr="000310CA">
        <w:rPr>
          <w:rFonts w:ascii="Times New Roman" w:hAnsi="Times New Roman"/>
          <w:sz w:val="24"/>
          <w:szCs w:val="24"/>
          <w:lang w:eastAsia="bg-BG"/>
        </w:rPr>
        <w:t xml:space="preserve">Някой от сигналите не са потвърдени от контролните органи, вероятно поради факта, че течението на реката отнася замърсяванията. Нефтът нарушава термо и хидроизолационните качества на козината на видрата и директно уврежда очите, като при поглъщане води и до отравяне (Kruuk 2006).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Друга заплаха е установена при извънредна проверка с пробонабиране по сигнал УС-116/10.09.2019 г. (видеоклип) за изтичане на мръсни води в река Дунав от тръби в брегоукрепително съоръжение в района на Крайречния парк гр. Лом. Извършена е проверка и е съставен е констативен протокол за установяване по три показателя на превишения на ИЕО, определени в разрешително за заустване в река Лом на отпадъчни води.</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Регистърът за екологични оценки (</w:t>
      </w:r>
      <w:hyperlink r:id="rId149">
        <w:r w:rsidRPr="000310CA">
          <w:rPr>
            <w:rFonts w:ascii="Times New Roman" w:hAnsi="Times New Roman"/>
            <w:color w:val="0563C1"/>
            <w:sz w:val="24"/>
            <w:szCs w:val="24"/>
            <w:u w:val="single"/>
            <w:lang w:eastAsia="bg-BG"/>
          </w:rPr>
          <w:t>http://registers.moew.government.bg/eo</w:t>
        </w:r>
      </w:hyperlink>
      <w:r w:rsidRPr="000310CA">
        <w:rPr>
          <w:rFonts w:ascii="Times New Roman" w:hAnsi="Times New Roman"/>
          <w:sz w:val="24"/>
          <w:szCs w:val="24"/>
          <w:lang w:eastAsia="bg-BG"/>
        </w:rPr>
        <w:t xml:space="preserve">) попадащи в обхвата на защитената зона показва 13 досиета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Регистърът на оценки за въздействие на околната среда (</w:t>
      </w:r>
      <w:hyperlink r:id="rId150">
        <w:r w:rsidRPr="000310CA">
          <w:rPr>
            <w:rFonts w:ascii="Times New Roman" w:hAnsi="Times New Roman"/>
            <w:color w:val="0563C1"/>
            <w:sz w:val="24"/>
            <w:szCs w:val="24"/>
            <w:u w:val="single"/>
            <w:lang w:eastAsia="bg-BG"/>
          </w:rPr>
          <w:t>http://registers.moew.government.bg/ovos/</w:t>
        </w:r>
      </w:hyperlink>
      <w:r w:rsidRPr="000310CA">
        <w:rPr>
          <w:rFonts w:ascii="Times New Roman" w:hAnsi="Times New Roman"/>
          <w:sz w:val="24"/>
          <w:szCs w:val="24"/>
          <w:lang w:eastAsia="bg-BG"/>
        </w:rPr>
        <w:t xml:space="preserve">) показва 13 досиета на актуални ОВОС за района на защитената зона (Достъп на 27.09.2021). Силен негативен ефект върху популацията ще имат „Изземване на инертни материали от речното легло на р. Лом в землищата на с. Ружинци с ЕКАТТЕ 63255, с. Плешивец с ЕКАТТЕ 56753, с. Тополовец с ЕКАТТЕ 73924, с. Бело поле с ЕКАТТЕ 03678, с. Дражинци с ЕКАТТЕ 23515 и с. Дреновец с ЕКАТТЕ 23672, община Ружинци, обл. Видин и с. Дъбова махала с ЕКАТТЕ 24298, общ. Брусарци, обл. Монтана“ МО-ОВОС-52-2011; „Изземване на инертни материали от речното легло на река Лом в землищата на с. Ружинци и с. Плешивец, община Ружинци“, МО-ОВОС-38-2014; „Изграждане на кариера за добив на баластра от находище "Лома" в землището на с. Василовци и с. Дондуково, общ. Брусарци“, МО-ОВОС-21-2014.  Не е ясно на какъв етап на реализация са тези процедури по Изземване на инертни материали от речното легло на р. Лом, но те са със силен негативен ефект върху местообитанията на видрата, като повечето случай унищожават крайречната растителност. </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В заключение може да се каже, че констатираните заплахи за популацията на видрата са свързани със замърсяване на водите на река Лом и засилен инвеститорски интерес към изземване на инертни материали от речното легло на реката. Тези дейности водят до загуба на хранителна база и местообитания за вида. Ако продължат и в бъдеще, това ще доведе до намаляване на чслеността на вида.</w:t>
      </w:r>
    </w:p>
    <w:p w:rsidR="000310CA" w:rsidRPr="000310CA" w:rsidRDefault="000310CA" w:rsidP="000310CA">
      <w:pPr>
        <w:spacing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6. Цели за подобряване/поддържане на природозащитното състояние на вида в зоната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Целите са формулирани по показатели, в таблицата по-долу.</w:t>
      </w:r>
    </w:p>
    <w:p w:rsidR="000310CA" w:rsidRPr="000310CA" w:rsidRDefault="000310CA" w:rsidP="000310CA">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0310CA" w:rsidRPr="000310CA" w:rsidTr="00E04385">
        <w:trPr>
          <w:tblHeader/>
          <w:jc w:val="center"/>
        </w:trPr>
        <w:tc>
          <w:tcPr>
            <w:tcW w:w="1440" w:type="dxa"/>
            <w:shd w:val="clear" w:color="auto" w:fill="DBE5F1"/>
            <w:vAlign w:val="center"/>
          </w:tcPr>
          <w:p w:rsidR="000310CA" w:rsidRPr="00893559" w:rsidRDefault="000310CA" w:rsidP="000310CA">
            <w:pPr>
              <w:widowControl w:val="0"/>
              <w:spacing w:after="0" w:line="240" w:lineRule="auto"/>
              <w:jc w:val="center"/>
              <w:rPr>
                <w:rFonts w:ascii="Times New Roman" w:hAnsi="Times New Roman"/>
                <w:b/>
                <w:sz w:val="24"/>
                <w:szCs w:val="24"/>
                <w:lang w:eastAsia="bg-BG"/>
              </w:rPr>
            </w:pPr>
            <w:r w:rsidRPr="00893559">
              <w:rPr>
                <w:rFonts w:ascii="Times New Roman" w:hAnsi="Times New Roman"/>
                <w:b/>
                <w:sz w:val="24"/>
                <w:szCs w:val="24"/>
                <w:lang w:eastAsia="bg-BG"/>
              </w:rPr>
              <w:t>Параметър</w:t>
            </w:r>
          </w:p>
        </w:tc>
        <w:tc>
          <w:tcPr>
            <w:tcW w:w="1260"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Мерна единица</w:t>
            </w:r>
          </w:p>
        </w:tc>
        <w:tc>
          <w:tcPr>
            <w:tcW w:w="1561"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Целева стойност</w:t>
            </w:r>
          </w:p>
        </w:tc>
        <w:tc>
          <w:tcPr>
            <w:tcW w:w="2664"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Допълнителна информация.</w:t>
            </w:r>
          </w:p>
        </w:tc>
        <w:tc>
          <w:tcPr>
            <w:tcW w:w="2880"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Специфични цели</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Размер на популация</w:t>
            </w:r>
            <w:r w:rsidRPr="00893559">
              <w:rPr>
                <w:rFonts w:ascii="Times New Roman" w:hAnsi="Times New Roman"/>
                <w:b/>
                <w:sz w:val="24"/>
                <w:szCs w:val="24"/>
                <w:lang w:eastAsia="bg-BG"/>
              </w:rPr>
              <w:lastRenderedPageBreak/>
              <w:t>та</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lastRenderedPageBreak/>
              <w:t>брой</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 xml:space="preserve">Най-малко 11 възрастни </w:t>
            </w:r>
            <w:r w:rsidRPr="000310CA">
              <w:rPr>
                <w:rFonts w:ascii="Times New Roman" w:hAnsi="Times New Roman"/>
                <w:sz w:val="24"/>
                <w:szCs w:val="24"/>
                <w:lang w:eastAsia="bg-BG"/>
              </w:rPr>
              <w:lastRenderedPageBreak/>
              <w:t>индивида</w:t>
            </w: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 xml:space="preserve">Съгласно специфичния доклад, публикуван на </w:t>
            </w:r>
            <w:r w:rsidRPr="000310CA">
              <w:rPr>
                <w:rFonts w:ascii="Times New Roman" w:hAnsi="Times New Roman"/>
                <w:sz w:val="24"/>
                <w:szCs w:val="24"/>
                <w:lang w:eastAsia="bg-BG"/>
              </w:rPr>
              <w:lastRenderedPageBreak/>
              <w:t>страницата на Информационната система за защитените зони от екологичната мрежа Натура 2000 (Петров 2013).</w:t>
            </w:r>
          </w:p>
          <w:p w:rsidR="000310CA" w:rsidRPr="000310CA" w:rsidRDefault="000310CA" w:rsidP="000310CA">
            <w:pPr>
              <w:spacing w:after="0" w:line="240" w:lineRule="auto"/>
              <w:jc w:val="both"/>
              <w:rPr>
                <w:rFonts w:ascii="Times New Roman" w:hAnsi="Times New Roman"/>
                <w:sz w:val="24"/>
                <w:szCs w:val="24"/>
                <w:lang w:eastAsia="bg-BG"/>
              </w:rPr>
            </w:pP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 xml:space="preserve">Конкретни дейности, които могат да се </w:t>
            </w:r>
            <w:r w:rsidRPr="000310CA">
              <w:rPr>
                <w:rFonts w:ascii="Times New Roman" w:hAnsi="Times New Roman"/>
                <w:sz w:val="24"/>
                <w:szCs w:val="24"/>
                <w:lang w:eastAsia="bg-BG"/>
              </w:rPr>
              <w:lastRenderedPageBreak/>
              <w:t>приемат за подобряване на природозащитното състояние са: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прекратяване/ намаляване на добива на инертни маси.</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Намаляване/ прекратяване на замърсяването  на водните.</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прекратяване и превенция на бракониерския риболов.</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lastRenderedPageBreak/>
              <w:t>Площ на потенциалните местообитания в границите на защитената зона</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ha</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 xml:space="preserve">Най-малко     </w:t>
            </w:r>
            <w:r w:rsidRPr="000310CA">
              <w:rPr>
                <w:rFonts w:ascii="Times New Roman" w:hAnsi="Times New Roman"/>
                <w:color w:val="000000"/>
                <w:sz w:val="24"/>
                <w:szCs w:val="24"/>
                <w:lang w:eastAsia="bg-BG"/>
              </w:rPr>
              <w:t xml:space="preserve">747,56 </w:t>
            </w:r>
            <w:r w:rsidRPr="000310CA">
              <w:rPr>
                <w:rFonts w:ascii="Times New Roman" w:hAnsi="Times New Roman"/>
                <w:sz w:val="24"/>
                <w:szCs w:val="24"/>
                <w:lang w:eastAsia="bg-BG"/>
              </w:rPr>
              <w:t>ha</w:t>
            </w:r>
          </w:p>
          <w:p w:rsidR="000310CA" w:rsidRPr="000310CA" w:rsidRDefault="000310CA" w:rsidP="000310CA">
            <w:pPr>
              <w:spacing w:after="0" w:line="240" w:lineRule="auto"/>
              <w:jc w:val="center"/>
              <w:rPr>
                <w:rFonts w:ascii="Times New Roman" w:hAnsi="Times New Roman"/>
                <w:sz w:val="24"/>
                <w:szCs w:val="24"/>
                <w:lang w:eastAsia="bg-BG"/>
              </w:rPr>
            </w:pP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0310CA" w:rsidRPr="000310CA" w:rsidRDefault="000310CA" w:rsidP="000310CA">
            <w:pPr>
              <w:spacing w:after="0" w:line="240" w:lineRule="auto"/>
              <w:jc w:val="both"/>
              <w:rPr>
                <w:rFonts w:ascii="Times New Roman" w:hAnsi="Times New Roman"/>
                <w:b/>
                <w:sz w:val="24"/>
                <w:szCs w:val="24"/>
                <w:lang w:eastAsia="bg-BG"/>
              </w:rPr>
            </w:pP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Прекратяване на изземването на инертни маси и засипването на бреговете с инертни маси.</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km</w:t>
            </w:r>
          </w:p>
          <w:p w:rsidR="000310CA" w:rsidRPr="000310CA" w:rsidRDefault="000310CA" w:rsidP="000310CA">
            <w:pPr>
              <w:spacing w:after="0" w:line="240" w:lineRule="auto"/>
              <w:jc w:val="center"/>
              <w:rPr>
                <w:rFonts w:ascii="Times New Roman" w:hAnsi="Times New Roman"/>
                <w:sz w:val="24"/>
                <w:szCs w:val="24"/>
                <w:lang w:eastAsia="bg-BG"/>
              </w:rPr>
            </w:pPr>
          </w:p>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ha</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 xml:space="preserve">участъците подходящи за обитаване от видрата са минимум </w:t>
            </w:r>
            <w:r w:rsidRPr="000310CA">
              <w:rPr>
                <w:rFonts w:ascii="Times New Roman" w:hAnsi="Times New Roman"/>
                <w:color w:val="000000"/>
                <w:sz w:val="24"/>
                <w:szCs w:val="24"/>
                <w:lang w:eastAsia="bg-BG"/>
              </w:rPr>
              <w:t xml:space="preserve">74,53 </w:t>
            </w:r>
            <w:r w:rsidRPr="000310CA">
              <w:rPr>
                <w:rFonts w:ascii="Times New Roman" w:hAnsi="Times New Roman"/>
                <w:sz w:val="24"/>
                <w:szCs w:val="24"/>
                <w:lang w:eastAsia="bg-BG"/>
              </w:rPr>
              <w:t xml:space="preserve">km, а площта на бреговете им e минимум </w:t>
            </w:r>
            <w:r w:rsidRPr="000310CA">
              <w:rPr>
                <w:rFonts w:ascii="Times New Roman" w:hAnsi="Times New Roman"/>
                <w:color w:val="000000"/>
                <w:sz w:val="24"/>
                <w:szCs w:val="24"/>
                <w:lang w:eastAsia="bg-BG"/>
              </w:rPr>
              <w:t xml:space="preserve">547,16  </w:t>
            </w:r>
            <w:r w:rsidRPr="000310CA">
              <w:rPr>
                <w:rFonts w:ascii="Times New Roman" w:hAnsi="Times New Roman"/>
                <w:sz w:val="24"/>
                <w:szCs w:val="24"/>
                <w:lang w:eastAsia="bg-BG"/>
              </w:rPr>
              <w:t>ha.</w:t>
            </w: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Поддържане на дължината на речните участъци, подходящи за обитаване и в състояние, което е благоприятно за видрата в зоната.</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Клас на качество на водата</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По-високо или равно на Клас 2</w:t>
            </w: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bookmarkStart w:id="176" w:name="_30j0zll" w:colFirst="0" w:colLast="0"/>
            <w:bookmarkEnd w:id="176"/>
            <w:r w:rsidRPr="000310CA">
              <w:rPr>
                <w:rFonts w:ascii="Times New Roman" w:hAnsi="Times New Roman"/>
                <w:sz w:val="24"/>
                <w:szCs w:val="24"/>
                <w:lang w:eastAsia="bg-BG"/>
              </w:rPr>
              <w:t xml:space="preserve">Съгласно ПУРБ (https://wabd.bg/docs/plans/purb1621/04_Razdel_4_Monitoring.pdf).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Има регистрирани сигнали за замърсяване на водите. </w:t>
            </w: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Поддържане на водните тела в добро хидрологично състояние, които осигуряват и достатъчна хранителна база за видрата.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Мониторинг по РДВ.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Зачестени проверки за нерегламентирано изпускане на маслени, нефтени  и други отпадъци в река Дунав.</w:t>
            </w:r>
          </w:p>
        </w:tc>
      </w:tr>
      <w:tr w:rsidR="000310CA" w:rsidRPr="000310CA" w:rsidTr="000310CA">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Постигане целевата стойност по този параметър.</w:t>
            </w:r>
          </w:p>
        </w:tc>
      </w:tr>
    </w:tbl>
    <w:p w:rsidR="000310CA" w:rsidRPr="000310CA" w:rsidRDefault="000310CA" w:rsidP="000310CA">
      <w:pPr>
        <w:spacing w:after="0" w:line="240" w:lineRule="auto"/>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7. Необходимост от актуализация на СФ на защитената зона</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За момента не е необходима промяна на СФ на защитената зона.</w:t>
      </w:r>
    </w:p>
    <w:p w:rsidR="000310CA" w:rsidRPr="000310CA" w:rsidRDefault="000310CA" w:rsidP="000310CA">
      <w:pPr>
        <w:spacing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8. Цитирана литература</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Георгиев</w:t>
      </w:r>
      <w:r>
        <w:rPr>
          <w:rFonts w:ascii="Times New Roman" w:hAnsi="Times New Roman"/>
          <w:sz w:val="24"/>
          <w:szCs w:val="24"/>
          <w:lang w:eastAsia="bg-BG"/>
        </w:rPr>
        <w:t>,</w:t>
      </w:r>
      <w:r w:rsidRPr="000310CA">
        <w:rPr>
          <w:rFonts w:ascii="Times New Roman" w:hAnsi="Times New Roman"/>
          <w:sz w:val="24"/>
          <w:szCs w:val="24"/>
          <w:lang w:eastAsia="bg-BG"/>
        </w:rPr>
        <w:t xml:space="preserve"> Д. 2008. Еколого-мониторингово проучване на видрата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Георгиев</w:t>
      </w:r>
      <w:r>
        <w:rPr>
          <w:rFonts w:ascii="Times New Roman" w:hAnsi="Times New Roman"/>
          <w:sz w:val="24"/>
          <w:szCs w:val="24"/>
          <w:lang w:eastAsia="bg-BG"/>
        </w:rPr>
        <w:t>,</w:t>
      </w:r>
      <w:r w:rsidRPr="000310CA">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Георгиев</w:t>
      </w:r>
      <w:r>
        <w:rPr>
          <w:rFonts w:ascii="Times New Roman" w:hAnsi="Times New Roman"/>
          <w:sz w:val="24"/>
          <w:szCs w:val="24"/>
          <w:lang w:eastAsia="bg-BG"/>
        </w:rPr>
        <w:t>,</w:t>
      </w:r>
      <w:r w:rsidRPr="000310CA">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Кошев</w:t>
      </w:r>
      <w:r>
        <w:rPr>
          <w:rFonts w:ascii="Times New Roman" w:hAnsi="Times New Roman"/>
          <w:sz w:val="24"/>
          <w:szCs w:val="24"/>
          <w:lang w:eastAsia="bg-BG"/>
        </w:rPr>
        <w:t>,</w:t>
      </w:r>
      <w:r w:rsidRPr="000310CA">
        <w:rPr>
          <w:rFonts w:ascii="Times New Roman" w:hAnsi="Times New Roman"/>
          <w:sz w:val="24"/>
          <w:szCs w:val="24"/>
          <w:lang w:eastAsia="bg-BG"/>
        </w:rPr>
        <w:t xml:space="preserve"> Й. 2009.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0310CA" w:rsidRDefault="000310CA" w:rsidP="000310CA">
      <w:pPr>
        <w:spacing w:after="0" w:line="240" w:lineRule="auto"/>
        <w:ind w:left="720" w:hanging="720"/>
        <w:jc w:val="both"/>
        <w:rPr>
          <w:rFonts w:ascii="Times New Roman" w:hAnsi="Times New Roman"/>
          <w:color w:val="0563C1"/>
          <w:sz w:val="24"/>
          <w:szCs w:val="24"/>
          <w:u w:val="single"/>
          <w:lang w:eastAsia="bg-BG"/>
        </w:rPr>
      </w:pPr>
      <w:r w:rsidRPr="000310CA">
        <w:rPr>
          <w:rFonts w:ascii="Times New Roman" w:hAnsi="Times New Roman"/>
          <w:sz w:val="24"/>
          <w:szCs w:val="24"/>
          <w:lang w:eastAsia="bg-BG"/>
        </w:rPr>
        <w:t>Кошев</w:t>
      </w:r>
      <w:r>
        <w:rPr>
          <w:rFonts w:ascii="Times New Roman" w:hAnsi="Times New Roman"/>
          <w:sz w:val="24"/>
          <w:szCs w:val="24"/>
          <w:lang w:eastAsia="bg-BG"/>
        </w:rPr>
        <w:t>,</w:t>
      </w:r>
      <w:r w:rsidRPr="000310CA">
        <w:rPr>
          <w:rFonts w:ascii="Times New Roman" w:hAnsi="Times New Roman"/>
          <w:sz w:val="24"/>
          <w:szCs w:val="24"/>
          <w:lang w:eastAsia="bg-BG"/>
        </w:rPr>
        <w:t xml:space="preserve"> Й., Г. Гаврилов, Н. Цветкова, Р. Костова. 2013. Методика за мониторинг на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51">
        <w:r w:rsidRPr="000310CA">
          <w:rPr>
            <w:rFonts w:ascii="Times New Roman" w:hAnsi="Times New Roman"/>
            <w:color w:val="0563C1"/>
            <w:sz w:val="24"/>
            <w:szCs w:val="24"/>
            <w:u w:val="single"/>
            <w:lang w:eastAsia="bg-BG"/>
          </w:rPr>
          <w:t>http://eea.government.bg/bg/bio/opos/activities-results/Lutralutra_MetodikazaMonitoring.pdf</w:t>
        </w:r>
      </w:hyperlink>
    </w:p>
    <w:p w:rsidR="007C592A" w:rsidRPr="000310CA" w:rsidRDefault="007C592A" w:rsidP="000310CA">
      <w:pPr>
        <w:spacing w:after="0" w:line="240" w:lineRule="auto"/>
        <w:ind w:left="720" w:hanging="720"/>
        <w:jc w:val="both"/>
        <w:rPr>
          <w:rFonts w:ascii="Times New Roman" w:hAnsi="Times New Roman"/>
          <w:color w:val="0563C1"/>
          <w:sz w:val="24"/>
          <w:szCs w:val="24"/>
          <w:u w:val="single"/>
          <w:lang w:eastAsia="bg-BG"/>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Петров</w:t>
      </w:r>
      <w:r>
        <w:rPr>
          <w:rFonts w:ascii="Times New Roman" w:hAnsi="Times New Roman"/>
          <w:sz w:val="24"/>
          <w:szCs w:val="24"/>
          <w:lang w:eastAsia="bg-BG"/>
        </w:rPr>
        <w:t>,</w:t>
      </w:r>
      <w:r w:rsidRPr="000310CA">
        <w:rPr>
          <w:rFonts w:ascii="Times New Roman" w:hAnsi="Times New Roman"/>
          <w:sz w:val="24"/>
          <w:szCs w:val="24"/>
          <w:lang w:eastAsia="bg-BG"/>
        </w:rPr>
        <w:t xml:space="preserve"> И. 2013. Доклад за разпространение и оценка на ПС на целеви вид 1355.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в ЗЗ BG0000503 „Река Лом“. Проект „Картиране и определяне на природозащитното състояние на природни местообитания и видове – фаза І“. </w:t>
      </w:r>
      <w:r w:rsidRPr="000310CA">
        <w:rPr>
          <w:rFonts w:ascii="Times New Roman" w:hAnsi="Times New Roman"/>
          <w:sz w:val="24"/>
          <w:szCs w:val="24"/>
          <w:lang w:eastAsia="bg-BG"/>
        </w:rPr>
        <w:lastRenderedPageBreak/>
        <w:t xml:space="preserve">Обособена позиция 4: Картиране и определяне природозащитното състояние на бозайници, без прилепи. В интернет на адрес: </w:t>
      </w:r>
      <w:hyperlink r:id="rId152">
        <w:r w:rsidRPr="000310CA">
          <w:rPr>
            <w:rFonts w:ascii="Times New Roman" w:hAnsi="Times New Roman"/>
            <w:color w:val="0563C1"/>
            <w:sz w:val="24"/>
            <w:szCs w:val="24"/>
            <w:u w:val="single"/>
            <w:lang w:eastAsia="bg-BG"/>
          </w:rPr>
          <w:t>http://natura2000.moew.government.bg/Home/Natura2000ProtectedSites</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Петров</w:t>
      </w:r>
      <w:r>
        <w:rPr>
          <w:rFonts w:ascii="Times New Roman" w:hAnsi="Times New Roman"/>
          <w:sz w:val="24"/>
          <w:szCs w:val="24"/>
          <w:lang w:eastAsia="bg-BG"/>
        </w:rPr>
        <w:t>,</w:t>
      </w:r>
      <w:r w:rsidRPr="000310CA">
        <w:rPr>
          <w:rFonts w:ascii="Times New Roman" w:hAnsi="Times New Roman"/>
          <w:sz w:val="24"/>
          <w:szCs w:val="24"/>
          <w:lang w:eastAsia="bg-BG"/>
        </w:rPr>
        <w:t xml:space="preserve"> И., В. Попов. 2013. Общ доклад за целеви вид: 1355.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53">
        <w:r w:rsidRPr="000310CA">
          <w:rPr>
            <w:rFonts w:ascii="Times New Roman" w:hAnsi="Times New Roman"/>
            <w:sz w:val="24"/>
            <w:szCs w:val="24"/>
            <w:u w:val="single"/>
            <w:lang w:eastAsia="bg-BG"/>
          </w:rPr>
          <w:t>http://natura2000.moew.government.bg/PublicDownloads/Auto/SDF_REF_SPECIE...</w:t>
        </w:r>
      </w:hyperlink>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 xml:space="preserve">Публичен регистър  на екологични оценки - </w:t>
      </w:r>
      <w:hyperlink r:id="rId154">
        <w:r w:rsidRPr="000310CA">
          <w:rPr>
            <w:rFonts w:ascii="Times New Roman" w:hAnsi="Times New Roman"/>
            <w:color w:val="0563C1"/>
            <w:sz w:val="24"/>
            <w:szCs w:val="24"/>
            <w:u w:val="single"/>
            <w:lang w:eastAsia="bg-BG"/>
          </w:rPr>
          <w:t>http://registers.moew.government.bg/eo</w:t>
        </w:r>
      </w:hyperlink>
      <w:r w:rsidRPr="000310CA">
        <w:rPr>
          <w:rFonts w:ascii="Times New Roman" w:hAnsi="Times New Roman"/>
          <w:sz w:val="24"/>
          <w:szCs w:val="24"/>
          <w:lang w:eastAsia="bg-BG"/>
        </w:rPr>
        <w:t xml:space="preserve"> (Достъп на 27.09.2021)</w:t>
      </w:r>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 xml:space="preserve">Публичен регистър на оценки за въздействие на околната среда </w:t>
      </w:r>
      <w:hyperlink r:id="rId155">
        <w:r w:rsidRPr="000310CA">
          <w:rPr>
            <w:rFonts w:ascii="Times New Roman" w:hAnsi="Times New Roman"/>
            <w:color w:val="0563C1"/>
            <w:sz w:val="24"/>
            <w:szCs w:val="24"/>
            <w:u w:val="single"/>
            <w:lang w:eastAsia="bg-BG"/>
          </w:rPr>
          <w:t>http://registers.moew.government.bg/ovos/</w:t>
        </w:r>
      </w:hyperlink>
      <w:r w:rsidRPr="000310CA">
        <w:rPr>
          <w:rFonts w:ascii="Times New Roman" w:hAnsi="Times New Roman"/>
          <w:sz w:val="24"/>
          <w:szCs w:val="24"/>
          <w:lang w:eastAsia="bg-BG"/>
        </w:rPr>
        <w:t xml:space="preserve"> (Достъп на 27.09.2021)</w:t>
      </w:r>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56">
        <w:r w:rsidRPr="000310CA">
          <w:rPr>
            <w:rFonts w:ascii="Times New Roman" w:hAnsi="Times New Roman"/>
            <w:color w:val="0563C1"/>
            <w:sz w:val="24"/>
            <w:szCs w:val="24"/>
            <w:u w:val="single"/>
            <w:lang w:eastAsia="bg-BG"/>
          </w:rPr>
          <w:t>https://www.riosv-montana.com/</w:t>
        </w:r>
      </w:hyperlink>
    </w:p>
    <w:p w:rsidR="000310CA" w:rsidRPr="000310CA" w:rsidRDefault="000310CA" w:rsidP="000310CA">
      <w:pPr>
        <w:spacing w:after="0" w:line="240" w:lineRule="auto"/>
        <w:ind w:left="720" w:hanging="720"/>
        <w:jc w:val="both"/>
        <w:rPr>
          <w:rFonts w:ascii="Times New Roman" w:hAnsi="Times New Roman"/>
          <w:color w:val="0563C1"/>
          <w:sz w:val="24"/>
          <w:szCs w:val="24"/>
          <w:u w:val="single"/>
          <w:lang w:eastAsia="bg-BG"/>
        </w:rPr>
      </w:pPr>
      <w:r w:rsidRPr="000310CA">
        <w:rPr>
          <w:rFonts w:ascii="Times New Roman" w:hAnsi="Times New Roman"/>
          <w:sz w:val="24"/>
          <w:szCs w:val="24"/>
          <w:lang w:eastAsia="bg-BG"/>
        </w:rPr>
        <w:t>Спиридонов</w:t>
      </w:r>
      <w:r>
        <w:rPr>
          <w:rFonts w:ascii="Times New Roman" w:hAnsi="Times New Roman"/>
          <w:sz w:val="24"/>
          <w:szCs w:val="24"/>
          <w:lang w:eastAsia="bg-BG"/>
        </w:rPr>
        <w:t>,</w:t>
      </w:r>
      <w:r w:rsidRPr="000310CA">
        <w:rPr>
          <w:rFonts w:ascii="Times New Roman" w:hAnsi="Times New Roman"/>
          <w:sz w:val="24"/>
          <w:szCs w:val="24"/>
          <w:lang w:eastAsia="bg-BG"/>
        </w:rPr>
        <w:t xml:space="preserve"> Ж., Н. Спасов. 2011.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57">
        <w:r w:rsidRPr="000310CA">
          <w:rPr>
            <w:rFonts w:ascii="Times New Roman" w:hAnsi="Times New Roman"/>
            <w:color w:val="0563C1"/>
            <w:sz w:val="24"/>
            <w:szCs w:val="24"/>
            <w:u w:val="single"/>
            <w:lang w:eastAsia="bg-BG"/>
          </w:rPr>
          <w:t>http://e-ecodb.bas.bg/rdb/en/vol2/Lulutra.html</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Georgiev</w:t>
      </w:r>
      <w:r>
        <w:rPr>
          <w:rFonts w:ascii="Times New Roman" w:hAnsi="Times New Roman"/>
          <w:sz w:val="24"/>
          <w:szCs w:val="24"/>
          <w:lang w:eastAsia="bg-BG"/>
        </w:rPr>
        <w:t>,</w:t>
      </w:r>
      <w:r w:rsidRPr="000310CA">
        <w:rPr>
          <w:rFonts w:ascii="Times New Roman" w:hAnsi="Times New Roman"/>
          <w:sz w:val="24"/>
          <w:szCs w:val="24"/>
          <w:lang w:eastAsia="bg-BG"/>
        </w:rPr>
        <w:t xml:space="preserve"> D. 2005. Habitats of the otter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in some regions of Southern Bulgaria. IUCN Otter Specialist Group Bulletin, 22 (1): 6-13.</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Georgiev</w:t>
      </w:r>
      <w:r>
        <w:rPr>
          <w:rFonts w:ascii="Times New Roman" w:hAnsi="Times New Roman"/>
          <w:sz w:val="24"/>
          <w:szCs w:val="24"/>
          <w:lang w:eastAsia="bg-BG"/>
        </w:rPr>
        <w:t>,</w:t>
      </w:r>
      <w:r w:rsidRPr="000310CA">
        <w:rPr>
          <w:rFonts w:ascii="Times New Roman" w:hAnsi="Times New Roman"/>
          <w:sz w:val="24"/>
          <w:szCs w:val="24"/>
          <w:lang w:eastAsia="bg-BG"/>
        </w:rPr>
        <w:t xml:space="preserve"> D. 2006. Diet of the otter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in different habitats of South-Eastern Bulgaria. IUCN Otter Specialist Group Bulletin, 23 (1): 4-10.</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Georgiev</w:t>
      </w:r>
      <w:r>
        <w:rPr>
          <w:rFonts w:ascii="Times New Roman" w:hAnsi="Times New Roman"/>
          <w:sz w:val="24"/>
          <w:szCs w:val="24"/>
          <w:lang w:eastAsia="bg-BG"/>
        </w:rPr>
        <w:t>,</w:t>
      </w:r>
      <w:r w:rsidRPr="000310CA">
        <w:rPr>
          <w:rFonts w:ascii="Times New Roman" w:hAnsi="Times New Roman"/>
          <w:sz w:val="24"/>
          <w:szCs w:val="24"/>
          <w:lang w:eastAsia="bg-BG"/>
        </w:rPr>
        <w:t xml:space="preserve"> D. 2007. Otters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mortalities in Southern Bulgaria - A case study. - IUCN Otter Specialist Group Bulletin, 24 (1): 36-40.</w:t>
      </w:r>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highlight w:val="white"/>
          <w:lang w:eastAsia="bg-BG"/>
        </w:rPr>
        <w:t xml:space="preserve">JDS4 (2019-2020). Scientific report: A shared analysis of the Danube river. </w:t>
      </w:r>
      <w:hyperlink r:id="rId158">
        <w:r w:rsidRPr="000310CA">
          <w:rPr>
            <w:rFonts w:ascii="Times New Roman" w:hAnsi="Times New Roman"/>
            <w:sz w:val="24"/>
            <w:szCs w:val="24"/>
            <w:highlight w:val="white"/>
            <w:u w:val="single"/>
            <w:lang w:eastAsia="bg-BG"/>
          </w:rPr>
          <w:t>http://www.danubesurvey.org/jds4/publications/scientific-report</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Kruuk</w:t>
      </w:r>
      <w:r>
        <w:rPr>
          <w:rFonts w:ascii="Times New Roman" w:hAnsi="Times New Roman"/>
          <w:sz w:val="24"/>
          <w:szCs w:val="24"/>
          <w:lang w:eastAsia="bg-BG"/>
        </w:rPr>
        <w:t>,</w:t>
      </w:r>
      <w:r w:rsidRPr="000310CA">
        <w:rPr>
          <w:rFonts w:ascii="Times New Roman" w:hAnsi="Times New Roman"/>
          <w:sz w:val="24"/>
          <w:szCs w:val="24"/>
          <w:lang w:eastAsia="bg-BG"/>
        </w:rPr>
        <w:t xml:space="preserve"> H. 2006. Otters: ecology, behaviour and conservation. Oxford University Press, 265 pp.</w:t>
      </w:r>
    </w:p>
    <w:p w:rsidR="000310CA" w:rsidRPr="000310CA" w:rsidRDefault="000310CA" w:rsidP="000310CA">
      <w:pPr>
        <w:spacing w:after="0" w:line="240" w:lineRule="auto"/>
        <w:ind w:left="720" w:hanging="720"/>
        <w:jc w:val="both"/>
        <w:rPr>
          <w:rFonts w:ascii="Times New Roman" w:hAnsi="Times New Roman"/>
          <w:b/>
          <w:sz w:val="24"/>
          <w:szCs w:val="24"/>
          <w:lang w:eastAsia="bg-BG"/>
        </w:rPr>
      </w:pP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i/>
          <w:sz w:val="24"/>
          <w:szCs w:val="24"/>
          <w:lang w:eastAsia="bg-BG"/>
        </w:rPr>
        <w:t>Автори</w:t>
      </w:r>
      <w:r w:rsidRPr="000310CA">
        <w:rPr>
          <w:rFonts w:ascii="Times New Roman" w:hAnsi="Times New Roman"/>
          <w:sz w:val="24"/>
          <w:szCs w:val="24"/>
          <w:lang w:eastAsia="bg-BG"/>
        </w:rPr>
        <w:t>:</w:t>
      </w:r>
      <w:r w:rsidRPr="000310CA">
        <w:rPr>
          <w:rFonts w:ascii="Times New Roman" w:hAnsi="Times New Roman"/>
          <w:b/>
          <w:sz w:val="24"/>
          <w:szCs w:val="24"/>
          <w:lang w:eastAsia="bg-BG"/>
        </w:rPr>
        <w:t xml:space="preserve"> </w:t>
      </w:r>
      <w:r w:rsidRPr="000310CA">
        <w:rPr>
          <w:rFonts w:ascii="Times New Roman" w:hAnsi="Times New Roman"/>
          <w:sz w:val="24"/>
          <w:szCs w:val="24"/>
          <w:lang w:eastAsia="bg-BG"/>
        </w:rPr>
        <w:t>Йордан Кошев, Владимир Тодоров, Ма</w:t>
      </w:r>
      <w:r>
        <w:rPr>
          <w:rFonts w:ascii="Times New Roman" w:hAnsi="Times New Roman"/>
          <w:sz w:val="24"/>
          <w:szCs w:val="24"/>
          <w:lang w:eastAsia="bg-BG"/>
        </w:rPr>
        <w:t>рия Качамакова, Дилян Георгиев</w:t>
      </w:r>
    </w:p>
    <w:p w:rsidR="000310CA" w:rsidRPr="000310CA" w:rsidRDefault="000310CA" w:rsidP="000310CA">
      <w:pPr>
        <w:spacing w:after="0" w:line="240" w:lineRule="auto"/>
        <w:jc w:val="both"/>
      </w:pPr>
    </w:p>
    <w:p w:rsidR="000310CA" w:rsidRDefault="000310C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i/>
          <w:color w:val="1F497D" w:themeColor="text2"/>
          <w:sz w:val="28"/>
          <w:szCs w:val="28"/>
        </w:rPr>
      </w:pPr>
      <w:bookmarkStart w:id="177" w:name="_Toc98072198"/>
      <w:r w:rsidRPr="00C738E8">
        <w:rPr>
          <w:rFonts w:ascii="Times New Roman" w:hAnsi="Times New Roman"/>
          <w:b w:val="0"/>
          <w:color w:val="1F497D" w:themeColor="text2"/>
          <w:sz w:val="28"/>
          <w:szCs w:val="28"/>
        </w:rPr>
        <w:t xml:space="preserve">Природозащитни цели за 2609 </w:t>
      </w:r>
      <w:r w:rsidRPr="00C738E8">
        <w:rPr>
          <w:rFonts w:ascii="Times New Roman" w:hAnsi="Times New Roman"/>
          <w:b w:val="0"/>
          <w:i/>
          <w:color w:val="1F497D" w:themeColor="text2"/>
          <w:sz w:val="28"/>
          <w:szCs w:val="28"/>
        </w:rPr>
        <w:t>Mesocricetus newtoni</w:t>
      </w:r>
      <w:bookmarkEnd w:id="177"/>
    </w:p>
    <w:p w:rsidR="000310CA" w:rsidRPr="000310CA" w:rsidRDefault="000310CA" w:rsidP="000310CA">
      <w:pPr>
        <w:spacing w:after="0" w:line="240" w:lineRule="auto"/>
        <w:rPr>
          <w:rFonts w:ascii="Times New Roman" w:hAnsi="Times New Roman"/>
          <w:b/>
          <w:color w:val="000000"/>
          <w:sz w:val="24"/>
          <w:szCs w:val="24"/>
          <w:lang w:eastAsia="bg-BG"/>
        </w:rPr>
      </w:pPr>
      <w:r w:rsidRPr="000310CA">
        <w:rPr>
          <w:rFonts w:ascii="Times New Roman" w:eastAsia="Calibri" w:hAnsi="Times New Roman"/>
          <w:b/>
          <w:bCs/>
          <w:sz w:val="24"/>
          <w:szCs w:val="24"/>
        </w:rPr>
        <w:t>1.</w:t>
      </w:r>
      <w:r w:rsidRPr="000310CA">
        <w:rPr>
          <w:rFonts w:ascii="Times New Roman" w:eastAsia="Calibri" w:hAnsi="Times New Roman"/>
          <w:b/>
          <w:bCs/>
          <w:sz w:val="24"/>
          <w:szCs w:val="24"/>
          <w:lang w:val="en-US"/>
        </w:rPr>
        <w:t xml:space="preserve"> </w:t>
      </w:r>
      <w:r w:rsidRPr="000310CA">
        <w:rPr>
          <w:rFonts w:ascii="Times New Roman" w:eastAsia="Calibri" w:hAnsi="Times New Roman"/>
          <w:b/>
          <w:bCs/>
          <w:sz w:val="24"/>
          <w:szCs w:val="24"/>
        </w:rPr>
        <w:t>Код и наименование на вида</w:t>
      </w:r>
      <w:r w:rsidRPr="000310CA">
        <w:rPr>
          <w:rFonts w:ascii="Times New Roman" w:eastAsia="Calibri" w:hAnsi="Times New Roman"/>
          <w:sz w:val="24"/>
          <w:szCs w:val="24"/>
        </w:rPr>
        <w:t>:</w:t>
      </w:r>
      <w:r w:rsidRPr="000310CA">
        <w:rPr>
          <w:rFonts w:ascii="Times New Roman" w:hAnsi="Times New Roman"/>
          <w:b/>
          <w:color w:val="000000"/>
          <w:sz w:val="24"/>
          <w:szCs w:val="24"/>
          <w:lang w:eastAsia="bg-BG"/>
        </w:rPr>
        <w:t xml:space="preserve"> </w:t>
      </w:r>
      <w:r w:rsidRPr="000310CA">
        <w:rPr>
          <w:rFonts w:ascii="Times New Roman" w:hAnsi="Times New Roman"/>
          <w:color w:val="000000"/>
          <w:sz w:val="24"/>
          <w:szCs w:val="24"/>
          <w:lang w:eastAsia="bg-BG"/>
        </w:rPr>
        <w:t xml:space="preserve">2609 </w:t>
      </w:r>
      <w:r w:rsidRPr="000310CA">
        <w:rPr>
          <w:rFonts w:ascii="Times New Roman" w:hAnsi="Times New Roman"/>
          <w:i/>
          <w:color w:val="000000"/>
          <w:sz w:val="24"/>
          <w:szCs w:val="24"/>
          <w:lang w:val="en-US" w:eastAsia="bg-BG"/>
        </w:rPr>
        <w:t>Mes</w:t>
      </w:r>
      <w:r w:rsidRPr="000310CA">
        <w:rPr>
          <w:rFonts w:ascii="Times New Roman" w:hAnsi="Times New Roman"/>
          <w:i/>
          <w:color w:val="000000"/>
          <w:sz w:val="24"/>
          <w:szCs w:val="24"/>
          <w:lang w:eastAsia="bg-BG"/>
        </w:rPr>
        <w:t>о</w:t>
      </w:r>
      <w:r w:rsidRPr="000310CA">
        <w:rPr>
          <w:rFonts w:ascii="Times New Roman" w:hAnsi="Times New Roman"/>
          <w:i/>
          <w:color w:val="000000"/>
          <w:sz w:val="24"/>
          <w:szCs w:val="24"/>
          <w:lang w:val="en-US" w:eastAsia="bg-BG"/>
        </w:rPr>
        <w:t>cricetus newtoni</w:t>
      </w:r>
      <w:r w:rsidRPr="000310CA">
        <w:rPr>
          <w:rFonts w:ascii="Times New Roman" w:hAnsi="Times New Roman"/>
          <w:color w:val="000000"/>
          <w:sz w:val="24"/>
          <w:szCs w:val="24"/>
          <w:lang w:eastAsia="bg-BG"/>
        </w:rPr>
        <w:t xml:space="preserve"> - Добруджански хомяк</w:t>
      </w:r>
    </w:p>
    <w:p w:rsidR="000310CA" w:rsidRPr="000310CA" w:rsidRDefault="000310CA" w:rsidP="000310CA">
      <w:pPr>
        <w:spacing w:before="120"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2. Кратка характеристика на целевия обект</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Гризач, представител на сем</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Хомякови (Cricetidaedae). Прилича на обикновения хомяк </w:t>
      </w:r>
      <w:r w:rsidRPr="000310CA">
        <w:rPr>
          <w:rFonts w:ascii="Times New Roman" w:eastAsia="Calibri" w:hAnsi="Times New Roman"/>
          <w:sz w:val="24"/>
          <w:szCs w:val="24"/>
          <w:lang w:val="en-US"/>
        </w:rPr>
        <w:t>(</w:t>
      </w:r>
      <w:r w:rsidRPr="000310CA">
        <w:rPr>
          <w:rFonts w:ascii="Times New Roman" w:eastAsia="Calibri" w:hAnsi="Times New Roman"/>
          <w:i/>
          <w:sz w:val="24"/>
          <w:szCs w:val="24"/>
          <w:lang w:val="en-US"/>
        </w:rPr>
        <w:t>Cricetus cricetus</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 xml:space="preserve">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w:t>
      </w:r>
      <w:r w:rsidRPr="000310CA">
        <w:rPr>
          <w:rFonts w:ascii="Times New Roman" w:eastAsia="Calibri" w:hAnsi="Times New Roman"/>
          <w:sz w:val="24"/>
          <w:szCs w:val="24"/>
        </w:rPr>
        <w:lastRenderedPageBreak/>
        <w:t>50-100 см) и ниско ниво на подпочвените води (Цингарска 2009, Попов 2012, Simeonovska-Nikolova, Dekov 2013).</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Добруджанският хомяк е със статус „уязвим“ в червената книга на България</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Попов </w:t>
      </w:r>
      <w:r w:rsidRPr="000310CA">
        <w:rPr>
          <w:rFonts w:ascii="Times New Roman" w:eastAsia="Calibri" w:hAnsi="Times New Roman"/>
          <w:sz w:val="24"/>
          <w:szCs w:val="24"/>
          <w:lang w:val="en-US"/>
        </w:rPr>
        <w:t>2012)</w:t>
      </w:r>
      <w:r w:rsidRPr="000310CA">
        <w:rPr>
          <w:rFonts w:ascii="Times New Roman" w:eastAsia="Calibri" w:hAnsi="Times New Roman"/>
          <w:sz w:val="24"/>
          <w:szCs w:val="24"/>
        </w:rPr>
        <w:t>.</w:t>
      </w:r>
    </w:p>
    <w:p w:rsidR="000310CA" w:rsidRPr="000310CA" w:rsidRDefault="000310CA" w:rsidP="000310CA">
      <w:pPr>
        <w:spacing w:after="0" w:line="240" w:lineRule="auto"/>
        <w:ind w:left="360"/>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3. Състояние на биогеографско ниво и разпространение в мрежата</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През периода 2007-2012 при проучването свързано с чл. 17 от Директивата за местообитанията (92/43/ЕИО) видът е</w:t>
      </w:r>
      <w:r>
        <w:rPr>
          <w:rFonts w:ascii="Times New Roman" w:eastAsia="Calibri" w:hAnsi="Times New Roman"/>
          <w:sz w:val="24"/>
          <w:szCs w:val="24"/>
        </w:rPr>
        <w:t xml:space="preserve"> оценен по всички показатели в Континенталния и Ч</w:t>
      </w:r>
      <w:r w:rsidRPr="000310CA">
        <w:rPr>
          <w:rFonts w:ascii="Times New Roman" w:eastAsia="Calibri" w:hAnsi="Times New Roman"/>
          <w:sz w:val="24"/>
          <w:szCs w:val="24"/>
        </w:rPr>
        <w:t>ерноморски</w:t>
      </w:r>
      <w:r>
        <w:rPr>
          <w:rFonts w:ascii="Times New Roman" w:eastAsia="Calibri" w:hAnsi="Times New Roman"/>
          <w:sz w:val="24"/>
          <w:szCs w:val="24"/>
        </w:rPr>
        <w:t>я</w:t>
      </w:r>
      <w:r w:rsidRPr="000310CA">
        <w:rPr>
          <w:rFonts w:ascii="Times New Roman" w:eastAsia="Calibri" w:hAnsi="Times New Roman"/>
          <w:sz w:val="24"/>
          <w:szCs w:val="24"/>
        </w:rPr>
        <w:t xml:space="preserve"> биогеографски </w:t>
      </w:r>
      <w:r>
        <w:rPr>
          <w:rFonts w:ascii="Times New Roman" w:eastAsia="Calibri" w:hAnsi="Times New Roman"/>
          <w:sz w:val="24"/>
          <w:szCs w:val="24"/>
        </w:rPr>
        <w:t>регони</w:t>
      </w:r>
      <w:r w:rsidRPr="000310CA">
        <w:rPr>
          <w:rFonts w:ascii="Times New Roman" w:eastAsia="Calibri" w:hAnsi="Times New Roman"/>
          <w:sz w:val="24"/>
          <w:szCs w:val="24"/>
        </w:rPr>
        <w:t xml:space="preserve"> в „Благоприятно“ природозащитно състояние. </w:t>
      </w:r>
    </w:p>
    <w:p w:rsidR="000310CA" w:rsidRPr="000310CA" w:rsidRDefault="000310CA" w:rsidP="000310CA">
      <w:pPr>
        <w:spacing w:after="0" w:line="240" w:lineRule="auto"/>
        <w:jc w:val="both"/>
        <w:rPr>
          <w:rFonts w:ascii="Times New Roman" w:eastAsia="Calibri" w:hAnsi="Times New Roman"/>
          <w:color w:val="0563C1"/>
          <w:sz w:val="24"/>
          <w:szCs w:val="24"/>
          <w:u w:val="single"/>
        </w:rPr>
      </w:pPr>
      <w:r w:rsidRPr="000310CA">
        <w:rPr>
          <w:rFonts w:ascii="Times New Roman" w:eastAsia="Calibri" w:hAnsi="Times New Roman"/>
          <w:sz w:val="24"/>
          <w:szCs w:val="24"/>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159" w:history="1">
        <w:r w:rsidRPr="000310CA">
          <w:rPr>
            <w:rFonts w:ascii="Times New Roman" w:eastAsia="Calibri" w:hAnsi="Times New Roman"/>
            <w:color w:val="0563C1"/>
            <w:sz w:val="24"/>
            <w:szCs w:val="24"/>
            <w:u w:val="single"/>
          </w:rPr>
          <w:t>https://nature-art17.eionet.europa.eu/article17/species/report/</w:t>
        </w:r>
      </w:hyperlink>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Според този доклад, основната антропогенна преса и заплахи могат да бъдат резюмирани до следните типове:</w:t>
      </w: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а) Антропогенен натиск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селското стопанство. M - Средно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A18 - Напояване на земеделска земя.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M08 - Наводнение (естествени процеси).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а) Заплахи за вида и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нуждите на селското стопанство. M - Средно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A18 - Напояване на земеделска земя.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E01 - Пътища, пътеки, железопътни линии и свързана с тях инфраструктура (напр. мостове, виадукти, тунели).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M08 - Наводнение (естествени процеси).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lastRenderedPageBreak/>
        <w:t>N03 - Увеличаване или изменение на валежите поради изменението на климата. M - Средна значимост/въздействие.</w:t>
      </w:r>
    </w:p>
    <w:p w:rsidR="00E04385" w:rsidRPr="00E04385" w:rsidRDefault="00E04385" w:rsidP="00E04385">
      <w:pPr>
        <w:spacing w:before="120" w:after="0" w:line="240" w:lineRule="auto"/>
        <w:ind w:firstLine="709"/>
        <w:jc w:val="both"/>
        <w:rPr>
          <w:rFonts w:ascii="Times New Roman" w:eastAsia="Calibri" w:hAnsi="Times New Roman"/>
          <w:sz w:val="24"/>
          <w:szCs w:val="24"/>
        </w:rPr>
      </w:pPr>
      <w:r w:rsidRPr="00E04385">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77</w:t>
      </w:r>
      <w:r w:rsidRPr="00E04385">
        <w:rPr>
          <w:rFonts w:ascii="Times New Roman" w:eastAsia="Calibri" w:hAnsi="Times New Roman"/>
          <w:sz w:val="24"/>
          <w:szCs w:val="24"/>
        </w:rPr>
        <w:t xml:space="preserve"> зони.</w:t>
      </w:r>
    </w:p>
    <w:p w:rsidR="000310CA" w:rsidRPr="000310CA" w:rsidRDefault="000310CA" w:rsidP="000310CA">
      <w:pPr>
        <w:spacing w:after="0" w:line="240" w:lineRule="auto"/>
        <w:jc w:val="both"/>
        <w:rPr>
          <w:rFonts w:ascii="Times New Roman" w:eastAsia="Calibri" w:hAnsi="Times New Roman"/>
          <w:b/>
          <w:sz w:val="24"/>
          <w:szCs w:val="24"/>
          <w:lang w:val="en-US"/>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 xml:space="preserve">4. Състояние на ниво защитена зона </w:t>
      </w:r>
    </w:p>
    <w:p w:rsidR="000310CA" w:rsidRPr="000310CA" w:rsidRDefault="000310CA" w:rsidP="000310CA">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0310CA" w:rsidRPr="000310CA" w:rsidTr="000310CA">
        <w:trPr>
          <w:trHeight w:val="413"/>
          <w:jc w:val="center"/>
        </w:trPr>
        <w:tc>
          <w:tcPr>
            <w:tcW w:w="3562"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r w:rsidRPr="000310CA">
              <w:rPr>
                <w:rFonts w:ascii="Times New Roman" w:hAnsi="Times New Roman"/>
                <w:b/>
                <w:sz w:val="24"/>
                <w:szCs w:val="24"/>
                <w:lang w:val="en-US"/>
              </w:rPr>
              <w:t>Species</w:t>
            </w:r>
          </w:p>
        </w:tc>
        <w:tc>
          <w:tcPr>
            <w:tcW w:w="3391"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Population in the site</w:t>
            </w:r>
          </w:p>
        </w:tc>
        <w:tc>
          <w:tcPr>
            <w:tcW w:w="2672" w:type="dxa"/>
            <w:gridSpan w:val="4"/>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Site assessment</w:t>
            </w:r>
          </w:p>
        </w:tc>
      </w:tr>
      <w:tr w:rsidR="000310CA" w:rsidRPr="000310CA" w:rsidTr="000310CA">
        <w:trPr>
          <w:trHeight w:val="413"/>
          <w:jc w:val="center"/>
        </w:trPr>
        <w:tc>
          <w:tcPr>
            <w:tcW w:w="43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G</w:t>
            </w:r>
          </w:p>
        </w:tc>
        <w:tc>
          <w:tcPr>
            <w:tcW w:w="7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Code</w:t>
            </w:r>
          </w:p>
        </w:tc>
        <w:tc>
          <w:tcPr>
            <w:tcW w:w="149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Scientific Name</w:t>
            </w:r>
          </w:p>
        </w:tc>
        <w:tc>
          <w:tcPr>
            <w:tcW w:w="3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S</w:t>
            </w:r>
          </w:p>
        </w:tc>
        <w:tc>
          <w:tcPr>
            <w:tcW w:w="53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NP</w:t>
            </w:r>
          </w:p>
        </w:tc>
        <w:tc>
          <w:tcPr>
            <w:tcW w:w="377"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T</w:t>
            </w:r>
          </w:p>
        </w:tc>
        <w:tc>
          <w:tcPr>
            <w:tcW w:w="1326"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r w:rsidRPr="000310CA">
              <w:rPr>
                <w:rFonts w:ascii="Times New Roman" w:hAnsi="Times New Roman"/>
                <w:b/>
                <w:sz w:val="24"/>
                <w:szCs w:val="24"/>
                <w:lang w:val="en-US"/>
              </w:rPr>
              <w:t>Size</w:t>
            </w:r>
          </w:p>
        </w:tc>
        <w:tc>
          <w:tcPr>
            <w:tcW w:w="49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Unit</w:t>
            </w:r>
          </w:p>
        </w:tc>
        <w:tc>
          <w:tcPr>
            <w:tcW w:w="49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Cat.</w:t>
            </w:r>
          </w:p>
        </w:tc>
        <w:tc>
          <w:tcPr>
            <w:tcW w:w="70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D.qual.</w:t>
            </w:r>
          </w:p>
        </w:tc>
        <w:tc>
          <w:tcPr>
            <w:tcW w:w="962"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A/B/C/D</w:t>
            </w:r>
          </w:p>
        </w:tc>
        <w:tc>
          <w:tcPr>
            <w:tcW w:w="1710"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A/B/C</w:t>
            </w:r>
          </w:p>
        </w:tc>
      </w:tr>
      <w:tr w:rsidR="000310CA" w:rsidRPr="000310CA" w:rsidTr="000310CA">
        <w:trPr>
          <w:trHeight w:val="425"/>
          <w:jc w:val="center"/>
        </w:trPr>
        <w:tc>
          <w:tcPr>
            <w:tcW w:w="430"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750"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1496"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350"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536"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p>
        </w:tc>
        <w:tc>
          <w:tcPr>
            <w:tcW w:w="377"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p>
        </w:tc>
        <w:tc>
          <w:tcPr>
            <w:tcW w:w="64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Min</w:t>
            </w:r>
          </w:p>
        </w:tc>
        <w:tc>
          <w:tcPr>
            <w:tcW w:w="68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Max</w:t>
            </w:r>
          </w:p>
        </w:tc>
        <w:tc>
          <w:tcPr>
            <w:tcW w:w="49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p>
        </w:tc>
        <w:tc>
          <w:tcPr>
            <w:tcW w:w="498"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p>
        </w:tc>
        <w:tc>
          <w:tcPr>
            <w:tcW w:w="70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p>
        </w:tc>
        <w:tc>
          <w:tcPr>
            <w:tcW w:w="962"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Pop.</w:t>
            </w:r>
          </w:p>
        </w:tc>
        <w:tc>
          <w:tcPr>
            <w:tcW w:w="70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Con.</w:t>
            </w:r>
          </w:p>
        </w:tc>
        <w:tc>
          <w:tcPr>
            <w:tcW w:w="58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Iso.</w:t>
            </w:r>
          </w:p>
        </w:tc>
        <w:tc>
          <w:tcPr>
            <w:tcW w:w="424"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Glo.</w:t>
            </w:r>
          </w:p>
        </w:tc>
      </w:tr>
      <w:tr w:rsidR="000310CA" w:rsidRPr="000310CA" w:rsidTr="000310CA">
        <w:trPr>
          <w:trHeight w:val="413"/>
          <w:jc w:val="center"/>
        </w:trPr>
        <w:tc>
          <w:tcPr>
            <w:tcW w:w="43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r w:rsidRPr="000310CA">
              <w:rPr>
                <w:rFonts w:ascii="Times New Roman" w:hAnsi="Times New Roman"/>
                <w:sz w:val="24"/>
                <w:szCs w:val="24"/>
              </w:rPr>
              <w:t>М</w:t>
            </w:r>
          </w:p>
        </w:tc>
        <w:tc>
          <w:tcPr>
            <w:tcW w:w="75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r w:rsidRPr="000310CA">
              <w:rPr>
                <w:rFonts w:ascii="Times New Roman" w:hAnsi="Times New Roman"/>
                <w:sz w:val="24"/>
                <w:szCs w:val="24"/>
              </w:rPr>
              <w:t>2609</w:t>
            </w:r>
          </w:p>
        </w:tc>
        <w:tc>
          <w:tcPr>
            <w:tcW w:w="1496" w:type="dxa"/>
            <w:shd w:val="clear" w:color="auto" w:fill="auto"/>
            <w:vAlign w:val="center"/>
          </w:tcPr>
          <w:p w:rsidR="000310CA" w:rsidRPr="000310CA" w:rsidRDefault="000310CA" w:rsidP="000310CA">
            <w:pPr>
              <w:spacing w:after="0" w:line="240" w:lineRule="auto"/>
              <w:jc w:val="both"/>
              <w:rPr>
                <w:rFonts w:ascii="Times New Roman" w:hAnsi="Times New Roman"/>
                <w:i/>
                <w:iCs/>
                <w:sz w:val="24"/>
                <w:szCs w:val="24"/>
                <w:lang w:val="en-US"/>
              </w:rPr>
            </w:pPr>
            <w:r w:rsidRPr="000310CA">
              <w:rPr>
                <w:rFonts w:ascii="Times New Roman" w:eastAsia="Calibri" w:hAnsi="Times New Roman"/>
                <w:bCs/>
                <w:i/>
                <w:sz w:val="24"/>
                <w:szCs w:val="24"/>
              </w:rPr>
              <w:t>Mesocricetus newtoni</w:t>
            </w:r>
          </w:p>
        </w:tc>
        <w:tc>
          <w:tcPr>
            <w:tcW w:w="35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rPr>
              <w:t xml:space="preserve">  </w:t>
            </w:r>
          </w:p>
        </w:tc>
        <w:tc>
          <w:tcPr>
            <w:tcW w:w="536"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rPr>
              <w:t xml:space="preserve">  </w:t>
            </w:r>
          </w:p>
        </w:tc>
        <w:tc>
          <w:tcPr>
            <w:tcW w:w="377"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p</w:t>
            </w:r>
          </w:p>
        </w:tc>
        <w:tc>
          <w:tcPr>
            <w:tcW w:w="64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p>
        </w:tc>
        <w:tc>
          <w:tcPr>
            <w:tcW w:w="68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p>
        </w:tc>
        <w:tc>
          <w:tcPr>
            <w:tcW w:w="49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p>
        </w:tc>
        <w:tc>
          <w:tcPr>
            <w:tcW w:w="498"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V</w:t>
            </w:r>
          </w:p>
        </w:tc>
        <w:tc>
          <w:tcPr>
            <w:tcW w:w="70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DD</w:t>
            </w:r>
          </w:p>
        </w:tc>
        <w:tc>
          <w:tcPr>
            <w:tcW w:w="962"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C</w:t>
            </w:r>
          </w:p>
        </w:tc>
        <w:tc>
          <w:tcPr>
            <w:tcW w:w="70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B</w:t>
            </w:r>
          </w:p>
        </w:tc>
        <w:tc>
          <w:tcPr>
            <w:tcW w:w="58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C</w:t>
            </w:r>
          </w:p>
        </w:tc>
        <w:tc>
          <w:tcPr>
            <w:tcW w:w="424"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C</w:t>
            </w:r>
          </w:p>
        </w:tc>
      </w:tr>
    </w:tbl>
    <w:p w:rsidR="000310CA" w:rsidRPr="000310CA" w:rsidRDefault="000310CA" w:rsidP="000310CA">
      <w:pPr>
        <w:spacing w:after="0" w:line="240" w:lineRule="auto"/>
        <w:jc w:val="both"/>
        <w:rPr>
          <w:rFonts w:ascii="Times New Roman" w:eastAsia="Calibri" w:hAnsi="Times New Roman"/>
          <w:b/>
          <w:sz w:val="24"/>
          <w:szCs w:val="24"/>
        </w:rPr>
      </w:pPr>
    </w:p>
    <w:p w:rsidR="000310CA" w:rsidRPr="000310CA" w:rsidRDefault="000310CA" w:rsidP="000310CA">
      <w:pPr>
        <w:autoSpaceDE w:val="0"/>
        <w:autoSpaceDN w:val="0"/>
        <w:adjustRightInd w:val="0"/>
        <w:spacing w:after="0" w:line="240" w:lineRule="auto"/>
        <w:jc w:val="both"/>
        <w:rPr>
          <w:rFonts w:ascii="Times New Roman" w:eastAsia="Calibri" w:hAnsi="Times New Roman"/>
          <w:bCs/>
          <w:color w:val="000000"/>
          <w:kern w:val="36"/>
          <w:sz w:val="20"/>
          <w:szCs w:val="20"/>
        </w:rPr>
      </w:pPr>
      <w:r w:rsidRPr="000310CA">
        <w:rPr>
          <w:rFonts w:ascii="Times New Roman" w:eastAsia="Calibri" w:hAnsi="Times New Roman"/>
          <w:b/>
          <w:sz w:val="20"/>
          <w:szCs w:val="20"/>
        </w:rPr>
        <w:t xml:space="preserve">Източник: </w:t>
      </w:r>
      <w:r w:rsidRPr="000310CA">
        <w:rPr>
          <w:rFonts w:ascii="Times New Roman" w:eastAsia="Calibri" w:hAnsi="Times New Roman"/>
          <w:color w:val="0563C1"/>
          <w:sz w:val="20"/>
          <w:szCs w:val="20"/>
          <w:u w:val="single"/>
        </w:rPr>
        <w:t>http://natura2000.moew.government.bg/Home/ProtectedSite?code=BG0000334&amp;siteType=HabitatDirective</w:t>
      </w:r>
      <w:r w:rsidRPr="000310CA">
        <w:rPr>
          <w:rFonts w:ascii="Times New Roman" w:eastAsia="Calibri" w:hAnsi="Times New Roman"/>
          <w:sz w:val="20"/>
          <w:szCs w:val="20"/>
        </w:rPr>
        <w:t>.</w:t>
      </w:r>
    </w:p>
    <w:p w:rsidR="000310CA" w:rsidRPr="000310CA" w:rsidRDefault="000310CA" w:rsidP="000310CA">
      <w:pPr>
        <w:autoSpaceDE w:val="0"/>
        <w:autoSpaceDN w:val="0"/>
        <w:adjustRightInd w:val="0"/>
        <w:spacing w:after="0" w:line="240" w:lineRule="auto"/>
        <w:jc w:val="both"/>
        <w:rPr>
          <w:rFonts w:ascii="Times New Roman" w:eastAsia="Calibri" w:hAnsi="Times New Roman"/>
          <w:sz w:val="24"/>
          <w:szCs w:val="24"/>
        </w:rPr>
      </w:pP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0310CA" w:rsidRPr="000310CA" w:rsidRDefault="000310CA" w:rsidP="000310CA">
      <w:pPr>
        <w:autoSpaceDE w:val="0"/>
        <w:autoSpaceDN w:val="0"/>
        <w:adjustRightInd w:val="0"/>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5. Анализ на наличната информация</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w:t>
      </w:r>
      <w:r w:rsidRPr="000310CA">
        <w:rPr>
          <w:rFonts w:ascii="Times New Roman" w:eastAsia="Calibri" w:hAnsi="Times New Roman"/>
          <w:sz w:val="24"/>
          <w:szCs w:val="24"/>
          <w:lang w:val="en-US"/>
        </w:rPr>
        <w:t>Nedyalkov</w:t>
      </w:r>
      <w:r w:rsidRPr="000310CA">
        <w:rPr>
          <w:rFonts w:ascii="Times New Roman" w:eastAsia="Calibri" w:hAnsi="Times New Roman"/>
          <w:sz w:val="24"/>
          <w:szCs w:val="24"/>
        </w:rPr>
        <w:t xml:space="preserve"> 2015, Simeonovska-Nikolova, Dekov </w:t>
      </w:r>
      <w:r w:rsidRPr="000310CA">
        <w:rPr>
          <w:rFonts w:ascii="Times New Roman" w:eastAsia="Calibri" w:hAnsi="Times New Roman"/>
          <w:sz w:val="24"/>
          <w:szCs w:val="24"/>
          <w:lang w:val="en-US"/>
        </w:rPr>
        <w:t>2013</w:t>
      </w:r>
      <w:r w:rsidRPr="000310CA">
        <w:rPr>
          <w:rFonts w:ascii="Times New Roman" w:eastAsia="Calibri" w:hAnsi="Times New Roman"/>
          <w:sz w:val="24"/>
          <w:szCs w:val="24"/>
        </w:rPr>
        <w:t>).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lang w:val="en-US"/>
        </w:rPr>
        <w:t xml:space="preserve">Nedyalkov </w:t>
      </w:r>
      <w:r w:rsidRPr="000310CA">
        <w:rPr>
          <w:rFonts w:ascii="Times New Roman" w:eastAsia="Calibri" w:hAnsi="Times New Roman"/>
          <w:i/>
          <w:sz w:val="24"/>
          <w:szCs w:val="24"/>
          <w:lang w:val="en-US"/>
        </w:rPr>
        <w:t>et al</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2015</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съобщават за няколко находища на вида в близост до около 15 км. (с. Макреш) от границите на защитената зона.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проведеното теренно проучване са обследвани 8 потенциални местообитания според дедуктивния модел. В 2 от тях, определени от екипа като подходящи, бяха заложени 80 живоловни капана и са уловени представители на р. Microtus. При проведеното теренно проучване видът не е </w:t>
      </w:r>
      <w:r w:rsidRPr="000310CA">
        <w:rPr>
          <w:rFonts w:ascii="Times New Roman" w:eastAsia="Calibri" w:hAnsi="Times New Roman"/>
          <w:sz w:val="24"/>
          <w:szCs w:val="24"/>
        </w:rPr>
        <w:lastRenderedPageBreak/>
        <w:t>установен в границите на защитена зона, въпреки че има потенциални местообитания и зоната е в близост с най-западното регистрирано находище на вида. Затова неговото присъствие тук не може да бъде изключено. Имайки предвид тези факти, може да се заключи, че природозащитното състояние на вида е неблагоприятно – незадоволително (Кошев 2013).</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rPr>
        <w:t>По време на полевото проучване през 2021г във връзка с определяне на целите за опазване на вида в защитената зона съгласно утвърдената методика (Кошев 2013</w:t>
      </w:r>
      <w:r w:rsidR="007C592A">
        <w:rPr>
          <w:rFonts w:ascii="Times New Roman" w:eastAsia="Calibri" w:hAnsi="Times New Roman"/>
          <w:sz w:val="24"/>
          <w:szCs w:val="24"/>
        </w:rPr>
        <w:t>, НСМСБР</w:t>
      </w:r>
      <w:r w:rsidRPr="000310CA">
        <w:rPr>
          <w:rFonts w:ascii="Times New Roman" w:eastAsia="Calibri" w:hAnsi="Times New Roman"/>
          <w:sz w:val="24"/>
          <w:szCs w:val="24"/>
        </w:rPr>
        <w:t xml:space="preserve">) са </w:t>
      </w: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sz w:val="24"/>
          <w:szCs w:val="24"/>
        </w:rPr>
        <w:t xml:space="preserve">направени трансекти и обследване на повече от 4 подходящи местообитания за вида. Не са регистрирани следи и характерни за вида дупки. В близост до зоната има потенциално подходящи местообитания – естествени степни местообитания и различни житни култури, които предоставят потенциална хранителна база за вида. </w:t>
      </w:r>
    </w:p>
    <w:p w:rsidR="000310CA" w:rsidRPr="000310CA" w:rsidRDefault="000310CA" w:rsidP="000310CA">
      <w:pPr>
        <w:spacing w:after="0" w:line="240" w:lineRule="auto"/>
        <w:jc w:val="both"/>
        <w:rPr>
          <w:rFonts w:ascii="Times New Roman" w:eastAsia="Calibri" w:hAnsi="Times New Roman"/>
          <w:sz w:val="24"/>
          <w:szCs w:val="24"/>
          <w:lang w:val="en-US"/>
        </w:rPr>
      </w:pPr>
      <w:r w:rsidRPr="000310CA">
        <w:rPr>
          <w:rFonts w:ascii="Times New Roman" w:eastAsia="Calibri" w:hAnsi="Times New Roman"/>
          <w:sz w:val="24"/>
          <w:szCs w:val="24"/>
        </w:rPr>
        <w:t>Не бяха заложени капани и намерени погадки от сова от зоната или в близост до нея.</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Не са бяха регистрирани заплахи в зоната по време на терените проучвания.</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РИОСВ-Монтана (</w:t>
      </w:r>
      <w:hyperlink r:id="rId160" w:history="1">
        <w:r w:rsidRPr="000310CA">
          <w:rPr>
            <w:rFonts w:ascii="Times New Roman" w:eastAsia="Calibri" w:hAnsi="Times New Roman"/>
            <w:color w:val="0563C1"/>
            <w:sz w:val="24"/>
            <w:szCs w:val="24"/>
            <w:u w:val="single"/>
          </w:rPr>
          <w:t>https://www.riosv-montana.com/</w:t>
        </w:r>
      </w:hyperlink>
      <w:r w:rsidRPr="000310CA">
        <w:rPr>
          <w:rFonts w:ascii="Times New Roman" w:eastAsia="Calibri" w:hAnsi="Times New Roman"/>
          <w:sz w:val="24"/>
          <w:szCs w:val="24"/>
        </w:rPr>
        <w:t xml:space="preserve">) не са регистрирани специфични заплахи за вида.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 регистърът за екологични оценки (</w:t>
      </w:r>
      <w:hyperlink r:id="rId161"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попадащи в обхвата на защитената зона съществуват 13 план/програми, повечето от които са устройствени планове/програми на общини или на отделни дейности</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Регистърът на оценки за въздействие на околната среда (</w:t>
      </w:r>
      <w:hyperlink r:id="rId162"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показва 13 актуални процедури по ОВОС за района на защитената зона.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lang w:val="en-US"/>
        </w:rPr>
      </w:pPr>
      <w:r w:rsidRPr="000310CA">
        <w:rPr>
          <w:rFonts w:ascii="Times New Roman" w:eastAsia="Calibri" w:hAnsi="Times New Roman"/>
          <w:b/>
          <w:sz w:val="24"/>
          <w:szCs w:val="24"/>
        </w:rPr>
        <w:t>6. Цели за подобряване/поддържане на природозащитн</w:t>
      </w:r>
      <w:r w:rsidR="00E04385">
        <w:rPr>
          <w:rFonts w:ascii="Times New Roman" w:eastAsia="Calibri" w:hAnsi="Times New Roman"/>
          <w:b/>
          <w:sz w:val="24"/>
          <w:szCs w:val="24"/>
        </w:rPr>
        <w:t>ото състояние на вида в зоната</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Целите са формулирани по показатели, в таблицата по-долу.</w:t>
      </w:r>
    </w:p>
    <w:p w:rsidR="000310CA" w:rsidRPr="000310CA" w:rsidRDefault="000310CA" w:rsidP="000310CA">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0310CA" w:rsidRPr="000310CA" w:rsidTr="000310CA">
        <w:trPr>
          <w:tblHeader/>
          <w:jc w:val="center"/>
        </w:trPr>
        <w:tc>
          <w:tcPr>
            <w:tcW w:w="1530" w:type="dxa"/>
            <w:shd w:val="clear" w:color="auto" w:fill="DBE5F1"/>
            <w:vAlign w:val="center"/>
          </w:tcPr>
          <w:p w:rsidR="000310CA" w:rsidRPr="00893559" w:rsidRDefault="000310CA" w:rsidP="000310CA">
            <w:pPr>
              <w:widowControl w:val="0"/>
              <w:spacing w:after="0" w:line="240" w:lineRule="auto"/>
              <w:jc w:val="center"/>
              <w:rPr>
                <w:rFonts w:ascii="Times New Roman" w:eastAsia="Calibri" w:hAnsi="Times New Roman"/>
                <w:b/>
                <w:bCs/>
              </w:rPr>
            </w:pPr>
            <w:r w:rsidRPr="00893559">
              <w:rPr>
                <w:rFonts w:ascii="Times New Roman" w:eastAsia="Calibri" w:hAnsi="Times New Roman"/>
                <w:b/>
                <w:bCs/>
              </w:rPr>
              <w:t>Параметър</w:t>
            </w:r>
          </w:p>
        </w:tc>
        <w:tc>
          <w:tcPr>
            <w:tcW w:w="1435"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bCs/>
              </w:rPr>
            </w:pPr>
            <w:r w:rsidRPr="000310CA">
              <w:rPr>
                <w:rFonts w:ascii="Times New Roman" w:eastAsia="Calibri" w:hAnsi="Times New Roman"/>
                <w:b/>
                <w:bCs/>
              </w:rPr>
              <w:t>Мерна единица</w:t>
            </w:r>
          </w:p>
        </w:tc>
        <w:tc>
          <w:tcPr>
            <w:tcW w:w="1260"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bCs/>
              </w:rPr>
            </w:pPr>
            <w:r w:rsidRPr="000310CA">
              <w:rPr>
                <w:rFonts w:ascii="Times New Roman" w:eastAsia="Calibri" w:hAnsi="Times New Roman"/>
                <w:b/>
                <w:bCs/>
              </w:rPr>
              <w:t>Целева стойност</w:t>
            </w:r>
          </w:p>
        </w:tc>
        <w:tc>
          <w:tcPr>
            <w:tcW w:w="2970"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bCs/>
              </w:rPr>
            </w:pPr>
            <w:r w:rsidRPr="000310CA">
              <w:rPr>
                <w:rFonts w:ascii="Times New Roman" w:eastAsia="Calibri" w:hAnsi="Times New Roman"/>
                <w:b/>
                <w:bCs/>
              </w:rPr>
              <w:t>Допълнителна информация.</w:t>
            </w:r>
          </w:p>
        </w:tc>
        <w:tc>
          <w:tcPr>
            <w:tcW w:w="2880"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rPr>
            </w:pPr>
            <w:r w:rsidRPr="000310CA">
              <w:rPr>
                <w:rFonts w:ascii="Times New Roman" w:eastAsia="Calibri" w:hAnsi="Times New Roman"/>
                <w:b/>
              </w:rPr>
              <w:t>Специфични цели</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Брой находища на вида</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брой</w:t>
            </w: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Най-малко</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1</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находище</w:t>
            </w:r>
          </w:p>
        </w:tc>
        <w:tc>
          <w:tcPr>
            <w:tcW w:w="2970" w:type="dxa"/>
            <w:shd w:val="clear" w:color="auto" w:fill="auto"/>
          </w:tcPr>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Видът не установен в зоната, но има данни за находища близо до границата на зоната.</w:t>
            </w:r>
          </w:p>
          <w:p w:rsidR="000310CA" w:rsidRPr="000310CA" w:rsidRDefault="000310CA" w:rsidP="000310CA">
            <w:pPr>
              <w:spacing w:after="0" w:line="240" w:lineRule="auto"/>
              <w:contextualSpacing/>
              <w:jc w:val="both"/>
              <w:rPr>
                <w:rFonts w:ascii="Times New Roman" w:hAnsi="Times New Roman"/>
              </w:rPr>
            </w:pPr>
            <w:r w:rsidRPr="000310CA">
              <w:rPr>
                <w:rFonts w:ascii="Times New Roman" w:eastAsia="Calibri" w:hAnsi="Times New Roman"/>
              </w:rPr>
              <w:t>Находище е всяка локация където е регистриран вида на отстояние 500 или 1000 м., от най-близката такава.</w:t>
            </w:r>
          </w:p>
          <w:p w:rsidR="000310CA" w:rsidRPr="000310CA" w:rsidRDefault="000310CA" w:rsidP="000310CA">
            <w:pPr>
              <w:spacing w:after="0" w:line="240" w:lineRule="auto"/>
              <w:jc w:val="both"/>
              <w:rPr>
                <w:rFonts w:ascii="Times New Roman" w:eastAsia="Calibri" w:hAnsi="Times New Roman"/>
              </w:rPr>
            </w:pPr>
            <w:r w:rsidRPr="000310CA">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Видът не установен в зоната.</w:t>
            </w:r>
          </w:p>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 xml:space="preserve">Установени са подходящи местообитания, които не са заселени. </w:t>
            </w:r>
          </w:p>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 xml:space="preserve">Специфична цел може да се включва подобни площи да бъдат заселени с хомяци. </w:t>
            </w:r>
          </w:p>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 xml:space="preserve">Допълнителна специфична цел би било допълнително подробно  </w:t>
            </w:r>
            <w:r w:rsidRPr="000310CA">
              <w:rPr>
                <w:rFonts w:ascii="Times New Roman" w:hAnsi="Times New Roman"/>
              </w:rPr>
              <w:t>проучване на броя находища  до 2025г.</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lastRenderedPageBreak/>
              <w:t>Размер на популацията</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Относително обилие на индивида на 100 кд,</w:t>
            </w:r>
          </w:p>
          <w:p w:rsidR="000310CA" w:rsidRPr="000310CA" w:rsidRDefault="000310CA" w:rsidP="000310CA">
            <w:pPr>
              <w:spacing w:after="0" w:line="240" w:lineRule="auto"/>
              <w:jc w:val="center"/>
              <w:rPr>
                <w:rFonts w:ascii="Times New Roman" w:eastAsia="Calibri" w:hAnsi="Times New Roman"/>
                <w:b/>
              </w:rPr>
            </w:pPr>
            <w:r w:rsidRPr="000310CA">
              <w:rPr>
                <w:rFonts w:ascii="Times New Roman" w:eastAsia="Calibri" w:hAnsi="Times New Roman"/>
                <w:b/>
              </w:rPr>
              <w:t>и/или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участие в погадки</w:t>
            </w:r>
          </w:p>
          <w:p w:rsidR="000310CA" w:rsidRPr="000310CA" w:rsidRDefault="000310CA" w:rsidP="000310CA">
            <w:pPr>
              <w:spacing w:after="0" w:line="240" w:lineRule="auto"/>
              <w:jc w:val="center"/>
              <w:rPr>
                <w:rFonts w:ascii="Times New Roman" w:eastAsia="Calibri" w:hAnsi="Times New Roman"/>
                <w:b/>
              </w:rPr>
            </w:pPr>
            <w:r w:rsidRPr="000310CA">
              <w:rPr>
                <w:rFonts w:ascii="Times New Roman" w:eastAsia="Calibri" w:hAnsi="Times New Roman"/>
                <w:b/>
              </w:rPr>
              <w:t>и/или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брой активни дупки/ха </w:t>
            </w:r>
          </w:p>
          <w:p w:rsidR="000310CA" w:rsidRPr="000310CA" w:rsidRDefault="000310CA" w:rsidP="000310CA">
            <w:pPr>
              <w:spacing w:after="0" w:line="240" w:lineRule="auto"/>
              <w:jc w:val="center"/>
              <w:rPr>
                <w:rFonts w:ascii="Times New Roman" w:eastAsia="Calibri" w:hAnsi="Times New Roman"/>
              </w:rPr>
            </w:pP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Минимум</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0,01 – 0,02 инд/ 100 кд.</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b/>
              </w:rPr>
              <w:t>и/или</w:t>
            </w:r>
            <w:r w:rsidRPr="000310CA">
              <w:rPr>
                <w:rFonts w:ascii="Times New Roman" w:eastAsia="Calibri" w:hAnsi="Times New Roman"/>
              </w:rPr>
              <w:t xml:space="preserve">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0,1 % в погадки</w:t>
            </w:r>
          </w:p>
          <w:p w:rsidR="000310CA" w:rsidRPr="000310CA" w:rsidRDefault="000310CA" w:rsidP="000310CA">
            <w:pPr>
              <w:spacing w:after="0" w:line="240" w:lineRule="auto"/>
              <w:jc w:val="center"/>
              <w:rPr>
                <w:rFonts w:ascii="Times New Roman" w:eastAsia="Calibri" w:hAnsi="Times New Roman"/>
                <w:b/>
              </w:rPr>
            </w:pPr>
            <w:r w:rsidRPr="000310CA">
              <w:rPr>
                <w:rFonts w:ascii="Times New Roman" w:eastAsia="Calibri" w:hAnsi="Times New Roman"/>
                <w:b/>
              </w:rPr>
              <w:t xml:space="preserve">и/или </w:t>
            </w:r>
          </w:p>
          <w:p w:rsidR="000310CA" w:rsidRPr="000310CA" w:rsidRDefault="000310CA" w:rsidP="000310CA">
            <w:pPr>
              <w:spacing w:after="0" w:line="240" w:lineRule="auto"/>
              <w:jc w:val="center"/>
              <w:rPr>
                <w:rFonts w:ascii="Times New Roman" w:hAnsi="Times New Roman"/>
              </w:rPr>
            </w:pPr>
            <w:r w:rsidRPr="000310CA">
              <w:rPr>
                <w:rFonts w:ascii="Times New Roman" w:eastAsia="Calibri" w:hAnsi="Times New Roman"/>
              </w:rPr>
              <w:t>0,2дупки/ 1 ха</w:t>
            </w:r>
          </w:p>
        </w:tc>
        <w:tc>
          <w:tcPr>
            <w:tcW w:w="2970" w:type="dxa"/>
            <w:shd w:val="clear" w:color="auto" w:fill="auto"/>
          </w:tcPr>
          <w:p w:rsidR="000310CA" w:rsidRPr="000310CA" w:rsidRDefault="000310CA" w:rsidP="000310CA">
            <w:pPr>
              <w:spacing w:after="0" w:line="240" w:lineRule="auto"/>
              <w:jc w:val="both"/>
              <w:rPr>
                <w:rFonts w:ascii="Times New Roman" w:hAnsi="Times New Roman"/>
              </w:rPr>
            </w:pPr>
            <w:r w:rsidRPr="000310CA">
              <w:rPr>
                <w:rFonts w:ascii="Times New Roman" w:hAnsi="Times New Roman"/>
              </w:rPr>
              <w:t xml:space="preserve">Дадените целеви стойности са на база проучвания и лични непубликувани данни </w:t>
            </w:r>
            <w:r w:rsidRPr="000310CA">
              <w:rPr>
                <w:rFonts w:ascii="Times New Roman" w:hAnsi="Times New Roman"/>
                <w:lang w:val="en-US"/>
              </w:rPr>
              <w:t>(</w:t>
            </w:r>
            <w:r w:rsidRPr="000310CA">
              <w:rPr>
                <w:rFonts w:ascii="Times New Roman" w:hAnsi="Times New Roman"/>
              </w:rPr>
              <w:t xml:space="preserve">Кошев 2013, </w:t>
            </w:r>
            <w:r w:rsidRPr="000310CA">
              <w:rPr>
                <w:rFonts w:ascii="Times New Roman" w:hAnsi="Times New Roman"/>
                <w:lang w:val="en-US"/>
              </w:rPr>
              <w:t xml:space="preserve">Nedyalkov </w:t>
            </w:r>
            <w:r w:rsidRPr="000310CA">
              <w:rPr>
                <w:rFonts w:ascii="Times New Roman" w:hAnsi="Times New Roman"/>
                <w:i/>
                <w:lang w:val="en-US"/>
              </w:rPr>
              <w:t>et al</w:t>
            </w:r>
            <w:r w:rsidRPr="000310CA">
              <w:rPr>
                <w:rFonts w:ascii="Times New Roman" w:hAnsi="Times New Roman"/>
                <w:lang w:val="en-US"/>
              </w:rPr>
              <w:t>. 201</w:t>
            </w:r>
            <w:r w:rsidRPr="000310CA">
              <w:rPr>
                <w:rFonts w:ascii="Times New Roman" w:hAnsi="Times New Roman"/>
              </w:rPr>
              <w:t>5</w:t>
            </w:r>
            <w:r w:rsidRPr="000310CA">
              <w:rPr>
                <w:rFonts w:ascii="Times New Roman" w:hAnsi="Times New Roman"/>
                <w:lang w:val="en-US"/>
              </w:rPr>
              <w:t>)</w:t>
            </w:r>
            <w:r w:rsidRPr="000310CA">
              <w:rPr>
                <w:rFonts w:ascii="Times New Roman" w:hAnsi="Times New Roman"/>
              </w:rPr>
              <w:t>.</w:t>
            </w:r>
          </w:p>
        </w:tc>
        <w:tc>
          <w:tcPr>
            <w:tcW w:w="2880" w:type="dxa"/>
          </w:tcPr>
          <w:p w:rsidR="000310CA" w:rsidRPr="000310CA" w:rsidRDefault="000310CA" w:rsidP="000310CA">
            <w:pPr>
              <w:spacing w:after="0" w:line="240" w:lineRule="auto"/>
              <w:contextualSpacing/>
              <w:jc w:val="both"/>
              <w:rPr>
                <w:rFonts w:ascii="Times New Roman" w:hAnsi="Times New Roman"/>
              </w:rPr>
            </w:pPr>
            <w:r w:rsidRPr="000310CA">
              <w:rPr>
                <w:rFonts w:ascii="Times New Roman" w:hAnsi="Times New Roman"/>
              </w:rPr>
              <w:t xml:space="preserve">Видът има ниска естествена плътност, нощен начин на живот и трудно се установява.  </w:t>
            </w:r>
          </w:p>
          <w:p w:rsidR="000310CA" w:rsidRPr="000310CA" w:rsidRDefault="000310CA" w:rsidP="000310CA">
            <w:pPr>
              <w:spacing w:after="0" w:line="240" w:lineRule="auto"/>
              <w:contextualSpacing/>
              <w:jc w:val="both"/>
              <w:rPr>
                <w:rFonts w:ascii="Times New Roman" w:hAnsi="Times New Roman"/>
              </w:rPr>
            </w:pPr>
            <w:r w:rsidRPr="000310CA">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Площ на потенциалните местообитания в границите на защитената зона</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ha</w:t>
            </w:r>
          </w:p>
        </w:tc>
        <w:tc>
          <w:tcPr>
            <w:tcW w:w="1260" w:type="dxa"/>
            <w:shd w:val="clear" w:color="auto" w:fill="auto"/>
          </w:tcPr>
          <w:p w:rsidR="000310CA" w:rsidRPr="000310CA" w:rsidRDefault="000310CA" w:rsidP="000310CA">
            <w:pPr>
              <w:spacing w:after="0" w:line="240" w:lineRule="auto"/>
              <w:jc w:val="center"/>
              <w:rPr>
                <w:rFonts w:ascii="Times New Roman" w:hAnsi="Times New Roman"/>
              </w:rPr>
            </w:pPr>
            <w:r w:rsidRPr="000310CA">
              <w:rPr>
                <w:rFonts w:ascii="Times New Roman" w:hAnsi="Times New Roman"/>
              </w:rPr>
              <w:t>непроучено в момента</w:t>
            </w:r>
          </w:p>
          <w:p w:rsidR="000310CA" w:rsidRPr="000310CA" w:rsidRDefault="000310CA" w:rsidP="000310CA">
            <w:pPr>
              <w:spacing w:after="0" w:line="240" w:lineRule="auto"/>
              <w:jc w:val="center"/>
              <w:rPr>
                <w:rFonts w:ascii="Times New Roman" w:hAnsi="Times New Roman"/>
              </w:rPr>
            </w:pPr>
          </w:p>
          <w:p w:rsidR="000310CA" w:rsidRPr="000310CA" w:rsidRDefault="000310CA" w:rsidP="000310CA">
            <w:pPr>
              <w:spacing w:after="0" w:line="240" w:lineRule="auto"/>
              <w:jc w:val="center"/>
              <w:rPr>
                <w:rFonts w:ascii="Times New Roman" w:eastAsia="Calibri" w:hAnsi="Times New Roman"/>
              </w:rPr>
            </w:pPr>
          </w:p>
        </w:tc>
        <w:tc>
          <w:tcPr>
            <w:tcW w:w="2970" w:type="dxa"/>
            <w:shd w:val="clear" w:color="auto" w:fill="auto"/>
          </w:tcPr>
          <w:p w:rsidR="000310CA" w:rsidRPr="000310CA" w:rsidRDefault="000310CA" w:rsidP="000310CA">
            <w:pPr>
              <w:spacing w:after="0" w:line="240" w:lineRule="auto"/>
              <w:rPr>
                <w:rFonts w:ascii="Times New Roman" w:hAnsi="Times New Roman"/>
              </w:rPr>
            </w:pPr>
            <w:r w:rsidRPr="000310CA">
              <w:rPr>
                <w:rFonts w:ascii="Times New Roman" w:hAnsi="Times New Roman"/>
              </w:rPr>
              <w:t>Необходимо е изработването на нов модел на потенциалите местообитания с който да се зададат конкретни стойности, които отговарят на екологичните изисквания на вида.</w:t>
            </w:r>
          </w:p>
          <w:p w:rsidR="000310CA" w:rsidRPr="000310CA" w:rsidRDefault="000310CA" w:rsidP="000310CA">
            <w:pPr>
              <w:spacing w:after="0" w:line="240" w:lineRule="auto"/>
              <w:jc w:val="both"/>
              <w:rPr>
                <w:rFonts w:ascii="Times New Roman" w:hAnsi="Times New Roman"/>
              </w:rPr>
            </w:pPr>
            <w:r w:rsidRPr="000310CA">
              <w:rPr>
                <w:rFonts w:ascii="Times New Roman" w:hAnsi="Times New Roman"/>
              </w:rPr>
              <w:t xml:space="preserve"> </w:t>
            </w:r>
          </w:p>
        </w:tc>
        <w:tc>
          <w:tcPr>
            <w:tcW w:w="2880" w:type="dxa"/>
          </w:tcPr>
          <w:p w:rsidR="000310CA" w:rsidRPr="000310CA" w:rsidRDefault="000310CA" w:rsidP="000310CA">
            <w:pPr>
              <w:spacing w:after="0" w:line="240" w:lineRule="auto"/>
              <w:contextualSpacing/>
              <w:rPr>
                <w:rFonts w:ascii="Times New Roman" w:eastAsia="Calibri" w:hAnsi="Times New Roman"/>
              </w:rPr>
            </w:pPr>
            <w:r w:rsidRPr="000310CA">
              <w:rPr>
                <w:rFonts w:ascii="Times New Roman" w:hAnsi="Times New Roman"/>
              </w:rPr>
              <w:t xml:space="preserve">Необходимо е да се изготви нов модел относно потенциалните местообитания на вида на национално ниво, който да отразява естествените </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Наличие на многогодишни (поне три години) посеви от люцерни в ЗЗ</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 </w:t>
            </w: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Не по-малко от 5% от обработваемите земи в зоната</w:t>
            </w:r>
          </w:p>
        </w:tc>
        <w:tc>
          <w:tcPr>
            <w:tcW w:w="2970" w:type="dxa"/>
            <w:shd w:val="clear" w:color="auto" w:fill="auto"/>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Според последните изследвания (</w:t>
            </w:r>
            <w:r w:rsidRPr="000310CA">
              <w:rPr>
                <w:rFonts w:ascii="Times New Roman" w:eastAsia="Calibri" w:hAnsi="Times New Roman"/>
                <w:lang w:val="en-US"/>
              </w:rPr>
              <w:t xml:space="preserve">Nedyalkov </w:t>
            </w:r>
            <w:r w:rsidRPr="000310CA">
              <w:rPr>
                <w:rFonts w:ascii="Times New Roman" w:eastAsia="Calibri" w:hAnsi="Times New Roman"/>
                <w:i/>
                <w:lang w:val="en-US"/>
              </w:rPr>
              <w:t>et al</w:t>
            </w:r>
            <w:r w:rsidRPr="000310CA">
              <w:rPr>
                <w:rFonts w:ascii="Times New Roman" w:eastAsia="Calibri" w:hAnsi="Times New Roman"/>
                <w:lang w:val="en-US"/>
              </w:rPr>
              <w:t xml:space="preserve">. – unpubl.) </w:t>
            </w:r>
            <w:r w:rsidRPr="000310CA">
              <w:rPr>
                <w:rFonts w:ascii="Times New Roman" w:eastAsia="Calibri" w:hAnsi="Times New Roman"/>
              </w:rPr>
              <w:t>видът се среща</w:t>
            </w:r>
            <w:r w:rsidRPr="000310CA">
              <w:rPr>
                <w:rFonts w:ascii="Times New Roman" w:eastAsia="Calibri" w:hAnsi="Times New Roman"/>
                <w:lang w:val="en-US"/>
              </w:rPr>
              <w:t xml:space="preserve"> </w:t>
            </w:r>
            <w:r w:rsidRPr="000310CA">
              <w:rPr>
                <w:rFonts w:ascii="Times New Roman" w:eastAsia="Calibri" w:hAnsi="Times New Roman"/>
              </w:rPr>
              <w:t xml:space="preserve">преимуществено в подобен род местообитания, които използва за убежища </w:t>
            </w:r>
          </w:p>
        </w:tc>
        <w:tc>
          <w:tcPr>
            <w:tcW w:w="288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Стимулиране на земеделците да отглеждат люцернови площи.</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Тази специфична цел да залегне в ПУ на защитената зона.</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0310CA" w:rsidRPr="000310CA" w:rsidRDefault="000310CA" w:rsidP="000310CA">
            <w:pPr>
              <w:spacing w:after="0" w:line="240" w:lineRule="auto"/>
              <w:jc w:val="center"/>
              <w:rPr>
                <w:rFonts w:ascii="Times New Roman" w:hAnsi="Times New Roman"/>
              </w:rPr>
            </w:pPr>
            <w:r w:rsidRPr="000310CA">
              <w:rPr>
                <w:rFonts w:ascii="Times New Roman" w:hAnsi="Times New Roman"/>
              </w:rPr>
              <w:t>присъствие/отсъствие</w:t>
            </w: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Не се използват химикали за растителна защита в люцернови площи в защитената зона </w:t>
            </w:r>
          </w:p>
        </w:tc>
        <w:tc>
          <w:tcPr>
            <w:tcW w:w="2970" w:type="dxa"/>
            <w:shd w:val="clear" w:color="auto" w:fill="auto"/>
          </w:tcPr>
          <w:p w:rsidR="000310CA" w:rsidRPr="000310CA" w:rsidRDefault="000310CA" w:rsidP="000310CA">
            <w:pPr>
              <w:spacing w:after="0" w:line="240" w:lineRule="auto"/>
              <w:jc w:val="both"/>
              <w:rPr>
                <w:rFonts w:ascii="Times New Roman" w:eastAsia="Calibri" w:hAnsi="Times New Roman"/>
              </w:rPr>
            </w:pPr>
            <w:r w:rsidRPr="000310CA">
              <w:rPr>
                <w:rFonts w:ascii="Times New Roman" w:hAnsi="Times New Roman"/>
                <w:lang w:eastAsia="bg-BG"/>
              </w:rPr>
              <w:t>Отравянето с химикали за растителна защита е една от най-честите причини за смъртност при гризачите.</w:t>
            </w:r>
          </w:p>
        </w:tc>
        <w:tc>
          <w:tcPr>
            <w:tcW w:w="288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Зачестяване на проверки за използване на химикали за растителна защита.</w:t>
            </w:r>
          </w:p>
          <w:p w:rsidR="000310CA" w:rsidRPr="000310CA" w:rsidRDefault="000310CA" w:rsidP="000310CA">
            <w:pPr>
              <w:spacing w:after="0" w:line="240" w:lineRule="auto"/>
              <w:jc w:val="both"/>
              <w:rPr>
                <w:rFonts w:ascii="Times New Roman" w:hAnsi="Times New Roman"/>
                <w:lang w:eastAsia="bg-BG"/>
              </w:rPr>
            </w:pPr>
            <w:r w:rsidRPr="000310CA">
              <w:rPr>
                <w:rFonts w:ascii="Times New Roman" w:eastAsia="Calibri" w:hAnsi="Times New Roman"/>
              </w:rPr>
              <w:t>Тази специфична цел да залегне в ПУ на защитената зона.</w:t>
            </w:r>
          </w:p>
        </w:tc>
      </w:tr>
    </w:tbl>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b/>
          <w:sz w:val="24"/>
          <w:szCs w:val="24"/>
        </w:rPr>
        <w:t>7. Необходимост от актуализация на СФ на защитената зона</w:t>
      </w:r>
    </w:p>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sz w:val="24"/>
          <w:szCs w:val="24"/>
          <w:lang w:val="en-US"/>
        </w:rPr>
      </w:pPr>
      <w:r w:rsidRPr="000310CA">
        <w:rPr>
          <w:rFonts w:ascii="Times New Roman" w:eastAsia="Calibri" w:hAnsi="Times New Roman"/>
          <w:sz w:val="24"/>
          <w:szCs w:val="24"/>
        </w:rPr>
        <w:t>За момента не се налага актуализация на СФ за зоната, или се налага.</w:t>
      </w:r>
    </w:p>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8. Цитирана литература</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2012. Методика  за  определяне на Природозащитно  състояние  (ПС)  на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2013. Доклад за разпространение и оценка на ПС на целеви вид 2609.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в ЗЗ BG0000</w:t>
      </w:r>
      <w:r w:rsidRPr="000310CA">
        <w:rPr>
          <w:rFonts w:ascii="Times New Roman" w:eastAsia="Calibri" w:hAnsi="Times New Roman"/>
          <w:sz w:val="24"/>
          <w:szCs w:val="24"/>
          <w:lang w:val="en-US"/>
        </w:rPr>
        <w:t>503</w:t>
      </w:r>
      <w:r w:rsidRPr="000310CA">
        <w:rPr>
          <w:rFonts w:ascii="Times New Roman" w:eastAsia="Calibri" w:hAnsi="Times New Roman"/>
          <w:sz w:val="24"/>
          <w:szCs w:val="24"/>
        </w:rPr>
        <w:t xml:space="preserve"> „Река Лом“. Проект „Картиране и определяне на природозащитното състояние на природни </w:t>
      </w:r>
      <w:r w:rsidRPr="000310CA">
        <w:rPr>
          <w:rFonts w:ascii="Times New Roman" w:eastAsia="Calibri" w:hAnsi="Times New Roman"/>
          <w:sz w:val="24"/>
          <w:szCs w:val="24"/>
        </w:rPr>
        <w:lastRenderedPageBreak/>
        <w:t xml:space="preserve">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63" w:history="1">
        <w:r w:rsidRPr="000310CA">
          <w:rPr>
            <w:rFonts w:ascii="Times New Roman" w:eastAsia="Calibri" w:hAnsi="Times New Roman"/>
            <w:color w:val="0563C1"/>
            <w:sz w:val="24"/>
            <w:szCs w:val="24"/>
            <w:u w:val="single"/>
          </w:rPr>
          <w:t>http://natura2000.moew.government.bg/Home/Natura2000ProtectedSites</w:t>
        </w:r>
      </w:hyperlink>
    </w:p>
    <w:p w:rsid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В. Попов. 2013. Общ доклад за целеви вид: 2609. Добруджански хомяк (</w:t>
      </w:r>
      <w:r w:rsidRPr="000310CA">
        <w:rPr>
          <w:rFonts w:ascii="Times New Roman" w:eastAsia="Calibri" w:hAnsi="Times New Roman"/>
          <w:i/>
          <w:sz w:val="24"/>
          <w:szCs w:val="24"/>
        </w:rPr>
        <w:t xml:space="preserve">Mesocricetus </w:t>
      </w:r>
      <w:r w:rsidRPr="000310CA">
        <w:rPr>
          <w:rFonts w:ascii="Times New Roman" w:eastAsia="Calibri" w:hAnsi="Times New Roman"/>
          <w:i/>
          <w:sz w:val="24"/>
          <w:szCs w:val="24"/>
          <w:lang w:val="en-US"/>
        </w:rPr>
        <w:t>n</w:t>
      </w:r>
      <w:r w:rsidRPr="000310CA">
        <w:rPr>
          <w:rFonts w:ascii="Times New Roman" w:eastAsia="Calibri" w:hAnsi="Times New Roman"/>
          <w:i/>
          <w:sz w:val="24"/>
          <w:szCs w:val="24"/>
        </w:rPr>
        <w:t>ewtoni</w:t>
      </w:r>
      <w:r w:rsidRPr="000310CA">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164" w:history="1">
        <w:r w:rsidRPr="000310CA">
          <w:rPr>
            <w:rFonts w:ascii="Times New Roman" w:eastAsia="Calibri" w:hAnsi="Times New Roman"/>
            <w:color w:val="0563C1"/>
            <w:sz w:val="24"/>
            <w:szCs w:val="24"/>
            <w:u w:val="single"/>
          </w:rPr>
          <w:t>http://natura2000.moew.government.bg/PublicDownloads/Auto/SDF_REF_SPECIE</w:t>
        </w:r>
      </w:hyperlink>
      <w:r w:rsidRPr="000310CA">
        <w:rPr>
          <w:rFonts w:ascii="Times New Roman" w:eastAsia="Calibri" w:hAnsi="Times New Roman"/>
          <w:sz w:val="24"/>
          <w:szCs w:val="24"/>
        </w:rPr>
        <w:t>...</w:t>
      </w:r>
    </w:p>
    <w:p w:rsidR="007C592A" w:rsidRPr="000310CA" w:rsidRDefault="007C592A" w:rsidP="000310CA">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добруджански хомяк </w:t>
      </w:r>
      <w:r w:rsidRPr="002A3E78">
        <w:rPr>
          <w:rFonts w:ascii="Times New Roman" w:hAnsi="Times New Roman"/>
          <w:sz w:val="24"/>
          <w:szCs w:val="24"/>
          <w:lang w:val="en-US"/>
        </w:rPr>
        <w:t>(</w:t>
      </w:r>
      <w:r w:rsidRPr="002A3E78">
        <w:rPr>
          <w:rFonts w:ascii="Times New Roman" w:hAnsi="Times New Roman"/>
          <w:i/>
          <w:sz w:val="24"/>
          <w:szCs w:val="24"/>
          <w:lang w:val="en-US"/>
        </w:rPr>
        <w:t>Mesocricetus newtoni</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Попов</w:t>
      </w:r>
      <w:r>
        <w:rPr>
          <w:rFonts w:ascii="Times New Roman" w:eastAsia="Calibri" w:hAnsi="Times New Roman"/>
          <w:sz w:val="24"/>
          <w:szCs w:val="24"/>
        </w:rPr>
        <w:t>,</w:t>
      </w:r>
      <w:r w:rsidRPr="000310CA">
        <w:rPr>
          <w:rFonts w:ascii="Times New Roman" w:eastAsia="Calibri" w:hAnsi="Times New Roman"/>
          <w:sz w:val="24"/>
          <w:szCs w:val="24"/>
        </w:rPr>
        <w:t xml:space="preserve"> В. 2007.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Попов</w:t>
      </w:r>
      <w:r>
        <w:rPr>
          <w:rFonts w:ascii="Times New Roman" w:eastAsia="Calibri" w:hAnsi="Times New Roman"/>
          <w:sz w:val="24"/>
          <w:szCs w:val="24"/>
        </w:rPr>
        <w:t>,</w:t>
      </w:r>
      <w:r w:rsidRPr="000310CA">
        <w:rPr>
          <w:rFonts w:ascii="Times New Roman" w:eastAsia="Calibri" w:hAnsi="Times New Roman"/>
          <w:sz w:val="24"/>
          <w:szCs w:val="24"/>
        </w:rPr>
        <w:t xml:space="preserve"> В. </w:t>
      </w:r>
      <w:r w:rsidRPr="000310CA">
        <w:rPr>
          <w:rFonts w:ascii="Times New Roman" w:eastAsia="Calibri" w:hAnsi="Times New Roman"/>
          <w:sz w:val="24"/>
          <w:szCs w:val="24"/>
          <w:lang w:val="en-US"/>
        </w:rPr>
        <w:t>2012.</w:t>
      </w:r>
      <w:r w:rsidRPr="000310CA">
        <w:rPr>
          <w:rFonts w:ascii="Times New Roman" w:eastAsia="Calibri" w:hAnsi="Times New Roman"/>
          <w:sz w:val="24"/>
          <w:szCs w:val="24"/>
        </w:rPr>
        <w:t xml:space="preserve">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В: Червена книга на България. Том. 2. Животни. БАН и МОСВ. </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екологични оценки - </w:t>
      </w:r>
      <w:hyperlink r:id="rId165"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оценки за въздействие на околната среда </w:t>
      </w:r>
      <w:hyperlink r:id="rId166"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РИОСВ – Монтана. Контролна дейност и сигнали</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за нарушения в периода от месец Януари 2017 до месец Август 2021 публикувана на официалната интернет страница на РИОСВ – Монтана </w:t>
      </w:r>
      <w:hyperlink r:id="rId167" w:history="1">
        <w:r w:rsidRPr="000310CA">
          <w:rPr>
            <w:rFonts w:ascii="Times New Roman" w:eastAsia="Calibri" w:hAnsi="Times New Roman"/>
            <w:color w:val="0563C1"/>
            <w:sz w:val="24"/>
            <w:szCs w:val="24"/>
            <w:u w:val="single"/>
          </w:rPr>
          <w:t>https://www.riosv-montana.com/</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Цингарска</w:t>
      </w:r>
      <w:r>
        <w:rPr>
          <w:rFonts w:ascii="Times New Roman" w:eastAsia="Calibri" w:hAnsi="Times New Roman"/>
          <w:sz w:val="24"/>
          <w:szCs w:val="24"/>
        </w:rPr>
        <w:t>,</w:t>
      </w:r>
      <w:r w:rsidRPr="000310CA">
        <w:rPr>
          <w:rFonts w:ascii="Times New Roman" w:eastAsia="Calibri" w:hAnsi="Times New Roman"/>
          <w:sz w:val="24"/>
          <w:szCs w:val="24"/>
        </w:rPr>
        <w:t xml:space="preserve"> Е. 2009.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0310CA" w:rsidRPr="000310CA" w:rsidRDefault="000310CA" w:rsidP="000310CA">
      <w:pPr>
        <w:spacing w:after="0" w:line="240" w:lineRule="auto"/>
        <w:ind w:left="720" w:hanging="720"/>
        <w:jc w:val="both"/>
        <w:rPr>
          <w:rFonts w:ascii="Times New Roman" w:eastAsia="Calibri" w:hAnsi="Times New Roman"/>
          <w:sz w:val="24"/>
          <w:szCs w:val="24"/>
          <w:lang w:val="en-US"/>
        </w:rPr>
      </w:pPr>
      <w:r w:rsidRPr="000310CA">
        <w:rPr>
          <w:rFonts w:ascii="Times New Roman" w:eastAsia="Calibri" w:hAnsi="Times New Roman"/>
          <w:sz w:val="24"/>
          <w:szCs w:val="24"/>
        </w:rPr>
        <w:t>Simeonovska-Nikolov</w:t>
      </w:r>
      <w:r>
        <w:rPr>
          <w:rFonts w:ascii="Times New Roman" w:eastAsia="Calibri" w:hAnsi="Times New Roman"/>
          <w:sz w:val="24"/>
          <w:szCs w:val="24"/>
        </w:rPr>
        <w:t>,</w:t>
      </w:r>
      <w:r w:rsidRPr="000310CA">
        <w:rPr>
          <w:rFonts w:ascii="Times New Roman" w:eastAsia="Calibri" w:hAnsi="Times New Roman"/>
          <w:sz w:val="24"/>
          <w:szCs w:val="24"/>
        </w:rPr>
        <w:t xml:space="preserve"> D., O. Dekov</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w:t>
      </w:r>
      <w:r w:rsidRPr="000310CA">
        <w:rPr>
          <w:rFonts w:ascii="Times New Roman" w:eastAsia="Calibri" w:hAnsi="Times New Roman"/>
          <w:sz w:val="24"/>
          <w:szCs w:val="24"/>
          <w:lang w:val="en-US"/>
        </w:rPr>
        <w:t>2013.</w:t>
      </w:r>
      <w:r w:rsidRPr="000310CA">
        <w:rPr>
          <w:rFonts w:ascii="Times New Roman" w:eastAsia="Calibri" w:hAnsi="Times New Roman"/>
          <w:sz w:val="24"/>
          <w:szCs w:val="24"/>
        </w:rPr>
        <w:t xml:space="preserve"> Aspects  ofthe  behavior  and  acoustic vocalization   of   the   Romanian   hamster,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 </w:t>
      </w:r>
      <w:r w:rsidRPr="000310CA">
        <w:rPr>
          <w:rFonts w:ascii="Times New Roman" w:eastAsia="Calibri" w:hAnsi="Times New Roman"/>
          <w:i/>
          <w:sz w:val="24"/>
          <w:szCs w:val="24"/>
        </w:rPr>
        <w:t>Acta   Zoologica Bulgarica</w:t>
      </w:r>
      <w:r w:rsidRPr="000310CA">
        <w:rPr>
          <w:rFonts w:ascii="Times New Roman" w:eastAsia="Calibri" w:hAnsi="Times New Roman"/>
          <w:sz w:val="24"/>
          <w:szCs w:val="24"/>
        </w:rPr>
        <w:t>, 65:</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461-468</w:t>
      </w:r>
      <w:r w:rsidRPr="000310CA">
        <w:rPr>
          <w:rFonts w:ascii="Times New Roman" w:eastAsia="Calibri" w:hAnsi="Times New Roman"/>
          <w:sz w:val="24"/>
          <w:szCs w:val="24"/>
          <w:lang w:val="en-US"/>
        </w:rPr>
        <w:t>.</w:t>
      </w:r>
    </w:p>
    <w:p w:rsidR="000310CA" w:rsidRPr="000310CA" w:rsidRDefault="000310CA" w:rsidP="000310CA">
      <w:pPr>
        <w:spacing w:after="0" w:line="240" w:lineRule="auto"/>
        <w:ind w:left="720" w:hanging="720"/>
        <w:jc w:val="both"/>
        <w:rPr>
          <w:rFonts w:ascii="Times New Roman" w:eastAsia="Calibri" w:hAnsi="Times New Roman"/>
          <w:sz w:val="24"/>
          <w:szCs w:val="24"/>
          <w:lang w:val="en-US"/>
        </w:rPr>
      </w:pPr>
      <w:r w:rsidRPr="000310CA">
        <w:rPr>
          <w:rFonts w:ascii="Times New Roman" w:eastAsia="Calibri" w:hAnsi="Times New Roman"/>
          <w:sz w:val="24"/>
          <w:szCs w:val="24"/>
          <w:lang w:val="en-US"/>
        </w:rPr>
        <w:t>Simeonovska-Nikolova</w:t>
      </w:r>
      <w:r>
        <w:rPr>
          <w:rFonts w:ascii="Times New Roman" w:eastAsia="Calibri" w:hAnsi="Times New Roman"/>
          <w:sz w:val="24"/>
          <w:szCs w:val="24"/>
        </w:rPr>
        <w:t>,</w:t>
      </w:r>
      <w:r w:rsidRPr="000310CA">
        <w:rPr>
          <w:rFonts w:ascii="Times New Roman" w:eastAsia="Calibri" w:hAnsi="Times New Roman"/>
          <w:sz w:val="24"/>
          <w:szCs w:val="24"/>
          <w:lang w:val="en-US"/>
        </w:rPr>
        <w:t xml:space="preserve"> D., V. Spasova, K. Dimitrov, K. Zareva-Simeonova. 2020. Is there a future for the Romanian hamster, </w:t>
      </w:r>
      <w:r w:rsidRPr="000310CA">
        <w:rPr>
          <w:rFonts w:ascii="Times New Roman" w:eastAsia="Calibri" w:hAnsi="Times New Roman"/>
          <w:i/>
          <w:sz w:val="24"/>
          <w:szCs w:val="24"/>
          <w:lang w:val="en-US"/>
        </w:rPr>
        <w:t>Mesocricetus newtoni</w:t>
      </w:r>
      <w:r w:rsidRPr="000310CA">
        <w:rPr>
          <w:rFonts w:ascii="Times New Roman" w:eastAsia="Calibri" w:hAnsi="Times New Roman"/>
          <w:sz w:val="24"/>
          <w:szCs w:val="24"/>
          <w:lang w:val="en-US"/>
        </w:rPr>
        <w:t xml:space="preserve"> in Bulgaria – in “International Scientific Conference on Restoration of Conservation-Reliant Species and Habitats (ResConf 2020)”, Sofia 6th November 2020, abstract book</w:t>
      </w:r>
    </w:p>
    <w:p w:rsidR="000310CA" w:rsidRPr="000310CA" w:rsidRDefault="000310CA" w:rsidP="000310CA">
      <w:pPr>
        <w:spacing w:after="0" w:line="240" w:lineRule="auto"/>
        <w:ind w:left="720" w:hanging="720"/>
        <w:jc w:val="both"/>
        <w:rPr>
          <w:rFonts w:ascii="Times New Roman" w:eastAsia="Calibri" w:hAnsi="Times New Roman"/>
          <w:sz w:val="24"/>
          <w:szCs w:val="24"/>
          <w:lang w:val="en-US"/>
        </w:rPr>
      </w:pPr>
      <w:r w:rsidRPr="000310CA">
        <w:rPr>
          <w:rFonts w:ascii="Times New Roman" w:eastAsia="Calibri" w:hAnsi="Times New Roman"/>
          <w:sz w:val="24"/>
          <w:szCs w:val="24"/>
          <w:lang w:val="en-US"/>
        </w:rPr>
        <w:t>Nedyalkov</w:t>
      </w:r>
      <w:r>
        <w:rPr>
          <w:rFonts w:ascii="Times New Roman" w:eastAsia="Calibri" w:hAnsi="Times New Roman"/>
          <w:sz w:val="24"/>
          <w:szCs w:val="24"/>
        </w:rPr>
        <w:t>,</w:t>
      </w:r>
      <w:r w:rsidRPr="000310CA">
        <w:rPr>
          <w:rFonts w:ascii="Times New Roman" w:eastAsia="Calibri" w:hAnsi="Times New Roman"/>
          <w:sz w:val="24"/>
          <w:szCs w:val="24"/>
          <w:lang w:val="en-US"/>
        </w:rPr>
        <w:t xml:space="preserve"> N., I. Raykov, Y. Koshev, I. Atanasova, O. Dekov, I. Kolev, V. Raykova, A. Staneva. 2015. Current status, distribution and conservation of </w:t>
      </w:r>
      <w:r w:rsidRPr="000310CA">
        <w:rPr>
          <w:rFonts w:ascii="Times New Roman" w:eastAsia="Calibri" w:hAnsi="Times New Roman"/>
          <w:i/>
          <w:sz w:val="24"/>
          <w:szCs w:val="24"/>
          <w:lang w:val="en-US"/>
        </w:rPr>
        <w:t>Mesocricetus newtoni</w:t>
      </w:r>
      <w:r w:rsidRPr="000310CA">
        <w:rPr>
          <w:rFonts w:ascii="Times New Roman" w:eastAsia="Calibri" w:hAnsi="Times New Roman"/>
          <w:sz w:val="24"/>
          <w:szCs w:val="24"/>
          <w:lang w:val="en-US"/>
        </w:rPr>
        <w:t xml:space="preserve"> and </w:t>
      </w:r>
      <w:r w:rsidRPr="000310CA">
        <w:rPr>
          <w:rFonts w:ascii="Times New Roman" w:eastAsia="Calibri" w:hAnsi="Times New Roman"/>
          <w:i/>
          <w:sz w:val="24"/>
          <w:szCs w:val="24"/>
          <w:lang w:val="en-US"/>
        </w:rPr>
        <w:t>Cricetus cricetus</w:t>
      </w:r>
      <w:r w:rsidRPr="000310CA">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 pdf.</w:t>
      </w:r>
    </w:p>
    <w:p w:rsidR="000310CA" w:rsidRPr="000310CA" w:rsidRDefault="000310CA" w:rsidP="000310CA">
      <w:pPr>
        <w:spacing w:after="0" w:line="240" w:lineRule="auto"/>
        <w:jc w:val="both"/>
        <w:rPr>
          <w:rFonts w:ascii="Times New Roman" w:eastAsia="Calibri" w:hAnsi="Times New Roman"/>
          <w:b/>
          <w:sz w:val="24"/>
          <w:szCs w:val="24"/>
          <w:lang w:val="en-US"/>
        </w:rPr>
      </w:pPr>
    </w:p>
    <w:p w:rsidR="000310CA" w:rsidRPr="00E85E53" w:rsidRDefault="000310CA" w:rsidP="000310CA">
      <w:pPr>
        <w:spacing w:after="0" w:line="240" w:lineRule="auto"/>
        <w:rPr>
          <w:rFonts w:ascii="Times New Roman" w:hAnsi="Times New Roman"/>
        </w:rPr>
      </w:pPr>
      <w:r w:rsidRPr="000310CA">
        <w:rPr>
          <w:rFonts w:ascii="Times New Roman" w:eastAsia="Calibri" w:hAnsi="Times New Roman"/>
          <w:i/>
          <w:sz w:val="24"/>
          <w:szCs w:val="24"/>
        </w:rPr>
        <w:t>Автори</w:t>
      </w:r>
      <w:r w:rsidRPr="000310CA">
        <w:rPr>
          <w:rFonts w:ascii="Times New Roman" w:eastAsia="Calibri" w:hAnsi="Times New Roman"/>
          <w:sz w:val="24"/>
          <w:szCs w:val="24"/>
        </w:rPr>
        <w:t>:</w:t>
      </w:r>
      <w:r w:rsidRPr="000310CA">
        <w:rPr>
          <w:rFonts w:ascii="Times New Roman" w:eastAsia="Calibri" w:hAnsi="Times New Roman"/>
          <w:b/>
          <w:sz w:val="24"/>
          <w:szCs w:val="24"/>
        </w:rPr>
        <w:t xml:space="preserve"> </w:t>
      </w:r>
      <w:r w:rsidRPr="000310CA">
        <w:rPr>
          <w:rFonts w:ascii="Times New Roman" w:eastAsia="Calibri" w:hAnsi="Times New Roman"/>
          <w:sz w:val="24"/>
          <w:szCs w:val="24"/>
        </w:rPr>
        <w:t>Йордан Кошев, Недко Недялков, Ивайло Райков</w:t>
      </w:r>
    </w:p>
    <w:p w:rsidR="002A46D0" w:rsidRDefault="002A46D0" w:rsidP="0065780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i/>
          <w:color w:val="1F497D" w:themeColor="text2"/>
          <w:sz w:val="28"/>
          <w:szCs w:val="28"/>
        </w:rPr>
      </w:pPr>
      <w:bookmarkStart w:id="178" w:name="_Toc98072199"/>
      <w:r w:rsidRPr="00C738E8">
        <w:rPr>
          <w:rFonts w:ascii="Times New Roman" w:hAnsi="Times New Roman"/>
          <w:b w:val="0"/>
          <w:color w:val="1F497D" w:themeColor="text2"/>
          <w:sz w:val="28"/>
          <w:szCs w:val="28"/>
        </w:rPr>
        <w:t xml:space="preserve">Природозащитни цели за 1310 </w:t>
      </w:r>
      <w:r w:rsidRPr="00C738E8">
        <w:rPr>
          <w:rFonts w:ascii="Times New Roman" w:hAnsi="Times New Roman"/>
          <w:b w:val="0"/>
          <w:i/>
          <w:color w:val="1F497D" w:themeColor="text2"/>
          <w:sz w:val="28"/>
          <w:szCs w:val="28"/>
        </w:rPr>
        <w:t>Miniopterus schreibersii</w:t>
      </w:r>
      <w:bookmarkEnd w:id="178"/>
    </w:p>
    <w:p w:rsidR="002A46D0" w:rsidRPr="002A46D0" w:rsidRDefault="002A46D0" w:rsidP="002A46D0">
      <w:pPr>
        <w:spacing w:before="120" w:after="120" w:line="240" w:lineRule="auto"/>
        <w:rPr>
          <w:rFonts w:ascii="Times New Roman" w:hAnsi="Times New Roman"/>
          <w:b/>
          <w:bCs/>
          <w:sz w:val="24"/>
          <w:szCs w:val="24"/>
          <w:lang w:eastAsia="bg-BG"/>
        </w:rPr>
      </w:pPr>
      <w:r w:rsidRPr="002A46D0">
        <w:rPr>
          <w:rFonts w:ascii="Times New Roman" w:hAnsi="Times New Roman"/>
          <w:sz w:val="24"/>
          <w:szCs w:val="24"/>
          <w:lang w:eastAsia="bg-BG"/>
        </w:rPr>
        <w:t>1</w:t>
      </w:r>
      <w:r w:rsidRPr="002A46D0">
        <w:rPr>
          <w:rFonts w:ascii="Times New Roman" w:hAnsi="Times New Roman"/>
          <w:b/>
          <w:sz w:val="24"/>
          <w:szCs w:val="24"/>
          <w:lang w:eastAsia="bg-BG"/>
        </w:rPr>
        <w:t>. Код и наименование на вида</w:t>
      </w:r>
      <w:r>
        <w:rPr>
          <w:rFonts w:ascii="Times New Roman" w:hAnsi="Times New Roman"/>
          <w:sz w:val="24"/>
          <w:szCs w:val="24"/>
          <w:lang w:eastAsia="bg-BG"/>
        </w:rPr>
        <w:t xml:space="preserve">: </w:t>
      </w:r>
      <w:r w:rsidRPr="002A46D0">
        <w:rPr>
          <w:rFonts w:ascii="Times New Roman" w:hAnsi="Times New Roman"/>
          <w:sz w:val="24"/>
          <w:szCs w:val="24"/>
          <w:lang w:val="en-US" w:eastAsia="bg-BG"/>
        </w:rPr>
        <w:t>1310</w:t>
      </w:r>
      <w:r w:rsidRPr="002A46D0">
        <w:rPr>
          <w:rFonts w:ascii="Times New Roman" w:hAnsi="Times New Roman"/>
          <w:sz w:val="20"/>
          <w:szCs w:val="20"/>
          <w:lang w:val="en-US" w:eastAsia="bg-BG"/>
        </w:rPr>
        <w:t xml:space="preserve"> </w:t>
      </w:r>
      <w:r w:rsidRPr="002A46D0">
        <w:rPr>
          <w:rFonts w:ascii="Times New Roman" w:hAnsi="Times New Roman"/>
          <w:bCs/>
          <w:color w:val="000000"/>
          <w:sz w:val="24"/>
          <w:szCs w:val="24"/>
          <w:lang w:eastAsia="bg-BG"/>
        </w:rPr>
        <w:t>Пещерен дългокрил</w:t>
      </w:r>
      <w:r w:rsidRPr="002A46D0">
        <w:rPr>
          <w:rFonts w:ascii="Times New Roman" w:hAnsi="Times New Roman"/>
          <w:b/>
          <w:bCs/>
          <w:color w:val="000000"/>
          <w:sz w:val="24"/>
          <w:szCs w:val="24"/>
          <w:lang w:eastAsia="bg-BG"/>
        </w:rPr>
        <w:t xml:space="preserve"> </w:t>
      </w:r>
      <w:r w:rsidRPr="002A46D0">
        <w:rPr>
          <w:rFonts w:ascii="Times New Roman" w:hAnsi="Times New Roman"/>
          <w:i/>
          <w:iCs/>
          <w:color w:val="000000"/>
          <w:sz w:val="24"/>
          <w:szCs w:val="24"/>
          <w:lang w:eastAsia="bg-BG"/>
        </w:rPr>
        <w:t xml:space="preserve">Miniopterus schreibersii </w:t>
      </w:r>
      <w:r w:rsidRPr="002A46D0">
        <w:rPr>
          <w:rFonts w:ascii="Times New Roman" w:hAnsi="Times New Roman"/>
          <w:color w:val="000000"/>
          <w:sz w:val="24"/>
          <w:szCs w:val="24"/>
          <w:lang w:eastAsia="bg-BG"/>
        </w:rPr>
        <w:t>(Kuhl, 1817)</w:t>
      </w:r>
    </w:p>
    <w:p w:rsidR="002A46D0" w:rsidRPr="002A46D0" w:rsidRDefault="002A46D0" w:rsidP="002A46D0">
      <w:pPr>
        <w:spacing w:after="0" w:line="240" w:lineRule="auto"/>
        <w:rPr>
          <w:rFonts w:ascii="Times New Roman" w:hAnsi="Times New Roman"/>
          <w:b/>
          <w:bCs/>
          <w:sz w:val="24"/>
          <w:szCs w:val="24"/>
          <w:lang w:eastAsia="bg-BG"/>
        </w:rPr>
      </w:pPr>
      <w:r w:rsidRPr="002A46D0">
        <w:rPr>
          <w:rFonts w:ascii="Times New Roman" w:hAnsi="Times New Roman"/>
          <w:b/>
          <w:bCs/>
          <w:sz w:val="24"/>
          <w:szCs w:val="24"/>
          <w:lang w:eastAsia="bg-BG"/>
        </w:rPr>
        <w:t xml:space="preserve">2. Кратка характеристика </w:t>
      </w:r>
      <w:r>
        <w:rPr>
          <w:rFonts w:ascii="Times New Roman" w:hAnsi="Times New Roman"/>
          <w:b/>
          <w:bCs/>
          <w:sz w:val="24"/>
          <w:szCs w:val="24"/>
          <w:lang w:eastAsia="bg-BG"/>
        </w:rPr>
        <w:t>на целевия обект</w:t>
      </w:r>
    </w:p>
    <w:p w:rsidR="002A46D0" w:rsidRPr="002A46D0" w:rsidRDefault="002A46D0" w:rsidP="002A46D0">
      <w:pPr>
        <w:spacing w:after="0" w:line="240" w:lineRule="auto"/>
        <w:ind w:firstLine="709"/>
        <w:jc w:val="both"/>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lastRenderedPageBreak/>
        <w:t>Среден по размери прилеп с много къса муцуна и силно изпъкнало и закръглено чело. Козината е къса. Окраската на гърба е от сивокафява до пепеляво сива, а долната</w:t>
      </w:r>
      <w:r w:rsidRPr="002A46D0">
        <w:rPr>
          <w:rFonts w:ascii="Times New Roman" w:hAnsi="Times New Roman"/>
          <w:color w:val="000000"/>
          <w:sz w:val="24"/>
          <w:szCs w:val="24"/>
          <w:lang w:val="en-GB" w:eastAsia="bg-BG"/>
        </w:rPr>
        <w:t xml:space="preserve"> </w:t>
      </w:r>
      <w:r w:rsidRPr="002A46D0">
        <w:rPr>
          <w:rFonts w:ascii="Times New Roman" w:hAnsi="Times New Roman"/>
          <w:color w:val="000000"/>
          <w:sz w:val="24"/>
          <w:szCs w:val="24"/>
          <w:lang w:eastAsia="bg-BG"/>
        </w:rPr>
        <w:t>страна – по-светлосива. Муцуната, ушите и мембраните – сивокафяви. Ушите – къси, не надвишават височината на главата. Крилата са дълги и тесни (</w:t>
      </w:r>
      <w:r w:rsidRPr="002A46D0">
        <w:rPr>
          <w:rFonts w:ascii="Times New Roman" w:hAnsi="Times New Roman"/>
          <w:sz w:val="24"/>
          <w:szCs w:val="24"/>
          <w:lang w:eastAsia="bg-BG"/>
        </w:rPr>
        <w:t xml:space="preserve">Пешев и др. 2004). </w:t>
      </w:r>
    </w:p>
    <w:p w:rsidR="002A46D0" w:rsidRPr="002A46D0" w:rsidRDefault="002A46D0" w:rsidP="002A46D0">
      <w:pPr>
        <w:spacing w:after="0" w:line="240" w:lineRule="auto"/>
        <w:ind w:firstLine="709"/>
        <w:jc w:val="both"/>
        <w:rPr>
          <w:rFonts w:ascii="Times New Roman" w:hAnsi="Times New Roman"/>
          <w:color w:val="000000"/>
          <w:sz w:val="24"/>
          <w:szCs w:val="24"/>
          <w:lang w:eastAsia="bg-BG"/>
        </w:rPr>
      </w:pPr>
      <w:r w:rsidRPr="002A46D0">
        <w:rPr>
          <w:rFonts w:ascii="Times New Roman" w:hAnsi="Times New Roman"/>
          <w:sz w:val="24"/>
          <w:szCs w:val="24"/>
          <w:lang w:eastAsia="bg-BG"/>
        </w:rPr>
        <w:t>Разпространен в цялата страна, главно в интервала  100 -  600 м н.в. По-рядко се среща в планините по време на сезонните миграции. Обитател на карстови райони</w:t>
      </w:r>
      <w:r w:rsidRPr="002A46D0">
        <w:rPr>
          <w:rFonts w:ascii="Times New Roman" w:hAnsi="Times New Roman"/>
          <w:sz w:val="24"/>
          <w:szCs w:val="24"/>
          <w:lang w:val="en-GB" w:eastAsia="bg-BG"/>
        </w:rPr>
        <w:t xml:space="preserve"> (Popov, 2018)</w:t>
      </w:r>
      <w:r w:rsidRPr="002A46D0">
        <w:rPr>
          <w:rFonts w:ascii="Times New Roman" w:hAnsi="Times New Roman"/>
          <w:sz w:val="24"/>
          <w:szCs w:val="24"/>
          <w:lang w:eastAsia="bg-BG"/>
        </w:rPr>
        <w:t xml:space="preserve">. Тясно свързан с пещери, по-рядко е намиран в изкуствени подземни галерии. </w:t>
      </w:r>
      <w:r w:rsidRPr="002A46D0">
        <w:rPr>
          <w:rFonts w:ascii="Times New Roman" w:hAnsi="Times New Roman"/>
          <w:color w:val="000000"/>
          <w:sz w:val="24"/>
          <w:szCs w:val="24"/>
          <w:lang w:eastAsia="bg-BG"/>
        </w:rPr>
        <w:t xml:space="preserve">Колониален вид. Понякога формира многочислени колонии от порядъка на няколко десетки хиляди екземпляра, които образуват плътни струпвания по сводовете на пещерите. Обикновено колониите са смесени с други пещерни видове. </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color w:val="000000"/>
          <w:sz w:val="24"/>
          <w:szCs w:val="24"/>
          <w:lang w:eastAsia="bg-BG"/>
        </w:rPr>
        <w:t>Изключително добър и издръжлив летец. Храни се често далече от убежищата. Ловува на 2-20 м височина. Основна част от храната са нощни пеперуди, различни двукрили и бръмбари</w:t>
      </w:r>
      <w:r w:rsidRPr="002A46D0">
        <w:rPr>
          <w:rFonts w:ascii="Times New Roman" w:hAnsi="Times New Roman"/>
          <w:color w:val="000000"/>
          <w:sz w:val="24"/>
          <w:szCs w:val="24"/>
          <w:lang w:val="en-GB" w:eastAsia="bg-BG"/>
        </w:rPr>
        <w:t xml:space="preserve">, </w:t>
      </w:r>
      <w:r w:rsidRPr="002A46D0">
        <w:rPr>
          <w:rFonts w:ascii="Times New Roman" w:hAnsi="Times New Roman"/>
          <w:sz w:val="24"/>
          <w:szCs w:val="24"/>
          <w:lang w:eastAsia="bg-BG"/>
        </w:rPr>
        <w:t>но в храната му са регистрирани и нелетящи членестоноги (паяци, гъсеници).</w:t>
      </w:r>
      <w:r w:rsidRPr="002A46D0">
        <w:rPr>
          <w:rFonts w:ascii="Times New Roman" w:hAnsi="Times New Roman"/>
          <w:sz w:val="24"/>
          <w:szCs w:val="24"/>
          <w:lang w:val="en-GB" w:eastAsia="bg-BG"/>
        </w:rPr>
        <w:t xml:space="preserve">  </w:t>
      </w:r>
      <w:r w:rsidRPr="002A46D0">
        <w:rPr>
          <w:rFonts w:ascii="Times New Roman" w:hAnsi="Times New Roman"/>
          <w:sz w:val="24"/>
          <w:szCs w:val="24"/>
          <w:lang w:eastAsia="bg-BG"/>
        </w:rPr>
        <w:t>Храни се както около гори така и над тревисти  местообитания.</w:t>
      </w:r>
    </w:p>
    <w:p w:rsidR="002A46D0" w:rsidRPr="002A46D0" w:rsidRDefault="002A46D0" w:rsidP="002A46D0">
      <w:pPr>
        <w:spacing w:after="0" w:line="240" w:lineRule="auto"/>
        <w:ind w:firstLine="709"/>
        <w:jc w:val="both"/>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t xml:space="preserve">Летните убежища обикновено са малки, сухи и проветриви пещери или привходните части на по-големи пещери. Известни са случайни находки, вероятно на мигриращи екземпляри, в плитки ниши, под покриви на сгради и др. У нас копулацията обикновено е през есента (понякога и през пролетта) в „летните“ пещери. През този период прилепите са разпръснати на групи от 2 до 10-15 индивида из цялата пещера. Женските раждат по едно малко в края на юни-началото на юли. </w:t>
      </w:r>
    </w:p>
    <w:p w:rsidR="002A46D0" w:rsidRPr="002A46D0" w:rsidRDefault="002A46D0" w:rsidP="002A46D0">
      <w:pPr>
        <w:spacing w:after="0" w:line="240" w:lineRule="auto"/>
        <w:ind w:firstLine="709"/>
        <w:jc w:val="both"/>
        <w:rPr>
          <w:rFonts w:ascii="Times New Roman" w:hAnsi="Times New Roman"/>
          <w:sz w:val="24"/>
          <w:szCs w:val="24"/>
          <w:lang w:val="en-GB" w:eastAsia="bg-BG"/>
        </w:rPr>
      </w:pPr>
      <w:r w:rsidRPr="002A46D0">
        <w:rPr>
          <w:rFonts w:ascii="Times New Roman" w:hAnsi="Times New Roman"/>
          <w:sz w:val="24"/>
          <w:szCs w:val="24"/>
          <w:lang w:eastAsia="bg-BG"/>
        </w:rPr>
        <w:t>Зимува само в подземни убежища</w:t>
      </w:r>
      <w:r w:rsidRPr="002A46D0">
        <w:rPr>
          <w:rFonts w:ascii="Times New Roman" w:hAnsi="Times New Roman"/>
          <w:sz w:val="24"/>
          <w:szCs w:val="24"/>
          <w:lang w:val="en-GB" w:eastAsia="bg-BG"/>
        </w:rPr>
        <w:t>,</w:t>
      </w:r>
      <w:r w:rsidRPr="002A46D0">
        <w:rPr>
          <w:rFonts w:ascii="Times New Roman" w:hAnsi="Times New Roman"/>
          <w:color w:val="000000"/>
          <w:sz w:val="24"/>
          <w:szCs w:val="24"/>
          <w:lang w:eastAsia="bg-BG"/>
        </w:rPr>
        <w:t xml:space="preserve"> от ноември до март, при температура 7°-12° С</w:t>
      </w:r>
      <w:r w:rsidRPr="002A46D0">
        <w:rPr>
          <w:rFonts w:ascii="Times New Roman" w:hAnsi="Times New Roman"/>
          <w:sz w:val="24"/>
          <w:szCs w:val="24"/>
          <w:lang w:eastAsia="bg-BG"/>
        </w:rPr>
        <w:t xml:space="preserve">, където се струпват огромен брой индивиди. Силно е привързан към зимните убежища и конкретен географски район, чиято площ достига до няколко хиляди квадратни километра. </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color w:val="000000"/>
          <w:sz w:val="24"/>
          <w:szCs w:val="24"/>
          <w:lang w:eastAsia="bg-BG"/>
        </w:rPr>
        <w:t xml:space="preserve">Извършва сезонни миграции през пролетта и есента, по време на които използва междинни временни убежища. Най-дългият прелет регистриран у нас е 100 км, а най-дългите известни миграции са </w:t>
      </w:r>
      <w:r w:rsidRPr="002A46D0">
        <w:rPr>
          <w:rFonts w:ascii="Times New Roman" w:hAnsi="Times New Roman"/>
          <w:color w:val="000000"/>
          <w:sz w:val="24"/>
          <w:szCs w:val="24"/>
          <w:lang w:val="en-GB" w:eastAsia="bg-BG"/>
        </w:rPr>
        <w:t>833</w:t>
      </w:r>
      <w:r w:rsidRPr="002A46D0">
        <w:rPr>
          <w:rFonts w:ascii="Times New Roman" w:hAnsi="Times New Roman"/>
          <w:color w:val="000000"/>
          <w:sz w:val="24"/>
          <w:szCs w:val="24"/>
          <w:lang w:eastAsia="bg-BG"/>
        </w:rPr>
        <w:t xml:space="preserve"> км </w:t>
      </w:r>
      <w:r>
        <w:rPr>
          <w:rFonts w:ascii="Times New Roman" w:hAnsi="Times New Roman"/>
          <w:color w:val="000000"/>
          <w:sz w:val="24"/>
          <w:szCs w:val="24"/>
          <w:lang w:eastAsia="bg-BG"/>
        </w:rPr>
        <w:t xml:space="preserve">. </w:t>
      </w:r>
      <w:r w:rsidRPr="002A46D0">
        <w:rPr>
          <w:rFonts w:ascii="Times New Roman" w:hAnsi="Times New Roman"/>
          <w:sz w:val="24"/>
          <w:szCs w:val="24"/>
          <w:lang w:eastAsia="bg-BG"/>
        </w:rPr>
        <w:t>Общата численост в у нас се изчислява на  около 170000 индивида зимуваща популация и около 120 000  индивида лятна популация (Иванова, Попов, 2007). Според други оценки, числеността у нас е 81077 -  136151 индивида (Документ За Целите На Натура 2000).</w:t>
      </w:r>
    </w:p>
    <w:p w:rsidR="002A46D0" w:rsidRPr="002A46D0" w:rsidRDefault="002A46D0" w:rsidP="002A46D0">
      <w:pPr>
        <w:spacing w:before="120" w:after="0" w:line="240" w:lineRule="auto"/>
        <w:jc w:val="both"/>
        <w:rPr>
          <w:rFonts w:ascii="Times New Roman" w:hAnsi="Times New Roman"/>
          <w:sz w:val="24"/>
          <w:szCs w:val="24"/>
          <w:lang w:eastAsia="bg-BG"/>
        </w:rPr>
      </w:pPr>
      <w:r w:rsidRPr="002A46D0">
        <w:rPr>
          <w:rFonts w:ascii="Times New Roman" w:hAnsi="Times New Roman"/>
          <w:b/>
          <w:sz w:val="24"/>
          <w:szCs w:val="24"/>
          <w:lang w:eastAsia="bg-BG"/>
        </w:rPr>
        <w:t>3. Състояние на биогеографско ниво и разпространение в мрежата</w:t>
      </w:r>
      <w:r w:rsidRPr="002A46D0">
        <w:rPr>
          <w:rFonts w:ascii="Times New Roman" w:hAnsi="Times New Roman"/>
          <w:sz w:val="24"/>
          <w:szCs w:val="24"/>
          <w:lang w:eastAsia="bg-BG"/>
        </w:rPr>
        <w:t xml:space="preserve"> </w:t>
      </w:r>
    </w:p>
    <w:p w:rsid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природозащитното състояние на вида </w:t>
      </w:r>
      <w:r>
        <w:rPr>
          <w:rFonts w:ascii="Times New Roman" w:hAnsi="Times New Roman"/>
          <w:sz w:val="24"/>
          <w:szCs w:val="24"/>
          <w:lang w:eastAsia="bg-BG"/>
        </w:rPr>
        <w:t>е благоприятно само в Ч</w:t>
      </w:r>
      <w:r w:rsidRPr="002A46D0">
        <w:rPr>
          <w:rFonts w:ascii="Times New Roman" w:hAnsi="Times New Roman"/>
          <w:sz w:val="24"/>
          <w:szCs w:val="24"/>
          <w:lang w:eastAsia="bg-BG"/>
        </w:rPr>
        <w:t xml:space="preserve">ерноморския биогеографски </w:t>
      </w:r>
      <w:r>
        <w:rPr>
          <w:rFonts w:ascii="Times New Roman" w:hAnsi="Times New Roman"/>
          <w:sz w:val="24"/>
          <w:szCs w:val="24"/>
          <w:lang w:eastAsia="bg-BG"/>
        </w:rPr>
        <w:t>регион</w:t>
      </w:r>
      <w:r w:rsidRPr="002A46D0">
        <w:rPr>
          <w:rFonts w:ascii="Times New Roman" w:hAnsi="Times New Roman"/>
          <w:sz w:val="24"/>
          <w:szCs w:val="24"/>
          <w:lang w:eastAsia="bg-BG"/>
        </w:rPr>
        <w:t xml:space="preserve">. Съгласно докладването през 2019 г. (за периода 2013-2018 г.), природозащитното състояние на вида е неблагоприятно за трите биогеографски </w:t>
      </w:r>
      <w:r>
        <w:rPr>
          <w:rFonts w:ascii="Times New Roman" w:hAnsi="Times New Roman"/>
          <w:sz w:val="24"/>
          <w:szCs w:val="24"/>
          <w:lang w:eastAsia="bg-BG"/>
        </w:rPr>
        <w:t>региона</w:t>
      </w:r>
      <w:r w:rsidRPr="002A46D0">
        <w:rPr>
          <w:rFonts w:ascii="Times New Roman" w:hAnsi="Times New Roman"/>
          <w:sz w:val="24"/>
          <w:szCs w:val="24"/>
          <w:lang w:eastAsia="bg-BG"/>
        </w:rPr>
        <w:t>, поради лоша оценка на параметъра Бъдещи перспективи. Заплахи с висока значимост са Пещернячество (G01.04.02), Посещения на пещери за отдих (G01.04.03), Вандализъм (G05.04), Затваряне на пещери или галерии (G05.08).</w:t>
      </w:r>
    </w:p>
    <w:p w:rsidR="00E85E53" w:rsidRPr="000028B7" w:rsidRDefault="00E85E53" w:rsidP="00E85E53">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131 защитени зони.</w:t>
      </w:r>
    </w:p>
    <w:p w:rsidR="00E85E53" w:rsidRPr="002A46D0" w:rsidRDefault="00E85E53" w:rsidP="002A46D0">
      <w:pPr>
        <w:spacing w:after="0" w:line="240" w:lineRule="auto"/>
        <w:ind w:firstLine="709"/>
        <w:jc w:val="both"/>
        <w:rPr>
          <w:rFonts w:ascii="Times New Roman" w:hAnsi="Times New Roman"/>
          <w:sz w:val="24"/>
          <w:szCs w:val="24"/>
          <w:lang w:eastAsia="bg-BG"/>
        </w:rPr>
      </w:pPr>
    </w:p>
    <w:p w:rsidR="002A46D0" w:rsidRPr="002A46D0" w:rsidRDefault="002A46D0" w:rsidP="002A46D0">
      <w:pPr>
        <w:spacing w:before="120" w:after="120" w:line="240" w:lineRule="auto"/>
        <w:jc w:val="both"/>
        <w:rPr>
          <w:rFonts w:ascii="Times New Roman" w:hAnsi="Times New Roman"/>
          <w:sz w:val="24"/>
          <w:szCs w:val="24"/>
          <w:lang w:val="en-GB" w:eastAsia="bg-BG"/>
        </w:rPr>
      </w:pPr>
      <w:r w:rsidRPr="002A46D0">
        <w:rPr>
          <w:rFonts w:ascii="Times New Roman" w:hAnsi="Times New Roman"/>
          <w:b/>
          <w:sz w:val="24"/>
          <w:szCs w:val="24"/>
          <w:lang w:eastAsia="bg-BG"/>
        </w:rPr>
        <w:t>4. Състояние на ниво защитена зона</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after="0" w:line="240" w:lineRule="auto"/>
        <w:rPr>
          <w:rFonts w:ascii="Times New Roman" w:hAnsi="Times New Roman"/>
          <w:sz w:val="24"/>
          <w:szCs w:val="24"/>
          <w:lang w:eastAsia="bg-BG"/>
        </w:rPr>
      </w:pPr>
      <w:r w:rsidRPr="002A46D0">
        <w:rPr>
          <w:rFonts w:ascii="Times New Roman" w:hAnsi="Times New Roman"/>
          <w:sz w:val="24"/>
          <w:szCs w:val="24"/>
          <w:lang w:eastAsia="bg-BG"/>
        </w:rPr>
        <w:t xml:space="preserve">Таблица 1. Оценка на популацията и местообитанието на пещерния дългокрил според стандартния формуляр на зона </w:t>
      </w:r>
      <w:r w:rsidRPr="002A46D0">
        <w:rPr>
          <w:rFonts w:ascii="Times New Roman" w:hAnsi="Times New Roman"/>
          <w:sz w:val="24"/>
          <w:szCs w:val="24"/>
          <w:lang w:val="en-GB" w:eastAsia="bg-BG"/>
        </w:rPr>
        <w:t>BG0000</w:t>
      </w:r>
      <w:r w:rsidRPr="002A46D0">
        <w:rPr>
          <w:rFonts w:ascii="Times New Roman" w:hAnsi="Times New Roman"/>
          <w:sz w:val="24"/>
          <w:szCs w:val="24"/>
          <w:lang w:eastAsia="bg-BG"/>
        </w:rPr>
        <w:t xml:space="preserve">503 </w:t>
      </w:r>
      <w:r w:rsidRPr="002A46D0">
        <w:rPr>
          <w:rFonts w:ascii="Times New Roman" w:hAnsi="Times New Roman"/>
          <w:sz w:val="24"/>
          <w:szCs w:val="24"/>
          <w:lang w:val="en-GB" w:eastAsia="bg-BG"/>
        </w:rPr>
        <w:t xml:space="preserve">- </w:t>
      </w:r>
      <w:r w:rsidRPr="002A46D0">
        <w:rPr>
          <w:rFonts w:ascii="Times New Roman" w:hAnsi="Times New Roman"/>
          <w:sz w:val="24"/>
          <w:szCs w:val="24"/>
          <w:lang w:eastAsia="bg-BG"/>
        </w:rPr>
        <w:t>Река Лом</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5"/>
        <w:gridCol w:w="1327"/>
        <w:gridCol w:w="403"/>
        <w:gridCol w:w="553"/>
        <w:gridCol w:w="409"/>
        <w:gridCol w:w="608"/>
        <w:gridCol w:w="665"/>
        <w:gridCol w:w="691"/>
        <w:gridCol w:w="687"/>
        <w:gridCol w:w="970"/>
        <w:gridCol w:w="1023"/>
        <w:gridCol w:w="721"/>
        <w:gridCol w:w="565"/>
        <w:gridCol w:w="614"/>
      </w:tblGrid>
      <w:tr w:rsidR="002A46D0" w:rsidRPr="002A46D0" w:rsidTr="00A21782">
        <w:trPr>
          <w:jc w:val="center"/>
        </w:trPr>
        <w:tc>
          <w:tcPr>
            <w:tcW w:w="3443" w:type="dxa"/>
            <w:gridSpan w:val="5"/>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lastRenderedPageBreak/>
              <w:t>Species</w:t>
            </w:r>
          </w:p>
        </w:tc>
        <w:tc>
          <w:tcPr>
            <w:tcW w:w="4080" w:type="dxa"/>
            <w:gridSpan w:val="6"/>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Population in the site</w:t>
            </w:r>
          </w:p>
        </w:tc>
        <w:tc>
          <w:tcPr>
            <w:tcW w:w="2845" w:type="dxa"/>
            <w:gridSpan w:val="4"/>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Site assessment</w:t>
            </w:r>
          </w:p>
        </w:tc>
      </w:tr>
      <w:tr w:rsidR="00A21782" w:rsidRPr="002A46D0" w:rsidTr="00A21782">
        <w:trPr>
          <w:jc w:val="center"/>
        </w:trPr>
        <w:tc>
          <w:tcPr>
            <w:tcW w:w="428"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G</w:t>
            </w:r>
          </w:p>
        </w:tc>
        <w:tc>
          <w:tcPr>
            <w:tcW w:w="705"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Code</w:t>
            </w:r>
          </w:p>
        </w:tc>
        <w:tc>
          <w:tcPr>
            <w:tcW w:w="1334"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Scientific Name</w:t>
            </w:r>
          </w:p>
        </w:tc>
        <w:tc>
          <w:tcPr>
            <w:tcW w:w="415"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w:t>
            </w:r>
          </w:p>
        </w:tc>
        <w:tc>
          <w:tcPr>
            <w:tcW w:w="561"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NP</w:t>
            </w:r>
          </w:p>
        </w:tc>
        <w:tc>
          <w:tcPr>
            <w:tcW w:w="418"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T</w:t>
            </w:r>
          </w:p>
        </w:tc>
        <w:tc>
          <w:tcPr>
            <w:tcW w:w="1277" w:type="dxa"/>
            <w:gridSpan w:val="2"/>
            <w:shd w:val="clear" w:color="auto" w:fill="D9D9D9" w:themeFill="background1" w:themeFillShade="D9"/>
            <w:vAlign w:val="center"/>
          </w:tcPr>
          <w:p w:rsidR="002A46D0" w:rsidRPr="002A46D0" w:rsidRDefault="002A46D0" w:rsidP="002A46D0">
            <w:pPr>
              <w:spacing w:before="120" w:after="120" w:line="240" w:lineRule="auto"/>
              <w:jc w:val="center"/>
              <w:rPr>
                <w:rFonts w:ascii="Times New Roman" w:hAnsi="Times New Roman"/>
                <w:b/>
                <w:lang w:eastAsia="en-GB"/>
              </w:rPr>
            </w:pPr>
            <w:r w:rsidRPr="002A46D0">
              <w:rPr>
                <w:rFonts w:ascii="Times New Roman" w:hAnsi="Times New Roman"/>
                <w:b/>
                <w:lang w:eastAsia="en-GB"/>
              </w:rPr>
              <w:t>Size</w:t>
            </w:r>
          </w:p>
        </w:tc>
        <w:tc>
          <w:tcPr>
            <w:tcW w:w="702"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Unit</w:t>
            </w:r>
          </w:p>
        </w:tc>
        <w:tc>
          <w:tcPr>
            <w:tcW w:w="700"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Cat.</w:t>
            </w:r>
          </w:p>
        </w:tc>
        <w:tc>
          <w:tcPr>
            <w:tcW w:w="983"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D.qual.</w:t>
            </w:r>
          </w:p>
        </w:tc>
        <w:tc>
          <w:tcPr>
            <w:tcW w:w="1023"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A/B/C/D</w:t>
            </w:r>
          </w:p>
        </w:tc>
        <w:tc>
          <w:tcPr>
            <w:tcW w:w="1822" w:type="dxa"/>
            <w:gridSpan w:val="3"/>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A/B/C</w:t>
            </w:r>
          </w:p>
        </w:tc>
      </w:tr>
      <w:tr w:rsidR="00A21782" w:rsidRPr="002A46D0" w:rsidTr="00A21782">
        <w:trPr>
          <w:jc w:val="center"/>
        </w:trPr>
        <w:tc>
          <w:tcPr>
            <w:tcW w:w="428"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705"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1334"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415"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561"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418"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608"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Min</w:t>
            </w:r>
          </w:p>
        </w:tc>
        <w:tc>
          <w:tcPr>
            <w:tcW w:w="669"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Max</w:t>
            </w:r>
          </w:p>
        </w:tc>
        <w:tc>
          <w:tcPr>
            <w:tcW w:w="702"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700"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983"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1023"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Pop.</w:t>
            </w:r>
          </w:p>
        </w:tc>
        <w:tc>
          <w:tcPr>
            <w:tcW w:w="732"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Con.</w:t>
            </w:r>
          </w:p>
        </w:tc>
        <w:tc>
          <w:tcPr>
            <w:tcW w:w="567"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Iso.</w:t>
            </w:r>
          </w:p>
        </w:tc>
        <w:tc>
          <w:tcPr>
            <w:tcW w:w="523"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Glo.</w:t>
            </w:r>
          </w:p>
        </w:tc>
      </w:tr>
      <w:tr w:rsidR="00A21782" w:rsidRPr="002A46D0" w:rsidTr="00A21782">
        <w:trPr>
          <w:jc w:val="center"/>
        </w:trPr>
        <w:tc>
          <w:tcPr>
            <w:tcW w:w="428"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r w:rsidRPr="002A46D0">
              <w:rPr>
                <w:rFonts w:ascii="Times New Roman" w:hAnsi="Times New Roman"/>
                <w:lang w:eastAsia="en-GB"/>
              </w:rPr>
              <w:t>M</w:t>
            </w:r>
          </w:p>
        </w:tc>
        <w:tc>
          <w:tcPr>
            <w:tcW w:w="705"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r w:rsidRPr="002A46D0">
              <w:rPr>
                <w:rFonts w:ascii="Times New Roman" w:hAnsi="Times New Roman"/>
                <w:lang w:val="en-US" w:eastAsia="bg-BG"/>
              </w:rPr>
              <w:t>13</w:t>
            </w:r>
            <w:r w:rsidRPr="002A46D0">
              <w:rPr>
                <w:rFonts w:ascii="Times New Roman" w:hAnsi="Times New Roman"/>
                <w:lang w:eastAsia="bg-BG"/>
              </w:rPr>
              <w:t>10</w:t>
            </w:r>
          </w:p>
        </w:tc>
        <w:tc>
          <w:tcPr>
            <w:tcW w:w="1334" w:type="dxa"/>
            <w:shd w:val="clear" w:color="auto" w:fill="auto"/>
            <w:vAlign w:val="center"/>
          </w:tcPr>
          <w:p w:rsidR="002A46D0" w:rsidRPr="002A46D0" w:rsidRDefault="002A46D0" w:rsidP="002A46D0">
            <w:pPr>
              <w:spacing w:before="120" w:after="120" w:line="240" w:lineRule="auto"/>
              <w:jc w:val="both"/>
              <w:rPr>
                <w:rFonts w:ascii="Times New Roman" w:hAnsi="Times New Roman"/>
                <w:i/>
                <w:lang w:val="en-GB" w:eastAsia="en-GB"/>
              </w:rPr>
            </w:pPr>
            <w:r w:rsidRPr="002A46D0">
              <w:rPr>
                <w:rFonts w:ascii="Times New Roman" w:hAnsi="Times New Roman"/>
                <w:i/>
                <w:iCs/>
                <w:color w:val="000000"/>
                <w:lang w:val="en-GB" w:eastAsia="bg-BG"/>
              </w:rPr>
              <w:t>Miniopterus shreibersii</w:t>
            </w:r>
          </w:p>
        </w:tc>
        <w:tc>
          <w:tcPr>
            <w:tcW w:w="415"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561"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418"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p</w:t>
            </w:r>
          </w:p>
        </w:tc>
        <w:tc>
          <w:tcPr>
            <w:tcW w:w="608" w:type="dxa"/>
            <w:shd w:val="clear" w:color="auto" w:fill="auto"/>
            <w:vAlign w:val="center"/>
          </w:tcPr>
          <w:p w:rsidR="002A46D0" w:rsidRPr="002A46D0" w:rsidRDefault="002A46D0" w:rsidP="002A46D0">
            <w:pPr>
              <w:spacing w:before="120" w:after="120" w:line="240" w:lineRule="auto"/>
              <w:jc w:val="center"/>
              <w:rPr>
                <w:rFonts w:ascii="Times New Roman" w:hAnsi="Times New Roman"/>
                <w:lang w:val="en-GB" w:eastAsia="en-GB"/>
              </w:rPr>
            </w:pPr>
            <w:r w:rsidRPr="002A46D0">
              <w:rPr>
                <w:rFonts w:ascii="Times New Roman" w:hAnsi="Times New Roman"/>
                <w:lang w:val="en-GB" w:eastAsia="en-GB"/>
              </w:rPr>
              <w:t>11</w:t>
            </w:r>
          </w:p>
        </w:tc>
        <w:tc>
          <w:tcPr>
            <w:tcW w:w="669" w:type="dxa"/>
            <w:shd w:val="clear" w:color="auto" w:fill="auto"/>
            <w:vAlign w:val="center"/>
          </w:tcPr>
          <w:p w:rsidR="002A46D0" w:rsidRPr="002A46D0" w:rsidRDefault="002A46D0" w:rsidP="002A46D0">
            <w:pPr>
              <w:spacing w:before="120" w:after="120" w:line="240" w:lineRule="auto"/>
              <w:jc w:val="center"/>
              <w:rPr>
                <w:rFonts w:ascii="Times New Roman" w:hAnsi="Times New Roman"/>
                <w:lang w:val="en-GB" w:eastAsia="en-GB"/>
              </w:rPr>
            </w:pPr>
            <w:r w:rsidRPr="002A46D0">
              <w:rPr>
                <w:rFonts w:ascii="Times New Roman" w:hAnsi="Times New Roman"/>
                <w:lang w:val="en-GB" w:eastAsia="en-GB"/>
              </w:rPr>
              <w:t>50</w:t>
            </w:r>
          </w:p>
        </w:tc>
        <w:tc>
          <w:tcPr>
            <w:tcW w:w="702" w:type="dxa"/>
            <w:shd w:val="clear" w:color="auto" w:fill="auto"/>
            <w:vAlign w:val="center"/>
          </w:tcPr>
          <w:p w:rsidR="002A46D0" w:rsidRPr="002A46D0" w:rsidRDefault="002A46D0" w:rsidP="002A46D0">
            <w:pPr>
              <w:spacing w:before="120" w:after="120" w:line="240" w:lineRule="auto"/>
              <w:jc w:val="center"/>
              <w:rPr>
                <w:rFonts w:ascii="Times New Roman" w:hAnsi="Times New Roman"/>
                <w:lang w:val="en-GB" w:eastAsia="en-GB"/>
              </w:rPr>
            </w:pPr>
            <w:r w:rsidRPr="002A46D0">
              <w:rPr>
                <w:rFonts w:ascii="Times New Roman" w:hAnsi="Times New Roman"/>
                <w:lang w:val="en-GB" w:eastAsia="en-GB"/>
              </w:rPr>
              <w:t>i</w:t>
            </w:r>
          </w:p>
        </w:tc>
        <w:tc>
          <w:tcPr>
            <w:tcW w:w="700"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R</w:t>
            </w:r>
          </w:p>
        </w:tc>
        <w:tc>
          <w:tcPr>
            <w:tcW w:w="983"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G</w:t>
            </w:r>
          </w:p>
        </w:tc>
        <w:tc>
          <w:tcPr>
            <w:tcW w:w="1023"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C</w:t>
            </w:r>
          </w:p>
        </w:tc>
        <w:tc>
          <w:tcPr>
            <w:tcW w:w="732"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B</w:t>
            </w:r>
          </w:p>
        </w:tc>
        <w:tc>
          <w:tcPr>
            <w:tcW w:w="567"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C</w:t>
            </w:r>
          </w:p>
        </w:tc>
        <w:tc>
          <w:tcPr>
            <w:tcW w:w="523"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C</w:t>
            </w:r>
          </w:p>
        </w:tc>
      </w:tr>
    </w:tbl>
    <w:p w:rsidR="002A46D0" w:rsidRPr="002A46D0" w:rsidRDefault="002A46D0" w:rsidP="002A46D0">
      <w:pPr>
        <w:spacing w:before="120" w:after="120" w:line="240" w:lineRule="auto"/>
        <w:jc w:val="both"/>
        <w:rPr>
          <w:rFonts w:ascii="Times New Roman" w:hAnsi="Times New Roman"/>
          <w:b/>
          <w:color w:val="000000"/>
          <w:sz w:val="24"/>
          <w:szCs w:val="24"/>
          <w:lang w:eastAsia="bg-BG"/>
        </w:rPr>
      </w:pPr>
      <w:r w:rsidRPr="002A46D0">
        <w:rPr>
          <w:rFonts w:ascii="Times New Roman" w:hAnsi="Times New Roman"/>
          <w:b/>
          <w:color w:val="000000"/>
          <w:sz w:val="24"/>
          <w:szCs w:val="24"/>
          <w:lang w:eastAsia="bg-BG"/>
        </w:rPr>
        <w:t>5.</w:t>
      </w:r>
      <w:r w:rsidR="00A21782">
        <w:rPr>
          <w:rFonts w:ascii="Times New Roman" w:hAnsi="Times New Roman"/>
          <w:b/>
          <w:color w:val="000000"/>
          <w:sz w:val="24"/>
          <w:szCs w:val="24"/>
          <w:lang w:eastAsia="bg-BG"/>
        </w:rPr>
        <w:t xml:space="preserve"> Анализ на наличната информация</w:t>
      </w:r>
    </w:p>
    <w:p w:rsidR="002A46D0" w:rsidRPr="002A46D0" w:rsidRDefault="002A46D0" w:rsidP="00A21782">
      <w:pPr>
        <w:spacing w:after="0" w:line="240" w:lineRule="auto"/>
        <w:ind w:firstLine="709"/>
        <w:jc w:val="both"/>
        <w:rPr>
          <w:rFonts w:ascii="Times New Roman" w:hAnsi="Times New Roman"/>
          <w:sz w:val="24"/>
          <w:szCs w:val="24"/>
          <w:lang w:eastAsia="bg-BG"/>
        </w:rPr>
      </w:pPr>
      <w:r w:rsidRPr="002A46D0">
        <w:rPr>
          <w:rFonts w:ascii="Times New Roman" w:hAnsi="Times New Roman"/>
          <w:sz w:val="24"/>
          <w:szCs w:val="24"/>
          <w:lang w:eastAsia="bg-BG"/>
        </w:rPr>
        <w:t>Според доклад "Разпространение и оценка на ПС на целеви вид 13</w:t>
      </w:r>
      <w:r w:rsidRPr="002A46D0">
        <w:rPr>
          <w:rFonts w:ascii="Times New Roman" w:hAnsi="Times New Roman"/>
          <w:sz w:val="24"/>
          <w:szCs w:val="24"/>
          <w:lang w:val="en-GB" w:eastAsia="bg-BG"/>
        </w:rPr>
        <w:t>10</w:t>
      </w:r>
      <w:r w:rsidRPr="002A46D0">
        <w:rPr>
          <w:rFonts w:ascii="Times New Roman" w:hAnsi="Times New Roman"/>
          <w:sz w:val="24"/>
          <w:szCs w:val="24"/>
          <w:lang w:eastAsia="bg-BG"/>
        </w:rPr>
        <w:t xml:space="preserve">. </w:t>
      </w:r>
      <w:r w:rsidRPr="002A46D0">
        <w:rPr>
          <w:rFonts w:ascii="Times New Roman" w:hAnsi="Times New Roman"/>
          <w:i/>
          <w:sz w:val="24"/>
          <w:szCs w:val="24"/>
          <w:lang w:val="en-GB" w:eastAsia="bg-BG"/>
        </w:rPr>
        <w:t>Miniopterus schreibersii</w:t>
      </w:r>
      <w:r w:rsidRPr="002A46D0">
        <w:rPr>
          <w:rFonts w:ascii="Times New Roman" w:hAnsi="Times New Roman"/>
          <w:i/>
          <w:sz w:val="24"/>
          <w:szCs w:val="24"/>
          <w:lang w:eastAsia="bg-BG"/>
        </w:rPr>
        <w:t xml:space="preserve"> </w:t>
      </w:r>
      <w:r w:rsidRPr="002A46D0">
        <w:rPr>
          <w:rFonts w:ascii="Times New Roman" w:hAnsi="Times New Roman"/>
          <w:sz w:val="24"/>
          <w:szCs w:val="24"/>
          <w:lang w:eastAsia="bg-BG"/>
        </w:rPr>
        <w:t>(Пещерен дългокрил) в ЗЗ BG0000</w:t>
      </w:r>
      <w:r w:rsidRPr="002A46D0">
        <w:rPr>
          <w:rFonts w:ascii="Times New Roman" w:hAnsi="Times New Roman"/>
          <w:sz w:val="24"/>
          <w:szCs w:val="24"/>
          <w:lang w:val="en-GB" w:eastAsia="bg-BG"/>
        </w:rPr>
        <w:t>503</w:t>
      </w:r>
      <w:r w:rsidRPr="002A46D0">
        <w:rPr>
          <w:rFonts w:ascii="Times New Roman" w:hAnsi="Times New Roman"/>
          <w:sz w:val="24"/>
          <w:szCs w:val="24"/>
          <w:lang w:eastAsia="bg-BG"/>
        </w:rPr>
        <w:t xml:space="preserve"> „Река Лом“ (</w:t>
      </w:r>
      <w:hyperlink r:id="rId168" w:history="1">
        <w:r w:rsidRPr="002A46D0">
          <w:rPr>
            <w:rFonts w:ascii="Times New Roman" w:hAnsi="Times New Roman"/>
            <w:color w:val="0000FF"/>
            <w:sz w:val="24"/>
            <w:szCs w:val="24"/>
            <w:u w:val="single"/>
            <w:lang w:eastAsia="bg-BG"/>
          </w:rPr>
          <w:t>http://natura2000.moew.government.bg/PublicDownloads/Auto/PS_SCI/BG0000503/BG0000503_PS_136.zip</w:t>
        </w:r>
      </w:hyperlink>
      <w:r w:rsidRPr="002A46D0">
        <w:rPr>
          <w:rFonts w:ascii="Times New Roman" w:hAnsi="Times New Roman"/>
          <w:sz w:val="24"/>
          <w:szCs w:val="24"/>
          <w:lang w:eastAsia="bg-BG"/>
        </w:rPr>
        <w:t>)  видът не</w:t>
      </w:r>
      <w:r w:rsidRPr="002A46D0">
        <w:rPr>
          <w:rFonts w:ascii="Times New Roman" w:hAnsi="Times New Roman"/>
          <w:sz w:val="24"/>
          <w:szCs w:val="24"/>
          <w:lang w:val="en-GB" w:eastAsia="bg-BG"/>
        </w:rPr>
        <w:t xml:space="preserve"> </w:t>
      </w:r>
      <w:r w:rsidRPr="002A46D0">
        <w:rPr>
          <w:rFonts w:ascii="Times New Roman" w:hAnsi="Times New Roman"/>
          <w:sz w:val="24"/>
          <w:szCs w:val="24"/>
          <w:lang w:eastAsia="bg-BG"/>
        </w:rPr>
        <w:t>е регистриран. Площта на потенциално най-благоприятните местообитания е оценена на</w:t>
      </w:r>
      <w:r w:rsidRPr="002A46D0">
        <w:rPr>
          <w:rFonts w:ascii="Times New Roman" w:hAnsi="Times New Roman"/>
          <w:b/>
          <w:sz w:val="24"/>
          <w:szCs w:val="24"/>
          <w:lang w:eastAsia="bg-BG"/>
        </w:rPr>
        <w:t xml:space="preserve"> </w:t>
      </w:r>
      <w:r w:rsidRPr="002A46D0">
        <w:rPr>
          <w:rFonts w:ascii="Times New Roman" w:hAnsi="Times New Roman"/>
          <w:sz w:val="24"/>
          <w:szCs w:val="24"/>
          <w:lang w:eastAsia="bg-BG"/>
        </w:rPr>
        <w:t xml:space="preserve">1 </w:t>
      </w:r>
      <w:r w:rsidRPr="002A46D0">
        <w:rPr>
          <w:rFonts w:ascii="Times New Roman" w:hAnsi="Times New Roman"/>
          <w:sz w:val="24"/>
          <w:szCs w:val="24"/>
          <w:lang w:val="en-US" w:eastAsia="bg-BG"/>
        </w:rPr>
        <w:t>ha</w:t>
      </w:r>
      <w:r w:rsidRPr="002A46D0">
        <w:rPr>
          <w:rFonts w:ascii="Times New Roman" w:hAnsi="Times New Roman"/>
          <w:sz w:val="24"/>
          <w:szCs w:val="24"/>
          <w:lang w:eastAsia="bg-BG"/>
        </w:rPr>
        <w:t xml:space="preserve"> </w:t>
      </w:r>
      <w:r w:rsidRPr="002A46D0">
        <w:rPr>
          <w:rFonts w:ascii="Times New Roman" w:hAnsi="Times New Roman"/>
          <w:color w:val="000000"/>
          <w:sz w:val="24"/>
          <w:szCs w:val="24"/>
          <w:lang w:eastAsia="bg-BG"/>
        </w:rPr>
        <w:t>(0,1% от площта на защитената зона)</w:t>
      </w:r>
      <w:r w:rsidRPr="002A46D0">
        <w:rPr>
          <w:rFonts w:ascii="Times New Roman" w:hAnsi="Times New Roman"/>
          <w:sz w:val="24"/>
          <w:szCs w:val="24"/>
          <w:lang w:eastAsia="bg-BG"/>
        </w:rPr>
        <w:t>. Площта на потенциално подходящите ловни местообитания е оценена на</w:t>
      </w:r>
      <w:r w:rsidRPr="002A46D0">
        <w:rPr>
          <w:rFonts w:ascii="Times New Roman" w:hAnsi="Times New Roman"/>
          <w:b/>
          <w:sz w:val="24"/>
          <w:szCs w:val="24"/>
          <w:lang w:eastAsia="bg-BG"/>
        </w:rPr>
        <w:t xml:space="preserve"> </w:t>
      </w:r>
      <w:r w:rsidRPr="002A46D0">
        <w:rPr>
          <w:rFonts w:ascii="Times New Roman" w:hAnsi="Times New Roman"/>
          <w:sz w:val="24"/>
          <w:szCs w:val="24"/>
          <w:lang w:eastAsia="bg-BG"/>
        </w:rPr>
        <w:t xml:space="preserve">1347 </w:t>
      </w:r>
      <w:r w:rsidRPr="002A46D0">
        <w:rPr>
          <w:rFonts w:ascii="Times New Roman" w:hAnsi="Times New Roman"/>
          <w:sz w:val="24"/>
          <w:szCs w:val="24"/>
          <w:lang w:val="en-US" w:eastAsia="bg-BG"/>
        </w:rPr>
        <w:t>h</w:t>
      </w:r>
      <w:r w:rsidRPr="002A46D0">
        <w:rPr>
          <w:rFonts w:ascii="Times New Roman" w:hAnsi="Times New Roman"/>
          <w:b/>
          <w:sz w:val="24"/>
          <w:szCs w:val="24"/>
          <w:lang w:val="en-US" w:eastAsia="bg-BG"/>
        </w:rPr>
        <w:t>a</w:t>
      </w:r>
      <w:r w:rsidRPr="002A46D0">
        <w:rPr>
          <w:rFonts w:ascii="Times New Roman" w:hAnsi="Times New Roman"/>
          <w:sz w:val="24"/>
          <w:szCs w:val="24"/>
          <w:lang w:eastAsia="bg-BG"/>
        </w:rPr>
        <w:t xml:space="preserve"> </w:t>
      </w:r>
      <w:r w:rsidRPr="002A46D0">
        <w:rPr>
          <w:rFonts w:ascii="Times New Roman" w:hAnsi="Times New Roman"/>
          <w:color w:val="000000"/>
          <w:sz w:val="24"/>
          <w:szCs w:val="24"/>
          <w:lang w:eastAsia="bg-BG"/>
        </w:rPr>
        <w:t>(71,1% от площта на защитената зона)</w:t>
      </w:r>
      <w:r w:rsidRPr="002A46D0">
        <w:rPr>
          <w:rFonts w:ascii="Times New Roman" w:hAnsi="Times New Roman"/>
          <w:sz w:val="24"/>
          <w:szCs w:val="24"/>
          <w:lang w:eastAsia="bg-BG"/>
        </w:rPr>
        <w:t>. Като цяло, в комбинация с оценките по други параметри, състоянието на пещерния дългокрил в зона BG0000503 е оценено като "неблагоприятно-незадоволително".</w:t>
      </w:r>
    </w:p>
    <w:p w:rsidR="002A46D0" w:rsidRPr="002A46D0" w:rsidRDefault="002A46D0" w:rsidP="00A21782">
      <w:pPr>
        <w:spacing w:after="0" w:line="240" w:lineRule="auto"/>
        <w:ind w:firstLine="709"/>
        <w:jc w:val="both"/>
        <w:rPr>
          <w:rFonts w:ascii="Times New Roman" w:hAnsi="Times New Roman"/>
          <w:color w:val="000000"/>
          <w:sz w:val="24"/>
          <w:szCs w:val="24"/>
          <w:lang w:eastAsia="bg-BG"/>
        </w:rPr>
      </w:pPr>
      <w:r w:rsidRPr="002A46D0">
        <w:rPr>
          <w:rFonts w:ascii="Times New Roman" w:hAnsi="Times New Roman"/>
          <w:color w:val="000000"/>
          <w:sz w:val="24"/>
          <w:szCs w:val="24"/>
          <w:lang w:eastAsia="bg-BG"/>
        </w:rPr>
        <w:t>През юли 2021 г. са направени пилотни проучвания върху прилепите, чрез акустична регистрация (Приложение 1) в 3 района в зоната през периода 14 - 1</w:t>
      </w:r>
      <w:r w:rsidRPr="002A46D0">
        <w:rPr>
          <w:rFonts w:ascii="Times New Roman" w:hAnsi="Times New Roman"/>
          <w:color w:val="000000"/>
          <w:sz w:val="24"/>
          <w:szCs w:val="24"/>
          <w:lang w:val="en-GB" w:eastAsia="bg-BG"/>
        </w:rPr>
        <w:t>5</w:t>
      </w:r>
      <w:r w:rsidRPr="002A46D0">
        <w:rPr>
          <w:rFonts w:ascii="Times New Roman" w:hAnsi="Times New Roman"/>
          <w:color w:val="000000"/>
          <w:sz w:val="24"/>
          <w:szCs w:val="24"/>
          <w:lang w:eastAsia="bg-BG"/>
        </w:rPr>
        <w:t xml:space="preserve">.07.2021 и видът е регистриран в един район </w:t>
      </w:r>
      <w:r w:rsidRPr="002A46D0">
        <w:rPr>
          <w:rFonts w:ascii="Times New Roman" w:hAnsi="Times New Roman"/>
          <w:color w:val="000000"/>
          <w:sz w:val="24"/>
          <w:szCs w:val="24"/>
          <w:lang w:val="en-GB" w:eastAsia="bg-BG"/>
        </w:rPr>
        <w:t>(Приложение 1</w:t>
      </w:r>
      <w:r w:rsidRPr="002A46D0">
        <w:rPr>
          <w:rFonts w:ascii="Times New Roman" w:hAnsi="Times New Roman"/>
          <w:color w:val="000000"/>
          <w:sz w:val="24"/>
          <w:szCs w:val="24"/>
          <w:lang w:eastAsia="bg-BG"/>
        </w:rPr>
        <w:t xml:space="preserve">). Полевите данни потвърждават липсата на подходящи размножителни и зимни убежища в зоната. </w:t>
      </w:r>
    </w:p>
    <w:p w:rsidR="002A46D0" w:rsidRPr="002A46D0" w:rsidRDefault="002A46D0" w:rsidP="00A21782">
      <w:pPr>
        <w:spacing w:after="0" w:line="240" w:lineRule="auto"/>
        <w:ind w:firstLine="709"/>
        <w:jc w:val="both"/>
        <w:rPr>
          <w:rFonts w:ascii="Times New Roman" w:hAnsi="Times New Roman"/>
          <w:color w:val="000000"/>
          <w:sz w:val="24"/>
          <w:szCs w:val="24"/>
          <w:lang w:val="en-GB" w:eastAsia="bg-BG"/>
        </w:rPr>
      </w:pPr>
      <w:r w:rsidRPr="002A46D0">
        <w:rPr>
          <w:rFonts w:ascii="Times New Roman" w:hAnsi="Times New Roman"/>
          <w:sz w:val="24"/>
          <w:szCs w:val="24"/>
          <w:lang w:eastAsia="bg-BG"/>
        </w:rPr>
        <w:t xml:space="preserve">На основата на екологичните изисквания на пещерния дългокрил извън хибернационния период е извършена нова оценка на подходящите местообитания в защитената зона, </w:t>
      </w:r>
      <w:r w:rsidRPr="002A46D0">
        <w:rPr>
          <w:rFonts w:ascii="Times New Roman" w:hAnsi="Times New Roman"/>
          <w:color w:val="000000"/>
          <w:sz w:val="24"/>
          <w:szCs w:val="24"/>
          <w:lang w:eastAsia="bg-BG"/>
        </w:rPr>
        <w:t>идентифицирани чрез типове земно покритие</w:t>
      </w:r>
      <w:r w:rsidRPr="002A46D0">
        <w:rPr>
          <w:rFonts w:ascii="Times New Roman" w:hAnsi="Times New Roman"/>
          <w:sz w:val="24"/>
          <w:szCs w:val="24"/>
          <w:lang w:eastAsia="bg-BG"/>
        </w:rPr>
        <w:t xml:space="preserve"> на Corine </w:t>
      </w:r>
      <w:r w:rsidRPr="002A46D0">
        <w:rPr>
          <w:rFonts w:ascii="Times New Roman" w:hAnsi="Times New Roman"/>
          <w:sz w:val="24"/>
          <w:szCs w:val="24"/>
          <w:lang w:val="en-GB" w:eastAsia="bg-BG"/>
        </w:rPr>
        <w:t>L</w:t>
      </w:r>
      <w:r w:rsidRPr="002A46D0">
        <w:rPr>
          <w:rFonts w:ascii="Times New Roman" w:hAnsi="Times New Roman"/>
          <w:sz w:val="24"/>
          <w:szCs w:val="24"/>
          <w:lang w:eastAsia="bg-BG"/>
        </w:rPr>
        <w:t>andcover 2018</w:t>
      </w:r>
      <w:r w:rsidRPr="002A46D0">
        <w:rPr>
          <w:rFonts w:ascii="Times New Roman" w:hAnsi="Times New Roman"/>
          <w:color w:val="000000"/>
          <w:sz w:val="24"/>
          <w:szCs w:val="24"/>
          <w:lang w:eastAsia="bg-BG"/>
        </w:rPr>
        <w:t xml:space="preserve">, представящи </w:t>
      </w:r>
      <w:r w:rsidRPr="002A46D0">
        <w:rPr>
          <w:rFonts w:ascii="Times New Roman" w:hAnsi="Times New Roman"/>
          <w:sz w:val="24"/>
          <w:szCs w:val="24"/>
          <w:lang w:eastAsia="bg-BG"/>
        </w:rPr>
        <w:t xml:space="preserve">пасища, широколистни гори, храсти и водни тела.   </w:t>
      </w:r>
      <w:r w:rsidRPr="002A46D0">
        <w:rPr>
          <w:rFonts w:ascii="Times New Roman" w:hAnsi="Times New Roman"/>
          <w:color w:val="000000"/>
          <w:sz w:val="24"/>
          <w:szCs w:val="24"/>
          <w:lang w:eastAsia="bg-BG"/>
        </w:rPr>
        <w:t>Общата площ на хранителните местообитания е ок.</w:t>
      </w:r>
      <w:r w:rsidRPr="002A46D0">
        <w:rPr>
          <w:rFonts w:ascii="Times New Roman" w:hAnsi="Times New Roman"/>
          <w:color w:val="000000"/>
          <w:sz w:val="24"/>
          <w:szCs w:val="24"/>
          <w:lang w:val="en-GB" w:eastAsia="bg-BG"/>
        </w:rPr>
        <w:t xml:space="preserve"> 300</w:t>
      </w:r>
      <w:r w:rsidRPr="002A46D0">
        <w:rPr>
          <w:rFonts w:ascii="Times New Roman" w:hAnsi="Times New Roman"/>
          <w:color w:val="000000"/>
          <w:sz w:val="24"/>
          <w:szCs w:val="24"/>
          <w:lang w:eastAsia="bg-BG"/>
        </w:rPr>
        <w:t xml:space="preserve"> ха (Таблица</w:t>
      </w:r>
      <w:r w:rsidRPr="002A46D0">
        <w:rPr>
          <w:rFonts w:ascii="Times New Roman" w:hAnsi="Times New Roman"/>
          <w:color w:val="000000"/>
          <w:sz w:val="24"/>
          <w:szCs w:val="24"/>
          <w:lang w:val="en-GB" w:eastAsia="bg-BG"/>
        </w:rPr>
        <w:t xml:space="preserve"> </w:t>
      </w:r>
      <w:r w:rsidRPr="002A46D0">
        <w:rPr>
          <w:rFonts w:ascii="Times New Roman" w:hAnsi="Times New Roman"/>
          <w:color w:val="000000"/>
          <w:sz w:val="24"/>
          <w:szCs w:val="24"/>
          <w:lang w:eastAsia="bg-BG"/>
        </w:rPr>
        <w:t xml:space="preserve">2). </w:t>
      </w:r>
    </w:p>
    <w:p w:rsidR="002A46D0" w:rsidRPr="002A46D0" w:rsidRDefault="002A46D0" w:rsidP="002A46D0">
      <w:pPr>
        <w:spacing w:before="120" w:after="120" w:line="240" w:lineRule="auto"/>
        <w:jc w:val="both"/>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t>Таблица 2. Площи на типове земно покритие според Cor</w:t>
      </w:r>
      <w:r w:rsidRPr="002A46D0">
        <w:rPr>
          <w:rFonts w:ascii="Times New Roman" w:hAnsi="Times New Roman"/>
          <w:color w:val="000000"/>
          <w:sz w:val="24"/>
          <w:szCs w:val="24"/>
          <w:lang w:val="en-GB" w:eastAsia="bg-BG"/>
        </w:rPr>
        <w:t xml:space="preserve">ine Land Cover 2018, представляващи подходящи местообитания за </w:t>
      </w:r>
      <w:r w:rsidRPr="002A46D0">
        <w:rPr>
          <w:rFonts w:ascii="Times New Roman" w:hAnsi="Times New Roman"/>
          <w:color w:val="000000"/>
          <w:sz w:val="24"/>
          <w:szCs w:val="24"/>
          <w:lang w:eastAsia="bg-BG"/>
        </w:rPr>
        <w:t>пещерния дългокрил (</w:t>
      </w:r>
      <w:r w:rsidRPr="002A46D0">
        <w:rPr>
          <w:rFonts w:ascii="Times New Roman" w:hAnsi="Times New Roman"/>
          <w:i/>
          <w:color w:val="000000"/>
          <w:sz w:val="24"/>
          <w:szCs w:val="24"/>
          <w:lang w:val="en-GB" w:eastAsia="bg-BG"/>
        </w:rPr>
        <w:t>Miniopterus schreibersii</w:t>
      </w:r>
      <w:r w:rsidRPr="002A46D0">
        <w:rPr>
          <w:rFonts w:ascii="Times New Roman" w:hAnsi="Times New Roman"/>
          <w:color w:val="000000"/>
          <w:sz w:val="24"/>
          <w:szCs w:val="24"/>
          <w:lang w:eastAsia="bg-BG"/>
        </w:rPr>
        <w:t>)</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2A46D0" w:rsidRPr="002A46D0" w:rsidRDefault="002A46D0" w:rsidP="002A46D0">
            <w:pPr>
              <w:spacing w:before="120" w:after="120" w:line="240" w:lineRule="auto"/>
              <w:jc w:val="both"/>
              <w:rPr>
                <w:rFonts w:ascii="Times New Roman" w:hAnsi="Times New Roman"/>
                <w:b/>
                <w:color w:val="000000"/>
                <w:sz w:val="20"/>
                <w:szCs w:val="20"/>
                <w:lang w:eastAsia="bg-BG"/>
              </w:rPr>
            </w:pPr>
            <w:r w:rsidRPr="002A46D0">
              <w:rPr>
                <w:rFonts w:ascii="Times New Roman" w:hAnsi="Times New Roman"/>
                <w:b/>
                <w:color w:val="000000"/>
                <w:sz w:val="20"/>
                <w:szCs w:val="2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2A46D0" w:rsidRPr="002A46D0" w:rsidRDefault="002A46D0" w:rsidP="002A46D0">
            <w:pPr>
              <w:spacing w:before="120" w:after="120" w:line="240" w:lineRule="auto"/>
              <w:jc w:val="both"/>
              <w:rPr>
                <w:rFonts w:ascii="Times New Roman" w:hAnsi="Times New Roman"/>
                <w:b/>
                <w:color w:val="000000"/>
                <w:sz w:val="20"/>
                <w:szCs w:val="20"/>
                <w:lang w:eastAsia="bg-BG"/>
              </w:rPr>
            </w:pPr>
            <w:r w:rsidRPr="002A46D0">
              <w:rPr>
                <w:rFonts w:ascii="Times New Roman" w:hAnsi="Times New Roman"/>
                <w:b/>
                <w:color w:val="000000"/>
                <w:sz w:val="20"/>
                <w:szCs w:val="2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2A46D0" w:rsidRPr="002A46D0" w:rsidRDefault="002A46D0" w:rsidP="002A46D0">
            <w:pPr>
              <w:spacing w:before="120" w:after="120" w:line="240" w:lineRule="auto"/>
              <w:jc w:val="both"/>
              <w:rPr>
                <w:rFonts w:ascii="Times New Roman" w:hAnsi="Times New Roman"/>
                <w:b/>
                <w:color w:val="000000"/>
                <w:sz w:val="20"/>
                <w:szCs w:val="20"/>
                <w:lang w:eastAsia="bg-BG"/>
              </w:rPr>
            </w:pPr>
            <w:r w:rsidRPr="002A46D0">
              <w:rPr>
                <w:rFonts w:ascii="Times New Roman" w:hAnsi="Times New Roman"/>
                <w:b/>
                <w:color w:val="000000"/>
                <w:sz w:val="20"/>
                <w:szCs w:val="20"/>
                <w:lang w:eastAsia="bg-BG"/>
              </w:rPr>
              <w:t>Площ [ha]</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231</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134.9591</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324</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82.10458</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311</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82.63994</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511</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0.108918</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Общо</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val="en-GB" w:eastAsia="bg-BG"/>
              </w:rPr>
            </w:pPr>
            <w:r w:rsidRPr="002A46D0">
              <w:rPr>
                <w:rFonts w:ascii="Times New Roman" w:hAnsi="Times New Roman"/>
                <w:color w:val="000000"/>
                <w:sz w:val="20"/>
                <w:szCs w:val="20"/>
                <w:lang w:eastAsia="bg-BG"/>
              </w:rPr>
              <w:t>299.8125</w:t>
            </w:r>
          </w:p>
        </w:tc>
      </w:tr>
    </w:tbl>
    <w:p w:rsidR="002A46D0" w:rsidRPr="002A46D0" w:rsidRDefault="002A46D0" w:rsidP="002A46D0">
      <w:pPr>
        <w:spacing w:after="0" w:line="240" w:lineRule="auto"/>
        <w:rPr>
          <w:rFonts w:ascii="Times New Roman" w:hAnsi="Times New Roman"/>
          <w:color w:val="000000"/>
          <w:sz w:val="28"/>
          <w:szCs w:val="28"/>
          <w:lang w:val="en-GB" w:eastAsia="bg-BG"/>
        </w:rPr>
      </w:pPr>
    </w:p>
    <w:p w:rsidR="002A46D0" w:rsidRPr="002A46D0" w:rsidRDefault="002A46D0" w:rsidP="002A46D0">
      <w:pPr>
        <w:spacing w:after="0" w:line="240" w:lineRule="auto"/>
        <w:rPr>
          <w:rFonts w:ascii="Times New Roman" w:hAnsi="Times New Roman"/>
          <w:b/>
          <w:sz w:val="24"/>
          <w:szCs w:val="24"/>
          <w:lang w:eastAsia="bg-BG"/>
        </w:rPr>
      </w:pPr>
      <w:r w:rsidRPr="002A46D0">
        <w:rPr>
          <w:rFonts w:ascii="Times New Roman" w:hAnsi="Times New Roman"/>
          <w:b/>
          <w:sz w:val="24"/>
          <w:szCs w:val="24"/>
          <w:lang w:eastAsia="bg-BG"/>
        </w:rPr>
        <w:t xml:space="preserve">6. Цели за подобряване/поддържане на природозащитното състояние на </w:t>
      </w:r>
      <w:r w:rsidR="00A21782">
        <w:rPr>
          <w:rFonts w:ascii="Times New Roman" w:hAnsi="Times New Roman"/>
          <w:b/>
          <w:sz w:val="24"/>
          <w:szCs w:val="24"/>
          <w:lang w:eastAsia="bg-BG"/>
        </w:rPr>
        <w:t>вида в зоната</w:t>
      </w:r>
    </w:p>
    <w:p w:rsidR="002A46D0" w:rsidRPr="002A46D0" w:rsidRDefault="002A46D0" w:rsidP="00A21782">
      <w:pPr>
        <w:spacing w:after="0" w:line="240" w:lineRule="auto"/>
        <w:ind w:firstLine="709"/>
        <w:jc w:val="both"/>
        <w:rPr>
          <w:rFonts w:ascii="Times New Roman" w:hAnsi="Times New Roman"/>
          <w:bCs/>
          <w:iCs/>
          <w:sz w:val="24"/>
          <w:szCs w:val="24"/>
          <w:lang w:eastAsia="bg-BG"/>
        </w:rPr>
      </w:pPr>
      <w:r w:rsidRPr="002A46D0">
        <w:rPr>
          <w:rFonts w:ascii="Times New Roman" w:hAnsi="Times New Roman"/>
          <w:sz w:val="24"/>
          <w:szCs w:val="24"/>
          <w:lang w:eastAsia="bg-BG"/>
        </w:rPr>
        <w:t xml:space="preserve">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2A46D0">
        <w:rPr>
          <w:rFonts w:ascii="Times New Roman" w:hAnsi="Times New Roman"/>
          <w:sz w:val="24"/>
          <w:szCs w:val="24"/>
          <w:lang w:eastAsia="bg-BG"/>
        </w:rPr>
        <w:lastRenderedPageBreak/>
        <w:t>зоната не осигурява подходящи условия за устойчиво съществуване на вида - липсват  местообитания, подходящи за размножителни и особено за зимни убежища, предлаганите цели засягат само параметър Местообитание. Параметрите и специфичните цели са представени в таблицата по-долу.</w:t>
      </w:r>
      <w:bookmarkStart w:id="179" w:name="_Hlk70282015"/>
    </w:p>
    <w:bookmarkEnd w:id="179"/>
    <w:p w:rsidR="002A46D0" w:rsidRPr="002A46D0" w:rsidRDefault="002A46D0" w:rsidP="002A46D0">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791"/>
        <w:gridCol w:w="1130"/>
        <w:gridCol w:w="1676"/>
        <w:gridCol w:w="1713"/>
      </w:tblGrid>
      <w:tr w:rsidR="002A46D0" w:rsidRPr="002A46D0" w:rsidTr="00A21782">
        <w:trPr>
          <w:tblHeader/>
        </w:trPr>
        <w:tc>
          <w:tcPr>
            <w:tcW w:w="2688" w:type="dxa"/>
            <w:shd w:val="clear" w:color="auto" w:fill="DBE5F1" w:themeFill="accent1" w:themeFillTint="33"/>
          </w:tcPr>
          <w:p w:rsidR="002A46D0" w:rsidRPr="00893559" w:rsidRDefault="002A46D0" w:rsidP="002A46D0">
            <w:pPr>
              <w:spacing w:after="0" w:line="240" w:lineRule="auto"/>
              <w:rPr>
                <w:rFonts w:ascii="Times New Roman" w:hAnsi="Times New Roman"/>
                <w:b/>
                <w:lang w:eastAsia="bg-BG"/>
              </w:rPr>
            </w:pPr>
            <w:r w:rsidRPr="00893559">
              <w:rPr>
                <w:rFonts w:ascii="Times New Roman" w:hAnsi="Times New Roman"/>
                <w:b/>
                <w:lang w:eastAsia="bg-BG"/>
              </w:rPr>
              <w:t>Параметър</w:t>
            </w:r>
          </w:p>
        </w:tc>
        <w:tc>
          <w:tcPr>
            <w:tcW w:w="2215"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Единица</w:t>
            </w:r>
          </w:p>
        </w:tc>
        <w:tc>
          <w:tcPr>
            <w:tcW w:w="1147"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Целева стойност</w:t>
            </w:r>
          </w:p>
        </w:tc>
        <w:tc>
          <w:tcPr>
            <w:tcW w:w="1599"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Допълнителна информация</w:t>
            </w:r>
          </w:p>
        </w:tc>
        <w:tc>
          <w:tcPr>
            <w:tcW w:w="1639"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Специфични цели</w:t>
            </w:r>
          </w:p>
        </w:tc>
      </w:tr>
      <w:tr w:rsidR="002A46D0" w:rsidRPr="002A46D0" w:rsidTr="0052426A">
        <w:tc>
          <w:tcPr>
            <w:tcW w:w="2688" w:type="dxa"/>
          </w:tcPr>
          <w:p w:rsidR="002A46D0" w:rsidRPr="00893559" w:rsidRDefault="002A46D0" w:rsidP="002A46D0">
            <w:pPr>
              <w:spacing w:after="0" w:line="240" w:lineRule="auto"/>
              <w:rPr>
                <w:rFonts w:ascii="Times New Roman" w:hAnsi="Times New Roman"/>
                <w:b/>
                <w:lang w:eastAsia="bg-BG"/>
              </w:rPr>
            </w:pPr>
            <w:r w:rsidRPr="00893559">
              <w:rPr>
                <w:rFonts w:ascii="Times New Roman" w:hAnsi="Times New Roman"/>
                <w:b/>
                <w:lang w:eastAsia="bg-BG"/>
              </w:rPr>
              <w:t>Местообитание на вида: Площ на подходящите/хранителните местообитания на вида</w:t>
            </w:r>
          </w:p>
        </w:tc>
        <w:tc>
          <w:tcPr>
            <w:tcW w:w="2215"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lang w:val="en-GB" w:eastAsia="bg-BG"/>
              </w:rPr>
              <w:t>ha</w:t>
            </w:r>
          </w:p>
        </w:tc>
        <w:tc>
          <w:tcPr>
            <w:tcW w:w="1147"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color w:val="000000"/>
                <w:lang w:eastAsia="bg-BG"/>
              </w:rPr>
              <w:t>300</w:t>
            </w:r>
          </w:p>
        </w:tc>
        <w:tc>
          <w:tcPr>
            <w:tcW w:w="1599"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lang w:eastAsia="en-GB"/>
              </w:rPr>
              <w:t>В резултат от GIS анализ, основан на прилагане  на екологични критерии площта на подходящите местообитания е  ок. 300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2A46D0">
              <w:rPr>
                <w:rFonts w:ascii="Times New Roman" w:hAnsi="Times New Roman"/>
                <w:lang w:val="en-GB" w:eastAsia="en-GB"/>
              </w:rPr>
              <w:t xml:space="preserve"> прилепи</w:t>
            </w:r>
            <w:r w:rsidRPr="002A46D0">
              <w:rPr>
                <w:rFonts w:ascii="Times New Roman" w:hAnsi="Times New Roman"/>
                <w:lang w:eastAsia="en-GB"/>
              </w:rPr>
              <w:t>, вкл. и целеви.</w:t>
            </w:r>
          </w:p>
        </w:tc>
        <w:tc>
          <w:tcPr>
            <w:tcW w:w="1639"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lang w:eastAsia="bg-BG"/>
              </w:rPr>
              <w:t>Поддържане на благоприятното състояние  на подходящите местообитания</w:t>
            </w:r>
          </w:p>
        </w:tc>
      </w:tr>
    </w:tbl>
    <w:p w:rsidR="002A46D0" w:rsidRP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before="120" w:after="120" w:line="240" w:lineRule="auto"/>
        <w:jc w:val="both"/>
        <w:rPr>
          <w:rFonts w:ascii="Times New Roman" w:hAnsi="Times New Roman"/>
          <w:sz w:val="24"/>
          <w:szCs w:val="24"/>
          <w:lang w:eastAsia="bg-BG"/>
        </w:rPr>
      </w:pPr>
      <w:r w:rsidRPr="002A46D0">
        <w:rPr>
          <w:rFonts w:ascii="Times New Roman" w:hAnsi="Times New Roman"/>
          <w:b/>
          <w:sz w:val="24"/>
          <w:szCs w:val="24"/>
          <w:lang w:eastAsia="bg-BG"/>
        </w:rPr>
        <w:t>Необходимост от промени в СФ</w:t>
      </w:r>
      <w:r w:rsidR="00A21782">
        <w:rPr>
          <w:rFonts w:ascii="Times New Roman" w:hAnsi="Times New Roman"/>
          <w:b/>
          <w:sz w:val="24"/>
          <w:szCs w:val="24"/>
          <w:lang w:eastAsia="bg-BG"/>
        </w:rPr>
        <w:t xml:space="preserve"> за защитената зона</w:t>
      </w:r>
    </w:p>
    <w:p w:rsidR="002A46D0" w:rsidRPr="002A46D0" w:rsidRDefault="002A46D0" w:rsidP="002A46D0">
      <w:pPr>
        <w:spacing w:after="0" w:line="240" w:lineRule="auto"/>
        <w:rPr>
          <w:rFonts w:ascii="Times New Roman" w:hAnsi="Times New Roman"/>
          <w:sz w:val="24"/>
          <w:szCs w:val="24"/>
          <w:lang w:eastAsia="bg-BG"/>
        </w:rPr>
      </w:pPr>
      <w:r w:rsidRPr="002A46D0">
        <w:rPr>
          <w:rFonts w:ascii="Times New Roman" w:hAnsi="Times New Roman"/>
          <w:sz w:val="24"/>
          <w:szCs w:val="24"/>
          <w:lang w:eastAsia="bg-BG"/>
        </w:rPr>
        <w:t>Не се налагат промени</w:t>
      </w:r>
      <w:r w:rsidR="00A21782">
        <w:rPr>
          <w:rFonts w:ascii="Times New Roman" w:hAnsi="Times New Roman"/>
          <w:sz w:val="24"/>
          <w:szCs w:val="24"/>
          <w:lang w:eastAsia="bg-BG"/>
        </w:rPr>
        <w:t>.</w:t>
      </w:r>
    </w:p>
    <w:p w:rsidR="002A46D0" w:rsidRP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after="0" w:line="240" w:lineRule="auto"/>
        <w:rPr>
          <w:rFonts w:ascii="Times New Roman" w:hAnsi="Times New Roman"/>
          <w:b/>
          <w:sz w:val="24"/>
          <w:szCs w:val="24"/>
          <w:lang w:eastAsia="bg-BG"/>
        </w:rPr>
      </w:pPr>
      <w:r w:rsidRPr="002A46D0">
        <w:rPr>
          <w:rFonts w:ascii="Times New Roman" w:hAnsi="Times New Roman"/>
          <w:b/>
          <w:sz w:val="24"/>
          <w:szCs w:val="24"/>
          <w:lang w:eastAsia="bg-BG"/>
        </w:rPr>
        <w:t>Цитирана литература</w:t>
      </w:r>
    </w:p>
    <w:p w:rsidR="002A46D0" w:rsidRPr="002A46D0" w:rsidRDefault="002A46D0" w:rsidP="00A21782">
      <w:pPr>
        <w:spacing w:after="0" w:line="240" w:lineRule="auto"/>
        <w:ind w:left="709" w:hanging="709"/>
        <w:rPr>
          <w:rFonts w:ascii="Times New Roman" w:hAnsi="Times New Roman"/>
          <w:sz w:val="24"/>
          <w:szCs w:val="24"/>
          <w:lang w:eastAsia="bg-BG"/>
        </w:rPr>
      </w:pPr>
      <w:r w:rsidRPr="002A46D0">
        <w:rPr>
          <w:rFonts w:ascii="Times New Roman" w:hAnsi="Times New Roman"/>
          <w:sz w:val="24"/>
          <w:szCs w:val="24"/>
          <w:lang w:eastAsia="bg-BG"/>
        </w:rPr>
        <w:t xml:space="preserve">Документ За Целите На Натура 2000, </w:t>
      </w:r>
      <w:hyperlink r:id="rId169" w:history="1">
        <w:r w:rsidRPr="002A46D0">
          <w:rPr>
            <w:rFonts w:ascii="Times New Roman" w:hAnsi="Times New Roman"/>
            <w:color w:val="0000FF"/>
            <w:sz w:val="24"/>
            <w:szCs w:val="24"/>
            <w:u w:val="single"/>
            <w:lang w:eastAsia="bg-BG"/>
          </w:rPr>
          <w:t>https://www.moew.government.bg</w:t>
        </w:r>
      </w:hyperlink>
      <w:r w:rsidRPr="002A46D0">
        <w:rPr>
          <w:rFonts w:ascii="Times New Roman" w:hAnsi="Times New Roman"/>
          <w:color w:val="000000"/>
          <w:sz w:val="18"/>
          <w:szCs w:val="18"/>
          <w:lang w:eastAsia="bg-BG"/>
        </w:rPr>
        <w:br/>
      </w:r>
      <w:r w:rsidRPr="002A46D0">
        <w:rPr>
          <w:rFonts w:ascii="Times New Roman" w:hAnsi="Times New Roman"/>
          <w:sz w:val="24"/>
          <w:szCs w:val="24"/>
          <w:lang w:eastAsia="bg-BG"/>
        </w:rPr>
        <w:t>Пешев</w:t>
      </w:r>
      <w:r w:rsidR="00A21782">
        <w:rPr>
          <w:rFonts w:ascii="Times New Roman" w:hAnsi="Times New Roman"/>
          <w:sz w:val="24"/>
          <w:szCs w:val="24"/>
          <w:lang w:eastAsia="bg-BG"/>
        </w:rPr>
        <w:t>,</w:t>
      </w:r>
      <w:r w:rsidRPr="002A46D0">
        <w:rPr>
          <w:rFonts w:ascii="Times New Roman" w:hAnsi="Times New Roman"/>
          <w:sz w:val="24"/>
          <w:szCs w:val="24"/>
          <w:lang w:eastAsia="bg-BG"/>
        </w:rPr>
        <w:t xml:space="preserve"> Ц., Пешев</w:t>
      </w:r>
      <w:r w:rsidR="00A21782">
        <w:rPr>
          <w:rFonts w:ascii="Times New Roman" w:hAnsi="Times New Roman"/>
          <w:sz w:val="24"/>
          <w:szCs w:val="24"/>
          <w:lang w:eastAsia="bg-BG"/>
        </w:rPr>
        <w:t>,</w:t>
      </w:r>
      <w:r w:rsidRPr="002A46D0">
        <w:rPr>
          <w:rFonts w:ascii="Times New Roman" w:hAnsi="Times New Roman"/>
          <w:sz w:val="24"/>
          <w:szCs w:val="24"/>
          <w:lang w:eastAsia="bg-BG"/>
        </w:rPr>
        <w:t xml:space="preserve"> Д., Попов</w:t>
      </w:r>
      <w:r w:rsidR="00A21782">
        <w:rPr>
          <w:rFonts w:ascii="Times New Roman" w:hAnsi="Times New Roman"/>
          <w:sz w:val="24"/>
          <w:szCs w:val="24"/>
          <w:lang w:eastAsia="bg-BG"/>
        </w:rPr>
        <w:t>,</w:t>
      </w:r>
      <w:r w:rsidRPr="002A46D0">
        <w:rPr>
          <w:rFonts w:ascii="Times New Roman" w:hAnsi="Times New Roman"/>
          <w:sz w:val="24"/>
          <w:szCs w:val="24"/>
          <w:lang w:eastAsia="bg-BG"/>
        </w:rPr>
        <w:t xml:space="preserve"> В. 2004. Фауна на България, т.27. Mammalia. Акад. Изд. Марин Дринов, София, 632 с.</w:t>
      </w:r>
    </w:p>
    <w:p w:rsidR="002A46D0" w:rsidRPr="002A46D0" w:rsidRDefault="002A46D0" w:rsidP="00A21782">
      <w:pPr>
        <w:spacing w:after="0" w:line="240" w:lineRule="auto"/>
        <w:ind w:left="709" w:hanging="709"/>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t>Иванова</w:t>
      </w:r>
      <w:r w:rsidR="00A21782">
        <w:rPr>
          <w:rFonts w:ascii="Times New Roman" w:hAnsi="Times New Roman"/>
          <w:color w:val="000000"/>
          <w:sz w:val="24"/>
          <w:szCs w:val="24"/>
          <w:lang w:eastAsia="bg-BG"/>
        </w:rPr>
        <w:t>,</w:t>
      </w:r>
      <w:r w:rsidRPr="002A46D0">
        <w:rPr>
          <w:rFonts w:ascii="Times New Roman" w:hAnsi="Times New Roman"/>
          <w:color w:val="000000"/>
          <w:sz w:val="24"/>
          <w:szCs w:val="24"/>
          <w:lang w:eastAsia="bg-BG"/>
        </w:rPr>
        <w:t xml:space="preserve"> Т., Попов</w:t>
      </w:r>
      <w:r w:rsidR="00A21782">
        <w:rPr>
          <w:rFonts w:ascii="Times New Roman" w:hAnsi="Times New Roman"/>
          <w:color w:val="000000"/>
          <w:sz w:val="24"/>
          <w:szCs w:val="24"/>
          <w:lang w:eastAsia="bg-BG"/>
        </w:rPr>
        <w:t>,</w:t>
      </w:r>
      <w:r w:rsidRPr="002A46D0">
        <w:rPr>
          <w:rFonts w:ascii="Times New Roman" w:hAnsi="Times New Roman"/>
          <w:color w:val="000000"/>
          <w:sz w:val="24"/>
          <w:szCs w:val="24"/>
          <w:lang w:eastAsia="bg-BG"/>
        </w:rPr>
        <w:t xml:space="preserve"> В. 2007. Разред Прилепи (Chiroptera). с. 89 - 162. В: Попов В. и др. Бозайниците важни за опазване в България . Dutch Mammal Society. Arnhem, The Netherlands. ISBN 978 - 90 - 73162 - 93 - 8.</w:t>
      </w:r>
    </w:p>
    <w:p w:rsidR="002A46D0" w:rsidRPr="002A46D0" w:rsidRDefault="002A46D0" w:rsidP="00A21782">
      <w:pPr>
        <w:spacing w:after="0" w:line="240" w:lineRule="auto"/>
        <w:ind w:left="709" w:hanging="709"/>
        <w:jc w:val="both"/>
        <w:rPr>
          <w:rFonts w:ascii="Times New Roman" w:hAnsi="Times New Roman"/>
          <w:sz w:val="24"/>
          <w:szCs w:val="24"/>
          <w:lang w:eastAsia="bg-BG"/>
        </w:rPr>
      </w:pPr>
      <w:r w:rsidRPr="002A46D0">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2A46D0">
        <w:rPr>
          <w:rFonts w:ascii="Times New Roman" w:hAnsi="Times New Roman"/>
          <w:sz w:val="24"/>
          <w:szCs w:val="24"/>
          <w:shd w:val="clear" w:color="auto" w:fill="FFFFFF"/>
          <w:lang w:val="en-GB" w:eastAsia="bg-BG"/>
        </w:rPr>
        <w:t>.  pp. 751 - 854. In: H. Mikkola (ed.). Bats</w:t>
      </w:r>
      <w:r w:rsidRPr="002A46D0">
        <w:rPr>
          <w:rFonts w:ascii="Times New Roman" w:hAnsi="Times New Roman"/>
          <w:sz w:val="24"/>
          <w:szCs w:val="24"/>
          <w:shd w:val="clear" w:color="auto" w:fill="FFFFFF"/>
          <w:lang w:eastAsia="bg-BG"/>
        </w:rPr>
        <w:t>.http://dx.doi.org/10.5772/intechopen.73623</w:t>
      </w:r>
    </w:p>
    <w:p w:rsidR="002A46D0" w:rsidRPr="002A46D0" w:rsidRDefault="002A46D0" w:rsidP="002A46D0">
      <w:pPr>
        <w:spacing w:after="0" w:line="240" w:lineRule="auto"/>
        <w:rPr>
          <w:rFonts w:ascii="Times New Roman" w:hAnsi="Times New Roman"/>
          <w:color w:val="000000"/>
          <w:sz w:val="24"/>
          <w:szCs w:val="24"/>
          <w:lang w:eastAsia="bg-BG"/>
        </w:rPr>
      </w:pPr>
    </w:p>
    <w:p w:rsidR="002A46D0" w:rsidRPr="002A46D0" w:rsidRDefault="002A46D0" w:rsidP="002A46D0">
      <w:pPr>
        <w:spacing w:after="0" w:line="240" w:lineRule="auto"/>
        <w:rPr>
          <w:rFonts w:ascii="Times New Roman" w:hAnsi="Times New Roman"/>
          <w:color w:val="000000"/>
          <w:sz w:val="24"/>
          <w:szCs w:val="24"/>
          <w:lang w:eastAsia="bg-BG"/>
        </w:rPr>
      </w:pPr>
      <w:r w:rsidRPr="002A46D0">
        <w:rPr>
          <w:rFonts w:ascii="Times New Roman" w:hAnsi="Times New Roman"/>
          <w:i/>
          <w:color w:val="000000"/>
          <w:sz w:val="24"/>
          <w:szCs w:val="24"/>
          <w:lang w:eastAsia="bg-BG"/>
        </w:rPr>
        <w:lastRenderedPageBreak/>
        <w:t>Автори</w:t>
      </w:r>
      <w:r w:rsidRPr="002A46D0">
        <w:rPr>
          <w:rFonts w:ascii="Times New Roman" w:hAnsi="Times New Roman"/>
          <w:color w:val="000000"/>
          <w:sz w:val="24"/>
          <w:szCs w:val="24"/>
          <w:lang w:eastAsia="bg-BG"/>
        </w:rPr>
        <w:t>: Васил Попов, Вълко Бисерков</w:t>
      </w:r>
    </w:p>
    <w:p w:rsidR="002A46D0" w:rsidRPr="002A46D0" w:rsidRDefault="002A46D0" w:rsidP="002A46D0">
      <w:pPr>
        <w:spacing w:after="0" w:line="240" w:lineRule="auto"/>
        <w:rPr>
          <w:rFonts w:ascii="Times New Roman" w:hAnsi="Times New Roman"/>
          <w:color w:val="000000"/>
          <w:sz w:val="24"/>
          <w:szCs w:val="24"/>
          <w:lang w:eastAsia="bg-BG"/>
        </w:rPr>
      </w:pPr>
    </w:p>
    <w:p w:rsidR="00052E9C" w:rsidRDefault="00052E9C" w:rsidP="0065780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color w:val="1F497D" w:themeColor="text2"/>
          <w:sz w:val="28"/>
          <w:szCs w:val="28"/>
        </w:rPr>
      </w:pPr>
      <w:bookmarkStart w:id="180" w:name="_Toc98072200"/>
      <w:r w:rsidRPr="00C738E8">
        <w:rPr>
          <w:rFonts w:ascii="Times New Roman" w:hAnsi="Times New Roman"/>
          <w:b w:val="0"/>
          <w:color w:val="1F497D" w:themeColor="text2"/>
          <w:sz w:val="28"/>
          <w:szCs w:val="28"/>
        </w:rPr>
        <w:t xml:space="preserve">Природозащитни цели за 1335 </w:t>
      </w:r>
      <w:r w:rsidRPr="00C738E8">
        <w:rPr>
          <w:rFonts w:ascii="Times New Roman" w:hAnsi="Times New Roman"/>
          <w:b w:val="0"/>
          <w:i/>
          <w:color w:val="1F497D" w:themeColor="text2"/>
          <w:sz w:val="28"/>
          <w:szCs w:val="28"/>
        </w:rPr>
        <w:t>Spermophilus citellus</w:t>
      </w:r>
      <w:bookmarkEnd w:id="180"/>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bCs/>
          <w:sz w:val="24"/>
          <w:szCs w:val="24"/>
        </w:rPr>
        <w:t>1.Код и наименование на вида</w:t>
      </w:r>
      <w:r w:rsidRPr="000310CA">
        <w:rPr>
          <w:rFonts w:ascii="Times New Roman" w:eastAsia="Calibri" w:hAnsi="Times New Roman"/>
          <w:sz w:val="24"/>
          <w:szCs w:val="24"/>
        </w:rPr>
        <w:t xml:space="preserve">: </w:t>
      </w:r>
      <w:r w:rsidRPr="000310CA">
        <w:rPr>
          <w:rFonts w:ascii="Times New Roman" w:hAnsi="Times New Roman"/>
          <w:color w:val="000000"/>
          <w:sz w:val="24"/>
          <w:szCs w:val="24"/>
          <w:lang w:eastAsia="bg-BG"/>
        </w:rPr>
        <w:t xml:space="preserve">1335 </w:t>
      </w:r>
      <w:r w:rsidRPr="000310CA">
        <w:rPr>
          <w:rFonts w:ascii="Times New Roman" w:hAnsi="Times New Roman"/>
          <w:i/>
          <w:color w:val="000000"/>
          <w:sz w:val="24"/>
          <w:szCs w:val="24"/>
          <w:lang w:eastAsia="bg-BG"/>
        </w:rPr>
        <w:t xml:space="preserve">Spermophilus citellus - </w:t>
      </w:r>
      <w:r w:rsidRPr="000310CA">
        <w:rPr>
          <w:rFonts w:ascii="Times New Roman" w:hAnsi="Times New Roman"/>
          <w:color w:val="000000"/>
          <w:sz w:val="24"/>
          <w:szCs w:val="24"/>
          <w:lang w:eastAsia="bg-BG"/>
        </w:rPr>
        <w:t>Европейски лалугер</w:t>
      </w:r>
    </w:p>
    <w:p w:rsidR="000310CA" w:rsidRPr="000310CA" w:rsidRDefault="000310CA" w:rsidP="00052E9C">
      <w:pPr>
        <w:spacing w:before="120"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2. Кратка характеристика на целевия обект</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Гризач от сем. Катерицови (</w:t>
      </w:r>
      <w:r w:rsidRPr="000310CA">
        <w:rPr>
          <w:rFonts w:ascii="Times New Roman" w:eastAsia="Calibri" w:hAnsi="Times New Roman"/>
          <w:i/>
          <w:sz w:val="24"/>
          <w:szCs w:val="24"/>
        </w:rPr>
        <w:t>Sciuridae</w:t>
      </w:r>
      <w:r w:rsidRPr="000310CA">
        <w:rPr>
          <w:rFonts w:ascii="Times New Roman" w:eastAsia="Calibri" w:hAnsi="Times New Roman"/>
          <w:sz w:val="24"/>
          <w:szCs w:val="24"/>
        </w:rPr>
        <w:t xml:space="preserve">) с дължина на тялото </w:t>
      </w:r>
      <w:r w:rsidRPr="000310CA">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0310CA">
        <w:rPr>
          <w:rFonts w:ascii="Times New Roman" w:eastAsia="Calibri" w:hAnsi="Times New Roman"/>
          <w:sz w:val="24"/>
          <w:szCs w:val="24"/>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3. Състояние на биогеографско ниво и разпространение в мрежата</w:t>
      </w:r>
    </w:p>
    <w:p w:rsidR="000310CA" w:rsidRPr="000310CA" w:rsidRDefault="000310CA" w:rsidP="000310CA">
      <w:pPr>
        <w:spacing w:after="0" w:line="240" w:lineRule="auto"/>
        <w:ind w:firstLine="709"/>
        <w:contextualSpacing/>
        <w:jc w:val="both"/>
        <w:rPr>
          <w:rFonts w:ascii="Times New Roman" w:eastAsia="Calibri" w:hAnsi="Times New Roman"/>
          <w:color w:val="0563C1"/>
          <w:sz w:val="24"/>
          <w:szCs w:val="24"/>
          <w:u w:val="single"/>
        </w:rPr>
      </w:pPr>
      <w:r w:rsidRPr="000310CA">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sidR="00052E9C">
        <w:rPr>
          <w:rFonts w:ascii="Times New Roman" w:eastAsia="Calibri" w:hAnsi="Times New Roman"/>
          <w:sz w:val="24"/>
          <w:szCs w:val="24"/>
        </w:rPr>
        <w:t>региона</w:t>
      </w:r>
      <w:r w:rsidRPr="000310CA">
        <w:rPr>
          <w:rFonts w:ascii="Times New Roman" w:eastAsia="Calibri" w:hAnsi="Times New Roman"/>
          <w:sz w:val="24"/>
          <w:szCs w:val="24"/>
        </w:rPr>
        <w:t xml:space="preserve"> в „Благоприятно“ природозащитно състояние (Кошев, Попов 2013). При второто докладване видът е оценен в „неблагопр</w:t>
      </w:r>
      <w:r w:rsidR="00052E9C">
        <w:rPr>
          <w:rFonts w:ascii="Times New Roman" w:eastAsia="Calibri" w:hAnsi="Times New Roman"/>
          <w:sz w:val="24"/>
          <w:szCs w:val="24"/>
        </w:rPr>
        <w:t>иятно – лошо“ (U2) състояние в К</w:t>
      </w:r>
      <w:r w:rsidRPr="000310CA">
        <w:rPr>
          <w:rFonts w:ascii="Times New Roman" w:eastAsia="Calibri" w:hAnsi="Times New Roman"/>
          <w:sz w:val="24"/>
          <w:szCs w:val="24"/>
        </w:rPr>
        <w:t>онтинентал</w:t>
      </w:r>
      <w:r w:rsidR="00052E9C">
        <w:rPr>
          <w:rFonts w:ascii="Times New Roman" w:eastAsia="Calibri" w:hAnsi="Times New Roman"/>
          <w:sz w:val="24"/>
          <w:szCs w:val="24"/>
        </w:rPr>
        <w:t>ния и А</w:t>
      </w:r>
      <w:r w:rsidRPr="000310CA">
        <w:rPr>
          <w:rFonts w:ascii="Times New Roman" w:eastAsia="Calibri" w:hAnsi="Times New Roman"/>
          <w:sz w:val="24"/>
          <w:szCs w:val="24"/>
        </w:rPr>
        <w:t>лпийски</w:t>
      </w:r>
      <w:r w:rsidR="00052E9C">
        <w:rPr>
          <w:rFonts w:ascii="Times New Roman" w:eastAsia="Calibri" w:hAnsi="Times New Roman"/>
          <w:sz w:val="24"/>
          <w:szCs w:val="24"/>
        </w:rPr>
        <w:t>я</w:t>
      </w:r>
      <w:r w:rsidRPr="000310CA">
        <w:rPr>
          <w:rFonts w:ascii="Times New Roman" w:eastAsia="Calibri" w:hAnsi="Times New Roman"/>
          <w:sz w:val="24"/>
          <w:szCs w:val="24"/>
        </w:rPr>
        <w:t xml:space="preserve"> биогеографски регион</w:t>
      </w:r>
      <w:r w:rsidR="00052E9C">
        <w:rPr>
          <w:rFonts w:ascii="Times New Roman" w:eastAsia="Calibri" w:hAnsi="Times New Roman"/>
          <w:sz w:val="24"/>
          <w:szCs w:val="24"/>
        </w:rPr>
        <w:t>и</w:t>
      </w:r>
      <w:r w:rsidRPr="000310CA">
        <w:rPr>
          <w:rFonts w:ascii="Times New Roman" w:eastAsia="Calibri" w:hAnsi="Times New Roman"/>
          <w:sz w:val="24"/>
          <w:szCs w:val="24"/>
        </w:rPr>
        <w:t xml:space="preserve"> и в „неблагоприятно – незадоволително състояние“ (U</w:t>
      </w:r>
      <w:r w:rsidR="00052E9C">
        <w:rPr>
          <w:rFonts w:ascii="Times New Roman" w:eastAsia="Calibri" w:hAnsi="Times New Roman"/>
          <w:sz w:val="24"/>
          <w:szCs w:val="24"/>
        </w:rPr>
        <w:t>2) в Ч</w:t>
      </w:r>
      <w:r w:rsidRPr="000310CA">
        <w:rPr>
          <w:rFonts w:ascii="Times New Roman" w:eastAsia="Calibri" w:hAnsi="Times New Roman"/>
          <w:sz w:val="24"/>
          <w:szCs w:val="24"/>
        </w:rPr>
        <w:t>ерноморски</w:t>
      </w:r>
      <w:r w:rsidR="00052E9C">
        <w:rPr>
          <w:rFonts w:ascii="Times New Roman" w:eastAsia="Calibri" w:hAnsi="Times New Roman"/>
          <w:sz w:val="24"/>
          <w:szCs w:val="24"/>
        </w:rPr>
        <w:t>я</w:t>
      </w:r>
      <w:r w:rsidRPr="000310CA">
        <w:rPr>
          <w:rFonts w:ascii="Times New Roman" w:eastAsia="Calibri" w:hAnsi="Times New Roman"/>
          <w:sz w:val="24"/>
          <w:szCs w:val="24"/>
        </w:rPr>
        <w:t xml:space="preserve"> биогеографски регион. Източник на информацията: </w:t>
      </w:r>
      <w:hyperlink r:id="rId170" w:history="1">
        <w:r w:rsidRPr="000310CA">
          <w:rPr>
            <w:rFonts w:ascii="Times New Roman" w:eastAsia="Calibri" w:hAnsi="Times New Roman"/>
            <w:color w:val="0563C1"/>
            <w:sz w:val="24"/>
            <w:szCs w:val="24"/>
            <w:u w:val="single"/>
          </w:rPr>
          <w:t>https://nature-art17.eionet.europa.eu/article17/species/report/</w:t>
        </w:r>
      </w:hyperlink>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Според докладването от 2018/19г в континентален биогеографски регион за антропогеннен натиск и заплахи се считат:</w:t>
      </w:r>
    </w:p>
    <w:p w:rsidR="000310CA" w:rsidRPr="000310CA" w:rsidRDefault="000310CA" w:rsidP="000310CA">
      <w:pPr>
        <w:spacing w:after="0" w:line="240" w:lineRule="auto"/>
        <w:contextualSpacing/>
        <w:jc w:val="both"/>
        <w:rPr>
          <w:rFonts w:ascii="Times New Roman" w:eastAsia="Calibri" w:hAnsi="Times New Roman"/>
          <w:b/>
          <w:sz w:val="24"/>
          <w:szCs w:val="24"/>
        </w:rPr>
      </w:pPr>
      <w:r w:rsidRPr="000310CA">
        <w:rPr>
          <w:rFonts w:ascii="Times New Roman" w:eastAsia="Calibri" w:hAnsi="Times New Roman"/>
          <w:b/>
          <w:sz w:val="24"/>
          <w:szCs w:val="24"/>
        </w:rPr>
        <w:t>А) натиск</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A10 - Екстензивна паша или недостатъчна паша от селскостопански животни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N03 - Увеличаване или изменение на валежите поради изменението на климата</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опожаряване)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A35 - Селскостопански култури за производство на възобновяема енергия</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C01 - Добив на минерали (например скали, метални руди, чакъл, пясък и др)</w:t>
      </w:r>
    </w:p>
    <w:p w:rsidR="000310CA" w:rsidRPr="000310CA" w:rsidRDefault="000310CA" w:rsidP="000310CA">
      <w:pPr>
        <w:spacing w:after="0" w:line="240" w:lineRule="auto"/>
        <w:contextualSpacing/>
        <w:jc w:val="both"/>
        <w:rPr>
          <w:rFonts w:ascii="Times New Roman" w:eastAsia="Calibri" w:hAnsi="Times New Roman"/>
          <w:b/>
          <w:sz w:val="24"/>
          <w:szCs w:val="24"/>
        </w:rPr>
      </w:pPr>
      <w:r w:rsidRPr="000310CA">
        <w:rPr>
          <w:rFonts w:ascii="Times New Roman" w:eastAsia="Calibri" w:hAnsi="Times New Roman"/>
          <w:b/>
          <w:sz w:val="24"/>
          <w:szCs w:val="24"/>
        </w:rPr>
        <w:t>Б) Заплахи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A10 - Екстензивна паша или недостатъчна паша от селскостопански животни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lastRenderedPageBreak/>
        <w:t>N03 - Увеличаване или изменение на валежите поради изменението на климата</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опожаряване)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C01 - Добив на минерали (например скали, метални руди, чакъл, пясък и др.)</w:t>
      </w:r>
    </w:p>
    <w:p w:rsidR="000310CA" w:rsidRDefault="000310CA" w:rsidP="000310CA">
      <w:pPr>
        <w:spacing w:after="0" w:line="240" w:lineRule="auto"/>
        <w:ind w:firstLine="450"/>
        <w:contextualSpacing/>
        <w:jc w:val="both"/>
        <w:rPr>
          <w:rFonts w:ascii="Times New Roman" w:eastAsia="Calibri" w:hAnsi="Times New Roman"/>
          <w:sz w:val="24"/>
          <w:szCs w:val="24"/>
        </w:rPr>
      </w:pPr>
      <w:r w:rsidRPr="000310CA">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0310CA">
        <w:rPr>
          <w:rFonts w:ascii="Times New Roman" w:eastAsia="Calibri" w:hAnsi="Times New Roman"/>
          <w:i/>
          <w:sz w:val="24"/>
          <w:szCs w:val="24"/>
        </w:rPr>
        <w:t>и др</w:t>
      </w:r>
      <w:r w:rsidRPr="000310CA">
        <w:rPr>
          <w:rFonts w:ascii="Times New Roman" w:eastAsia="Calibri" w:hAnsi="Times New Roman"/>
          <w:sz w:val="24"/>
          <w:szCs w:val="24"/>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E04385" w:rsidRPr="00E04385" w:rsidRDefault="00E04385" w:rsidP="00E04385">
      <w:pPr>
        <w:spacing w:after="0" w:line="240" w:lineRule="auto"/>
        <w:ind w:firstLine="450"/>
        <w:contextualSpacing/>
        <w:jc w:val="both"/>
        <w:rPr>
          <w:rFonts w:ascii="Times New Roman" w:eastAsia="Calibri" w:hAnsi="Times New Roman"/>
          <w:sz w:val="24"/>
          <w:szCs w:val="24"/>
        </w:rPr>
      </w:pPr>
      <w:r w:rsidRPr="00E04385">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141</w:t>
      </w:r>
      <w:r w:rsidRPr="00E04385">
        <w:rPr>
          <w:rFonts w:ascii="Times New Roman" w:eastAsia="Calibri" w:hAnsi="Times New Roman"/>
          <w:sz w:val="24"/>
          <w:szCs w:val="24"/>
        </w:rPr>
        <w:t xml:space="preserve"> зони.</w:t>
      </w:r>
    </w:p>
    <w:p w:rsidR="000310CA" w:rsidRPr="000310CA" w:rsidRDefault="000310CA" w:rsidP="000310CA">
      <w:pPr>
        <w:spacing w:after="0" w:line="240" w:lineRule="auto"/>
        <w:ind w:left="720"/>
        <w:contextualSpacing/>
        <w:jc w:val="both"/>
        <w:rPr>
          <w:rFonts w:ascii="Times New Roman" w:eastAsia="Calibri" w:hAnsi="Times New Roman"/>
          <w:b/>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4. Състояние на ниво защитена зона</w:t>
      </w:r>
    </w:p>
    <w:p w:rsidR="000310CA" w:rsidRPr="000310CA" w:rsidRDefault="000310CA" w:rsidP="000310CA">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310CA" w:rsidRPr="000310CA" w:rsidTr="000310CA">
        <w:trPr>
          <w:trHeight w:val="413"/>
          <w:jc w:val="center"/>
        </w:trPr>
        <w:tc>
          <w:tcPr>
            <w:tcW w:w="3182"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Species</w:t>
            </w:r>
          </w:p>
        </w:tc>
        <w:tc>
          <w:tcPr>
            <w:tcW w:w="3827"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Population in the site</w:t>
            </w:r>
          </w:p>
        </w:tc>
        <w:tc>
          <w:tcPr>
            <w:tcW w:w="2672" w:type="dxa"/>
            <w:gridSpan w:val="4"/>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Site assessment</w:t>
            </w:r>
          </w:p>
        </w:tc>
      </w:tr>
      <w:tr w:rsidR="000310CA" w:rsidRPr="000310CA" w:rsidTr="000310CA">
        <w:trPr>
          <w:trHeight w:val="413"/>
          <w:jc w:val="center"/>
        </w:trPr>
        <w:tc>
          <w:tcPr>
            <w:tcW w:w="394"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w:t>
            </w:r>
          </w:p>
        </w:tc>
        <w:tc>
          <w:tcPr>
            <w:tcW w:w="661"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Code</w:t>
            </w:r>
          </w:p>
        </w:tc>
        <w:tc>
          <w:tcPr>
            <w:tcW w:w="131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Scientific Name</w:t>
            </w:r>
          </w:p>
        </w:tc>
        <w:tc>
          <w:tcPr>
            <w:tcW w:w="32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w:t>
            </w:r>
          </w:p>
        </w:tc>
        <w:tc>
          <w:tcPr>
            <w:tcW w:w="4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NP</w:t>
            </w:r>
          </w:p>
        </w:tc>
        <w:tc>
          <w:tcPr>
            <w:tcW w:w="3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T</w:t>
            </w:r>
          </w:p>
        </w:tc>
        <w:tc>
          <w:tcPr>
            <w:tcW w:w="1177"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Size</w:t>
            </w:r>
          </w:p>
        </w:tc>
        <w:tc>
          <w:tcPr>
            <w:tcW w:w="8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Unit</w:t>
            </w:r>
          </w:p>
        </w:tc>
        <w:tc>
          <w:tcPr>
            <w:tcW w:w="57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Cat.</w:t>
            </w:r>
          </w:p>
        </w:tc>
        <w:tc>
          <w:tcPr>
            <w:tcW w:w="839"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D.qual.</w:t>
            </w: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A/B/C/D</w:t>
            </w:r>
          </w:p>
        </w:tc>
        <w:tc>
          <w:tcPr>
            <w:tcW w:w="1722"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w:t>
            </w:r>
          </w:p>
        </w:tc>
      </w:tr>
      <w:tr w:rsidR="000310CA" w:rsidRPr="000310CA" w:rsidTr="000310CA">
        <w:trPr>
          <w:trHeight w:val="425"/>
          <w:jc w:val="center"/>
        </w:trPr>
        <w:tc>
          <w:tcPr>
            <w:tcW w:w="394"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661"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1316"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328"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4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35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Min</w:t>
            </w:r>
          </w:p>
        </w:tc>
        <w:tc>
          <w:tcPr>
            <w:tcW w:w="605"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Max</w:t>
            </w:r>
          </w:p>
        </w:tc>
        <w:tc>
          <w:tcPr>
            <w:tcW w:w="8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8"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839"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w:t>
            </w:r>
          </w:p>
        </w:tc>
        <w:tc>
          <w:tcPr>
            <w:tcW w:w="6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Con.</w:t>
            </w:r>
          </w:p>
        </w:tc>
        <w:tc>
          <w:tcPr>
            <w:tcW w:w="5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Iso.</w:t>
            </w:r>
          </w:p>
        </w:tc>
        <w:tc>
          <w:tcPr>
            <w:tcW w:w="578"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Glo.</w:t>
            </w:r>
          </w:p>
        </w:tc>
      </w:tr>
      <w:tr w:rsidR="000310CA" w:rsidRPr="000310CA" w:rsidTr="000310CA">
        <w:trPr>
          <w:trHeight w:val="413"/>
          <w:jc w:val="center"/>
        </w:trPr>
        <w:tc>
          <w:tcPr>
            <w:tcW w:w="39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М</w:t>
            </w:r>
          </w:p>
        </w:tc>
        <w:tc>
          <w:tcPr>
            <w:tcW w:w="661"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1335</w:t>
            </w:r>
          </w:p>
        </w:tc>
        <w:tc>
          <w:tcPr>
            <w:tcW w:w="1316" w:type="dxa"/>
            <w:shd w:val="clear" w:color="auto" w:fill="auto"/>
            <w:vAlign w:val="center"/>
          </w:tcPr>
          <w:p w:rsidR="000310CA" w:rsidRPr="000310CA" w:rsidRDefault="000310CA" w:rsidP="000310CA">
            <w:pPr>
              <w:spacing w:after="0" w:line="240" w:lineRule="auto"/>
              <w:jc w:val="both"/>
              <w:rPr>
                <w:rFonts w:ascii="Times New Roman" w:hAnsi="Times New Roman"/>
                <w:i/>
                <w:iCs/>
                <w:sz w:val="20"/>
                <w:szCs w:val="20"/>
              </w:rPr>
            </w:pPr>
            <w:r w:rsidRPr="000310CA">
              <w:rPr>
                <w:rFonts w:ascii="Times New Roman" w:eastAsia="Calibri" w:hAnsi="Times New Roman"/>
                <w:bCs/>
                <w:i/>
                <w:sz w:val="20"/>
                <w:szCs w:val="20"/>
              </w:rPr>
              <w:t>Spermophilus citellus</w:t>
            </w:r>
          </w:p>
        </w:tc>
        <w:tc>
          <w:tcPr>
            <w:tcW w:w="32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3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p</w:t>
            </w:r>
          </w:p>
        </w:tc>
        <w:tc>
          <w:tcPr>
            <w:tcW w:w="57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605"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883"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colonies</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V</w:t>
            </w:r>
          </w:p>
        </w:tc>
        <w:tc>
          <w:tcPr>
            <w:tcW w:w="839"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M</w:t>
            </w:r>
          </w:p>
        </w:tc>
        <w:tc>
          <w:tcPr>
            <w:tcW w:w="9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w:t>
            </w:r>
          </w:p>
        </w:tc>
        <w:tc>
          <w:tcPr>
            <w:tcW w:w="6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c>
          <w:tcPr>
            <w:tcW w:w="5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C  </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r>
    </w:tbl>
    <w:p w:rsidR="000310CA" w:rsidRPr="000310CA" w:rsidRDefault="000310CA" w:rsidP="000310CA">
      <w:pPr>
        <w:autoSpaceDE w:val="0"/>
        <w:autoSpaceDN w:val="0"/>
        <w:adjustRightInd w:val="0"/>
        <w:spacing w:after="0" w:line="240" w:lineRule="auto"/>
        <w:jc w:val="both"/>
        <w:rPr>
          <w:rFonts w:ascii="Times New Roman" w:eastAsia="Calibri" w:hAnsi="Times New Roman"/>
          <w:bCs/>
          <w:color w:val="000000"/>
          <w:kern w:val="36"/>
          <w:sz w:val="20"/>
          <w:szCs w:val="20"/>
        </w:rPr>
      </w:pPr>
      <w:r w:rsidRPr="000310CA">
        <w:rPr>
          <w:rFonts w:ascii="Times New Roman" w:eastAsia="Calibri" w:hAnsi="Times New Roman"/>
          <w:b/>
          <w:sz w:val="20"/>
          <w:szCs w:val="20"/>
        </w:rPr>
        <w:t xml:space="preserve">Източник: </w:t>
      </w:r>
      <w:r w:rsidRPr="000310CA">
        <w:rPr>
          <w:rFonts w:ascii="Times New Roman" w:eastAsia="Calibri" w:hAnsi="Times New Roman"/>
          <w:color w:val="0563C1"/>
          <w:sz w:val="20"/>
          <w:szCs w:val="20"/>
          <w:u w:val="single"/>
        </w:rPr>
        <w:t>http://natura2000.moew.government.bg/Home/ProtectedSite?code=BG0000334&amp;siteType=HabitatDirective</w:t>
      </w:r>
      <w:r w:rsidRPr="000310CA">
        <w:rPr>
          <w:rFonts w:ascii="Times New Roman" w:eastAsia="Calibri" w:hAnsi="Times New Roman"/>
          <w:sz w:val="20"/>
          <w:szCs w:val="20"/>
        </w:rPr>
        <w:t>.</w:t>
      </w:r>
    </w:p>
    <w:p w:rsidR="000310CA" w:rsidRPr="000310CA" w:rsidRDefault="000310CA" w:rsidP="000310CA">
      <w:pPr>
        <w:spacing w:after="0" w:line="240" w:lineRule="auto"/>
        <w:rPr>
          <w:rFonts w:ascii="Times New Roman" w:eastAsia="Calibri" w:hAnsi="Times New Roman"/>
          <w:sz w:val="24"/>
          <w:szCs w:val="24"/>
        </w:rPr>
      </w:pP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Видът е оценен като много рядък (V). Качеството на данните за вида е оценено като M - „Средно, т.е. базира се на частични данни с някои екстраполации“. Популацията е оценена в брой колонии (1-1 мин-макс). Опазването на вида е оценено с „</w:t>
      </w:r>
      <w:r w:rsidRPr="000310CA">
        <w:rPr>
          <w:rFonts w:ascii="Times New Roman" w:eastAsia="Calibri" w:hAnsi="Times New Roman"/>
          <w:bCs/>
          <w:color w:val="000000"/>
          <w:kern w:val="36"/>
          <w:sz w:val="24"/>
          <w:szCs w:val="24"/>
        </w:rPr>
        <w:t>B) добро опазване“</w:t>
      </w:r>
      <w:r w:rsidRPr="000310CA">
        <w:rPr>
          <w:rFonts w:ascii="Times New Roman" w:eastAsia="Calibri" w:hAnsi="Times New Roman"/>
          <w:sz w:val="24"/>
          <w:szCs w:val="24"/>
        </w:rPr>
        <w:t>. Изолираността на популацията е оценено с „</w:t>
      </w:r>
      <w:r w:rsidRPr="000310CA">
        <w:rPr>
          <w:rFonts w:ascii="Times New Roman" w:eastAsia="Calibri" w:hAnsi="Times New Roman"/>
          <w:bCs/>
          <w:color w:val="000000"/>
          <w:kern w:val="36"/>
          <w:sz w:val="24"/>
          <w:szCs w:val="24"/>
        </w:rPr>
        <w:t>C) не изолирана популация в широк обхват на разпространение“.</w:t>
      </w:r>
      <w:r w:rsidRPr="000310CA">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0310CA">
        <w:rPr>
          <w:rFonts w:ascii="Times New Roman" w:eastAsia="Calibri" w:hAnsi="Times New Roman"/>
          <w:bCs/>
          <w:color w:val="000000"/>
          <w:kern w:val="36"/>
          <w:sz w:val="24"/>
          <w:szCs w:val="24"/>
        </w:rPr>
        <w:t>B) добро опазване“</w:t>
      </w:r>
      <w:r w:rsidRPr="000310CA">
        <w:rPr>
          <w:rFonts w:ascii="Times New Roman" w:eastAsia="Calibri" w:hAnsi="Times New Roman"/>
          <w:sz w:val="24"/>
          <w:szCs w:val="24"/>
        </w:rPr>
        <w:t>.</w:t>
      </w:r>
    </w:p>
    <w:p w:rsidR="000310CA" w:rsidRPr="000310CA" w:rsidRDefault="000310CA" w:rsidP="000310CA">
      <w:pPr>
        <w:autoSpaceDE w:val="0"/>
        <w:autoSpaceDN w:val="0"/>
        <w:adjustRightInd w:val="0"/>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5. Анализ на наличната информация</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11 потенциални пригодни местообитания, като в едно от тях има регистрирано находище (лалугерова </w:t>
      </w:r>
      <w:r w:rsidRPr="000310CA">
        <w:rPr>
          <w:rFonts w:ascii="Times New Roman" w:eastAsia="Calibri" w:hAnsi="Times New Roman"/>
          <w:sz w:val="24"/>
          <w:szCs w:val="24"/>
        </w:rPr>
        <w:lastRenderedPageBreak/>
        <w:t>колония). Регистрирани са лалугерови дупки и са наблюдавани директно лалугери. Извършени са 3 стометрови трансекти, в които са установени 8 лалугерови дупки и са наблюдавани директно индивиди.</w:t>
      </w:r>
      <w:r w:rsidRPr="000310CA">
        <w:t xml:space="preserve"> </w:t>
      </w:r>
      <w:r w:rsidRPr="000310CA">
        <w:rPr>
          <w:rFonts w:ascii="Times New Roman" w:eastAsia="Calibri" w:hAnsi="Times New Roman"/>
          <w:sz w:val="24"/>
          <w:szCs w:val="24"/>
        </w:rPr>
        <w:t xml:space="preserve">Единственото местообитание, в което е регистриран вида, е в задоволително състояние, но общата площ на потенциалните местообитания предполагат и наличие на други лалугерови колонии, което довежда до Общото природозащитното състояние (ПС) е „Неблагоприятно-незадоволително“ (Кошев 2013; Кошев, Попов 2013).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В Защитената зона няма заложена площадка от Националната система за мониторинг на биологичното разнообразие (НСМ</w:t>
      </w:r>
      <w:r w:rsidR="009918A2">
        <w:rPr>
          <w:rFonts w:ascii="Times New Roman" w:eastAsia="Calibri" w:hAnsi="Times New Roman"/>
          <w:sz w:val="24"/>
          <w:szCs w:val="24"/>
        </w:rPr>
        <w:t>С</w:t>
      </w:r>
      <w:r w:rsidRPr="000310CA">
        <w:rPr>
          <w:rFonts w:ascii="Times New Roman" w:eastAsia="Calibri" w:hAnsi="Times New Roman"/>
          <w:sz w:val="24"/>
          <w:szCs w:val="24"/>
        </w:rPr>
        <w:t xml:space="preserve">БР) (Костова </w:t>
      </w:r>
      <w:r w:rsidRPr="000310CA">
        <w:rPr>
          <w:rFonts w:ascii="Times New Roman" w:eastAsia="Calibri" w:hAnsi="Times New Roman"/>
          <w:i/>
          <w:sz w:val="24"/>
          <w:szCs w:val="24"/>
        </w:rPr>
        <w:t>и др</w:t>
      </w:r>
      <w:r w:rsidRPr="000310CA">
        <w:rPr>
          <w:rFonts w:ascii="Times New Roman" w:eastAsia="Calibri" w:hAnsi="Times New Roman"/>
          <w:sz w:val="24"/>
          <w:szCs w:val="24"/>
        </w:rPr>
        <w:t>. 2015, Кошев 2015</w:t>
      </w:r>
      <w:r w:rsidR="009918A2">
        <w:rPr>
          <w:rFonts w:ascii="Times New Roman" w:eastAsia="Calibri" w:hAnsi="Times New Roman"/>
          <w:sz w:val="24"/>
          <w:szCs w:val="24"/>
        </w:rPr>
        <w:t>, НСМСБР</w:t>
      </w:r>
      <w:r w:rsidRPr="000310CA">
        <w:rPr>
          <w:rFonts w:ascii="Times New Roman" w:eastAsia="Calibri" w:hAnsi="Times New Roman"/>
          <w:sz w:val="24"/>
          <w:szCs w:val="24"/>
        </w:rPr>
        <w:t xml:space="preserve">). </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rPr>
        <w:t>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w:t>
      </w:r>
      <w:r w:rsidR="009918A2">
        <w:rPr>
          <w:rFonts w:ascii="Times New Roman" w:eastAsia="Calibri" w:hAnsi="Times New Roman"/>
          <w:sz w:val="24"/>
          <w:szCs w:val="24"/>
        </w:rPr>
        <w:t>, НСМСБР</w:t>
      </w:r>
      <w:r w:rsidRPr="000310CA">
        <w:rPr>
          <w:rFonts w:ascii="Times New Roman" w:eastAsia="Calibri" w:hAnsi="Times New Roman"/>
          <w:sz w:val="24"/>
          <w:szCs w:val="24"/>
        </w:rPr>
        <w:t>) са проучени 13 местообитания в които са направени общо 114 трансекта. Открити са две лалугерови колонии. Лалугеровата колония открита през 2013г. е частично изорана. Най-честите заплахи и негативни фактори наблюдавани в местообитанията са изораване, незаконни сметища, сукцесия на местообитанията и др. Строителството на газопровод „Южен поток“ преминава точно през лалугерова колония северно от с. Крива бара, като теренният екип на констатира, че не е подложено на рекултивиране местообитанието след изкопните работи. При извършени 114 трансекта, установеното популационно обилие е 0,12 лалугерови дупки/100 метров трансект. В рамките на колониите обилието е 0,56 дупки на 100 метров трансект.</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rPr>
        <w:t xml:space="preserve">По тази причина може да приеме, че е популацията на лалугера включва 3 лалугерови колонии (което трябва да се предложи за промяна в СФ), като най-малко 1 от тях са изчезнала.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РИОСВ-Монтана не са установени специфични уведомления за нарушения в защитената зона.</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 регистърът за екологични оценки (</w:t>
      </w:r>
      <w:hyperlink r:id="rId171"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xml:space="preserve">) попадащи в обхвата на защитената зона съществуват 16 план/програми, повечето от които са устройствени планове/програми на общини или на отделни дейности, 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Регистърът на оценки за въздействие на околната среда (</w:t>
      </w:r>
      <w:hyperlink r:id="rId172"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показва 13 актуални процедури по ОВОС за района на защитената зона.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6. Цели за подобряване/поддържане на природозащитното състояние на вида в зоната</w:t>
      </w: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sz w:val="24"/>
          <w:szCs w:val="24"/>
        </w:rPr>
        <w:t>Целите са формулирани по показатели, в таблицата по-долу.</w:t>
      </w:r>
    </w:p>
    <w:p w:rsidR="000310CA" w:rsidRPr="000310CA" w:rsidRDefault="000310CA" w:rsidP="000310CA">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0310CA" w:rsidRPr="000310CA" w:rsidTr="000310CA">
        <w:trPr>
          <w:tblHeader/>
          <w:jc w:val="center"/>
        </w:trPr>
        <w:tc>
          <w:tcPr>
            <w:tcW w:w="1890" w:type="dxa"/>
            <w:shd w:val="clear" w:color="auto" w:fill="DBE5F1"/>
            <w:vAlign w:val="center"/>
          </w:tcPr>
          <w:p w:rsidR="000310CA" w:rsidRPr="00893559" w:rsidRDefault="000310CA" w:rsidP="000310CA">
            <w:pPr>
              <w:widowControl w:val="0"/>
              <w:spacing w:after="0" w:line="240" w:lineRule="auto"/>
              <w:jc w:val="center"/>
              <w:rPr>
                <w:rFonts w:ascii="Times New Roman" w:hAnsi="Times New Roman"/>
                <w:b/>
                <w:bCs/>
              </w:rPr>
            </w:pPr>
            <w:r w:rsidRPr="00893559">
              <w:rPr>
                <w:rFonts w:ascii="Times New Roman" w:hAnsi="Times New Roman"/>
                <w:b/>
                <w:bCs/>
              </w:rPr>
              <w:t>Параметър</w:t>
            </w:r>
          </w:p>
        </w:tc>
        <w:tc>
          <w:tcPr>
            <w:tcW w:w="1710"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Мерна единица</w:t>
            </w:r>
          </w:p>
        </w:tc>
        <w:tc>
          <w:tcPr>
            <w:tcW w:w="1843"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Целева стойност</w:t>
            </w:r>
          </w:p>
        </w:tc>
        <w:tc>
          <w:tcPr>
            <w:tcW w:w="2027"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Допълнителна информация</w:t>
            </w:r>
          </w:p>
        </w:tc>
        <w:tc>
          <w:tcPr>
            <w:tcW w:w="2160" w:type="dxa"/>
            <w:shd w:val="clear" w:color="auto" w:fill="DBE5F1"/>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 xml:space="preserve">Специфични цели </w:t>
            </w:r>
          </w:p>
        </w:tc>
      </w:tr>
      <w:tr w:rsidR="000310CA" w:rsidRPr="000310CA" w:rsidTr="000310CA">
        <w:trPr>
          <w:jc w:val="center"/>
        </w:trPr>
        <w:tc>
          <w:tcPr>
            <w:tcW w:w="1890" w:type="dxa"/>
          </w:tcPr>
          <w:p w:rsidR="000310CA" w:rsidRPr="00893559" w:rsidRDefault="000310CA" w:rsidP="000310CA">
            <w:pPr>
              <w:spacing w:after="0" w:line="240" w:lineRule="auto"/>
              <w:rPr>
                <w:rFonts w:ascii="Times New Roman" w:eastAsia="Calibri" w:hAnsi="Times New Roman"/>
                <w:b/>
                <w:bCs/>
              </w:rPr>
            </w:pPr>
            <w:bookmarkStart w:id="181" w:name="_Hlk57280166"/>
            <w:r w:rsidRPr="00893559">
              <w:rPr>
                <w:rFonts w:ascii="Times New Roman" w:eastAsia="Calibri" w:hAnsi="Times New Roman"/>
                <w:b/>
                <w:bCs/>
              </w:rPr>
              <w:t>Брой находища</w:t>
            </w:r>
            <w:bookmarkEnd w:id="181"/>
          </w:p>
        </w:tc>
        <w:tc>
          <w:tcPr>
            <w:tcW w:w="1710"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Брой колонии</w:t>
            </w:r>
          </w:p>
        </w:tc>
        <w:tc>
          <w:tcPr>
            <w:tcW w:w="1843"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Най-малко 3 лалугерови колонии</w:t>
            </w:r>
          </w:p>
          <w:p w:rsidR="000310CA" w:rsidRPr="000310CA" w:rsidRDefault="000310CA" w:rsidP="000310CA">
            <w:pPr>
              <w:spacing w:after="0" w:line="240" w:lineRule="auto"/>
              <w:rPr>
                <w:rFonts w:ascii="Times New Roman" w:eastAsia="Calibri" w:hAnsi="Times New Roman"/>
              </w:rPr>
            </w:pP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Установената през 2013г., една лалугерова колония не отговаря на броя на потенциалните </w:t>
            </w:r>
            <w:r w:rsidRPr="000310CA">
              <w:rPr>
                <w:rFonts w:ascii="Times New Roman" w:eastAsia="Calibri" w:hAnsi="Times New Roman"/>
              </w:rPr>
              <w:lastRenderedPageBreak/>
              <w:t xml:space="preserve">местообитания. Тази колония колония е частично унищожена. През 2021г. са открити още две колонии в неизследвани през 2013г. местообитания. </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Установените негативни фактори, като изоставени пасища, изорани местообитания и др.</w:t>
            </w:r>
          </w:p>
        </w:tc>
        <w:tc>
          <w:tcPr>
            <w:tcW w:w="2160" w:type="dxa"/>
          </w:tcPr>
          <w:p w:rsidR="000310CA" w:rsidRPr="000310CA" w:rsidRDefault="000310CA" w:rsidP="000310CA">
            <w:pPr>
              <w:spacing w:after="0" w:line="240" w:lineRule="auto"/>
              <w:rPr>
                <w:rFonts w:ascii="Times New Roman" w:hAnsi="Times New Roman"/>
                <w:lang w:eastAsia="bg-BG"/>
              </w:rPr>
            </w:pPr>
            <w:r w:rsidRPr="000310CA">
              <w:rPr>
                <w:rFonts w:ascii="Times New Roman" w:hAnsi="Times New Roman"/>
                <w:lang w:eastAsia="bg-BG"/>
              </w:rPr>
              <w:lastRenderedPageBreak/>
              <w:t xml:space="preserve">Увеличаване броя на колониите чрез достигане на необходимия капацитет на пригодните </w:t>
            </w:r>
            <w:r w:rsidRPr="000310CA">
              <w:rPr>
                <w:rFonts w:ascii="Times New Roman" w:hAnsi="Times New Roman"/>
                <w:lang w:eastAsia="bg-BG"/>
              </w:rPr>
              <w:lastRenderedPageBreak/>
              <w:t xml:space="preserve">местообитания в зоната. </w:t>
            </w:r>
          </w:p>
        </w:tc>
      </w:tr>
      <w:tr w:rsidR="000310CA" w:rsidRPr="000310CA" w:rsidTr="000310CA">
        <w:trPr>
          <w:jc w:val="center"/>
        </w:trPr>
        <w:tc>
          <w:tcPr>
            <w:tcW w:w="1890" w:type="dxa"/>
          </w:tcPr>
          <w:p w:rsidR="000310CA" w:rsidRPr="00893559" w:rsidRDefault="000310CA" w:rsidP="000310CA">
            <w:pPr>
              <w:spacing w:after="0" w:line="240" w:lineRule="auto"/>
              <w:rPr>
                <w:rFonts w:ascii="Times New Roman" w:eastAsia="Calibri" w:hAnsi="Times New Roman"/>
                <w:b/>
                <w:bCs/>
              </w:rPr>
            </w:pPr>
            <w:r w:rsidRPr="00893559">
              <w:rPr>
                <w:rFonts w:ascii="Times New Roman" w:eastAsia="Calibri" w:hAnsi="Times New Roman"/>
                <w:b/>
                <w:bCs/>
              </w:rPr>
              <w:lastRenderedPageBreak/>
              <w:t xml:space="preserve">Обилие </w:t>
            </w:r>
          </w:p>
        </w:tc>
        <w:tc>
          <w:tcPr>
            <w:tcW w:w="1710" w:type="dxa"/>
          </w:tcPr>
          <w:p w:rsidR="000310CA" w:rsidRPr="000310CA" w:rsidRDefault="000310CA" w:rsidP="000310CA">
            <w:pPr>
              <w:spacing w:after="0" w:line="240" w:lineRule="auto"/>
              <w:jc w:val="center"/>
              <w:rPr>
                <w:rFonts w:ascii="Times New Roman" w:eastAsia="Calibri" w:hAnsi="Times New Roman"/>
              </w:rPr>
            </w:pPr>
            <w:bookmarkStart w:id="182" w:name="_Hlk56676934"/>
            <w:r w:rsidRPr="000310CA">
              <w:rPr>
                <w:rFonts w:ascii="Times New Roman" w:eastAsia="Calibri" w:hAnsi="Times New Roman"/>
              </w:rPr>
              <w:t>Среден минимален брой лалугерови дупки/100 m трансект във всяка колония</w:t>
            </w:r>
            <w:bookmarkEnd w:id="182"/>
          </w:p>
        </w:tc>
        <w:tc>
          <w:tcPr>
            <w:tcW w:w="1843" w:type="dxa"/>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Средно за местообитанието от 2 дупки/100 м трансект.</w:t>
            </w:r>
            <w:r w:rsidRPr="000310CA">
              <w:rPr>
                <w:rFonts w:ascii="Times New Roman" w:eastAsia="Calibri" w:hAnsi="Times New Roman"/>
                <w:highlight w:val="yellow"/>
              </w:rPr>
              <w:t xml:space="preserve"> </w:t>
            </w: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Установената през 2021г. обилие е 0,56 дупки на 100 метров трансект.</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Предложеното обилие (2д/100м) се дава на база най-добро експертно мнение.</w:t>
            </w:r>
          </w:p>
        </w:tc>
        <w:tc>
          <w:tcPr>
            <w:tcW w:w="216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Поддържане на местообитанията в по-добро екологично състояние. </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Засилен контрол върху изораването на тревни местообитания, използването на пестициди, оптимален интензитет на пашата и коситбата.</w:t>
            </w:r>
          </w:p>
        </w:tc>
      </w:tr>
      <w:tr w:rsidR="000310CA" w:rsidRPr="000310CA" w:rsidTr="000310CA">
        <w:trPr>
          <w:jc w:val="center"/>
        </w:trPr>
        <w:tc>
          <w:tcPr>
            <w:tcW w:w="1890" w:type="dxa"/>
          </w:tcPr>
          <w:p w:rsidR="000310CA" w:rsidRPr="00893559" w:rsidRDefault="000310CA" w:rsidP="000310CA">
            <w:pPr>
              <w:spacing w:after="0" w:line="240" w:lineRule="auto"/>
              <w:jc w:val="both"/>
              <w:rPr>
                <w:rFonts w:ascii="Times New Roman" w:eastAsia="Calibri" w:hAnsi="Times New Roman"/>
                <w:b/>
              </w:rPr>
            </w:pPr>
            <w:bookmarkStart w:id="183" w:name="_Hlk56676973"/>
            <w:r w:rsidRPr="00893559">
              <w:rPr>
                <w:rFonts w:ascii="Times New Roman" w:eastAsia="Calibri" w:hAnsi="Times New Roman"/>
                <w:b/>
                <w:bCs/>
              </w:rPr>
              <w:t>Обща площ на заетите от вида оптимални и субоптимални местообитания</w:t>
            </w:r>
            <w:bookmarkEnd w:id="183"/>
          </w:p>
        </w:tc>
        <w:tc>
          <w:tcPr>
            <w:tcW w:w="1710"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ха</w:t>
            </w:r>
          </w:p>
        </w:tc>
        <w:tc>
          <w:tcPr>
            <w:tcW w:w="1843"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Не по-малко оптимални местообитания – 554,7 ха</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субоптимални местообитания – 1505,6 ха </w:t>
            </w: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Съгласно специфичен доклад и карта на ефективно заетите местообитания в защитената зона, направена на основата на регистрациите на европейски лалугер (Кошев 2013, Кошев, Попов 2013)</w:t>
            </w:r>
          </w:p>
        </w:tc>
        <w:tc>
          <w:tcPr>
            <w:tcW w:w="216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w:t>
            </w:r>
            <w:r w:rsidRPr="000310CA">
              <w:rPr>
                <w:rFonts w:ascii="Times New Roman" w:eastAsia="Calibri" w:hAnsi="Times New Roman"/>
              </w:rPr>
              <w:lastRenderedPageBreak/>
              <w:t>трябва да се използват 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0310CA" w:rsidRPr="000310CA" w:rsidTr="000310CA">
        <w:trPr>
          <w:jc w:val="center"/>
        </w:trPr>
        <w:tc>
          <w:tcPr>
            <w:tcW w:w="1890" w:type="dxa"/>
          </w:tcPr>
          <w:p w:rsidR="000310CA" w:rsidRPr="00893559" w:rsidRDefault="000310CA" w:rsidP="000310CA">
            <w:pPr>
              <w:spacing w:after="0" w:line="240" w:lineRule="auto"/>
              <w:jc w:val="both"/>
              <w:rPr>
                <w:rFonts w:ascii="Times New Roman" w:eastAsia="Calibri" w:hAnsi="Times New Roman"/>
                <w:b/>
              </w:rPr>
            </w:pPr>
            <w:r w:rsidRPr="00893559">
              <w:rPr>
                <w:rFonts w:ascii="Times New Roman" w:eastAsia="Calibri" w:hAnsi="Times New Roman"/>
                <w:b/>
                <w:bCs/>
              </w:rPr>
              <w:lastRenderedPageBreak/>
              <w:t>Обща площ на потенциалните оптимални и субоптимални местообитания</w:t>
            </w:r>
          </w:p>
        </w:tc>
        <w:tc>
          <w:tcPr>
            <w:tcW w:w="1710"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ха</w:t>
            </w:r>
          </w:p>
        </w:tc>
        <w:tc>
          <w:tcPr>
            <w:tcW w:w="1843"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Не по-малко от потенциални оптимални местообитания – 554,7 ха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субоптимални местообитания – 1513,9  ха</w:t>
            </w: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Съгласно специфичен доклад и карта на потенциалните местообитания на европейски лалугер защитената зона (Кошев 2013, Кошев, Попов 2013)</w:t>
            </w:r>
          </w:p>
        </w:tc>
        <w:tc>
          <w:tcPr>
            <w:tcW w:w="216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w:t>
            </w:r>
            <w:r w:rsidRPr="000310CA">
              <w:rPr>
                <w:rFonts w:ascii="Times New Roman" w:eastAsia="Calibri" w:hAnsi="Times New Roman"/>
              </w:rPr>
              <w:lastRenderedPageBreak/>
              <w:t>и/или да намаляват площта им.</w:t>
            </w:r>
          </w:p>
        </w:tc>
      </w:tr>
      <w:tr w:rsidR="000310CA" w:rsidRPr="000310CA" w:rsidTr="000310CA">
        <w:trPr>
          <w:jc w:val="center"/>
        </w:trPr>
        <w:tc>
          <w:tcPr>
            <w:tcW w:w="189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%/ha</w:t>
            </w:r>
          </w:p>
        </w:tc>
        <w:tc>
          <w:tcPr>
            <w:tcW w:w="1843" w:type="dxa"/>
            <w:shd w:val="clear" w:color="auto" w:fill="auto"/>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Не повече от 5% за оптимални потенциални  местообитания.</w:t>
            </w:r>
          </w:p>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Не повече от 20% за субоптимални потенциални  местообитания.</w:t>
            </w:r>
          </w:p>
        </w:tc>
        <w:tc>
          <w:tcPr>
            <w:tcW w:w="2027" w:type="dxa"/>
            <w:shd w:val="clear" w:color="auto" w:fill="auto"/>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0310CA" w:rsidRPr="000310CA" w:rsidTr="000310CA">
        <w:trPr>
          <w:jc w:val="center"/>
        </w:trPr>
        <w:tc>
          <w:tcPr>
            <w:tcW w:w="189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Не се използват такива </w:t>
            </w:r>
          </w:p>
        </w:tc>
        <w:tc>
          <w:tcPr>
            <w:tcW w:w="1843" w:type="dxa"/>
            <w:shd w:val="clear" w:color="auto" w:fill="auto"/>
          </w:tcPr>
          <w:p w:rsidR="000310CA" w:rsidRPr="000310CA" w:rsidRDefault="000310CA" w:rsidP="000310CA">
            <w:pPr>
              <w:spacing w:after="0" w:line="240" w:lineRule="auto"/>
              <w:jc w:val="both"/>
              <w:rPr>
                <w:rFonts w:ascii="Times New Roman" w:eastAsia="Calibri" w:hAnsi="Times New Roman"/>
                <w:highlight w:val="green"/>
              </w:rPr>
            </w:pPr>
            <w:r w:rsidRPr="000310CA">
              <w:rPr>
                <w:rFonts w:ascii="Times New Roman" w:eastAsia="Calibri" w:hAnsi="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0310CA" w:rsidRPr="000310CA" w:rsidRDefault="000310CA" w:rsidP="000310CA">
            <w:pPr>
              <w:spacing w:after="0" w:line="240" w:lineRule="auto"/>
              <w:jc w:val="both"/>
              <w:rPr>
                <w:rFonts w:ascii="Times New Roman" w:eastAsia="Calibri" w:hAnsi="Times New Roman"/>
                <w:color w:val="002060"/>
                <w:highlight w:val="green"/>
              </w:rPr>
            </w:pPr>
            <w:r w:rsidRPr="000310CA">
              <w:rPr>
                <w:rFonts w:ascii="Times New Roman" w:eastAsia="Calibri" w:hAnsi="Times New Roman"/>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0310CA" w:rsidRPr="000310CA" w:rsidRDefault="000310CA" w:rsidP="000310CA">
            <w:pPr>
              <w:spacing w:after="0" w:line="240" w:lineRule="auto"/>
              <w:jc w:val="both"/>
              <w:rPr>
                <w:rFonts w:ascii="Times New Roman" w:eastAsia="Calibri" w:hAnsi="Times New Roman"/>
                <w:color w:val="002060"/>
                <w:highlight w:val="green"/>
              </w:rPr>
            </w:pPr>
            <w:r w:rsidRPr="000310CA">
              <w:rPr>
                <w:rFonts w:ascii="Times New Roman" w:eastAsia="Calibri" w:hAnsi="Times New Roman"/>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0310CA" w:rsidRPr="000310CA" w:rsidRDefault="000310CA" w:rsidP="000310CA">
      <w:pPr>
        <w:spacing w:after="0" w:line="240" w:lineRule="auto"/>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7. Необходимост от актуализация на СФ на защитената зона</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В непроучени през 2013г. местообитания, има допълнителни 2 лалугерови колонии, които е необходимо да се добавят към общия брой и така да достигнат реалният за защитената зона - 3. </w:t>
      </w:r>
    </w:p>
    <w:p w:rsidR="000310CA" w:rsidRPr="000310CA" w:rsidRDefault="000310CA" w:rsidP="000310CA">
      <w:pPr>
        <w:spacing w:after="0" w:line="240" w:lineRule="auto"/>
        <w:ind w:firstLine="709"/>
        <w:jc w:val="both"/>
        <w:rPr>
          <w:rFonts w:ascii="Times New Roman" w:eastAsia="Calibri" w:hAnsi="Times New Roman"/>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310CA" w:rsidRPr="000310CA" w:rsidTr="000310CA">
        <w:trPr>
          <w:trHeight w:val="413"/>
          <w:jc w:val="center"/>
        </w:trPr>
        <w:tc>
          <w:tcPr>
            <w:tcW w:w="3182"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Species</w:t>
            </w:r>
          </w:p>
        </w:tc>
        <w:tc>
          <w:tcPr>
            <w:tcW w:w="3827"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Population in the site</w:t>
            </w:r>
          </w:p>
        </w:tc>
        <w:tc>
          <w:tcPr>
            <w:tcW w:w="2672" w:type="dxa"/>
            <w:gridSpan w:val="4"/>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Site assessment</w:t>
            </w:r>
          </w:p>
        </w:tc>
      </w:tr>
      <w:tr w:rsidR="000310CA" w:rsidRPr="000310CA" w:rsidTr="000310CA">
        <w:trPr>
          <w:trHeight w:val="413"/>
          <w:jc w:val="center"/>
        </w:trPr>
        <w:tc>
          <w:tcPr>
            <w:tcW w:w="394"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w:t>
            </w:r>
          </w:p>
        </w:tc>
        <w:tc>
          <w:tcPr>
            <w:tcW w:w="661"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Code</w:t>
            </w:r>
          </w:p>
        </w:tc>
        <w:tc>
          <w:tcPr>
            <w:tcW w:w="131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Scientific Name</w:t>
            </w:r>
          </w:p>
        </w:tc>
        <w:tc>
          <w:tcPr>
            <w:tcW w:w="32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w:t>
            </w:r>
          </w:p>
        </w:tc>
        <w:tc>
          <w:tcPr>
            <w:tcW w:w="4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NP</w:t>
            </w:r>
          </w:p>
        </w:tc>
        <w:tc>
          <w:tcPr>
            <w:tcW w:w="3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T</w:t>
            </w:r>
          </w:p>
        </w:tc>
        <w:tc>
          <w:tcPr>
            <w:tcW w:w="1177"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Size</w:t>
            </w:r>
          </w:p>
        </w:tc>
        <w:tc>
          <w:tcPr>
            <w:tcW w:w="8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Unit</w:t>
            </w:r>
          </w:p>
        </w:tc>
        <w:tc>
          <w:tcPr>
            <w:tcW w:w="57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Cat.</w:t>
            </w:r>
          </w:p>
        </w:tc>
        <w:tc>
          <w:tcPr>
            <w:tcW w:w="839"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D.qual.</w:t>
            </w: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A/B/C/D</w:t>
            </w:r>
          </w:p>
        </w:tc>
        <w:tc>
          <w:tcPr>
            <w:tcW w:w="1722"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w:t>
            </w:r>
          </w:p>
        </w:tc>
      </w:tr>
      <w:tr w:rsidR="000310CA" w:rsidRPr="000310CA" w:rsidTr="000310CA">
        <w:trPr>
          <w:trHeight w:val="425"/>
          <w:jc w:val="center"/>
        </w:trPr>
        <w:tc>
          <w:tcPr>
            <w:tcW w:w="394"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661"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1316"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328"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4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35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Min</w:t>
            </w:r>
          </w:p>
        </w:tc>
        <w:tc>
          <w:tcPr>
            <w:tcW w:w="605"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Max</w:t>
            </w:r>
          </w:p>
        </w:tc>
        <w:tc>
          <w:tcPr>
            <w:tcW w:w="8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8"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839"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w:t>
            </w:r>
          </w:p>
        </w:tc>
        <w:tc>
          <w:tcPr>
            <w:tcW w:w="6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Con.</w:t>
            </w:r>
          </w:p>
        </w:tc>
        <w:tc>
          <w:tcPr>
            <w:tcW w:w="5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Iso.</w:t>
            </w:r>
          </w:p>
        </w:tc>
        <w:tc>
          <w:tcPr>
            <w:tcW w:w="578"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Glo.</w:t>
            </w:r>
          </w:p>
        </w:tc>
      </w:tr>
      <w:tr w:rsidR="000310CA" w:rsidRPr="000310CA" w:rsidTr="000310CA">
        <w:trPr>
          <w:trHeight w:val="413"/>
          <w:jc w:val="center"/>
        </w:trPr>
        <w:tc>
          <w:tcPr>
            <w:tcW w:w="39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М</w:t>
            </w:r>
          </w:p>
        </w:tc>
        <w:tc>
          <w:tcPr>
            <w:tcW w:w="661"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1335</w:t>
            </w:r>
          </w:p>
        </w:tc>
        <w:tc>
          <w:tcPr>
            <w:tcW w:w="1316" w:type="dxa"/>
            <w:shd w:val="clear" w:color="auto" w:fill="auto"/>
            <w:vAlign w:val="center"/>
          </w:tcPr>
          <w:p w:rsidR="000310CA" w:rsidRPr="000310CA" w:rsidRDefault="000310CA" w:rsidP="000310CA">
            <w:pPr>
              <w:spacing w:after="0" w:line="240" w:lineRule="auto"/>
              <w:jc w:val="both"/>
              <w:rPr>
                <w:rFonts w:ascii="Times New Roman" w:hAnsi="Times New Roman"/>
                <w:i/>
                <w:iCs/>
                <w:sz w:val="20"/>
                <w:szCs w:val="20"/>
              </w:rPr>
            </w:pPr>
            <w:r w:rsidRPr="000310CA">
              <w:rPr>
                <w:rFonts w:ascii="Times New Roman" w:eastAsia="Calibri" w:hAnsi="Times New Roman"/>
                <w:bCs/>
                <w:i/>
                <w:sz w:val="20"/>
                <w:szCs w:val="20"/>
              </w:rPr>
              <w:t>Spermophilus citellus</w:t>
            </w:r>
          </w:p>
        </w:tc>
        <w:tc>
          <w:tcPr>
            <w:tcW w:w="32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3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p</w:t>
            </w:r>
          </w:p>
        </w:tc>
        <w:tc>
          <w:tcPr>
            <w:tcW w:w="57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605"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883"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colonies</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V</w:t>
            </w:r>
          </w:p>
        </w:tc>
        <w:tc>
          <w:tcPr>
            <w:tcW w:w="839"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M</w:t>
            </w:r>
          </w:p>
        </w:tc>
        <w:tc>
          <w:tcPr>
            <w:tcW w:w="9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w:t>
            </w:r>
          </w:p>
        </w:tc>
        <w:tc>
          <w:tcPr>
            <w:tcW w:w="6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c>
          <w:tcPr>
            <w:tcW w:w="5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C  </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r>
      <w:tr w:rsidR="000310CA" w:rsidRPr="000310CA" w:rsidTr="000310CA">
        <w:trPr>
          <w:trHeight w:val="413"/>
          <w:jc w:val="center"/>
        </w:trPr>
        <w:tc>
          <w:tcPr>
            <w:tcW w:w="39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М</w:t>
            </w:r>
          </w:p>
        </w:tc>
        <w:tc>
          <w:tcPr>
            <w:tcW w:w="661"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1335</w:t>
            </w:r>
          </w:p>
        </w:tc>
        <w:tc>
          <w:tcPr>
            <w:tcW w:w="1316" w:type="dxa"/>
            <w:shd w:val="clear" w:color="auto" w:fill="auto"/>
            <w:vAlign w:val="center"/>
          </w:tcPr>
          <w:p w:rsidR="000310CA" w:rsidRPr="000310CA" w:rsidRDefault="000310CA" w:rsidP="000310CA">
            <w:pPr>
              <w:spacing w:after="0" w:line="240" w:lineRule="auto"/>
              <w:jc w:val="both"/>
              <w:rPr>
                <w:rFonts w:ascii="Times New Roman" w:hAnsi="Times New Roman"/>
                <w:i/>
                <w:iCs/>
                <w:sz w:val="20"/>
                <w:szCs w:val="20"/>
              </w:rPr>
            </w:pPr>
            <w:r w:rsidRPr="000310CA">
              <w:rPr>
                <w:rFonts w:ascii="Times New Roman" w:eastAsia="Calibri" w:hAnsi="Times New Roman"/>
                <w:bCs/>
                <w:i/>
                <w:sz w:val="20"/>
                <w:szCs w:val="20"/>
              </w:rPr>
              <w:t>Spermophilus citellus</w:t>
            </w:r>
          </w:p>
        </w:tc>
        <w:tc>
          <w:tcPr>
            <w:tcW w:w="32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3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p</w:t>
            </w:r>
          </w:p>
        </w:tc>
        <w:tc>
          <w:tcPr>
            <w:tcW w:w="572" w:type="dxa"/>
            <w:shd w:val="clear" w:color="auto" w:fill="auto"/>
            <w:vAlign w:val="center"/>
          </w:tcPr>
          <w:p w:rsidR="000310CA" w:rsidRPr="000310CA" w:rsidRDefault="000310CA" w:rsidP="000310CA">
            <w:pPr>
              <w:spacing w:after="0" w:line="259" w:lineRule="auto"/>
              <w:rPr>
                <w:rFonts w:ascii="Times New Roman" w:eastAsia="Calibri" w:hAnsi="Times New Roman"/>
                <w:b/>
                <w:bCs/>
                <w:sz w:val="20"/>
                <w:szCs w:val="20"/>
              </w:rPr>
            </w:pPr>
            <w:r w:rsidRPr="000310CA">
              <w:rPr>
                <w:rFonts w:ascii="Times New Roman" w:eastAsia="Calibri" w:hAnsi="Times New Roman"/>
                <w:b/>
                <w:bCs/>
                <w:sz w:val="20"/>
                <w:szCs w:val="20"/>
              </w:rPr>
              <w:t>3</w:t>
            </w:r>
          </w:p>
        </w:tc>
        <w:tc>
          <w:tcPr>
            <w:tcW w:w="605" w:type="dxa"/>
            <w:shd w:val="clear" w:color="auto" w:fill="auto"/>
            <w:vAlign w:val="center"/>
          </w:tcPr>
          <w:p w:rsidR="000310CA" w:rsidRPr="000310CA" w:rsidRDefault="000310CA" w:rsidP="000310CA">
            <w:pPr>
              <w:spacing w:after="0" w:line="259" w:lineRule="auto"/>
              <w:rPr>
                <w:rFonts w:ascii="Times New Roman" w:eastAsia="Calibri" w:hAnsi="Times New Roman"/>
                <w:b/>
                <w:bCs/>
                <w:sz w:val="20"/>
                <w:szCs w:val="20"/>
              </w:rPr>
            </w:pPr>
            <w:r w:rsidRPr="000310CA">
              <w:rPr>
                <w:rFonts w:ascii="Times New Roman" w:eastAsia="Calibri" w:hAnsi="Times New Roman"/>
                <w:b/>
                <w:bCs/>
                <w:sz w:val="20"/>
                <w:szCs w:val="20"/>
              </w:rPr>
              <w:t>3</w:t>
            </w:r>
          </w:p>
        </w:tc>
        <w:tc>
          <w:tcPr>
            <w:tcW w:w="883"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colonies</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V</w:t>
            </w:r>
          </w:p>
        </w:tc>
        <w:tc>
          <w:tcPr>
            <w:tcW w:w="839"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M</w:t>
            </w:r>
          </w:p>
        </w:tc>
        <w:tc>
          <w:tcPr>
            <w:tcW w:w="9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w:t>
            </w:r>
          </w:p>
        </w:tc>
        <w:tc>
          <w:tcPr>
            <w:tcW w:w="6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c>
          <w:tcPr>
            <w:tcW w:w="5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C  </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r>
    </w:tbl>
    <w:p w:rsidR="000310CA" w:rsidRPr="000310CA" w:rsidRDefault="000310CA" w:rsidP="000310CA">
      <w:pPr>
        <w:spacing w:after="0" w:line="240" w:lineRule="auto"/>
        <w:rPr>
          <w:rFonts w:ascii="Times New Roman" w:eastAsia="Calibri" w:hAnsi="Times New Roman"/>
          <w:sz w:val="24"/>
          <w:szCs w:val="24"/>
        </w:rPr>
      </w:pPr>
      <w:bookmarkStart w:id="184" w:name="_GoBack"/>
      <w:bookmarkEnd w:id="184"/>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8. Цитирана литература</w:t>
      </w:r>
    </w:p>
    <w:p w:rsidR="000310CA" w:rsidRPr="000310CA" w:rsidRDefault="000310CA" w:rsidP="000310CA">
      <w:pPr>
        <w:spacing w:after="0" w:line="240" w:lineRule="auto"/>
        <w:ind w:left="720" w:hanging="720"/>
        <w:jc w:val="both"/>
        <w:rPr>
          <w:rFonts w:ascii="Times New Roman" w:eastAsia="Calibri" w:hAnsi="Times New Roman"/>
          <w:color w:val="0563C1"/>
          <w:sz w:val="24"/>
          <w:szCs w:val="24"/>
          <w:u w:val="single"/>
        </w:rPr>
      </w:pPr>
      <w:r w:rsidRPr="000310CA">
        <w:rPr>
          <w:rFonts w:ascii="Times New Roman" w:eastAsia="Calibri" w:hAnsi="Times New Roman"/>
          <w:sz w:val="24"/>
          <w:szCs w:val="24"/>
        </w:rPr>
        <w:t>Костова</w:t>
      </w:r>
      <w:r>
        <w:rPr>
          <w:rFonts w:ascii="Times New Roman" w:eastAsia="Calibri" w:hAnsi="Times New Roman"/>
          <w:sz w:val="24"/>
          <w:szCs w:val="24"/>
        </w:rPr>
        <w:t>,</w:t>
      </w:r>
      <w:r w:rsidRPr="000310CA">
        <w:rPr>
          <w:rFonts w:ascii="Times New Roman" w:eastAsia="Calibri" w:hAnsi="Times New Roman"/>
          <w:sz w:val="24"/>
          <w:szCs w:val="24"/>
        </w:rPr>
        <w:t xml:space="preserve"> Р., Й. Кошев, Н. Цветкова. 2015. Оценка на състоянието на лалугер (</w:t>
      </w:r>
      <w:r w:rsidRPr="000310CA">
        <w:rPr>
          <w:rFonts w:ascii="Times New Roman" w:eastAsia="Calibri" w:hAnsi="Times New Roman"/>
          <w:i/>
          <w:sz w:val="24"/>
          <w:szCs w:val="24"/>
        </w:rPr>
        <w:t>Spremophilus citellus</w:t>
      </w:r>
      <w:r w:rsidRPr="000310CA">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lastRenderedPageBreak/>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2012a. Методика за картиране на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   Методика за картиране, с. 8. Публикувано в интернет сайта на МОСВ (10.10.2012 г): http://www3.moew.government.bg/files/file/FESOS-OP/methodics_Lots_1-6/Methodics_Lots_1-6.part01.rar</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2012b. Методика за определяне на природозащитно състояние (ПС) на европейския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(10.10.2012 г.): </w:t>
      </w:r>
      <w:hyperlink r:id="rId173" w:history="1">
        <w:r w:rsidRPr="000310CA">
          <w:rPr>
            <w:rFonts w:ascii="Times New Roman" w:eastAsia="Calibri" w:hAnsi="Times New Roman"/>
            <w:color w:val="0563C1"/>
            <w:sz w:val="24"/>
            <w:szCs w:val="24"/>
            <w:u w:val="single"/>
          </w:rPr>
          <w:t>http://www3.moew.government.bg/files/file/FESOS-OP/methodics_Lots_1-6/Methodics_Lots_1-6.part01.rar</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2013. Доклад за разпространение и оценка на ПС на целеви вид 1335.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в ЗЗ BG0000503 „Река Лом“.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74" w:history="1">
        <w:r w:rsidRPr="000310CA">
          <w:rPr>
            <w:rFonts w:ascii="Times New Roman" w:eastAsia="Calibri" w:hAnsi="Times New Roman"/>
            <w:color w:val="0563C1"/>
            <w:sz w:val="24"/>
            <w:szCs w:val="24"/>
            <w:u w:val="single"/>
          </w:rPr>
          <w:t>http://natura2000.moew.government.bg/Home/Natura2000ProtectedSites</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2015. Методика за мониторинг на Европейски лалугер (</w:t>
      </w:r>
      <w:r w:rsidRPr="000310CA">
        <w:rPr>
          <w:rFonts w:ascii="Times New Roman" w:eastAsia="Calibri" w:hAnsi="Times New Roman"/>
          <w:i/>
          <w:sz w:val="24"/>
          <w:szCs w:val="24"/>
        </w:rPr>
        <w:t>Spremophilus citellus</w:t>
      </w:r>
      <w:r w:rsidRPr="000310CA">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0310CA" w:rsidRDefault="000310CA" w:rsidP="000310CA">
      <w:pPr>
        <w:spacing w:after="0" w:line="240" w:lineRule="auto"/>
        <w:ind w:left="720" w:hanging="720"/>
        <w:jc w:val="both"/>
        <w:rPr>
          <w:rFonts w:ascii="Times New Roman" w:eastAsia="Calibri" w:hAnsi="Times New Roman"/>
          <w:color w:val="0563C1"/>
          <w:sz w:val="24"/>
          <w:szCs w:val="24"/>
          <w:u w:val="single"/>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В. Попов. 2013. Общ доклад за целеви вид: 1335.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175" w:history="1">
        <w:r w:rsidRPr="000310CA">
          <w:rPr>
            <w:rFonts w:ascii="Times New Roman" w:eastAsia="Calibri" w:hAnsi="Times New Roman"/>
            <w:color w:val="0563C1"/>
            <w:sz w:val="24"/>
            <w:szCs w:val="24"/>
            <w:u w:val="single"/>
          </w:rPr>
          <w:t>http://natura2000.moew.government.bg/PublicDownloads/Auto/SDF_REF_SPECIES/1335/1335_Species_102.zip</w:t>
        </w:r>
      </w:hyperlink>
    </w:p>
    <w:p w:rsidR="009918A2" w:rsidRPr="000310CA" w:rsidRDefault="009918A2" w:rsidP="000310CA">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лалугер </w:t>
      </w:r>
      <w:r w:rsidRPr="002A3E78">
        <w:rPr>
          <w:rFonts w:ascii="Times New Roman" w:hAnsi="Times New Roman"/>
          <w:sz w:val="24"/>
          <w:szCs w:val="24"/>
          <w:lang w:val="en-US"/>
        </w:rPr>
        <w:t>(</w:t>
      </w:r>
      <w:r w:rsidRPr="002A3E78">
        <w:rPr>
          <w:rFonts w:ascii="Times New Roman" w:hAnsi="Times New Roman"/>
          <w:i/>
          <w:sz w:val="24"/>
          <w:szCs w:val="24"/>
          <w:lang w:val="en-US"/>
        </w:rPr>
        <w:t>Spermophilus citellus</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lang w:val="en-US"/>
        </w:rPr>
        <w:t>.</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екологични оценки - </w:t>
      </w:r>
      <w:hyperlink r:id="rId176"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оценки за въздействие на околната среда </w:t>
      </w:r>
      <w:hyperlink r:id="rId177"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color w:val="0563C1"/>
          <w:sz w:val="24"/>
          <w:szCs w:val="24"/>
          <w:u w:val="single"/>
        </w:rPr>
      </w:pPr>
      <w:r w:rsidRPr="000310CA">
        <w:rPr>
          <w:rFonts w:ascii="Times New Roman" w:eastAsia="Calibri" w:hAnsi="Times New Roman"/>
          <w:sz w:val="24"/>
          <w:szCs w:val="24"/>
        </w:rPr>
        <w:t xml:space="preserve">РИОСВ – Монтана. Контролна дейност и сигнали за нарушения в периода от месец Януари 2017 до месец Август 2021 публикувана на официалната интернет страница на РИОСВ – Монтана </w:t>
      </w:r>
      <w:hyperlink r:id="rId178" w:history="1">
        <w:r w:rsidRPr="000310CA">
          <w:rPr>
            <w:rFonts w:ascii="Times New Roman" w:eastAsia="Calibri" w:hAnsi="Times New Roman"/>
            <w:color w:val="0563C1"/>
            <w:sz w:val="24"/>
            <w:szCs w:val="24"/>
            <w:u w:val="single"/>
          </w:rPr>
          <w:t>https://www.riosv-montana.com/</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Стефанов</w:t>
      </w:r>
      <w:r>
        <w:rPr>
          <w:rFonts w:ascii="Times New Roman" w:eastAsia="Calibri" w:hAnsi="Times New Roman"/>
          <w:sz w:val="24"/>
          <w:szCs w:val="24"/>
        </w:rPr>
        <w:t>,</w:t>
      </w:r>
      <w:r w:rsidRPr="000310CA">
        <w:rPr>
          <w:rFonts w:ascii="Times New Roman" w:eastAsia="Calibri" w:hAnsi="Times New Roman"/>
          <w:sz w:val="24"/>
          <w:szCs w:val="24"/>
        </w:rPr>
        <w:t xml:space="preserve"> В. 2015.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Цонев</w:t>
      </w:r>
      <w:r>
        <w:rPr>
          <w:rFonts w:ascii="Times New Roman" w:eastAsia="Calibri" w:hAnsi="Times New Roman"/>
          <w:sz w:val="24"/>
          <w:szCs w:val="24"/>
        </w:rPr>
        <w:t>,</w:t>
      </w:r>
      <w:r w:rsidRPr="000310CA">
        <w:rPr>
          <w:rFonts w:ascii="Times New Roman" w:eastAsia="Calibri" w:hAnsi="Times New Roman"/>
          <w:sz w:val="24"/>
          <w:szCs w:val="24"/>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Цонев</w:t>
      </w:r>
      <w:r>
        <w:rPr>
          <w:rFonts w:ascii="Times New Roman" w:eastAsia="Calibri" w:hAnsi="Times New Roman"/>
          <w:sz w:val="24"/>
          <w:szCs w:val="24"/>
        </w:rPr>
        <w:t>,</w:t>
      </w:r>
      <w:r w:rsidRPr="000310CA">
        <w:rPr>
          <w:rFonts w:ascii="Times New Roman" w:eastAsia="Calibri" w:hAnsi="Times New Roman"/>
          <w:sz w:val="24"/>
          <w:szCs w:val="24"/>
        </w:rPr>
        <w:t xml:space="preserve"> Р., Ч. Гусев. 2020. Мерки за възстановяване и устойчиво управление на пасища като хранително местообитание на Царски орел (</w:t>
      </w:r>
      <w:r w:rsidRPr="000310CA">
        <w:rPr>
          <w:rFonts w:ascii="Times New Roman" w:eastAsia="Calibri" w:hAnsi="Times New Roman"/>
          <w:i/>
          <w:sz w:val="24"/>
          <w:szCs w:val="24"/>
        </w:rPr>
        <w:t>Aquila heliaca</w:t>
      </w:r>
      <w:r w:rsidRPr="000310CA">
        <w:rPr>
          <w:rFonts w:ascii="Times New Roman" w:eastAsia="Calibri" w:hAnsi="Times New Roman"/>
          <w:sz w:val="24"/>
          <w:szCs w:val="24"/>
        </w:rPr>
        <w:t>). БДЗП, LIFE14 NAT/BG/001119, 67стр.</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lastRenderedPageBreak/>
        <w:t>Hegyeli</w:t>
      </w:r>
      <w:r>
        <w:rPr>
          <w:rFonts w:ascii="Times New Roman" w:eastAsia="Calibri" w:hAnsi="Times New Roman"/>
          <w:sz w:val="24"/>
          <w:szCs w:val="24"/>
        </w:rPr>
        <w:t>,</w:t>
      </w:r>
      <w:r w:rsidRPr="000310CA">
        <w:rPr>
          <w:rFonts w:ascii="Times New Roman" w:eastAsia="Calibri" w:hAnsi="Times New Roman"/>
          <w:sz w:val="24"/>
          <w:szCs w:val="24"/>
        </w:rPr>
        <w:t xml:space="preserve"> Z. 2020.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The IUCN Red List of Threatened Species 2020: e.T20472A91282380. https://dx.doi.org/10.2305/IUCN.UK.2020-2.RLTS.T20472A91282380.en. Downloaded on 14 July 2020.</w:t>
      </w:r>
    </w:p>
    <w:p w:rsidR="000310CA" w:rsidRPr="000310CA" w:rsidRDefault="000310CA" w:rsidP="000310CA">
      <w:pPr>
        <w:spacing w:after="0" w:line="240" w:lineRule="auto"/>
        <w:jc w:val="both"/>
        <w:rPr>
          <w:rFonts w:ascii="Times New Roman" w:eastAsia="Calibri" w:hAnsi="Times New Roman"/>
          <w:i/>
          <w:sz w:val="24"/>
          <w:szCs w:val="24"/>
        </w:rPr>
      </w:pP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i/>
          <w:sz w:val="24"/>
          <w:szCs w:val="24"/>
        </w:rPr>
        <w:t>Автори</w:t>
      </w:r>
      <w:r w:rsidRPr="000310CA">
        <w:rPr>
          <w:rFonts w:ascii="Times New Roman" w:eastAsia="Calibri" w:hAnsi="Times New Roman"/>
          <w:sz w:val="24"/>
          <w:szCs w:val="24"/>
        </w:rPr>
        <w:t>:</w:t>
      </w:r>
      <w:r w:rsidRPr="000310CA">
        <w:rPr>
          <w:rFonts w:ascii="Times New Roman" w:eastAsia="Calibri" w:hAnsi="Times New Roman"/>
          <w:b/>
          <w:sz w:val="24"/>
          <w:szCs w:val="24"/>
        </w:rPr>
        <w:t xml:space="preserve"> </w:t>
      </w:r>
      <w:r w:rsidRPr="000310CA">
        <w:rPr>
          <w:rFonts w:ascii="Times New Roman" w:eastAsia="Calibri" w:hAnsi="Times New Roman"/>
          <w:sz w:val="24"/>
          <w:szCs w:val="24"/>
        </w:rPr>
        <w:t>Йордан Кошев, Мари</w:t>
      </w:r>
      <w:r w:rsidR="00893559">
        <w:rPr>
          <w:rFonts w:ascii="Times New Roman" w:eastAsia="Calibri" w:hAnsi="Times New Roman"/>
          <w:sz w:val="24"/>
          <w:szCs w:val="24"/>
        </w:rPr>
        <w:t>я Качамакова, Владимир Тодоров</w:t>
      </w:r>
    </w:p>
    <w:p w:rsidR="000310CA" w:rsidRPr="000310CA" w:rsidRDefault="000310CA" w:rsidP="000310CA">
      <w:pPr>
        <w:spacing w:after="0" w:line="240" w:lineRule="auto"/>
        <w:jc w:val="both"/>
        <w:rPr>
          <w:rFonts w:ascii="Times New Roman" w:eastAsia="Calibri" w:hAnsi="Times New Roman"/>
          <w:sz w:val="24"/>
          <w:szCs w:val="24"/>
        </w:rPr>
      </w:pPr>
    </w:p>
    <w:sectPr w:rsidR="000310CA" w:rsidRPr="000310CA">
      <w:footerReference w:type="default" r:id="rId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EB" w:rsidRDefault="009655EB" w:rsidP="002A46D0">
      <w:pPr>
        <w:spacing w:after="0" w:line="240" w:lineRule="auto"/>
      </w:pPr>
      <w:r>
        <w:separator/>
      </w:r>
    </w:p>
  </w:endnote>
  <w:endnote w:type="continuationSeparator" w:id="0">
    <w:p w:rsidR="009655EB" w:rsidRDefault="009655EB" w:rsidP="002A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392140"/>
      <w:docPartObj>
        <w:docPartGallery w:val="Page Numbers (Bottom of Page)"/>
        <w:docPartUnique/>
      </w:docPartObj>
    </w:sdtPr>
    <w:sdtEndPr>
      <w:rPr>
        <w:noProof/>
      </w:rPr>
    </w:sdtEndPr>
    <w:sdtContent>
      <w:p w:rsidR="00AA4E1A" w:rsidRDefault="00AA4E1A">
        <w:pPr>
          <w:pStyle w:val="Footer"/>
          <w:jc w:val="right"/>
        </w:pPr>
        <w:r>
          <w:fldChar w:fldCharType="begin"/>
        </w:r>
        <w:r>
          <w:instrText xml:space="preserve"> PAGE   \* MERGEFORMAT </w:instrText>
        </w:r>
        <w:r>
          <w:fldChar w:fldCharType="separate"/>
        </w:r>
        <w:r w:rsidR="00E04385">
          <w:rPr>
            <w:noProof/>
          </w:rPr>
          <w:t>196</w:t>
        </w:r>
        <w:r>
          <w:rPr>
            <w:noProof/>
          </w:rPr>
          <w:fldChar w:fldCharType="end"/>
        </w:r>
      </w:p>
    </w:sdtContent>
  </w:sdt>
  <w:p w:rsidR="00AA4E1A" w:rsidRDefault="00AA4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EB" w:rsidRDefault="009655EB" w:rsidP="002A46D0">
      <w:pPr>
        <w:spacing w:after="0" w:line="240" w:lineRule="auto"/>
      </w:pPr>
      <w:r>
        <w:separator/>
      </w:r>
    </w:p>
  </w:footnote>
  <w:footnote w:type="continuationSeparator" w:id="0">
    <w:p w:rsidR="009655EB" w:rsidRDefault="009655EB" w:rsidP="002A46D0">
      <w:pPr>
        <w:spacing w:after="0" w:line="240" w:lineRule="auto"/>
      </w:pPr>
      <w:r>
        <w:continuationSeparator/>
      </w:r>
    </w:p>
  </w:footnote>
  <w:footnote w:id="1">
    <w:p w:rsidR="00AA4E1A" w:rsidRDefault="00AA4E1A" w:rsidP="000418F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AA4E1A" w:rsidRDefault="00AA4E1A" w:rsidP="000418F4">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AA4E1A" w:rsidRDefault="00AA4E1A" w:rsidP="000418F4">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D0414"/>
    <w:multiLevelType w:val="multilevel"/>
    <w:tmpl w:val="3752A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4F6571"/>
    <w:multiLevelType w:val="hybridMultilevel"/>
    <w:tmpl w:val="D5AA9BE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5E082A28"/>
    <w:multiLevelType w:val="multilevel"/>
    <w:tmpl w:val="E2AC7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9"/>
  </w:num>
  <w:num w:numId="6">
    <w:abstractNumId w:val="4"/>
  </w:num>
  <w:num w:numId="7">
    <w:abstractNumId w:val="7"/>
  </w:num>
  <w:num w:numId="8">
    <w:abstractNumId w:val="2"/>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4721"/>
    <w:rsid w:val="000310CA"/>
    <w:rsid w:val="000418F4"/>
    <w:rsid w:val="00052E9C"/>
    <w:rsid w:val="000C0044"/>
    <w:rsid w:val="000D570F"/>
    <w:rsid w:val="00104BBA"/>
    <w:rsid w:val="00107068"/>
    <w:rsid w:val="001347A4"/>
    <w:rsid w:val="00182266"/>
    <w:rsid w:val="001D4E48"/>
    <w:rsid w:val="001E277E"/>
    <w:rsid w:val="001F5525"/>
    <w:rsid w:val="00201A50"/>
    <w:rsid w:val="00273DA3"/>
    <w:rsid w:val="00280632"/>
    <w:rsid w:val="00284A55"/>
    <w:rsid w:val="002A46D0"/>
    <w:rsid w:val="002A624F"/>
    <w:rsid w:val="002B6294"/>
    <w:rsid w:val="00345D52"/>
    <w:rsid w:val="00375F60"/>
    <w:rsid w:val="00391CCB"/>
    <w:rsid w:val="003B0187"/>
    <w:rsid w:val="003D294B"/>
    <w:rsid w:val="00461382"/>
    <w:rsid w:val="0047023F"/>
    <w:rsid w:val="004E55B8"/>
    <w:rsid w:val="0052426A"/>
    <w:rsid w:val="00530747"/>
    <w:rsid w:val="00532E00"/>
    <w:rsid w:val="00564244"/>
    <w:rsid w:val="005F3657"/>
    <w:rsid w:val="005F6CCF"/>
    <w:rsid w:val="00621012"/>
    <w:rsid w:val="0065780A"/>
    <w:rsid w:val="006C2242"/>
    <w:rsid w:val="00703D41"/>
    <w:rsid w:val="00783315"/>
    <w:rsid w:val="007C592A"/>
    <w:rsid w:val="007E0E73"/>
    <w:rsid w:val="007F2635"/>
    <w:rsid w:val="00820EEB"/>
    <w:rsid w:val="00863DFC"/>
    <w:rsid w:val="00892C7A"/>
    <w:rsid w:val="00893559"/>
    <w:rsid w:val="008B6197"/>
    <w:rsid w:val="008C6114"/>
    <w:rsid w:val="00906918"/>
    <w:rsid w:val="00932B1C"/>
    <w:rsid w:val="009613B3"/>
    <w:rsid w:val="009655EB"/>
    <w:rsid w:val="00971AC5"/>
    <w:rsid w:val="0098037F"/>
    <w:rsid w:val="009918A2"/>
    <w:rsid w:val="009E5976"/>
    <w:rsid w:val="009F27CC"/>
    <w:rsid w:val="00A107DB"/>
    <w:rsid w:val="00A21782"/>
    <w:rsid w:val="00A34BA4"/>
    <w:rsid w:val="00A40B68"/>
    <w:rsid w:val="00A76D60"/>
    <w:rsid w:val="00A804CF"/>
    <w:rsid w:val="00AA4E1A"/>
    <w:rsid w:val="00B11478"/>
    <w:rsid w:val="00B237C1"/>
    <w:rsid w:val="00B43CC6"/>
    <w:rsid w:val="00B4595F"/>
    <w:rsid w:val="00B82690"/>
    <w:rsid w:val="00BD621B"/>
    <w:rsid w:val="00BD6D20"/>
    <w:rsid w:val="00BF20A2"/>
    <w:rsid w:val="00BF6090"/>
    <w:rsid w:val="00C738E8"/>
    <w:rsid w:val="00CF6EB5"/>
    <w:rsid w:val="00D54F2E"/>
    <w:rsid w:val="00D664BB"/>
    <w:rsid w:val="00D90200"/>
    <w:rsid w:val="00DB3E46"/>
    <w:rsid w:val="00E04385"/>
    <w:rsid w:val="00E31CA8"/>
    <w:rsid w:val="00E34497"/>
    <w:rsid w:val="00E8084B"/>
    <w:rsid w:val="00E85E53"/>
    <w:rsid w:val="00E940C6"/>
    <w:rsid w:val="00EF5351"/>
    <w:rsid w:val="00F050C3"/>
    <w:rsid w:val="00F5729B"/>
    <w:rsid w:val="00FA3EE2"/>
    <w:rsid w:val="00FE2297"/>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893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3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478"/>
    <w:pPr>
      <w:ind w:left="720"/>
      <w:contextualSpacing/>
    </w:pPr>
    <w:rPr>
      <w:rFonts w:asciiTheme="minorHAnsi" w:eastAsiaTheme="minorHAnsi" w:hAnsiTheme="minorHAnsi" w:cstheme="minorBidi"/>
    </w:rPr>
  </w:style>
  <w:style w:type="table" w:styleId="TableGrid">
    <w:name w:val="Table Grid"/>
    <w:basedOn w:val="TableNormal"/>
    <w:uiPriority w:val="39"/>
    <w:rsid w:val="00D902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020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6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46D0"/>
    <w:rPr>
      <w:rFonts w:ascii="Calibri" w:eastAsia="Times New Roman" w:hAnsi="Calibri" w:cs="Times New Roman"/>
    </w:rPr>
  </w:style>
  <w:style w:type="paragraph" w:styleId="Footer">
    <w:name w:val="footer"/>
    <w:basedOn w:val="Normal"/>
    <w:link w:val="FooterChar"/>
    <w:uiPriority w:val="99"/>
    <w:unhideWhenUsed/>
    <w:rsid w:val="002A46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46D0"/>
    <w:rPr>
      <w:rFonts w:ascii="Calibri" w:eastAsia="Times New Roman" w:hAnsi="Calibri" w:cs="Times New Roman"/>
    </w:rPr>
  </w:style>
  <w:style w:type="paragraph" w:customStyle="1" w:styleId="CharChar5">
    <w:name w:val="Char Char5"/>
    <w:basedOn w:val="Normal"/>
    <w:rsid w:val="008C6114"/>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
    <w:uiPriority w:val="99"/>
    <w:semiHidden/>
    <w:unhideWhenUsed/>
    <w:rsid w:val="00041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F4"/>
    <w:rPr>
      <w:rFonts w:ascii="Calibri" w:eastAsia="Times New Roman" w:hAnsi="Calibri" w:cs="Times New Roman"/>
      <w:sz w:val="20"/>
      <w:szCs w:val="20"/>
    </w:rPr>
  </w:style>
  <w:style w:type="character" w:styleId="FootnoteReference">
    <w:name w:val="footnote reference"/>
    <w:aliases w:val="Footnote symbol,SUPERS"/>
    <w:uiPriority w:val="99"/>
    <w:rsid w:val="000418F4"/>
    <w:rPr>
      <w:vertAlign w:val="superscript"/>
    </w:rPr>
  </w:style>
  <w:style w:type="character" w:styleId="Hyperlink">
    <w:name w:val="Hyperlink"/>
    <w:aliases w:val="Exergia Hyperlink"/>
    <w:uiPriority w:val="99"/>
    <w:rsid w:val="000418F4"/>
    <w:rPr>
      <w:color w:val="0000FF"/>
      <w:u w:val="single"/>
    </w:rPr>
  </w:style>
  <w:style w:type="character" w:customStyle="1" w:styleId="Heading1Char">
    <w:name w:val="Heading 1 Char"/>
    <w:basedOn w:val="DefaultParagraphFont"/>
    <w:link w:val="Heading1"/>
    <w:uiPriority w:val="9"/>
    <w:rsid w:val="00893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355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738E8"/>
    <w:pPr>
      <w:outlineLvl w:val="9"/>
    </w:pPr>
    <w:rPr>
      <w:lang w:val="en-US" w:eastAsia="ja-JP"/>
    </w:rPr>
  </w:style>
  <w:style w:type="paragraph" w:styleId="TOC1">
    <w:name w:val="toc 1"/>
    <w:basedOn w:val="Normal"/>
    <w:next w:val="Normal"/>
    <w:autoRedefine/>
    <w:uiPriority w:val="39"/>
    <w:unhideWhenUsed/>
    <w:rsid w:val="00C738E8"/>
    <w:pPr>
      <w:spacing w:after="100"/>
    </w:pPr>
  </w:style>
  <w:style w:type="paragraph" w:styleId="TOC2">
    <w:name w:val="toc 2"/>
    <w:basedOn w:val="Normal"/>
    <w:next w:val="Normal"/>
    <w:autoRedefine/>
    <w:uiPriority w:val="39"/>
    <w:unhideWhenUsed/>
    <w:rsid w:val="00C738E8"/>
    <w:pPr>
      <w:spacing w:after="100"/>
      <w:ind w:left="220"/>
    </w:pPr>
  </w:style>
  <w:style w:type="paragraph" w:styleId="BalloonText">
    <w:name w:val="Balloon Text"/>
    <w:basedOn w:val="Normal"/>
    <w:link w:val="BalloonTextChar"/>
    <w:uiPriority w:val="99"/>
    <w:semiHidden/>
    <w:unhideWhenUsed/>
    <w:rsid w:val="00C7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893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3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478"/>
    <w:pPr>
      <w:ind w:left="720"/>
      <w:contextualSpacing/>
    </w:pPr>
    <w:rPr>
      <w:rFonts w:asciiTheme="minorHAnsi" w:eastAsiaTheme="minorHAnsi" w:hAnsiTheme="minorHAnsi" w:cstheme="minorBidi"/>
    </w:rPr>
  </w:style>
  <w:style w:type="table" w:styleId="TableGrid">
    <w:name w:val="Table Grid"/>
    <w:basedOn w:val="TableNormal"/>
    <w:uiPriority w:val="39"/>
    <w:rsid w:val="00D902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020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6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46D0"/>
    <w:rPr>
      <w:rFonts w:ascii="Calibri" w:eastAsia="Times New Roman" w:hAnsi="Calibri" w:cs="Times New Roman"/>
    </w:rPr>
  </w:style>
  <w:style w:type="paragraph" w:styleId="Footer">
    <w:name w:val="footer"/>
    <w:basedOn w:val="Normal"/>
    <w:link w:val="FooterChar"/>
    <w:uiPriority w:val="99"/>
    <w:unhideWhenUsed/>
    <w:rsid w:val="002A46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46D0"/>
    <w:rPr>
      <w:rFonts w:ascii="Calibri" w:eastAsia="Times New Roman" w:hAnsi="Calibri" w:cs="Times New Roman"/>
    </w:rPr>
  </w:style>
  <w:style w:type="paragraph" w:customStyle="1" w:styleId="CharChar5">
    <w:name w:val="Char Char5"/>
    <w:basedOn w:val="Normal"/>
    <w:rsid w:val="008C6114"/>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
    <w:uiPriority w:val="99"/>
    <w:semiHidden/>
    <w:unhideWhenUsed/>
    <w:rsid w:val="00041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F4"/>
    <w:rPr>
      <w:rFonts w:ascii="Calibri" w:eastAsia="Times New Roman" w:hAnsi="Calibri" w:cs="Times New Roman"/>
      <w:sz w:val="20"/>
      <w:szCs w:val="20"/>
    </w:rPr>
  </w:style>
  <w:style w:type="character" w:styleId="FootnoteReference">
    <w:name w:val="footnote reference"/>
    <w:aliases w:val="Footnote symbol,SUPERS"/>
    <w:uiPriority w:val="99"/>
    <w:rsid w:val="000418F4"/>
    <w:rPr>
      <w:vertAlign w:val="superscript"/>
    </w:rPr>
  </w:style>
  <w:style w:type="character" w:styleId="Hyperlink">
    <w:name w:val="Hyperlink"/>
    <w:aliases w:val="Exergia Hyperlink"/>
    <w:uiPriority w:val="99"/>
    <w:rsid w:val="000418F4"/>
    <w:rPr>
      <w:color w:val="0000FF"/>
      <w:u w:val="single"/>
    </w:rPr>
  </w:style>
  <w:style w:type="character" w:customStyle="1" w:styleId="Heading1Char">
    <w:name w:val="Heading 1 Char"/>
    <w:basedOn w:val="DefaultParagraphFont"/>
    <w:link w:val="Heading1"/>
    <w:uiPriority w:val="9"/>
    <w:rsid w:val="00893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355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738E8"/>
    <w:pPr>
      <w:outlineLvl w:val="9"/>
    </w:pPr>
    <w:rPr>
      <w:lang w:val="en-US" w:eastAsia="ja-JP"/>
    </w:rPr>
  </w:style>
  <w:style w:type="paragraph" w:styleId="TOC1">
    <w:name w:val="toc 1"/>
    <w:basedOn w:val="Normal"/>
    <w:next w:val="Normal"/>
    <w:autoRedefine/>
    <w:uiPriority w:val="39"/>
    <w:unhideWhenUsed/>
    <w:rsid w:val="00C738E8"/>
    <w:pPr>
      <w:spacing w:after="100"/>
    </w:pPr>
  </w:style>
  <w:style w:type="paragraph" w:styleId="TOC2">
    <w:name w:val="toc 2"/>
    <w:basedOn w:val="Normal"/>
    <w:next w:val="Normal"/>
    <w:autoRedefine/>
    <w:uiPriority w:val="39"/>
    <w:unhideWhenUsed/>
    <w:rsid w:val="00C738E8"/>
    <w:pPr>
      <w:spacing w:after="100"/>
      <w:ind w:left="220"/>
    </w:pPr>
  </w:style>
  <w:style w:type="paragraph" w:styleId="BalloonText">
    <w:name w:val="Balloon Text"/>
    <w:basedOn w:val="Normal"/>
    <w:link w:val="BalloonTextChar"/>
    <w:uiPriority w:val="99"/>
    <w:semiHidden/>
    <w:unhideWhenUsed/>
    <w:rsid w:val="00C7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ecodb.bas.bg/rdb/bg/vol3/" TargetMode="External"/><Relationship Id="rId117" Type="http://schemas.openxmlformats.org/officeDocument/2006/relationships/hyperlink" Target="https://nature-art17.eionet.europa.eu/article17/species/report/"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natura2000.moew.government.bg/Home/Reports?reportType=Invertebrates" TargetMode="External"/><Relationship Id="rId47" Type="http://schemas.openxmlformats.org/officeDocument/2006/relationships/hyperlink" Target="http://www.iop.krakow.pl/pckz/opis.asp?id=130&amp;je=en" TargetMode="External"/><Relationship Id="rId63" Type="http://schemas.openxmlformats.org/officeDocument/2006/relationships/hyperlink" Target="http://e-ecodb.bas.bg/rdb/bg/vol2/" TargetMode="External"/><Relationship Id="rId68" Type="http://schemas.openxmlformats.org/officeDocument/2006/relationships/hyperlink" Target="https://fishbase.mnhn.fr/search.php" TargetMode="External"/><Relationship Id="rId84" Type="http://schemas.openxmlformats.org/officeDocument/2006/relationships/hyperlink" Target="https://www.coe.int/en/web/bern-convention" TargetMode="External"/><Relationship Id="rId89" Type="http://schemas.openxmlformats.org/officeDocument/2006/relationships/hyperlink" Target="https://www.iucnredlist.org" TargetMode="External"/><Relationship Id="rId112" Type="http://schemas.openxmlformats.org/officeDocument/2006/relationships/hyperlink" Target="http://eea.government.bg/bg/bio/opos/activities-results/ribi" TargetMode="External"/><Relationship Id="rId133" Type="http://schemas.openxmlformats.org/officeDocument/2006/relationships/hyperlink" Target="http://registers.moew.government.bg/ovos/" TargetMode="External"/><Relationship Id="rId138" Type="http://schemas.openxmlformats.org/officeDocument/2006/relationships/hyperlink" Target="http://e-ecodb.bas.bg/rdb/bg/vol2/" TargetMode="External"/><Relationship Id="rId154" Type="http://schemas.openxmlformats.org/officeDocument/2006/relationships/hyperlink" Target="http://registers.moew.government.bg/eo" TargetMode="External"/><Relationship Id="rId159" Type="http://schemas.openxmlformats.org/officeDocument/2006/relationships/hyperlink" Target="https://nature-art17.eionet.europa.eu/article17/species/report/" TargetMode="External"/><Relationship Id="rId175" Type="http://schemas.openxmlformats.org/officeDocument/2006/relationships/hyperlink" Target="http://natura2000.moew.government.bg/PublicDownloads/Auto/SDF_REF_SPECIES/1335/1335_Species_102.zip" TargetMode="External"/><Relationship Id="rId170" Type="http://schemas.openxmlformats.org/officeDocument/2006/relationships/hyperlink" Target="https://nature-art17.eionet.europa.eu/article17/species/report/" TargetMode="Externa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eea.government.bg/bg/bio/nsmbr/praktichesko-rakovodstvo-metodiki-za-monitoring-i-otsenka/ribi" TargetMode="External"/><Relationship Id="rId11" Type="http://schemas.openxmlformats.org/officeDocument/2006/relationships/hyperlink" Target="https://ec.europa.eu/environment/nature/knowledge/rep_habitats/index_en.htm" TargetMode="External"/><Relationship Id="rId32" Type="http://schemas.openxmlformats.org/officeDocument/2006/relationships/hyperlink" Target="http://www.procurement.iag.bg:8080/cgi-bin/lup.cgi" TargetMode="External"/><Relationship Id="rId37" Type="http://schemas.openxmlformats.org/officeDocument/2006/relationships/hyperlink" Target="http://natura2000.moew.government.bg/PublicDownloads/Auto/PS_SCI/BG0000503/BG0000503_PS_16.pdf" TargetMode="External"/><Relationship Id="rId53" Type="http://schemas.openxmlformats.org/officeDocument/2006/relationships/hyperlink" Target="http://natura2000.moew.government.bg/" TargetMode="External"/><Relationship Id="rId58" Type="http://schemas.openxmlformats.org/officeDocument/2006/relationships/hyperlink" Target="http://natura2000.moew.government.bg/PublicDownloads/Auto/PS_SCI/BG0000503/BG0000503_PS_16.pdf" TargetMode="External"/><Relationship Id="rId74" Type="http://schemas.openxmlformats.org/officeDocument/2006/relationships/hyperlink" Target="https://nature-art17.eionet.europa.eu/article17/species/report/" TargetMode="External"/><Relationship Id="rId79" Type="http://schemas.openxmlformats.org/officeDocument/2006/relationships/hyperlink" Target="http://e-ecodb.bas.bg/rdb/bg/vol2/" TargetMode="External"/><Relationship Id="rId102" Type="http://schemas.openxmlformats.org/officeDocument/2006/relationships/hyperlink" Target="https://ec.europa.eu/environment/nature/natura2000/management/docs/art6/BG_art_6_guide_jun_2019.pdf" TargetMode="External"/><Relationship Id="rId123" Type="http://schemas.openxmlformats.org/officeDocument/2006/relationships/hyperlink" Target="http://e-ecodb.bas.bg/rdb/bg/vol2/" TargetMode="External"/><Relationship Id="rId128" Type="http://schemas.openxmlformats.org/officeDocument/2006/relationships/hyperlink" Target="https://fishbase.mnhn.fr/search.php" TargetMode="External"/><Relationship Id="rId144" Type="http://schemas.openxmlformats.org/officeDocument/2006/relationships/hyperlink" Target="https://fishbase.mnhn.fr/search.php" TargetMode="External"/><Relationship Id="rId149" Type="http://schemas.openxmlformats.org/officeDocument/2006/relationships/hyperlink" Target="http://registers.moew.government.bg/eo" TargetMode="External"/><Relationship Id="rId5" Type="http://schemas.openxmlformats.org/officeDocument/2006/relationships/settings" Target="settings.xml"/><Relationship Id="rId90" Type="http://schemas.openxmlformats.org/officeDocument/2006/relationships/hyperlink" Target="http://registers.moew.government.bg/eo" TargetMode="External"/><Relationship Id="rId95" Type="http://schemas.openxmlformats.org/officeDocument/2006/relationships/hyperlink" Target="http://eea.government.bg/bg/bio/nsmbr/praktichesko-rakovodstvo-metodiki-za-monitoring-i-otsenka/ribi" TargetMode="External"/><Relationship Id="rId160" Type="http://schemas.openxmlformats.org/officeDocument/2006/relationships/hyperlink" Target="https://www.riosv-montana.com/" TargetMode="External"/><Relationship Id="rId165" Type="http://schemas.openxmlformats.org/officeDocument/2006/relationships/hyperlink" Target="http://registers.moew.government.bg/eo" TargetMode="External"/><Relationship Id="rId181" Type="http://schemas.openxmlformats.org/officeDocument/2006/relationships/theme" Target="theme/theme1.xml"/><Relationship Id="rId22" Type="http://schemas.openxmlformats.org/officeDocument/2006/relationships/hyperlink" Target="http://e-ecodb.bas.bg/rdb/bg/vol3/" TargetMode="External"/><Relationship Id="rId27" Type="http://schemas.openxmlformats.org/officeDocument/2006/relationships/hyperlink" Target="http://natura2000.moew.government.bg/Home/Natura2000ProtectedSites" TargetMode="External"/><Relationship Id="rId43" Type="http://schemas.openxmlformats.org/officeDocument/2006/relationships/hyperlink" Target="http://natura2000.moew.government.bg/PublicDownloads/Auto/PS_SCI/BG0000503/BG0000503_PS_16.pdf" TargetMode="External"/><Relationship Id="rId48" Type="http://schemas.openxmlformats.org/officeDocument/2006/relationships/hyperlink" Target="https://nature-art17.eionet.europa.eu/article17/species/report/" TargetMode="External"/><Relationship Id="rId64" Type="http://schemas.openxmlformats.org/officeDocument/2006/relationships/hyperlink" Target="http://eea.government.bg/bg/bio/opos/activities-results/ribi" TargetMode="External"/><Relationship Id="rId69" Type="http://schemas.openxmlformats.org/officeDocument/2006/relationships/hyperlink" Target="https://nature-art17.eionet.europa.eu/article17/species/report/" TargetMode="External"/><Relationship Id="rId113" Type="http://schemas.openxmlformats.org/officeDocument/2006/relationships/hyperlink" Target="http://natura2000.moew.government.bg/" TargetMode="External"/><Relationship Id="rId118" Type="http://schemas.openxmlformats.org/officeDocument/2006/relationships/hyperlink" Target="http://natura2000.moew.government.bg/PublicDownloads/Auto/PS_SCI/BG0000503/BG0000503_PS_16.pdf" TargetMode="External"/><Relationship Id="rId134" Type="http://schemas.openxmlformats.org/officeDocument/2006/relationships/hyperlink" Target="http://natura2000.moew.government.bg/PublicDownloads/Auto/PS_SCI/BG0000503/BG0000503_PS_16.pdf" TargetMode="External"/><Relationship Id="rId139" Type="http://schemas.openxmlformats.org/officeDocument/2006/relationships/hyperlink" Target="http://eea.government.bg/bg/bio/opos/activities-results/ribi" TargetMode="External"/><Relationship Id="rId80" Type="http://schemas.openxmlformats.org/officeDocument/2006/relationships/hyperlink" Target="http://eea.government.bg/bg/bio/opos/activities-results/ribi" TargetMode="External"/><Relationship Id="rId85" Type="http://schemas.openxmlformats.org/officeDocument/2006/relationships/hyperlink" Target="https://fishbase.mnhn.fr/search.php" TargetMode="External"/><Relationship Id="rId150" Type="http://schemas.openxmlformats.org/officeDocument/2006/relationships/hyperlink" Target="http://registers.moew.government.bg/ovos/" TargetMode="External"/><Relationship Id="rId155" Type="http://schemas.openxmlformats.org/officeDocument/2006/relationships/hyperlink" Target="http://registers.moew.government.bg/ovos/" TargetMode="External"/><Relationship Id="rId171" Type="http://schemas.openxmlformats.org/officeDocument/2006/relationships/hyperlink" Target="http://registers.moew.government.bg/eo" TargetMode="External"/><Relationship Id="rId176" Type="http://schemas.openxmlformats.org/officeDocument/2006/relationships/hyperlink" Target="http://registers.moew.government.bg/eo" TargetMode="External"/><Relationship Id="rId12" Type="http://schemas.openxmlformats.org/officeDocument/2006/relationships/hyperlink" Target="https://cdr.eionet.europa.eu/bg/eu/n2000" TargetMode="External"/><Relationship Id="rId17" Type="http://schemas.openxmlformats.org/officeDocument/2006/relationships/hyperlink" Target="https://cdr.eionet.europa.eu/bg/eu/n2000" TargetMode="External"/><Relationship Id="rId33" Type="http://schemas.openxmlformats.org/officeDocument/2006/relationships/hyperlink" Target="https://ec.europa.eu/environment/nature/knowledge/rep_habitats/index_en.htm" TargetMode="External"/><Relationship Id="rId38" Type="http://schemas.openxmlformats.org/officeDocument/2006/relationships/hyperlink" Target="http://natura2000.moew.government.bg/Home/Natura2000ProtectedSites" TargetMode="External"/><Relationship Id="rId59" Type="http://schemas.openxmlformats.org/officeDocument/2006/relationships/hyperlink" Target="http://eea.government.bg/bg/bio/nsmbr/praktichesko-rakovodstvo-metodiki-za-monitoring-i-otsenka/ribi" TargetMode="External"/><Relationship Id="rId103" Type="http://schemas.openxmlformats.org/officeDocument/2006/relationships/hyperlink" Target="https://fishbase.mnhn.fr/search.php" TargetMode="External"/><Relationship Id="rId108" Type="http://schemas.openxmlformats.org/officeDocument/2006/relationships/hyperlink" Target="http://eea.government.bg/bg/bio/nsmbr/praktichesko-rakovodstvo-metodiki-za-monitoring-i-otsenka/Prilozhenie_1.pdf" TargetMode="External"/><Relationship Id="rId124" Type="http://schemas.openxmlformats.org/officeDocument/2006/relationships/hyperlink" Target="http://eea.government.bg/bg/bio/opos/activities-results/ribi" TargetMode="External"/><Relationship Id="rId129" Type="http://schemas.openxmlformats.org/officeDocument/2006/relationships/hyperlink" Target="https://nature-art17.eionet.europa.eu/article17/species/report/" TargetMode="External"/><Relationship Id="rId54" Type="http://schemas.openxmlformats.org/officeDocument/2006/relationships/hyperlink" Target="http://natura2000.moew.government.bg/Home/Reports?reportType=Fishes" TargetMode="External"/><Relationship Id="rId70" Type="http://schemas.openxmlformats.org/officeDocument/2006/relationships/hyperlink" Target="http://natura2000.moew.government.bg/PublicDownloads/Auto/PS_SCI/BG0000503/BG0000503_PS_16.pdf" TargetMode="External"/><Relationship Id="rId75" Type="http://schemas.openxmlformats.org/officeDocument/2006/relationships/hyperlink" Target="http://natura2000.moew.government.bg/PublicDownloads/Auto/PS_SCI/BG0000503/BG0000503_PS_16.pdf" TargetMode="External"/><Relationship Id="rId91" Type="http://schemas.openxmlformats.org/officeDocument/2006/relationships/hyperlink" Target="http://registers.moew.government.bg/ovos/" TargetMode="External"/><Relationship Id="rId96" Type="http://schemas.openxmlformats.org/officeDocument/2006/relationships/hyperlink" Target="https://www.eea.europa.eu/data-and-maps/explore-interactive-maps/water-framework-directive-quality-elements?utm_source=EEASubscriptions&amp;utm_medium=RSSFeeds&amp;utm_campaign=Generic" TargetMode="External"/><Relationship Id="rId140" Type="http://schemas.openxmlformats.org/officeDocument/2006/relationships/hyperlink" Target="http://natura2000.moew.government.bg/" TargetMode="External"/><Relationship Id="rId145" Type="http://schemas.openxmlformats.org/officeDocument/2006/relationships/hyperlink" Target="https://www.iucnredlist.org" TargetMode="External"/><Relationship Id="rId161" Type="http://schemas.openxmlformats.org/officeDocument/2006/relationships/hyperlink" Target="http://registers.moew.government.bg/eo" TargetMode="External"/><Relationship Id="rId166" Type="http://schemas.openxmlformats.org/officeDocument/2006/relationships/hyperlink" Target="http://registers.moew.government.bg/ovo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www.procurement.iag.bg:8080/cgi-bin/lup.cgi" TargetMode="External"/><Relationship Id="rId49" Type="http://schemas.openxmlformats.org/officeDocument/2006/relationships/hyperlink" Target="http://natura2000.moew.government.bg/PublicDownloads/Auto/PS_SCI/BG0000503/BG0000503_PS_16.pdf" TargetMode="External"/><Relationship Id="rId114" Type="http://schemas.openxmlformats.org/officeDocument/2006/relationships/hyperlink" Target="http://natura2000.moew.government.bg/Home/Reports?reportType=Fishes" TargetMode="External"/><Relationship Id="rId119" Type="http://schemas.openxmlformats.org/officeDocument/2006/relationships/hyperlink" Target="http://eea.government.bg/bg/bio/nsmbr/praktichesko-rakovodstvo-metodiki-za-monitoring-i-otsenka/ribi" TargetMode="External"/><Relationship Id="rId44" Type="http://schemas.openxmlformats.org/officeDocument/2006/relationships/hyperlink" Target="https://nature-art17.eionet.europa.eu/article17/species/report/?period=5&amp;group=Molluscs&amp;country=BG&amp;region=" TargetMode="External"/><Relationship Id="rId60" Type="http://schemas.openxmlformats.org/officeDocument/2006/relationships/hyperlink" Target="http://eea.government.bg/bg/bio/nsmbr/praktichesko-rakovodstvo-metodiki-za-monitoring-i-otsenka/Prilozhenie_1.pdf" TargetMode="External"/><Relationship Id="rId65" Type="http://schemas.openxmlformats.org/officeDocument/2006/relationships/hyperlink" Target="http://natura2000.moew.government.bg/" TargetMode="External"/><Relationship Id="rId81" Type="http://schemas.openxmlformats.org/officeDocument/2006/relationships/hyperlink" Target="http://natura2000.moew.government.bg/" TargetMode="External"/><Relationship Id="rId86" Type="http://schemas.openxmlformats.org/officeDocument/2006/relationships/hyperlink" Target="https://www.iucnredlist.org" TargetMode="External"/><Relationship Id="rId130" Type="http://schemas.openxmlformats.org/officeDocument/2006/relationships/hyperlink" Target="http://natura2000.moew.government.bg/PublicDownloads/Auto/PS_SCI/BG0000503/BG0000503_PS_16.pdf" TargetMode="External"/><Relationship Id="rId135" Type="http://schemas.openxmlformats.org/officeDocument/2006/relationships/hyperlink" Target="http://eea.government.bg/bg/bio/nsmbr/praktichesko-rakovodstvo-metodiki-za-monitoring-i-otsenka/ribi" TargetMode="External"/><Relationship Id="rId151" Type="http://schemas.openxmlformats.org/officeDocument/2006/relationships/hyperlink" Target="http://eea.government.bg/bg/bio/opos/activities-results/Lutralutra_MetodikazaMonitoring.pdf" TargetMode="External"/><Relationship Id="rId156" Type="http://schemas.openxmlformats.org/officeDocument/2006/relationships/hyperlink" Target="https://www.riosv-montana.com/" TargetMode="External"/><Relationship Id="rId177" Type="http://schemas.openxmlformats.org/officeDocument/2006/relationships/hyperlink" Target="http://registers.moew.government.bg/ovos/"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72" Type="http://schemas.openxmlformats.org/officeDocument/2006/relationships/hyperlink" Target="http://registers.moew.government.bg/ovos/" TargetMode="External"/><Relationship Id="rId180" Type="http://schemas.openxmlformats.org/officeDocument/2006/relationships/fontTable" Target="fontTable.xm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s://nature-art17.eionet.europa.eu/article17/species/report/?period=5&amp;group=Molluscs&amp;country=BG&amp;region=" TargetMode="External"/><Relationship Id="rId109" Type="http://schemas.openxmlformats.org/officeDocument/2006/relationships/hyperlink" Target="https://www.eea.europa.eu/data-and-maps/explore-interactive-maps/water-framework-directive-quality-elements?utm_source=EEASubscriptions&amp;utm_medium=RSSFeeds&amp;utm_campaign=Generic" TargetMode="External"/><Relationship Id="rId34" Type="http://schemas.openxmlformats.org/officeDocument/2006/relationships/hyperlink" Target="http://www.animalbase.uni-goettingen.de" TargetMode="External"/><Relationship Id="rId50" Type="http://schemas.openxmlformats.org/officeDocument/2006/relationships/hyperlink" Target="http://eea.government.bg/bg/bio/nsmbr/praktichesko-rakovodstvo-metodiki-za-monitoring-i-otsenka/ribi" TargetMode="External"/><Relationship Id="rId55" Type="http://schemas.openxmlformats.org/officeDocument/2006/relationships/hyperlink" Target="https://ec.europa.eu/environment/nature/natura2000/management/docs/art6/BG_art_6_guide_jun_2019.pdf" TargetMode="External"/><Relationship Id="rId76" Type="http://schemas.openxmlformats.org/officeDocument/2006/relationships/hyperlink" Target="http://eea.government.bg/bg/bio/nsmbr/praktichesko-rakovodstvo-metodiki-za-monitoring-i-otsenka/ribi" TargetMode="External"/><Relationship Id="rId97" Type="http://schemas.openxmlformats.org/officeDocument/2006/relationships/hyperlink" Target="http://www.bd-dunav.org/content/upravlenie-na-vodite/sastoianie-na-vodite-i-zonite-za-zashtita/informaciia-za-sastoianiteto-na-vodite/" TargetMode="External"/><Relationship Id="rId104" Type="http://schemas.openxmlformats.org/officeDocument/2006/relationships/hyperlink" Target="https://www.iucnredlist.org" TargetMode="External"/><Relationship Id="rId120" Type="http://schemas.openxmlformats.org/officeDocument/2006/relationships/hyperlink" Target="http://eea.government.bg/bg/bio/nsmbr/praktichesko-rakovodstvo-metodiki-za-monitoring-i-otsenka/Prilozhenie_1.pdf" TargetMode="External"/><Relationship Id="rId125" Type="http://schemas.openxmlformats.org/officeDocument/2006/relationships/hyperlink" Target="http://natura2000.moew.government.bg/" TargetMode="External"/><Relationship Id="rId141" Type="http://schemas.openxmlformats.org/officeDocument/2006/relationships/hyperlink" Target="http://natura2000.moew.government.bg/Home/Reports?reportType=Fishes" TargetMode="External"/><Relationship Id="rId146" Type="http://schemas.openxmlformats.org/officeDocument/2006/relationships/hyperlink" Target="http://natura2000.moew.government.bg/Home/Map" TargetMode="External"/><Relationship Id="rId167" Type="http://schemas.openxmlformats.org/officeDocument/2006/relationships/hyperlink" Target="https://www.riosv-montana.com/" TargetMode="External"/><Relationship Id="rId7" Type="http://schemas.openxmlformats.org/officeDocument/2006/relationships/footnotes" Target="footnotes.xml"/><Relationship Id="rId71" Type="http://schemas.openxmlformats.org/officeDocument/2006/relationships/hyperlink" Target="http://eea.government.bg/bg/bio/nsmbr/praktichesko-rakovodstvo-metodiki-za-monitoring-i-otsenka/ribi" TargetMode="External"/><Relationship Id="rId92" Type="http://schemas.openxmlformats.org/officeDocument/2006/relationships/hyperlink" Target="http://eea.government.bg/bg/bio/nsmbr/praktichesko-rakovodstvo-metodiki-za-monitoring-i-otsenka/Podhod_Dunav.pdf" TargetMode="External"/><Relationship Id="rId162" Type="http://schemas.openxmlformats.org/officeDocument/2006/relationships/hyperlink" Target="http://registers.moew.government.bg/ovos/" TargetMode="External"/><Relationship Id="rId2" Type="http://schemas.openxmlformats.org/officeDocument/2006/relationships/numbering" Target="numbering.xml"/><Relationship Id="rId29" Type="http://schemas.openxmlformats.org/officeDocument/2006/relationships/hyperlink" Target="https://ec.europa.eu/environment/nature/knowledge/rep_habitats/index_en.htm" TargetMode="External"/><Relationship Id="rId24" Type="http://schemas.openxmlformats.org/officeDocument/2006/relationships/hyperlink" Target="http://www.procurement.iag.bg:8080/cgi-bin/lup.cgi" TargetMode="External"/><Relationship Id="rId40" Type="http://schemas.openxmlformats.org/officeDocument/2006/relationships/hyperlink" Target="https://dx.doi.org/10.2305/IUCN.UK.2011-2.RLTS.T21726A9314252.en" TargetMode="External"/><Relationship Id="rId45" Type="http://schemas.openxmlformats.org/officeDocument/2006/relationships/hyperlink" Target="http://www.weichtiere.at/english/bivalvia/river_mussel.html" TargetMode="External"/><Relationship Id="rId66" Type="http://schemas.openxmlformats.org/officeDocument/2006/relationships/hyperlink" Target="http://natura2000.moew.government.bg/Home/Reports?reportType=Fishes" TargetMode="External"/><Relationship Id="rId87" Type="http://schemas.openxmlformats.org/officeDocument/2006/relationships/hyperlink" Target="https://nature-art17.eionet.europa.eu/article17/species/report/" TargetMode="External"/><Relationship Id="rId110" Type="http://schemas.openxmlformats.org/officeDocument/2006/relationships/hyperlink" Target="http://www.bd-dunav.org/content/upravlenie-na-vodite/sastoianie-na-vodite-i-zonite-za-zashtita/informaciia-za-sastoianiteto-na-vodite/" TargetMode="External"/><Relationship Id="rId115" Type="http://schemas.openxmlformats.org/officeDocument/2006/relationships/hyperlink" Target="https://ec.europa.eu/environment/nature/natura2000/management/docs/art6/BG_art_6_guide_jun_2019.pdf" TargetMode="External"/><Relationship Id="rId131" Type="http://schemas.openxmlformats.org/officeDocument/2006/relationships/hyperlink" Target="http://eea.government.bg/bg/bio/nsmbr/praktichesko-rakovodstvo-metodiki-za-monitoring-i-otsenka/ribi" TargetMode="External"/><Relationship Id="rId136" Type="http://schemas.openxmlformats.org/officeDocument/2006/relationships/hyperlink" Target="https://www.eea.europa.eu/data-and-maps/explore-interactive-maps/water-framework-directive-quality-elements?utm_source=EEASubscriptions&amp;utm_medium=RSSFeeds&amp;utm_campaign=Generic" TargetMode="External"/><Relationship Id="rId157" Type="http://schemas.openxmlformats.org/officeDocument/2006/relationships/hyperlink" Target="http://e-ecodb.bas.bg/rdb/en/vol2/Lulutra.html" TargetMode="External"/><Relationship Id="rId178" Type="http://schemas.openxmlformats.org/officeDocument/2006/relationships/hyperlink" Target="https://www.riosv-montana.com/" TargetMode="External"/><Relationship Id="rId61" Type="http://schemas.openxmlformats.org/officeDocument/2006/relationships/hyperlink" Target="https://www.eea.europa.eu/data-and-maps/explore-interactive-maps/water-framework-directive-quality-elements?utm_source=EEASubscriptions&amp;utm_medium=RSSFeeds&amp;utm_campaign=Generic" TargetMode="External"/><Relationship Id="rId82" Type="http://schemas.openxmlformats.org/officeDocument/2006/relationships/hyperlink" Target="http://natura2000.moew.government.bg/Home/Reports?reportType=Fishes" TargetMode="External"/><Relationship Id="rId152" Type="http://schemas.openxmlformats.org/officeDocument/2006/relationships/hyperlink" Target="http://natura2000.moew.government.bg/Home/Natura2000ProtectedSites" TargetMode="External"/><Relationship Id="rId173" Type="http://schemas.openxmlformats.org/officeDocument/2006/relationships/hyperlink" Target="http://www3.moew.government.bg/files/file/FESOS-OP/methodics_Lots_1-6/Methodics_Lots_1-6.part01.rar" TargetMode="External"/><Relationship Id="rId19" Type="http://schemas.openxmlformats.org/officeDocument/2006/relationships/hyperlink" Target="https://ec.europa.eu/environment/nature/knowledge/rep_habitats/index_en.htm" TargetMode="External"/><Relationship Id="rId14" Type="http://schemas.openxmlformats.org/officeDocument/2006/relationships/hyperlink" Target="https://cdr.eionet.europa.eu/bg/eu/n2000" TargetMode="External"/><Relationship Id="rId30" Type="http://schemas.openxmlformats.org/officeDocument/2006/relationships/hyperlink" Target="http://e-ecodb.bas.bg/rdb/bg/vol3/" TargetMode="External"/><Relationship Id="rId35" Type="http://schemas.openxmlformats.org/officeDocument/2006/relationships/hyperlink" Target="https://nature-art17.eionet.europa.eu/article17/species/report/?period=5&amp;group=Molluscs&amp;country=BG&amp;region=" TargetMode="External"/><Relationship Id="rId56" Type="http://schemas.openxmlformats.org/officeDocument/2006/relationships/hyperlink" Target="https://fishbase.mnhn.fr/search.php" TargetMode="External"/><Relationship Id="rId77" Type="http://schemas.openxmlformats.org/officeDocument/2006/relationships/hyperlink" Target="https://www.eea.europa.eu/data-and-maps/explore-interactive-maps/water-framework-directive-quality-elements?utm_source=EEASubscriptions&amp;utm_medium=RSSFeeds&amp;utm_campaign=Generic" TargetMode="External"/><Relationship Id="rId100" Type="http://schemas.openxmlformats.org/officeDocument/2006/relationships/hyperlink" Target="http://natura2000.moew.government.bg/" TargetMode="External"/><Relationship Id="rId105" Type="http://schemas.openxmlformats.org/officeDocument/2006/relationships/hyperlink" Target="https://nature-art17.eionet.europa.eu/article17/species/report/" TargetMode="External"/><Relationship Id="rId126" Type="http://schemas.openxmlformats.org/officeDocument/2006/relationships/hyperlink" Target="http://natura2000.moew.government.bg/Home/Reports?reportType=Fishes" TargetMode="External"/><Relationship Id="rId147" Type="http://schemas.openxmlformats.org/officeDocument/2006/relationships/hyperlink" Target="https://www.moew.government.bg/bg/priroda/biologichno-raznoobrazie/nacionalen-suvet-po-biologichno-raznoobrazie/zasedaniya/" TargetMode="External"/><Relationship Id="rId168" Type="http://schemas.openxmlformats.org/officeDocument/2006/relationships/hyperlink" Target="http://natura2000.moew.government.bg/PublicDownloads/Auto/PS_SCI/BG0000503/BG0000503_PS_136.zip" TargetMode="External"/><Relationship Id="rId8" Type="http://schemas.openxmlformats.org/officeDocument/2006/relationships/endnotes" Target="endnotes.xml"/><Relationship Id="rId51" Type="http://schemas.openxmlformats.org/officeDocument/2006/relationships/hyperlink" Target="http://e-ecodb.bas.bg/rdb/bg/vol2/" TargetMode="External"/><Relationship Id="rId72" Type="http://schemas.openxmlformats.org/officeDocument/2006/relationships/hyperlink" Target="https://www.eea.europa.eu/data-and-maps/explore-interactive-maps/water-framework-directive-quality-elements?utm_source=EEASubscriptions&amp;utm_medium=RSSFeeds&amp;utm_campaign=Generic" TargetMode="External"/><Relationship Id="rId93" Type="http://schemas.openxmlformats.org/officeDocument/2006/relationships/hyperlink" Target="https://nature-art17.eionet.europa.eu/article17/species/report/" TargetMode="External"/><Relationship Id="rId98" Type="http://schemas.openxmlformats.org/officeDocument/2006/relationships/hyperlink" Target="http://e-ecodb.bas.bg/rdb/bg/vol2/" TargetMode="External"/><Relationship Id="rId121" Type="http://schemas.openxmlformats.org/officeDocument/2006/relationships/hyperlink" Target="https://www.eea.europa.eu/data-and-maps/explore-interactive-maps/water-framework-directive-quality-elements?utm_source=EEASubscriptions&amp;utm_medium=RSSFeeds&amp;utm_campaign=Generic" TargetMode="External"/><Relationship Id="rId142" Type="http://schemas.openxmlformats.org/officeDocument/2006/relationships/hyperlink" Target="https://ec.europa.eu/environment/nature/natura2000/management/docs/art6/BG_art_6_guide_jun_2019.pdf" TargetMode="External"/><Relationship Id="rId163" Type="http://schemas.openxmlformats.org/officeDocument/2006/relationships/hyperlink" Target="http://natura2000.moew.government.bg/Home/Natura2000ProtectedSites" TargetMode="External"/><Relationship Id="rId3" Type="http://schemas.openxmlformats.org/officeDocument/2006/relationships/styles" Target="styles.xml"/><Relationship Id="rId25" Type="http://schemas.openxmlformats.org/officeDocument/2006/relationships/hyperlink" Target="https://ec.europa.eu/environment/nature/knowledge/rep_habitats/index_en.htm" TargetMode="External"/><Relationship Id="rId46" Type="http://schemas.openxmlformats.org/officeDocument/2006/relationships/hyperlink" Target="http://www.animalbase.uni-goettingen.de/zooweb/servlet/AnimalBase/home/species?%20id=1561" TargetMode="External"/><Relationship Id="rId67" Type="http://schemas.openxmlformats.org/officeDocument/2006/relationships/hyperlink" Target="https://ec.europa.eu/environment/nature/natura2000/management/docs/art6/BG_art_6_guide_jun_2019.pdf" TargetMode="External"/><Relationship Id="rId116" Type="http://schemas.openxmlformats.org/officeDocument/2006/relationships/hyperlink" Target="https://fishbase.mnhn.fr/search.php" TargetMode="External"/><Relationship Id="rId137" Type="http://schemas.openxmlformats.org/officeDocument/2006/relationships/hyperlink" Target="http://www.bd-dunav.org/content/upravlenie-na-vodite/sastoianie-na-vodite-i-zonite-za-zashtita/informaciia-za-sastoianiteto-na-vodite/" TargetMode="External"/><Relationship Id="rId158" Type="http://schemas.openxmlformats.org/officeDocument/2006/relationships/hyperlink" Target="http://www.danubesurvey.org/jds4/publications/scientific-report" TargetMode="External"/><Relationship Id="rId20" Type="http://schemas.openxmlformats.org/officeDocument/2006/relationships/hyperlink" Target="https://cdr.eionet.europa.eu/bg/eu/n2000" TargetMode="External"/><Relationship Id="rId41" Type="http://schemas.openxmlformats.org/officeDocument/2006/relationships/hyperlink" Target="https://nature-art17.eionet.europa.eu/article17/species/report/?period=5&amp;group=Molluscs&amp;country=BG&amp;region=" TargetMode="External"/><Relationship Id="rId62" Type="http://schemas.openxmlformats.org/officeDocument/2006/relationships/hyperlink" Target="http://www.bd-dunav.org/content/upravlenie-na-vodite/sastoianie-na-vodite-i-zonite-za-zashtita/informaciia-za-sastoianiteto-na-vodite/" TargetMode="External"/><Relationship Id="rId83" Type="http://schemas.openxmlformats.org/officeDocument/2006/relationships/hyperlink" Target="https://ec.europa.eu/environment/nature/natura2000/management/docs/art6/BG_art_6_guide_jun_2019.pdf" TargetMode="External"/><Relationship Id="rId88" Type="http://schemas.openxmlformats.org/officeDocument/2006/relationships/hyperlink" Target="http://natura2000.moew.government.bg/PublicDownloads/Auto/PS_SCI/BG0000503/BG0000503_PS_16.pdf" TargetMode="External"/><Relationship Id="rId111" Type="http://schemas.openxmlformats.org/officeDocument/2006/relationships/hyperlink" Target="http://e-ecodb.bas.bg/rdb/bg/vol2/" TargetMode="External"/><Relationship Id="rId132" Type="http://schemas.openxmlformats.org/officeDocument/2006/relationships/hyperlink" Target="http://registers.moew.government.bg/eo" TargetMode="External"/><Relationship Id="rId153" Type="http://schemas.openxmlformats.org/officeDocument/2006/relationships/hyperlink" Target="http://natura2000.moew.government.bg/PublicDownloads/Auto/SDF_REF_SPECIES/1355/1355_Species_102.zip" TargetMode="External"/><Relationship Id="rId174" Type="http://schemas.openxmlformats.org/officeDocument/2006/relationships/hyperlink" Target="http://natura2000.moew.government.bg/Home/Natura2000ProtectedSites" TargetMode="External"/><Relationship Id="rId179" Type="http://schemas.openxmlformats.org/officeDocument/2006/relationships/footer" Target="footer1.xml"/><Relationship Id="rId15" Type="http://schemas.openxmlformats.org/officeDocument/2006/relationships/hyperlink" Target="http://natura2000.moew.government.bg/Home/Natura2000ProtectedSites" TargetMode="External"/><Relationship Id="rId36" Type="http://schemas.openxmlformats.org/officeDocument/2006/relationships/hyperlink" Target="http://natura2000.moew.government.bg/Home/Reports" TargetMode="External"/><Relationship Id="rId57" Type="http://schemas.openxmlformats.org/officeDocument/2006/relationships/hyperlink" Target="https://nature-art17.eionet.europa.eu/article17/species/report/" TargetMode="External"/><Relationship Id="rId106" Type="http://schemas.openxmlformats.org/officeDocument/2006/relationships/hyperlink" Target="http://natura2000.moew.government.bg/PublicDownloads/Auto/PS_SCI/BG0000503/BG0000503_PS_16.pdf" TargetMode="External"/><Relationship Id="rId127" Type="http://schemas.openxmlformats.org/officeDocument/2006/relationships/hyperlink" Target="https://ec.europa.eu/environment/nature/natura2000/management/docs/art6/BG_art_6_guide_jun_2019.pdf"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natura2000.moew.government.bg/Home/Natura2000ProtectedSites" TargetMode="External"/><Relationship Id="rId52" Type="http://schemas.openxmlformats.org/officeDocument/2006/relationships/hyperlink" Target="http://eea.government.bg/bg/bio/opos/activities-results/ribi" TargetMode="External"/><Relationship Id="rId73" Type="http://schemas.openxmlformats.org/officeDocument/2006/relationships/hyperlink" Target="http://www.bd-dunav.org/content/upravlenie-na-vodite/sastoianie-na-vodite-i-zonite-za-zashtita/informaciia-za-sastoianiteto-na-vodite/" TargetMode="External"/><Relationship Id="rId78" Type="http://schemas.openxmlformats.org/officeDocument/2006/relationships/hyperlink" Target="http://www.bd-dunav.org/content/upravlenie-na-vodite/sastoianie-na-vodite-i-zonite-za-zashtita/informaciia-za-sastoianiteto-na-vodite/" TargetMode="External"/><Relationship Id="rId94" Type="http://schemas.openxmlformats.org/officeDocument/2006/relationships/hyperlink" Target="http://natura2000.moew.government.bg/PublicDownloads/Auto/PS_SCI/BG0000503/BG0000503_PS_16.pdf" TargetMode="External"/><Relationship Id="rId99" Type="http://schemas.openxmlformats.org/officeDocument/2006/relationships/hyperlink" Target="http://eea.government.bg/bg/bio/opos/activities-results/ribi" TargetMode="External"/><Relationship Id="rId101" Type="http://schemas.openxmlformats.org/officeDocument/2006/relationships/hyperlink" Target="http://natura2000.moew.government.bg/Home/Reports?reportType=Fishes" TargetMode="External"/><Relationship Id="rId122" Type="http://schemas.openxmlformats.org/officeDocument/2006/relationships/hyperlink" Target="http://www.bd-dunav.org/content/upravlenie-na-vodite/sastoianie-na-vodite-i-zonite-za-zashtita/informaciia-za-sastoianiteto-na-vodite/" TargetMode="External"/><Relationship Id="rId143" Type="http://schemas.openxmlformats.org/officeDocument/2006/relationships/hyperlink" Target="https://www.coe.int/en/web/bern-convention" TargetMode="External"/><Relationship Id="rId148" Type="http://schemas.openxmlformats.org/officeDocument/2006/relationships/hyperlink" Target="https://nature-art17.eionet.europa.eu/article17/species/report/" TargetMode="External"/><Relationship Id="rId164" Type="http://schemas.openxmlformats.org/officeDocument/2006/relationships/hyperlink" Target="http://natura2000.moew.government.bg/PublicDownloads/Auto/SDF_REF_SPECIE" TargetMode="External"/><Relationship Id="rId169" Type="http://schemas.openxmlformats.org/officeDocument/2006/relationships/hyperlink" Target="https://www.moew.government.b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48DF-AE52-4F3E-97B5-D4B826A3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196</Pages>
  <Words>70055</Words>
  <Characters>399319</Characters>
  <Application>Microsoft Office Word</Application>
  <DocSecurity>0</DocSecurity>
  <Lines>3327</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45</cp:revision>
  <dcterms:created xsi:type="dcterms:W3CDTF">2021-11-06T15:30:00Z</dcterms:created>
  <dcterms:modified xsi:type="dcterms:W3CDTF">2022-04-01T16:29:00Z</dcterms:modified>
</cp:coreProperties>
</file>