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9B" w:rsidRDefault="0014749B" w:rsidP="000D570F">
      <w:pPr>
        <w:spacing w:after="0" w:line="240" w:lineRule="auto"/>
        <w:contextualSpacing/>
        <w:jc w:val="center"/>
        <w:rPr>
          <w:rFonts w:ascii="Times New Roman" w:hAnsi="Times New Roman"/>
          <w:b/>
          <w:bCs/>
          <w:color w:val="1F497D"/>
          <w:sz w:val="32"/>
          <w:szCs w:val="32"/>
          <w:lang w:eastAsia="bg-BG"/>
        </w:rPr>
      </w:pPr>
    </w:p>
    <w:p w:rsidR="0014749B" w:rsidRDefault="0014749B" w:rsidP="000D570F">
      <w:pPr>
        <w:spacing w:after="0" w:line="240" w:lineRule="auto"/>
        <w:contextualSpacing/>
        <w:jc w:val="center"/>
        <w:rPr>
          <w:rFonts w:ascii="Times New Roman" w:hAnsi="Times New Roman"/>
          <w:b/>
          <w:bCs/>
          <w:color w:val="1F497D"/>
          <w:sz w:val="32"/>
          <w:szCs w:val="32"/>
          <w:lang w:eastAsia="bg-BG"/>
        </w:rPr>
      </w:pPr>
    </w:p>
    <w:p w:rsidR="0014749B" w:rsidRDefault="0014749B" w:rsidP="000D570F">
      <w:pPr>
        <w:spacing w:after="0" w:line="240" w:lineRule="auto"/>
        <w:contextualSpacing/>
        <w:jc w:val="center"/>
        <w:rPr>
          <w:rFonts w:ascii="Times New Roman" w:hAnsi="Times New Roman"/>
          <w:b/>
          <w:bCs/>
          <w:color w:val="1F497D"/>
          <w:sz w:val="32"/>
          <w:szCs w:val="32"/>
          <w:lang w:eastAsia="bg-BG"/>
        </w:rPr>
      </w:pPr>
    </w:p>
    <w:p w:rsidR="0014749B" w:rsidRDefault="0014749B" w:rsidP="000D570F">
      <w:pPr>
        <w:spacing w:after="0" w:line="240" w:lineRule="auto"/>
        <w:contextualSpacing/>
        <w:jc w:val="center"/>
        <w:rPr>
          <w:rFonts w:ascii="Times New Roman" w:hAnsi="Times New Roman"/>
          <w:b/>
          <w:bCs/>
          <w:color w:val="1F497D"/>
          <w:sz w:val="32"/>
          <w:szCs w:val="32"/>
          <w:lang w:eastAsia="bg-BG"/>
        </w:rPr>
      </w:pPr>
    </w:p>
    <w:p w:rsidR="0014749B" w:rsidRDefault="0014749B" w:rsidP="000D570F">
      <w:pPr>
        <w:spacing w:after="0" w:line="240" w:lineRule="auto"/>
        <w:contextualSpacing/>
        <w:jc w:val="center"/>
        <w:rPr>
          <w:rFonts w:ascii="Times New Roman" w:hAnsi="Times New Roman"/>
          <w:b/>
          <w:bCs/>
          <w:color w:val="1F497D"/>
          <w:sz w:val="32"/>
          <w:szCs w:val="32"/>
          <w:lang w:eastAsia="bg-BG"/>
        </w:rPr>
      </w:pPr>
      <w:r>
        <w:rPr>
          <w:rFonts w:ascii="Times New Roman" w:hAnsi="Times New Roman"/>
          <w:b/>
          <w:bCs/>
          <w:color w:val="1F497D"/>
          <w:sz w:val="32"/>
          <w:szCs w:val="32"/>
          <w:lang w:eastAsia="bg-BG"/>
        </w:rPr>
        <w:t>Специална з</w:t>
      </w:r>
      <w:r w:rsidRPr="00195F4E">
        <w:rPr>
          <w:rFonts w:ascii="Times New Roman" w:hAnsi="Times New Roman"/>
          <w:b/>
          <w:bCs/>
          <w:color w:val="1F497D"/>
          <w:sz w:val="32"/>
          <w:szCs w:val="32"/>
          <w:lang w:eastAsia="bg-BG"/>
        </w:rPr>
        <w:t xml:space="preserve">ащитена зона </w:t>
      </w:r>
      <w:r w:rsidRPr="00195F4E">
        <w:rPr>
          <w:rFonts w:ascii="Times New Roman" w:hAnsi="Times New Roman"/>
          <w:b/>
          <w:bCs/>
          <w:color w:val="1F497D"/>
          <w:sz w:val="32"/>
          <w:szCs w:val="32"/>
          <w:lang w:val="en-US" w:eastAsia="bg-BG"/>
        </w:rPr>
        <w:t>BG000</w:t>
      </w:r>
      <w:r w:rsidRPr="00195F4E">
        <w:rPr>
          <w:rFonts w:ascii="Times New Roman" w:hAnsi="Times New Roman"/>
          <w:b/>
          <w:bCs/>
          <w:color w:val="1F497D"/>
          <w:sz w:val="32"/>
          <w:szCs w:val="32"/>
          <w:lang w:eastAsia="bg-BG"/>
        </w:rPr>
        <w:t xml:space="preserve">2008 </w:t>
      </w:r>
      <w:r>
        <w:rPr>
          <w:rFonts w:ascii="Times New Roman" w:hAnsi="Times New Roman"/>
          <w:b/>
          <w:bCs/>
          <w:color w:val="1F497D"/>
          <w:sz w:val="32"/>
          <w:szCs w:val="32"/>
          <w:lang w:eastAsia="bg-BG"/>
        </w:rPr>
        <w:t>„</w:t>
      </w:r>
      <w:r w:rsidRPr="00195F4E">
        <w:rPr>
          <w:rFonts w:ascii="Times New Roman" w:hAnsi="Times New Roman"/>
          <w:b/>
          <w:bCs/>
          <w:color w:val="1F497D"/>
          <w:sz w:val="32"/>
          <w:szCs w:val="32"/>
          <w:lang w:eastAsia="bg-BG"/>
        </w:rPr>
        <w:t>Остров до Горни Цибър</w:t>
      </w:r>
      <w:r>
        <w:rPr>
          <w:rFonts w:ascii="Times New Roman" w:hAnsi="Times New Roman"/>
          <w:b/>
          <w:bCs/>
          <w:color w:val="1F497D"/>
          <w:sz w:val="32"/>
          <w:szCs w:val="32"/>
          <w:lang w:eastAsia="bg-BG"/>
        </w:rPr>
        <w:t>“</w:t>
      </w:r>
    </w:p>
    <w:p w:rsidR="0014749B" w:rsidRDefault="0014749B" w:rsidP="000D570F">
      <w:pPr>
        <w:spacing w:after="0" w:line="240" w:lineRule="auto"/>
        <w:contextualSpacing/>
        <w:jc w:val="center"/>
        <w:rPr>
          <w:rFonts w:ascii="Times New Roman" w:hAnsi="Times New Roman"/>
          <w:b/>
          <w:bCs/>
          <w:color w:val="1F497D"/>
          <w:sz w:val="32"/>
          <w:szCs w:val="32"/>
          <w:lang w:eastAsia="bg-BG"/>
        </w:rPr>
      </w:pPr>
    </w:p>
    <w:p w:rsidR="00990508" w:rsidRPr="00195F4E" w:rsidRDefault="002711BA" w:rsidP="000D570F">
      <w:pPr>
        <w:spacing w:after="0" w:line="240" w:lineRule="auto"/>
        <w:contextualSpacing/>
        <w:jc w:val="center"/>
        <w:rPr>
          <w:rFonts w:ascii="Times New Roman" w:hAnsi="Times New Roman"/>
          <w:b/>
          <w:bCs/>
          <w:color w:val="1F497D"/>
          <w:sz w:val="32"/>
          <w:szCs w:val="32"/>
          <w:lang w:eastAsia="bg-BG"/>
        </w:rPr>
      </w:pPr>
      <w:r w:rsidRPr="00195F4E">
        <w:rPr>
          <w:rFonts w:ascii="Times New Roman" w:hAnsi="Times New Roman"/>
          <w:b/>
          <w:bCs/>
          <w:color w:val="1F497D"/>
          <w:sz w:val="32"/>
          <w:szCs w:val="32"/>
          <w:lang w:eastAsia="bg-BG"/>
        </w:rPr>
        <w:t>Специфични природозащитни цели за видовете птици</w:t>
      </w:r>
      <w:r>
        <w:rPr>
          <w:rFonts w:ascii="Times New Roman" w:hAnsi="Times New Roman"/>
          <w:b/>
          <w:bCs/>
          <w:color w:val="1F497D"/>
          <w:sz w:val="32"/>
          <w:szCs w:val="32"/>
          <w:lang w:eastAsia="bg-BG"/>
        </w:rPr>
        <w:t xml:space="preserve">, обект на опазване в </w:t>
      </w:r>
      <w:r w:rsidR="0014749B">
        <w:rPr>
          <w:rFonts w:ascii="Times New Roman" w:hAnsi="Times New Roman"/>
          <w:b/>
          <w:bCs/>
          <w:color w:val="1F497D"/>
          <w:sz w:val="32"/>
          <w:szCs w:val="32"/>
          <w:lang w:eastAsia="bg-BG"/>
        </w:rPr>
        <w:t>зоната</w:t>
      </w:r>
    </w:p>
    <w:p w:rsidR="00990508" w:rsidRPr="00195F4E" w:rsidRDefault="00990508" w:rsidP="000D570F">
      <w:pPr>
        <w:spacing w:after="0" w:line="240" w:lineRule="auto"/>
        <w:contextualSpacing/>
        <w:jc w:val="center"/>
        <w:rPr>
          <w:rFonts w:ascii="Times New Roman" w:hAnsi="Times New Roman"/>
          <w:b/>
          <w:bCs/>
          <w:color w:val="1F497D"/>
          <w:sz w:val="32"/>
          <w:szCs w:val="32"/>
          <w:lang w:eastAsia="bg-BG"/>
        </w:rPr>
      </w:pPr>
    </w:p>
    <w:p w:rsidR="000D570F" w:rsidRPr="00195F4E" w:rsidRDefault="000D570F" w:rsidP="000D570F">
      <w:pPr>
        <w:spacing w:after="0" w:line="240" w:lineRule="auto"/>
        <w:contextualSpacing/>
        <w:jc w:val="center"/>
        <w:rPr>
          <w:rFonts w:ascii="Times New Roman" w:hAnsi="Times New Roman"/>
          <w:b/>
          <w:bCs/>
          <w:color w:val="1F497D"/>
          <w:sz w:val="32"/>
          <w:szCs w:val="32"/>
          <w:lang w:eastAsia="bg-BG"/>
        </w:rPr>
      </w:pPr>
    </w:p>
    <w:p w:rsidR="008B6197" w:rsidRPr="000E246D" w:rsidRDefault="008B6197" w:rsidP="0014749B">
      <w:pPr>
        <w:pageBreakBefore/>
        <w:rPr>
          <w:rFonts w:ascii="Times New Roman" w:hAnsi="Times New Roman"/>
          <w:sz w:val="24"/>
          <w:szCs w:val="24"/>
        </w:rPr>
      </w:pPr>
    </w:p>
    <w:p w:rsidR="000E246D" w:rsidRPr="000E246D" w:rsidRDefault="000E246D" w:rsidP="000E246D">
      <w:pPr>
        <w:spacing w:after="0" w:line="240" w:lineRule="auto"/>
        <w:rPr>
          <w:rFonts w:ascii="Times New Roman" w:hAnsi="Times New Roman"/>
          <w:sz w:val="24"/>
          <w:szCs w:val="24"/>
        </w:rPr>
      </w:pPr>
      <w:r w:rsidRPr="00195F4E">
        <w:rPr>
          <w:rFonts w:ascii="Times New Roman" w:hAnsi="Times New Roman"/>
          <w:i/>
          <w:sz w:val="24"/>
          <w:szCs w:val="24"/>
        </w:rPr>
        <w:t>Автори на текста</w:t>
      </w:r>
      <w:r w:rsidRPr="000E246D">
        <w:rPr>
          <w:rFonts w:ascii="Times New Roman" w:hAnsi="Times New Roman"/>
          <w:sz w:val="24"/>
          <w:szCs w:val="24"/>
        </w:rPr>
        <w:t>: Петър Шурулинков¹, Свилен Чешмеджиев², Иван Христов³</w:t>
      </w:r>
    </w:p>
    <w:p w:rsidR="000E246D" w:rsidRPr="000E246D" w:rsidRDefault="000E246D" w:rsidP="000E246D">
      <w:pPr>
        <w:spacing w:after="0" w:line="240" w:lineRule="auto"/>
        <w:rPr>
          <w:rFonts w:ascii="Times New Roman" w:hAnsi="Times New Roman"/>
          <w:sz w:val="24"/>
          <w:szCs w:val="24"/>
        </w:rPr>
      </w:pPr>
      <w:r w:rsidRPr="000E246D">
        <w:rPr>
          <w:rFonts w:ascii="Times New Roman" w:hAnsi="Times New Roman"/>
          <w:sz w:val="24"/>
          <w:szCs w:val="24"/>
        </w:rPr>
        <w:t xml:space="preserve">1 – Национален </w:t>
      </w:r>
      <w:r w:rsidR="00C42331">
        <w:rPr>
          <w:rFonts w:ascii="Times New Roman" w:hAnsi="Times New Roman"/>
          <w:sz w:val="24"/>
          <w:szCs w:val="24"/>
        </w:rPr>
        <w:t>п</w:t>
      </w:r>
      <w:r w:rsidRPr="000E246D">
        <w:rPr>
          <w:rFonts w:ascii="Times New Roman" w:hAnsi="Times New Roman"/>
          <w:sz w:val="24"/>
          <w:szCs w:val="24"/>
        </w:rPr>
        <w:t xml:space="preserve">риродонаучен </w:t>
      </w:r>
      <w:r w:rsidR="00C42331">
        <w:rPr>
          <w:rFonts w:ascii="Times New Roman" w:hAnsi="Times New Roman"/>
          <w:sz w:val="24"/>
          <w:szCs w:val="24"/>
        </w:rPr>
        <w:t>м</w:t>
      </w:r>
      <w:r w:rsidRPr="000E246D">
        <w:rPr>
          <w:rFonts w:ascii="Times New Roman" w:hAnsi="Times New Roman"/>
          <w:sz w:val="24"/>
          <w:szCs w:val="24"/>
        </w:rPr>
        <w:t>узей –БАН</w:t>
      </w:r>
    </w:p>
    <w:p w:rsidR="000E246D" w:rsidRPr="000E246D" w:rsidRDefault="000E246D" w:rsidP="000E246D">
      <w:pPr>
        <w:spacing w:after="0" w:line="240" w:lineRule="auto"/>
        <w:rPr>
          <w:rFonts w:ascii="Times New Roman" w:hAnsi="Times New Roman"/>
          <w:sz w:val="24"/>
          <w:szCs w:val="24"/>
        </w:rPr>
      </w:pPr>
      <w:r w:rsidRPr="000E246D">
        <w:rPr>
          <w:rFonts w:ascii="Times New Roman" w:hAnsi="Times New Roman"/>
          <w:sz w:val="24"/>
          <w:szCs w:val="24"/>
        </w:rPr>
        <w:t xml:space="preserve">2  - Българско </w:t>
      </w:r>
      <w:r w:rsidR="00C42331">
        <w:rPr>
          <w:rFonts w:ascii="Times New Roman" w:hAnsi="Times New Roman"/>
          <w:sz w:val="24"/>
          <w:szCs w:val="24"/>
        </w:rPr>
        <w:t>д</w:t>
      </w:r>
      <w:r w:rsidRPr="000E246D">
        <w:rPr>
          <w:rFonts w:ascii="Times New Roman" w:hAnsi="Times New Roman"/>
          <w:sz w:val="24"/>
          <w:szCs w:val="24"/>
        </w:rPr>
        <w:t xml:space="preserve">ружество за </w:t>
      </w:r>
      <w:r w:rsidR="00C42331">
        <w:rPr>
          <w:rFonts w:ascii="Times New Roman" w:hAnsi="Times New Roman"/>
          <w:sz w:val="24"/>
          <w:szCs w:val="24"/>
        </w:rPr>
        <w:t>з</w:t>
      </w:r>
      <w:r w:rsidRPr="000E246D">
        <w:rPr>
          <w:rFonts w:ascii="Times New Roman" w:hAnsi="Times New Roman"/>
          <w:sz w:val="24"/>
          <w:szCs w:val="24"/>
        </w:rPr>
        <w:t xml:space="preserve">ащита на </w:t>
      </w:r>
      <w:r w:rsidR="00C42331">
        <w:rPr>
          <w:rFonts w:ascii="Times New Roman" w:hAnsi="Times New Roman"/>
          <w:sz w:val="24"/>
          <w:szCs w:val="24"/>
        </w:rPr>
        <w:t>п</w:t>
      </w:r>
      <w:r w:rsidRPr="000E246D">
        <w:rPr>
          <w:rFonts w:ascii="Times New Roman" w:hAnsi="Times New Roman"/>
          <w:sz w:val="24"/>
          <w:szCs w:val="24"/>
        </w:rPr>
        <w:t>тиците</w:t>
      </w:r>
    </w:p>
    <w:p w:rsidR="000E246D" w:rsidRPr="000E246D" w:rsidRDefault="000E246D" w:rsidP="000E246D">
      <w:pPr>
        <w:spacing w:after="0" w:line="240" w:lineRule="auto"/>
        <w:rPr>
          <w:rFonts w:ascii="Times New Roman" w:hAnsi="Times New Roman"/>
          <w:sz w:val="24"/>
          <w:szCs w:val="24"/>
          <w:lang w:val="en-US"/>
        </w:rPr>
      </w:pPr>
      <w:r w:rsidRPr="000E246D">
        <w:rPr>
          <w:rFonts w:ascii="Times New Roman" w:hAnsi="Times New Roman"/>
          <w:sz w:val="24"/>
          <w:szCs w:val="24"/>
        </w:rPr>
        <w:t xml:space="preserve">3- </w:t>
      </w:r>
      <w:r w:rsidRPr="000E246D">
        <w:rPr>
          <w:rFonts w:ascii="Times New Roman" w:hAnsi="Times New Roman"/>
          <w:sz w:val="24"/>
          <w:szCs w:val="24"/>
          <w:lang w:val="en-US"/>
        </w:rPr>
        <w:t xml:space="preserve"> WWF- DCP</w:t>
      </w:r>
    </w:p>
    <w:p w:rsidR="000E246D" w:rsidRPr="000E246D" w:rsidRDefault="000E246D">
      <w:pPr>
        <w:rPr>
          <w:rFonts w:ascii="Times New Roman" w:hAnsi="Times New Roman"/>
          <w:sz w:val="24"/>
          <w:szCs w:val="24"/>
        </w:rPr>
      </w:pPr>
    </w:p>
    <w:sdt>
      <w:sdtPr>
        <w:rPr>
          <w:rFonts w:ascii="Calibri" w:eastAsia="Times New Roman" w:hAnsi="Calibri" w:cs="Times New Roman"/>
          <w:color w:val="1F497D" w:themeColor="text2"/>
          <w:sz w:val="28"/>
          <w:szCs w:val="28"/>
          <w:lang w:val="bg-BG"/>
        </w:rPr>
        <w:id w:val="1604148600"/>
        <w:docPartObj>
          <w:docPartGallery w:val="Table of Contents"/>
          <w:docPartUnique/>
        </w:docPartObj>
      </w:sdtPr>
      <w:sdtEndPr>
        <w:rPr>
          <w:b/>
          <w:bCs/>
          <w:noProof/>
          <w:color w:val="auto"/>
          <w:sz w:val="22"/>
          <w:szCs w:val="22"/>
        </w:rPr>
      </w:sdtEndPr>
      <w:sdtContent>
        <w:p w:rsidR="00195F4E" w:rsidRPr="0014749B" w:rsidRDefault="00195F4E" w:rsidP="00195F4E">
          <w:pPr>
            <w:pStyle w:val="TOCHeading"/>
            <w:jc w:val="center"/>
            <w:rPr>
              <w:rFonts w:ascii="Times New Roman" w:hAnsi="Times New Roman" w:cs="Times New Roman"/>
              <w:color w:val="1F497D" w:themeColor="text2"/>
              <w:sz w:val="28"/>
              <w:szCs w:val="28"/>
              <w:lang w:val="bg-BG"/>
            </w:rPr>
          </w:pPr>
          <w:r w:rsidRPr="0014749B">
            <w:rPr>
              <w:rFonts w:ascii="Times New Roman" w:hAnsi="Times New Roman" w:cs="Times New Roman"/>
              <w:color w:val="1F497D" w:themeColor="text2"/>
              <w:sz w:val="28"/>
              <w:szCs w:val="28"/>
              <w:lang w:val="bg-BG"/>
            </w:rPr>
            <w:t>Съдържание</w:t>
          </w:r>
        </w:p>
        <w:p w:rsidR="008315A8" w:rsidRPr="0014749B" w:rsidRDefault="00195F4E" w:rsidP="0014749B">
          <w:pPr>
            <w:pStyle w:val="TOC1"/>
            <w:numPr>
              <w:ilvl w:val="0"/>
              <w:numId w:val="0"/>
            </w:numPr>
            <w:ind w:left="720"/>
            <w:rPr>
              <w:rFonts w:ascii="Times New Roman" w:eastAsiaTheme="minorEastAsia" w:hAnsi="Times New Roman"/>
              <w:noProof/>
              <w:lang w:val="en-GB" w:eastAsia="en-GB"/>
            </w:rPr>
          </w:pPr>
          <w:r w:rsidRPr="0014749B">
            <w:rPr>
              <w:rFonts w:ascii="Times New Roman" w:hAnsi="Times New Roman"/>
              <w:sz w:val="28"/>
              <w:szCs w:val="28"/>
            </w:rPr>
            <w:fldChar w:fldCharType="begin"/>
          </w:r>
          <w:r w:rsidRPr="0014749B">
            <w:rPr>
              <w:rFonts w:ascii="Times New Roman" w:hAnsi="Times New Roman"/>
              <w:sz w:val="28"/>
              <w:szCs w:val="28"/>
            </w:rPr>
            <w:instrText xml:space="preserve"> TOC \o "1-3" \h \z \u </w:instrText>
          </w:r>
          <w:r w:rsidRPr="0014749B">
            <w:rPr>
              <w:rFonts w:ascii="Times New Roman" w:hAnsi="Times New Roman"/>
              <w:sz w:val="28"/>
              <w:szCs w:val="28"/>
            </w:rPr>
            <w:fldChar w:fldCharType="separate"/>
          </w:r>
          <w:hyperlink w:anchor="_Toc99532099" w:history="1">
            <w:r w:rsidR="008315A8" w:rsidRPr="0014749B">
              <w:rPr>
                <w:rStyle w:val="Hyperlink"/>
                <w:rFonts w:ascii="Times New Roman" w:eastAsia="Calibri" w:hAnsi="Times New Roman"/>
                <w:noProof/>
              </w:rPr>
              <w:t>Въведение</w:t>
            </w:r>
            <w:r w:rsidR="008315A8" w:rsidRPr="0014749B">
              <w:rPr>
                <w:rFonts w:ascii="Times New Roman" w:hAnsi="Times New Roman"/>
                <w:noProof/>
                <w:webHidden/>
              </w:rPr>
              <w:tab/>
            </w:r>
            <w:r w:rsidR="008315A8" w:rsidRPr="0014749B">
              <w:rPr>
                <w:rFonts w:ascii="Times New Roman" w:hAnsi="Times New Roman"/>
                <w:noProof/>
                <w:webHidden/>
              </w:rPr>
              <w:fldChar w:fldCharType="begin"/>
            </w:r>
            <w:r w:rsidR="008315A8" w:rsidRPr="0014749B">
              <w:rPr>
                <w:rFonts w:ascii="Times New Roman" w:hAnsi="Times New Roman"/>
                <w:noProof/>
                <w:webHidden/>
              </w:rPr>
              <w:instrText xml:space="preserve"> PAGEREF _Toc99532099 \h </w:instrText>
            </w:r>
            <w:r w:rsidR="008315A8" w:rsidRPr="0014749B">
              <w:rPr>
                <w:rFonts w:ascii="Times New Roman" w:hAnsi="Times New Roman"/>
                <w:noProof/>
                <w:webHidden/>
              </w:rPr>
            </w:r>
            <w:r w:rsidR="008315A8" w:rsidRPr="0014749B">
              <w:rPr>
                <w:rFonts w:ascii="Times New Roman" w:hAnsi="Times New Roman"/>
                <w:noProof/>
                <w:webHidden/>
              </w:rPr>
              <w:fldChar w:fldCharType="separate"/>
            </w:r>
            <w:r w:rsidR="0014749B">
              <w:rPr>
                <w:rFonts w:ascii="Times New Roman" w:hAnsi="Times New Roman"/>
                <w:noProof/>
                <w:webHidden/>
              </w:rPr>
              <w:t>3</w:t>
            </w:r>
            <w:r w:rsidR="008315A8"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0" w:history="1">
            <w:r w:rsidRPr="008315A8">
              <w:rPr>
                <w:rStyle w:val="Hyperlink"/>
                <w:rFonts w:ascii="Times New Roman" w:hAnsi="Times New Roman"/>
                <w:noProof/>
              </w:rPr>
              <w:t xml:space="preserve">Специфични цели за А391 </w:t>
            </w:r>
            <w:r w:rsidRPr="008315A8">
              <w:rPr>
                <w:rStyle w:val="Hyperlink"/>
                <w:rFonts w:ascii="Times New Roman" w:hAnsi="Times New Roman"/>
                <w:i/>
                <w:noProof/>
              </w:rPr>
              <w:t>Phalacrocorax carbo sinensis</w:t>
            </w:r>
            <w:r w:rsidRPr="008315A8">
              <w:rPr>
                <w:rStyle w:val="Hyperlink"/>
                <w:rFonts w:ascii="Times New Roman" w:hAnsi="Times New Roman"/>
                <w:noProof/>
              </w:rPr>
              <w:t xml:space="preserve"> (Голям корморан)</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_Toc99532100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5</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1" w:history="1">
            <w:r w:rsidRPr="008315A8">
              <w:rPr>
                <w:rStyle w:val="Hyperlink"/>
                <w:rFonts w:ascii="Times New Roman" w:hAnsi="Times New Roman"/>
                <w:noProof/>
              </w:rPr>
              <w:t>Специфични цели за А</w:t>
            </w:r>
            <w:r w:rsidRPr="008315A8">
              <w:rPr>
                <w:rStyle w:val="Hyperlink"/>
                <w:rFonts w:ascii="Times New Roman" w:hAnsi="Times New Roman"/>
                <w:noProof/>
                <w:lang w:val="en-GB"/>
              </w:rPr>
              <w:t>875</w:t>
            </w:r>
            <w:r w:rsidRPr="008315A8">
              <w:rPr>
                <w:rStyle w:val="Hyperlink"/>
                <w:rFonts w:ascii="Times New Roman" w:hAnsi="Times New Roman"/>
                <w:noProof/>
              </w:rPr>
              <w:t xml:space="preserve"> </w:t>
            </w:r>
            <w:r w:rsidRPr="008315A8">
              <w:rPr>
                <w:rStyle w:val="Hyperlink"/>
                <w:rFonts w:ascii="Times New Roman" w:hAnsi="Times New Roman"/>
                <w:i/>
                <w:noProof/>
                <w:lang w:val="en-GB"/>
              </w:rPr>
              <w:t>Microcarbo pygmaeus</w:t>
            </w:r>
            <w:r w:rsidRPr="008315A8">
              <w:rPr>
                <w:rStyle w:val="Hyperlink"/>
                <w:rFonts w:ascii="Times New Roman" w:hAnsi="Times New Roman"/>
                <w:noProof/>
              </w:rPr>
              <w:t xml:space="preserve"> (Малък корморан)</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_Toc99532101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8</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2" w:history="1">
            <w:r w:rsidRPr="008315A8">
              <w:rPr>
                <w:rStyle w:val="Hyperlink"/>
                <w:rFonts w:ascii="Times New Roman" w:hAnsi="Times New Roman"/>
                <w:noProof/>
              </w:rPr>
              <w:t>Специфични цели за А0</w:t>
            </w:r>
            <w:r w:rsidRPr="008315A8">
              <w:rPr>
                <w:rStyle w:val="Hyperlink"/>
                <w:rFonts w:ascii="Times New Roman" w:hAnsi="Times New Roman"/>
                <w:noProof/>
                <w:lang w:val="en-GB"/>
              </w:rPr>
              <w:t>20</w:t>
            </w:r>
            <w:r w:rsidRPr="008315A8">
              <w:rPr>
                <w:rStyle w:val="Hyperlink"/>
                <w:rFonts w:ascii="Times New Roman" w:hAnsi="Times New Roman"/>
                <w:noProof/>
              </w:rPr>
              <w:t xml:space="preserve"> </w:t>
            </w:r>
            <w:r w:rsidRPr="008315A8">
              <w:rPr>
                <w:rStyle w:val="Hyperlink"/>
                <w:rFonts w:ascii="Times New Roman" w:hAnsi="Times New Roman"/>
                <w:i/>
                <w:noProof/>
                <w:lang w:val="en-GB"/>
              </w:rPr>
              <w:t>Pelecanus crispus</w:t>
            </w:r>
            <w:r w:rsidRPr="008315A8">
              <w:rPr>
                <w:rStyle w:val="Hyperlink"/>
                <w:rFonts w:ascii="Times New Roman" w:hAnsi="Times New Roman"/>
                <w:noProof/>
              </w:rPr>
              <w:t xml:space="preserve"> (Къдроглав пеликан)</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_Toc99532102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12</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3" w:history="1">
            <w:r w:rsidRPr="008315A8">
              <w:rPr>
                <w:rStyle w:val="Hyperlink"/>
                <w:rFonts w:ascii="Times New Roman" w:hAnsi="Times New Roman"/>
                <w:noProof/>
              </w:rPr>
              <w:t>Специфични цели за А0</w:t>
            </w:r>
            <w:r w:rsidRPr="008315A8">
              <w:rPr>
                <w:rStyle w:val="Hyperlink"/>
                <w:rFonts w:ascii="Times New Roman" w:hAnsi="Times New Roman"/>
                <w:noProof/>
                <w:lang w:val="en-GB"/>
              </w:rPr>
              <w:t>22</w:t>
            </w:r>
            <w:r w:rsidRPr="008315A8">
              <w:rPr>
                <w:rStyle w:val="Hyperlink"/>
                <w:rFonts w:ascii="Times New Roman" w:hAnsi="Times New Roman"/>
                <w:noProof/>
              </w:rPr>
              <w:t xml:space="preserve"> </w:t>
            </w:r>
            <w:r w:rsidRPr="008315A8">
              <w:rPr>
                <w:rStyle w:val="Hyperlink"/>
                <w:rFonts w:ascii="Times New Roman" w:hAnsi="Times New Roman"/>
                <w:i/>
                <w:noProof/>
                <w:lang w:val="en-GB"/>
              </w:rPr>
              <w:t>Ixobrychus minutus</w:t>
            </w:r>
            <w:r w:rsidRPr="008315A8">
              <w:rPr>
                <w:rStyle w:val="Hyperlink"/>
                <w:rFonts w:ascii="Times New Roman" w:hAnsi="Times New Roman"/>
                <w:noProof/>
              </w:rPr>
              <w:t xml:space="preserve"> (Малък воден бик)</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_Toc99532103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15</w:t>
            </w:r>
            <w:r w:rsidRPr="0014749B">
              <w:rPr>
                <w:rFonts w:ascii="Times New Roman" w:hAnsi="Times New Roman"/>
                <w:noProof/>
                <w:webHidden/>
              </w:rPr>
              <w:fldChar w:fldCharType="end"/>
            </w:r>
          </w:hyperlink>
          <w:bookmarkStart w:id="0" w:name="_GoBack"/>
          <w:bookmarkEnd w:id="0"/>
        </w:p>
        <w:p w:rsidR="008315A8" w:rsidRPr="0014749B" w:rsidRDefault="008315A8">
          <w:pPr>
            <w:pStyle w:val="TOC1"/>
            <w:rPr>
              <w:rFonts w:ascii="Times New Roman" w:eastAsiaTheme="minorEastAsia" w:hAnsi="Times New Roman"/>
              <w:noProof/>
              <w:lang w:val="en-GB" w:eastAsia="en-GB"/>
            </w:rPr>
          </w:pPr>
          <w:hyperlink w:anchor="_Toc99532104" w:history="1">
            <w:r w:rsidRPr="008315A8">
              <w:rPr>
                <w:rStyle w:val="Hyperlink"/>
                <w:rFonts w:ascii="Times New Roman" w:hAnsi="Times New Roman"/>
                <w:noProof/>
              </w:rPr>
              <w:t>Специфични цели за А</w:t>
            </w:r>
            <w:r w:rsidRPr="008315A8">
              <w:rPr>
                <w:rStyle w:val="Hyperlink"/>
                <w:rFonts w:ascii="Times New Roman" w:hAnsi="Times New Roman"/>
                <w:noProof/>
                <w:lang w:val="en-GB"/>
              </w:rPr>
              <w:t xml:space="preserve">034 </w:t>
            </w:r>
            <w:r w:rsidRPr="008315A8">
              <w:rPr>
                <w:rStyle w:val="Hyperlink"/>
                <w:rFonts w:ascii="Times New Roman" w:hAnsi="Times New Roman"/>
                <w:i/>
                <w:noProof/>
                <w:lang w:val="en-GB"/>
              </w:rPr>
              <w:t>Pl</w:t>
            </w:r>
            <w:r w:rsidRPr="008315A8">
              <w:rPr>
                <w:rStyle w:val="Hyperlink"/>
                <w:rFonts w:ascii="Times New Roman" w:hAnsi="Times New Roman"/>
                <w:i/>
                <w:noProof/>
                <w:lang w:val="en-US"/>
              </w:rPr>
              <w:t>atalea leucorodia</w:t>
            </w:r>
            <w:r w:rsidRPr="008315A8">
              <w:rPr>
                <w:rStyle w:val="Hyperlink"/>
                <w:rFonts w:ascii="Times New Roman" w:hAnsi="Times New Roman"/>
                <w:noProof/>
              </w:rPr>
              <w:t xml:space="preserve"> (Лопатарка)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_Toc99532104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17</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5" w:history="1">
            <w:r w:rsidRPr="008315A8">
              <w:rPr>
                <w:rStyle w:val="Hyperlink"/>
                <w:rFonts w:ascii="Times New Roman" w:hAnsi="Times New Roman"/>
                <w:noProof/>
              </w:rPr>
              <w:t xml:space="preserve">Специфични цели за A053 </w:t>
            </w:r>
            <w:r w:rsidRPr="008315A8">
              <w:rPr>
                <w:rStyle w:val="Hyperlink"/>
                <w:rFonts w:ascii="Times New Roman" w:hAnsi="Times New Roman"/>
                <w:i/>
                <w:noProof/>
              </w:rPr>
              <w:t>Аnas platyrhynchos</w:t>
            </w:r>
            <w:r w:rsidRPr="008315A8">
              <w:rPr>
                <w:rStyle w:val="Hyperlink"/>
                <w:rFonts w:ascii="Times New Roman" w:hAnsi="Times New Roman"/>
                <w:noProof/>
              </w:rPr>
              <w:t xml:space="preserve"> (Зеленоглава патица)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_Toc99532105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21</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6" w:history="1">
            <w:r w:rsidRPr="008315A8">
              <w:rPr>
                <w:rStyle w:val="Hyperlink"/>
                <w:rFonts w:ascii="Times New Roman" w:hAnsi="Times New Roman"/>
                <w:noProof/>
              </w:rPr>
              <w:t xml:space="preserve">Специфични цели за А059 </w:t>
            </w:r>
            <w:r w:rsidRPr="008315A8">
              <w:rPr>
                <w:rStyle w:val="Hyperlink"/>
                <w:rFonts w:ascii="Times New Roman" w:hAnsi="Times New Roman"/>
                <w:i/>
                <w:iCs/>
                <w:noProof/>
              </w:rPr>
              <w:t>Aythya ferina</w:t>
            </w:r>
            <w:r w:rsidRPr="008315A8">
              <w:rPr>
                <w:rStyle w:val="Hyperlink"/>
                <w:rFonts w:ascii="Times New Roman" w:hAnsi="Times New Roman"/>
                <w:noProof/>
              </w:rPr>
              <w:t xml:space="preserve"> (Кафявоглава потапница)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_Toc99532106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25</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7" w:history="1">
            <w:r w:rsidRPr="008315A8">
              <w:rPr>
                <w:rStyle w:val="Hyperlink"/>
                <w:rFonts w:ascii="Times New Roman" w:hAnsi="Times New Roman"/>
                <w:bCs/>
                <w:noProof/>
                <w:lang w:val="en-US"/>
              </w:rPr>
              <w:t xml:space="preserve">Специфични цели за А060 </w:t>
            </w:r>
            <w:r w:rsidRPr="008315A8">
              <w:rPr>
                <w:rStyle w:val="Hyperlink"/>
                <w:rFonts w:ascii="Times New Roman" w:hAnsi="Times New Roman"/>
                <w:bCs/>
                <w:i/>
                <w:iCs/>
                <w:noProof/>
                <w:lang w:val="en-US"/>
              </w:rPr>
              <w:t>Aythya nyroca</w:t>
            </w:r>
            <w:r w:rsidRPr="008315A8">
              <w:rPr>
                <w:rStyle w:val="Hyperlink"/>
                <w:rFonts w:ascii="Times New Roman" w:hAnsi="Times New Roman"/>
                <w:bCs/>
                <w:noProof/>
                <w:lang w:val="en-US"/>
              </w:rPr>
              <w:t xml:space="preserve"> (Белоока потапница)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_Toc99532107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28</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8" w:history="1">
            <w:r w:rsidRPr="008315A8">
              <w:rPr>
                <w:rStyle w:val="Hyperlink"/>
                <w:rFonts w:ascii="Times New Roman" w:hAnsi="Times New Roman"/>
                <w:noProof/>
              </w:rPr>
              <w:t xml:space="preserve">Специфични цели за А767 </w:t>
            </w:r>
            <w:r w:rsidRPr="008315A8">
              <w:rPr>
                <w:rStyle w:val="Hyperlink"/>
                <w:rFonts w:ascii="Times New Roman" w:hAnsi="Times New Roman"/>
                <w:i/>
                <w:noProof/>
              </w:rPr>
              <w:t>Merg</w:t>
            </w:r>
            <w:r w:rsidRPr="008315A8">
              <w:rPr>
                <w:rStyle w:val="Hyperlink"/>
                <w:rFonts w:ascii="Times New Roman" w:hAnsi="Times New Roman"/>
                <w:i/>
                <w:noProof/>
                <w:lang w:val="en-GB"/>
              </w:rPr>
              <w:t>ell</w:t>
            </w:r>
            <w:r w:rsidRPr="008315A8">
              <w:rPr>
                <w:rStyle w:val="Hyperlink"/>
                <w:rFonts w:ascii="Times New Roman" w:hAnsi="Times New Roman"/>
                <w:i/>
                <w:noProof/>
              </w:rPr>
              <w:t>us albellus</w:t>
            </w:r>
            <w:r w:rsidRPr="008315A8">
              <w:rPr>
                <w:rStyle w:val="Hyperlink"/>
                <w:rFonts w:ascii="Times New Roman" w:hAnsi="Times New Roman"/>
                <w:noProof/>
              </w:rPr>
              <w:t xml:space="preserve"> (Малък нирец)</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_Toc99532108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31</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09" w:history="1">
            <w:r w:rsidRPr="008315A8">
              <w:rPr>
                <w:rStyle w:val="Hyperlink"/>
                <w:rFonts w:ascii="Times New Roman" w:eastAsia="Calibri" w:hAnsi="Times New Roman"/>
                <w:noProof/>
              </w:rPr>
              <w:t xml:space="preserve">Специфични цели за А070 </w:t>
            </w:r>
            <w:r w:rsidRPr="008315A8">
              <w:rPr>
                <w:rStyle w:val="Hyperlink"/>
                <w:rFonts w:ascii="Times New Roman" w:eastAsia="Calibri" w:hAnsi="Times New Roman"/>
                <w:i/>
                <w:noProof/>
                <w:lang w:val="en-US"/>
              </w:rPr>
              <w:t>Mergus merganser</w:t>
            </w:r>
            <w:r w:rsidRPr="008315A8">
              <w:rPr>
                <w:rStyle w:val="Hyperlink"/>
                <w:rFonts w:ascii="Times New Roman" w:eastAsia="Calibri" w:hAnsi="Times New Roman"/>
                <w:noProof/>
                <w:lang w:val="en-GB"/>
              </w:rPr>
              <w:t xml:space="preserve"> (</w:t>
            </w:r>
            <w:r w:rsidRPr="008315A8">
              <w:rPr>
                <w:rStyle w:val="Hyperlink"/>
                <w:rFonts w:ascii="Times New Roman" w:eastAsia="Calibri" w:hAnsi="Times New Roman"/>
                <w:noProof/>
              </w:rPr>
              <w:t>Голям нирец</w:t>
            </w:r>
            <w:r w:rsidRPr="008315A8">
              <w:rPr>
                <w:rStyle w:val="Hyperlink"/>
                <w:rFonts w:ascii="Times New Roman" w:eastAsia="Calibri" w:hAnsi="Times New Roman"/>
                <w:noProof/>
                <w:lang w:val="en-GB"/>
              </w:rPr>
              <w:t>)</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_Toc99532109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34</w:t>
            </w:r>
            <w:r w:rsidRPr="0014749B">
              <w:rPr>
                <w:rFonts w:ascii="Times New Roman" w:hAnsi="Times New Roman"/>
                <w:noProof/>
                <w:webHidden/>
              </w:rPr>
              <w:fldChar w:fldCharType="end"/>
            </w:r>
          </w:hyperlink>
        </w:p>
        <w:p w:rsidR="008315A8" w:rsidRPr="0014749B" w:rsidRDefault="008315A8" w:rsidP="0014749B">
          <w:pPr>
            <w:pStyle w:val="TOC1"/>
            <w:numPr>
              <w:ilvl w:val="0"/>
              <w:numId w:val="0"/>
            </w:numPr>
            <w:ind w:left="720"/>
            <w:rPr>
              <w:rFonts w:ascii="Times New Roman" w:eastAsiaTheme="minorEastAsia" w:hAnsi="Times New Roman"/>
              <w:noProof/>
              <w:lang w:val="en-GB" w:eastAsia="en-GB"/>
            </w:rPr>
          </w:pPr>
          <w:hyperlink w:anchor="_Toc99532110" w:history="1">
            <w:r w:rsidRPr="008315A8">
              <w:rPr>
                <w:rStyle w:val="Hyperlink"/>
                <w:rFonts w:ascii="Times New Roman" w:hAnsi="Times New Roman"/>
                <w:noProof/>
              </w:rPr>
              <w:t>Видове птици с предло</w:t>
            </w:r>
            <w:r w:rsidRPr="008315A8">
              <w:rPr>
                <w:rStyle w:val="Hyperlink"/>
                <w:rFonts w:ascii="Times New Roman" w:hAnsi="Times New Roman"/>
                <w:noProof/>
              </w:rPr>
              <w:t>ж</w:t>
            </w:r>
            <w:r w:rsidRPr="008315A8">
              <w:rPr>
                <w:rStyle w:val="Hyperlink"/>
                <w:rFonts w:ascii="Times New Roman" w:hAnsi="Times New Roman"/>
                <w:noProof/>
              </w:rPr>
              <w:t xml:space="preserve">ение за добавяне в СФД за СЗЗ </w:t>
            </w:r>
            <w:r w:rsidRPr="008315A8">
              <w:rPr>
                <w:rStyle w:val="Hyperlink"/>
                <w:rFonts w:ascii="Times New Roman" w:hAnsi="Times New Roman"/>
                <w:noProof/>
                <w:lang w:val="en-GB"/>
              </w:rPr>
              <w:t xml:space="preserve">BG0002008 </w:t>
            </w:r>
            <w:r w:rsidRPr="008315A8">
              <w:rPr>
                <w:rStyle w:val="Hyperlink"/>
                <w:rFonts w:ascii="Times New Roman" w:hAnsi="Times New Roman"/>
                <w:noProof/>
              </w:rPr>
              <w:t>„Остров до Горни Цибър“</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_Toc99532110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37</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1" w:history="1">
            <w:r w:rsidRPr="008315A8">
              <w:rPr>
                <w:rStyle w:val="Hyperlink"/>
                <w:rFonts w:ascii="Times New Roman" w:hAnsi="Times New Roman"/>
                <w:noProof/>
              </w:rPr>
              <w:t>Специфични цели за А0</w:t>
            </w:r>
            <w:r w:rsidRPr="008315A8">
              <w:rPr>
                <w:rStyle w:val="Hyperlink"/>
                <w:rFonts w:ascii="Times New Roman" w:hAnsi="Times New Roman"/>
                <w:noProof/>
                <w:lang w:val="en-GB"/>
              </w:rPr>
              <w:t>41</w:t>
            </w:r>
            <w:r w:rsidRPr="008315A8">
              <w:rPr>
                <w:rStyle w:val="Hyperlink"/>
                <w:rFonts w:ascii="Times New Roman" w:hAnsi="Times New Roman"/>
                <w:noProof/>
              </w:rPr>
              <w:t xml:space="preserve"> </w:t>
            </w:r>
            <w:r w:rsidRPr="008315A8">
              <w:rPr>
                <w:rStyle w:val="Hyperlink"/>
                <w:rFonts w:ascii="Times New Roman" w:hAnsi="Times New Roman"/>
                <w:i/>
                <w:noProof/>
                <w:lang w:val="en-GB"/>
              </w:rPr>
              <w:t>Anser albifrons albifrons</w:t>
            </w:r>
            <w:r w:rsidRPr="008315A8">
              <w:rPr>
                <w:rStyle w:val="Hyperlink"/>
                <w:rFonts w:ascii="Times New Roman" w:hAnsi="Times New Roman"/>
                <w:noProof/>
              </w:rPr>
              <w:t xml:space="preserve"> (Голяма белочела гъска)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_Toc99532111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37</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2" w:history="1">
            <w:r w:rsidRPr="008315A8">
              <w:rPr>
                <w:rStyle w:val="Hyperlink"/>
                <w:rFonts w:ascii="Times New Roman" w:hAnsi="Times New Roman"/>
                <w:noProof/>
              </w:rPr>
              <w:t>Специфични цели за А0</w:t>
            </w:r>
            <w:r w:rsidRPr="008315A8">
              <w:rPr>
                <w:rStyle w:val="Hyperlink"/>
                <w:rFonts w:ascii="Times New Roman" w:hAnsi="Times New Roman"/>
                <w:noProof/>
                <w:lang w:val="en-US"/>
              </w:rPr>
              <w:t>43</w:t>
            </w:r>
            <w:r w:rsidRPr="008315A8">
              <w:rPr>
                <w:rStyle w:val="Hyperlink"/>
                <w:rFonts w:ascii="Times New Roman" w:hAnsi="Times New Roman"/>
                <w:noProof/>
              </w:rPr>
              <w:t xml:space="preserve"> </w:t>
            </w:r>
            <w:r w:rsidRPr="008315A8">
              <w:rPr>
                <w:rStyle w:val="Hyperlink"/>
                <w:rFonts w:ascii="Times New Roman" w:hAnsi="Times New Roman"/>
                <w:i/>
                <w:noProof/>
                <w:lang w:val="en-US"/>
              </w:rPr>
              <w:t>Anser anser</w:t>
            </w:r>
            <w:r w:rsidRPr="008315A8">
              <w:rPr>
                <w:rStyle w:val="Hyperlink"/>
                <w:rFonts w:ascii="Times New Roman" w:hAnsi="Times New Roman"/>
                <w:noProof/>
              </w:rPr>
              <w:t xml:space="preserve"> (Сива гъска)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_Toc99532112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40</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3" w:history="1">
            <w:r w:rsidRPr="008315A8">
              <w:rPr>
                <w:rStyle w:val="Hyperlink"/>
                <w:rFonts w:ascii="Times New Roman" w:eastAsia="Calibri" w:hAnsi="Times New Roman"/>
                <w:noProof/>
              </w:rPr>
              <w:t xml:space="preserve">Специфични цели за A030 </w:t>
            </w:r>
            <w:r w:rsidRPr="008315A8">
              <w:rPr>
                <w:rStyle w:val="Hyperlink"/>
                <w:rFonts w:ascii="Times New Roman" w:eastAsia="Calibri" w:hAnsi="Times New Roman"/>
                <w:i/>
                <w:iCs/>
                <w:noProof/>
              </w:rPr>
              <w:t>Ciconia nigra</w:t>
            </w:r>
            <w:r w:rsidRPr="008315A8">
              <w:rPr>
                <w:rStyle w:val="Hyperlink"/>
                <w:rFonts w:ascii="Times New Roman" w:eastAsia="Calibri" w:hAnsi="Times New Roman"/>
                <w:noProof/>
              </w:rPr>
              <w:t xml:space="preserve"> (Черен щъркел)</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_Toc99532113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43</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4" w:history="1">
            <w:r w:rsidRPr="008315A8">
              <w:rPr>
                <w:rStyle w:val="Hyperlink"/>
                <w:rFonts w:ascii="Times New Roman" w:hAnsi="Times New Roman"/>
                <w:noProof/>
              </w:rPr>
              <w:t xml:space="preserve">Специфични цели за А026 </w:t>
            </w:r>
            <w:r w:rsidRPr="008315A8">
              <w:rPr>
                <w:rStyle w:val="Hyperlink"/>
                <w:rFonts w:ascii="Times New Roman" w:hAnsi="Times New Roman"/>
                <w:i/>
                <w:noProof/>
              </w:rPr>
              <w:t>Egretta garzetta</w:t>
            </w:r>
            <w:r w:rsidRPr="008315A8">
              <w:rPr>
                <w:rStyle w:val="Hyperlink"/>
                <w:rFonts w:ascii="Times New Roman" w:hAnsi="Times New Roman"/>
                <w:noProof/>
              </w:rPr>
              <w:t xml:space="preserve"> (Малка бяла чапла)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_Toc99532114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47</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5" w:history="1">
            <w:r w:rsidRPr="008315A8">
              <w:rPr>
                <w:rStyle w:val="Hyperlink"/>
                <w:rFonts w:ascii="Times New Roman" w:hAnsi="Times New Roman"/>
                <w:noProof/>
              </w:rPr>
              <w:t xml:space="preserve">Специфични цели за А075 </w:t>
            </w:r>
            <w:r w:rsidRPr="008315A8">
              <w:rPr>
                <w:rStyle w:val="Hyperlink"/>
                <w:rFonts w:ascii="Times New Roman" w:hAnsi="Times New Roman"/>
                <w:i/>
                <w:noProof/>
                <w:lang w:val="en-GB"/>
              </w:rPr>
              <w:t>Haliaeetus albicilla</w:t>
            </w:r>
            <w:r w:rsidRPr="008315A8">
              <w:rPr>
                <w:rStyle w:val="Hyperlink"/>
                <w:rFonts w:ascii="Times New Roman" w:hAnsi="Times New Roman"/>
                <w:noProof/>
              </w:rPr>
              <w:t xml:space="preserve"> (Морски орел)</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_Toc99532115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50</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6" w:history="1">
            <w:r w:rsidRPr="008315A8">
              <w:rPr>
                <w:rStyle w:val="Hyperlink"/>
                <w:rFonts w:ascii="Times New Roman" w:hAnsi="Times New Roman"/>
                <w:noProof/>
              </w:rPr>
              <w:t xml:space="preserve">Специфични цели за A858 </w:t>
            </w:r>
            <w:r w:rsidRPr="008315A8">
              <w:rPr>
                <w:rStyle w:val="Hyperlink"/>
                <w:rFonts w:ascii="Times New Roman" w:hAnsi="Times New Roman"/>
                <w:i/>
                <w:noProof/>
                <w:lang w:val="en-GB"/>
              </w:rPr>
              <w:t>Clanga</w:t>
            </w:r>
            <w:r w:rsidRPr="008315A8">
              <w:rPr>
                <w:rStyle w:val="Hyperlink"/>
                <w:rFonts w:ascii="Times New Roman" w:hAnsi="Times New Roman"/>
                <w:i/>
                <w:noProof/>
              </w:rPr>
              <w:t xml:space="preserve"> </w:t>
            </w:r>
            <w:r w:rsidRPr="008315A8">
              <w:rPr>
                <w:rStyle w:val="Hyperlink"/>
                <w:rFonts w:ascii="Times New Roman" w:hAnsi="Times New Roman"/>
                <w:i/>
                <w:noProof/>
                <w:lang w:val="en-GB"/>
              </w:rPr>
              <w:t>pomarina</w:t>
            </w:r>
            <w:r w:rsidRPr="008315A8">
              <w:rPr>
                <w:rStyle w:val="Hyperlink"/>
                <w:rFonts w:ascii="Times New Roman" w:hAnsi="Times New Roman"/>
                <w:noProof/>
              </w:rPr>
              <w:t xml:space="preserve"> (Малък креслив орел)</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_Toc99532116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52</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7" w:history="1">
            <w:r w:rsidRPr="008315A8">
              <w:rPr>
                <w:rStyle w:val="Hyperlink"/>
                <w:rFonts w:ascii="Times New Roman" w:hAnsi="Times New Roman"/>
                <w:noProof/>
              </w:rPr>
              <w:t>Специфични цели за А</w:t>
            </w:r>
            <w:r w:rsidRPr="008315A8">
              <w:rPr>
                <w:rStyle w:val="Hyperlink"/>
                <w:rFonts w:ascii="Times New Roman" w:hAnsi="Times New Roman"/>
                <w:noProof/>
                <w:lang w:val="en-GB"/>
              </w:rPr>
              <w:t>402</w:t>
            </w:r>
            <w:r w:rsidRPr="008315A8">
              <w:rPr>
                <w:rStyle w:val="Hyperlink"/>
                <w:rFonts w:ascii="Times New Roman" w:hAnsi="Times New Roman"/>
                <w:noProof/>
              </w:rPr>
              <w:t xml:space="preserve"> </w:t>
            </w:r>
            <w:r w:rsidRPr="008315A8">
              <w:rPr>
                <w:rStyle w:val="Hyperlink"/>
                <w:rFonts w:ascii="Times New Roman" w:hAnsi="Times New Roman"/>
                <w:i/>
                <w:noProof/>
                <w:lang w:val="en-GB"/>
              </w:rPr>
              <w:t>Accipiter brevipes</w:t>
            </w:r>
            <w:r w:rsidRPr="008315A8">
              <w:rPr>
                <w:rStyle w:val="Hyperlink"/>
                <w:rFonts w:ascii="Times New Roman" w:hAnsi="Times New Roman"/>
                <w:noProof/>
              </w:rPr>
              <w:t xml:space="preserve"> (Късопръст ястреб)</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_Toc99532117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55</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8" w:history="1">
            <w:r w:rsidRPr="008315A8">
              <w:rPr>
                <w:rStyle w:val="Hyperlink"/>
                <w:rFonts w:ascii="Times New Roman" w:hAnsi="Times New Roman"/>
                <w:noProof/>
              </w:rPr>
              <w:t xml:space="preserve">Специфични цели за А130 </w:t>
            </w:r>
            <w:r w:rsidRPr="008315A8">
              <w:rPr>
                <w:rStyle w:val="Hyperlink"/>
                <w:rFonts w:ascii="Times New Roman" w:hAnsi="Times New Roman"/>
                <w:i/>
                <w:noProof/>
                <w:lang w:val="en-US"/>
              </w:rPr>
              <w:t>Haematopus ostralegus</w:t>
            </w:r>
            <w:r w:rsidRPr="008315A8">
              <w:rPr>
                <w:rStyle w:val="Hyperlink"/>
                <w:rFonts w:ascii="Times New Roman" w:hAnsi="Times New Roman"/>
                <w:noProof/>
              </w:rPr>
              <w:t xml:space="preserve"> (Стридояд)</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_Toc99532118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57</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19" w:history="1">
            <w:r w:rsidRPr="008315A8">
              <w:rPr>
                <w:rStyle w:val="Hyperlink"/>
                <w:rFonts w:ascii="Times New Roman" w:hAnsi="Times New Roman"/>
                <w:noProof/>
              </w:rPr>
              <w:t xml:space="preserve">Специфични цели за А136 </w:t>
            </w:r>
            <w:r w:rsidRPr="008315A8">
              <w:rPr>
                <w:rStyle w:val="Hyperlink"/>
                <w:rFonts w:ascii="Times New Roman" w:hAnsi="Times New Roman"/>
                <w:i/>
                <w:noProof/>
                <w:lang w:val="en-US"/>
              </w:rPr>
              <w:t>Charadrius dubius</w:t>
            </w:r>
            <w:r w:rsidRPr="008315A8">
              <w:rPr>
                <w:rStyle w:val="Hyperlink"/>
                <w:rFonts w:ascii="Times New Roman" w:hAnsi="Times New Roman"/>
                <w:noProof/>
              </w:rPr>
              <w:t xml:space="preserve"> (Речен дъждосвирец)</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_Toc99532119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61</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20" w:history="1">
            <w:r w:rsidRPr="008315A8">
              <w:rPr>
                <w:rStyle w:val="Hyperlink"/>
                <w:rFonts w:ascii="Times New Roman" w:hAnsi="Times New Roman"/>
                <w:noProof/>
              </w:rPr>
              <w:t xml:space="preserve">Специфични цели за А195 </w:t>
            </w:r>
            <w:r w:rsidRPr="008315A8">
              <w:rPr>
                <w:rStyle w:val="Hyperlink"/>
                <w:rFonts w:ascii="Times New Roman" w:hAnsi="Times New Roman"/>
                <w:i/>
                <w:noProof/>
              </w:rPr>
              <w:t>Sterna albifrons</w:t>
            </w:r>
            <w:r w:rsidRPr="008315A8">
              <w:rPr>
                <w:rStyle w:val="Hyperlink"/>
                <w:rFonts w:ascii="Times New Roman" w:hAnsi="Times New Roman"/>
                <w:noProof/>
              </w:rPr>
              <w:t xml:space="preserve"> (Белочела рибарка)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_Toc99532120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64</w:t>
            </w:r>
            <w:r w:rsidRPr="0014749B">
              <w:rPr>
                <w:rFonts w:ascii="Times New Roman" w:hAnsi="Times New Roman"/>
                <w:noProof/>
                <w:webHidden/>
              </w:rPr>
              <w:fldChar w:fldCharType="end"/>
            </w:r>
          </w:hyperlink>
        </w:p>
        <w:p w:rsidR="008315A8" w:rsidRPr="0014749B" w:rsidRDefault="008315A8">
          <w:pPr>
            <w:pStyle w:val="TOC1"/>
            <w:rPr>
              <w:rFonts w:ascii="Times New Roman" w:eastAsiaTheme="minorEastAsia" w:hAnsi="Times New Roman"/>
              <w:noProof/>
              <w:lang w:val="en-GB" w:eastAsia="en-GB"/>
            </w:rPr>
          </w:pPr>
          <w:hyperlink w:anchor="_Toc99532121" w:history="1">
            <w:r w:rsidRPr="008315A8">
              <w:rPr>
                <w:rStyle w:val="Hyperlink"/>
                <w:rFonts w:ascii="Times New Roman" w:hAnsi="Times New Roman"/>
                <w:noProof/>
              </w:rPr>
              <w:t xml:space="preserve">Специфични цели за А193 </w:t>
            </w:r>
            <w:r w:rsidRPr="008315A8">
              <w:rPr>
                <w:rStyle w:val="Hyperlink"/>
                <w:rFonts w:ascii="Times New Roman" w:hAnsi="Times New Roman"/>
                <w:i/>
                <w:noProof/>
              </w:rPr>
              <w:t>Sterna hirundo</w:t>
            </w:r>
            <w:r w:rsidRPr="008315A8">
              <w:rPr>
                <w:rStyle w:val="Hyperlink"/>
                <w:rFonts w:ascii="Times New Roman" w:hAnsi="Times New Roman"/>
                <w:noProof/>
              </w:rPr>
              <w:t xml:space="preserve"> (Речна рибарка)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_Toc99532121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67</w:t>
            </w:r>
            <w:r w:rsidRPr="0014749B">
              <w:rPr>
                <w:rFonts w:ascii="Times New Roman" w:hAnsi="Times New Roman"/>
                <w:noProof/>
                <w:webHidden/>
              </w:rPr>
              <w:fldChar w:fldCharType="end"/>
            </w:r>
          </w:hyperlink>
        </w:p>
        <w:p w:rsidR="008315A8" w:rsidRPr="0014749B" w:rsidRDefault="008315A8" w:rsidP="0014749B">
          <w:pPr>
            <w:pStyle w:val="TOC1"/>
            <w:numPr>
              <w:ilvl w:val="0"/>
              <w:numId w:val="0"/>
            </w:numPr>
            <w:ind w:left="720"/>
            <w:rPr>
              <w:rFonts w:ascii="Times New Roman" w:eastAsiaTheme="minorEastAsia" w:hAnsi="Times New Roman"/>
              <w:noProof/>
              <w:lang w:val="en-GB" w:eastAsia="en-GB"/>
            </w:rPr>
          </w:pPr>
          <w:hyperlink w:anchor="_Toc99532122" w:history="1">
            <w:r w:rsidRPr="0014749B">
              <w:rPr>
                <w:rStyle w:val="Hyperlink"/>
                <w:rFonts w:ascii="Times New Roman" w:eastAsia="Calibri" w:hAnsi="Times New Roman"/>
                <w:noProof/>
              </w:rPr>
              <w:t>Използвана литература</w:t>
            </w:r>
            <w:r w:rsidRPr="0014749B">
              <w:rPr>
                <w:rFonts w:ascii="Times New Roman" w:hAnsi="Times New Roman"/>
                <w:noProof/>
                <w:webHidden/>
              </w:rPr>
              <w:tab/>
            </w:r>
            <w:r w:rsidRPr="0014749B">
              <w:rPr>
                <w:rFonts w:ascii="Times New Roman" w:hAnsi="Times New Roman"/>
                <w:noProof/>
                <w:webHidden/>
              </w:rPr>
              <w:fldChar w:fldCharType="begin"/>
            </w:r>
            <w:r w:rsidRPr="0014749B">
              <w:rPr>
                <w:rFonts w:ascii="Times New Roman" w:hAnsi="Times New Roman"/>
                <w:noProof/>
                <w:webHidden/>
              </w:rPr>
              <w:instrText xml:space="preserve"> PAGEREF _Toc99532122 \h </w:instrText>
            </w:r>
            <w:r w:rsidRPr="0014749B">
              <w:rPr>
                <w:rFonts w:ascii="Times New Roman" w:hAnsi="Times New Roman"/>
                <w:noProof/>
                <w:webHidden/>
              </w:rPr>
            </w:r>
            <w:r w:rsidRPr="0014749B">
              <w:rPr>
                <w:rFonts w:ascii="Times New Roman" w:hAnsi="Times New Roman"/>
                <w:noProof/>
                <w:webHidden/>
              </w:rPr>
              <w:fldChar w:fldCharType="separate"/>
            </w:r>
            <w:r w:rsidR="0014749B">
              <w:rPr>
                <w:rFonts w:ascii="Times New Roman" w:hAnsi="Times New Roman"/>
                <w:noProof/>
                <w:webHidden/>
              </w:rPr>
              <w:t>70</w:t>
            </w:r>
            <w:r w:rsidRPr="0014749B">
              <w:rPr>
                <w:rFonts w:ascii="Times New Roman" w:hAnsi="Times New Roman"/>
                <w:noProof/>
                <w:webHidden/>
              </w:rPr>
              <w:fldChar w:fldCharType="end"/>
            </w:r>
          </w:hyperlink>
        </w:p>
        <w:p w:rsidR="00C42331" w:rsidRDefault="00195F4E">
          <w:pPr>
            <w:rPr>
              <w:rFonts w:ascii="Times New Roman" w:eastAsia="Calibri" w:hAnsi="Times New Roman"/>
              <w:sz w:val="24"/>
              <w:szCs w:val="24"/>
              <w:lang w:val="en-US"/>
            </w:rPr>
          </w:pPr>
          <w:r w:rsidRPr="0014749B">
            <w:rPr>
              <w:rFonts w:ascii="Times New Roman" w:hAnsi="Times New Roman"/>
              <w:b/>
              <w:bCs/>
              <w:noProof/>
              <w:color w:val="1F497D" w:themeColor="text2"/>
              <w:sz w:val="28"/>
              <w:szCs w:val="28"/>
            </w:rPr>
            <w:fldChar w:fldCharType="end"/>
          </w:r>
        </w:p>
      </w:sdtContent>
    </w:sdt>
    <w:p w:rsidR="000E246D" w:rsidRPr="0014749B" w:rsidRDefault="00C42331" w:rsidP="0014749B">
      <w:pPr>
        <w:pStyle w:val="Heading1"/>
        <w:pageBreakBefore/>
        <w:spacing w:before="0" w:after="120"/>
        <w:rPr>
          <w:rFonts w:eastAsia="Calibri"/>
        </w:rPr>
      </w:pPr>
      <w:bookmarkStart w:id="1" w:name="_Toc99532099"/>
      <w:r>
        <w:rPr>
          <w:rFonts w:eastAsia="Calibri"/>
        </w:rPr>
        <w:lastRenderedPageBreak/>
        <w:t>Въведение</w:t>
      </w:r>
      <w:bookmarkEnd w:id="1"/>
    </w:p>
    <w:p w:rsidR="000E246D" w:rsidRDefault="000E246D" w:rsidP="0014749B">
      <w:pPr>
        <w:jc w:val="both"/>
        <w:rPr>
          <w:rFonts w:ascii="Times New Roman" w:hAnsi="Times New Roman"/>
          <w:sz w:val="24"/>
          <w:szCs w:val="24"/>
        </w:rPr>
      </w:pPr>
      <w:r w:rsidRPr="00E0370C">
        <w:rPr>
          <w:rFonts w:ascii="Times New Roman" w:hAnsi="Times New Roman"/>
          <w:sz w:val="24"/>
          <w:szCs w:val="24"/>
        </w:rPr>
        <w:t>Специа</w:t>
      </w:r>
      <w:r w:rsidR="00E0370C">
        <w:rPr>
          <w:rFonts w:ascii="Times New Roman" w:hAnsi="Times New Roman"/>
          <w:sz w:val="24"/>
          <w:szCs w:val="24"/>
        </w:rPr>
        <w:t>лна защитена зона (СЗЗ) BG0002008</w:t>
      </w:r>
      <w:r w:rsidRPr="00E0370C">
        <w:rPr>
          <w:rFonts w:ascii="Times New Roman" w:hAnsi="Times New Roman"/>
          <w:sz w:val="24"/>
          <w:szCs w:val="24"/>
        </w:rPr>
        <w:t xml:space="preserve"> „Остров до Горни Цибър“ обявена по Директив</w:t>
      </w:r>
      <w:r w:rsidR="00E0370C">
        <w:rPr>
          <w:rFonts w:ascii="Times New Roman" w:hAnsi="Times New Roman"/>
          <w:sz w:val="24"/>
          <w:szCs w:val="24"/>
        </w:rPr>
        <w:t>а 2009/147/ЕО заема площ от 218,4</w:t>
      </w:r>
      <w:r w:rsidRPr="00E0370C">
        <w:rPr>
          <w:rFonts w:ascii="Times New Roman" w:hAnsi="Times New Roman"/>
          <w:sz w:val="24"/>
          <w:szCs w:val="24"/>
        </w:rPr>
        <w:t xml:space="preserve"> ha и попада изцяло в Континенталния биогеографски регион. Обявена е със Заповед № РД-552 от 5.09.2008г. на Министъра на околната среда и водите. Съгласно стандартния формуляр за данни (</w:t>
      </w:r>
      <w:r w:rsidR="002671B4">
        <w:rPr>
          <w:rFonts w:ascii="Times New Roman" w:hAnsi="Times New Roman"/>
          <w:sz w:val="24"/>
          <w:szCs w:val="24"/>
        </w:rPr>
        <w:t>СФ</w:t>
      </w:r>
      <w:r w:rsidR="00982B29" w:rsidRPr="00E0370C">
        <w:rPr>
          <w:rFonts w:ascii="Times New Roman" w:hAnsi="Times New Roman"/>
          <w:sz w:val="24"/>
          <w:szCs w:val="24"/>
        </w:rPr>
        <w:t>Д</w:t>
      </w:r>
      <w:r w:rsidRPr="00E0370C">
        <w:rPr>
          <w:rFonts w:ascii="Times New Roman" w:hAnsi="Times New Roman"/>
          <w:sz w:val="24"/>
          <w:szCs w:val="24"/>
        </w:rPr>
        <w:t xml:space="preserve">) в зоната приоритетни за опазване са 10 вида птици. </w:t>
      </w:r>
      <w:r w:rsidR="002123A9">
        <w:rPr>
          <w:rFonts w:ascii="Times New Roman" w:hAnsi="Times New Roman"/>
          <w:sz w:val="24"/>
          <w:szCs w:val="24"/>
        </w:rPr>
        <w:t>Предложени</w:t>
      </w:r>
      <w:r w:rsidR="0023360E">
        <w:rPr>
          <w:rFonts w:ascii="Times New Roman" w:hAnsi="Times New Roman"/>
          <w:sz w:val="24"/>
          <w:szCs w:val="24"/>
        </w:rPr>
        <w:t xml:space="preserve"> за включване са 11 нови вида - </w:t>
      </w:r>
      <w:r w:rsidR="002123A9" w:rsidRPr="0023360E">
        <w:rPr>
          <w:rFonts w:ascii="Times New Roman" w:hAnsi="Times New Roman"/>
          <w:i/>
          <w:sz w:val="24"/>
          <w:szCs w:val="24"/>
        </w:rPr>
        <w:t>Accipiter brevipes, Clanga pomarina, Charadrius dubius, Sterna albifrons, Sterna hirundo, Haematopus ostralegus, Ciconia nigra, Haliaetus albicilla, Egretta garzetta, Anser anser, Anser albifrons</w:t>
      </w:r>
      <w:r w:rsidR="0023360E">
        <w:rPr>
          <w:rFonts w:ascii="Times New Roman" w:hAnsi="Times New Roman"/>
          <w:sz w:val="24"/>
          <w:szCs w:val="24"/>
        </w:rPr>
        <w:t>, като за тях са разработени специфични природозащитни цели.</w:t>
      </w:r>
      <w:r w:rsidR="005F63F1">
        <w:rPr>
          <w:rFonts w:ascii="Times New Roman" w:hAnsi="Times New Roman"/>
          <w:sz w:val="24"/>
          <w:szCs w:val="24"/>
        </w:rPr>
        <w:t xml:space="preserve"> Мотивите за включване на посочените видове могат да се открията в разработките по-долу. Предложени са и праметри за СФД.</w:t>
      </w:r>
      <w:r w:rsidR="002123A9">
        <w:rPr>
          <w:rFonts w:ascii="Times New Roman" w:hAnsi="Times New Roman"/>
          <w:sz w:val="24"/>
          <w:szCs w:val="24"/>
        </w:rPr>
        <w:t xml:space="preserve"> </w:t>
      </w:r>
      <w:r w:rsidRPr="00E0370C">
        <w:rPr>
          <w:rFonts w:ascii="Times New Roman" w:hAnsi="Times New Roman"/>
          <w:sz w:val="24"/>
          <w:szCs w:val="24"/>
        </w:rPr>
        <w:t>СЗЗ обхваща покрити с дървесна растителност острови (два на брой</w:t>
      </w:r>
      <w:r w:rsidRPr="00E0370C">
        <w:rPr>
          <w:rFonts w:ascii="Times New Roman" w:hAnsi="Times New Roman"/>
          <w:sz w:val="24"/>
          <w:szCs w:val="24"/>
          <w:lang w:val="en-US"/>
        </w:rPr>
        <w:t xml:space="preserve">), </w:t>
      </w:r>
      <w:r w:rsidRPr="00E0370C">
        <w:rPr>
          <w:rFonts w:ascii="Times New Roman" w:hAnsi="Times New Roman"/>
          <w:sz w:val="24"/>
          <w:szCs w:val="24"/>
        </w:rPr>
        <w:t>няколко малки островчета и пясъчни коси,които се свързват с ос</w:t>
      </w:r>
      <w:r w:rsidR="00E0370C" w:rsidRPr="00E0370C">
        <w:rPr>
          <w:rFonts w:ascii="Times New Roman" w:hAnsi="Times New Roman"/>
          <w:sz w:val="24"/>
          <w:szCs w:val="24"/>
        </w:rPr>
        <w:t>тровите и акватория на р.</w:t>
      </w:r>
      <w:r w:rsidR="00AC22D3">
        <w:rPr>
          <w:rFonts w:ascii="Times New Roman" w:hAnsi="Times New Roman"/>
          <w:sz w:val="24"/>
          <w:szCs w:val="24"/>
        </w:rPr>
        <w:t xml:space="preserve"> </w:t>
      </w:r>
      <w:r w:rsidR="00E0370C" w:rsidRPr="00E0370C">
        <w:rPr>
          <w:rFonts w:ascii="Times New Roman" w:hAnsi="Times New Roman"/>
          <w:sz w:val="24"/>
          <w:szCs w:val="24"/>
        </w:rPr>
        <w:t>Дунав.</w:t>
      </w:r>
      <w:r w:rsidRPr="00E0370C">
        <w:rPr>
          <w:rFonts w:ascii="Times New Roman" w:hAnsi="Times New Roman"/>
          <w:sz w:val="24"/>
          <w:szCs w:val="24"/>
        </w:rPr>
        <w:t xml:space="preserve"> Островите са високи и се заливат от р. Дунав само при доста високи нива,</w:t>
      </w:r>
      <w:r w:rsidR="00AC22D3">
        <w:rPr>
          <w:rFonts w:ascii="Times New Roman" w:hAnsi="Times New Roman"/>
          <w:sz w:val="24"/>
          <w:szCs w:val="24"/>
        </w:rPr>
        <w:t xml:space="preserve"> най-често</w:t>
      </w:r>
      <w:r w:rsidRPr="00E0370C">
        <w:rPr>
          <w:rFonts w:ascii="Times New Roman" w:hAnsi="Times New Roman"/>
          <w:sz w:val="24"/>
          <w:szCs w:val="24"/>
        </w:rPr>
        <w:t xml:space="preserve"> в периода март – май. </w:t>
      </w:r>
    </w:p>
    <w:p w:rsidR="00DF0DD0" w:rsidRDefault="00DF0DD0" w:rsidP="0014749B">
      <w:pPr>
        <w:jc w:val="both"/>
        <w:rPr>
          <w:rFonts w:ascii="Times New Roman" w:hAnsi="Times New Roman"/>
          <w:sz w:val="24"/>
          <w:szCs w:val="24"/>
        </w:rPr>
      </w:pPr>
      <w:r>
        <w:rPr>
          <w:rFonts w:ascii="Times New Roman" w:hAnsi="Times New Roman"/>
          <w:sz w:val="24"/>
          <w:szCs w:val="24"/>
        </w:rPr>
        <w:t>СЗЗ Остров до Горни Цибър е важно място за нощувката и храненето на къдроглавия пеликан (</w:t>
      </w:r>
      <w:r w:rsidRPr="00DF0DD0">
        <w:rPr>
          <w:rFonts w:ascii="Times New Roman" w:hAnsi="Times New Roman"/>
          <w:i/>
          <w:sz w:val="24"/>
          <w:szCs w:val="24"/>
          <w:lang w:val="en-GB"/>
        </w:rPr>
        <w:t>Pelecanus crispus</w:t>
      </w:r>
      <w:r>
        <w:rPr>
          <w:rFonts w:ascii="Times New Roman" w:hAnsi="Times New Roman"/>
          <w:sz w:val="24"/>
          <w:szCs w:val="24"/>
        </w:rPr>
        <w:t xml:space="preserve">) и големия коморан </w:t>
      </w:r>
      <w:r>
        <w:rPr>
          <w:rFonts w:ascii="Times New Roman" w:hAnsi="Times New Roman"/>
          <w:sz w:val="24"/>
          <w:szCs w:val="24"/>
          <w:lang w:val="en-GB"/>
        </w:rPr>
        <w:t>(</w:t>
      </w:r>
      <w:r w:rsidRPr="00DF0DD0">
        <w:rPr>
          <w:rFonts w:ascii="Times New Roman" w:hAnsi="Times New Roman"/>
          <w:i/>
          <w:sz w:val="24"/>
          <w:szCs w:val="24"/>
          <w:lang w:val="en-GB"/>
        </w:rPr>
        <w:t>Phalacrocorax carbo</w:t>
      </w:r>
      <w:r>
        <w:rPr>
          <w:rFonts w:ascii="Times New Roman" w:hAnsi="Times New Roman"/>
          <w:sz w:val="24"/>
          <w:szCs w:val="24"/>
          <w:lang w:val="en-GB"/>
        </w:rPr>
        <w:t>)</w:t>
      </w:r>
      <w:r>
        <w:rPr>
          <w:rFonts w:ascii="Times New Roman" w:hAnsi="Times New Roman"/>
          <w:sz w:val="24"/>
          <w:szCs w:val="24"/>
        </w:rPr>
        <w:t>, освен през размножителния сезон и по</w:t>
      </w:r>
      <w:r w:rsidR="0084415D">
        <w:rPr>
          <w:rFonts w:ascii="Times New Roman" w:hAnsi="Times New Roman"/>
          <w:sz w:val="24"/>
          <w:szCs w:val="24"/>
        </w:rPr>
        <w:t xml:space="preserve"> </w:t>
      </w:r>
      <w:r>
        <w:rPr>
          <w:rFonts w:ascii="Times New Roman" w:hAnsi="Times New Roman"/>
          <w:sz w:val="24"/>
          <w:szCs w:val="24"/>
        </w:rPr>
        <w:t xml:space="preserve">време на миграция и зимуване. </w:t>
      </w:r>
      <w:r w:rsidR="003F6A0A">
        <w:rPr>
          <w:rFonts w:ascii="Times New Roman" w:hAnsi="Times New Roman"/>
          <w:sz w:val="24"/>
          <w:szCs w:val="24"/>
        </w:rPr>
        <w:t>Освен това, по време на миграция се наблюдява</w:t>
      </w:r>
      <w:r w:rsidR="00154353">
        <w:rPr>
          <w:rFonts w:ascii="Times New Roman" w:hAnsi="Times New Roman"/>
          <w:sz w:val="24"/>
          <w:szCs w:val="24"/>
        </w:rPr>
        <w:t>т концентрации</w:t>
      </w:r>
      <w:r w:rsidR="003F6A0A">
        <w:rPr>
          <w:rFonts w:ascii="Times New Roman" w:hAnsi="Times New Roman"/>
          <w:sz w:val="24"/>
          <w:szCs w:val="24"/>
        </w:rPr>
        <w:t xml:space="preserve"> на бялата лопатарка (</w:t>
      </w:r>
      <w:r w:rsidR="003F6A0A" w:rsidRPr="003F6A0A">
        <w:rPr>
          <w:rFonts w:ascii="Times New Roman" w:hAnsi="Times New Roman"/>
          <w:i/>
          <w:sz w:val="24"/>
          <w:szCs w:val="24"/>
        </w:rPr>
        <w:t>Platalea leucorodia</w:t>
      </w:r>
      <w:r w:rsidR="003F6A0A">
        <w:rPr>
          <w:rFonts w:ascii="Times New Roman" w:hAnsi="Times New Roman"/>
          <w:sz w:val="24"/>
          <w:szCs w:val="24"/>
        </w:rPr>
        <w:t>)</w:t>
      </w:r>
      <w:r w:rsidR="00154353">
        <w:rPr>
          <w:rFonts w:ascii="Times New Roman" w:hAnsi="Times New Roman"/>
          <w:sz w:val="24"/>
          <w:szCs w:val="24"/>
        </w:rPr>
        <w:t xml:space="preserve"> и малкия корморан (</w:t>
      </w:r>
      <w:r w:rsidR="00154353" w:rsidRPr="00154353">
        <w:rPr>
          <w:rFonts w:ascii="Times New Roman" w:hAnsi="Times New Roman"/>
          <w:i/>
          <w:sz w:val="24"/>
          <w:szCs w:val="24"/>
          <w:lang w:val="en-GB"/>
        </w:rPr>
        <w:t>Microcarbo pygmaeus</w:t>
      </w:r>
      <w:r w:rsidR="00154353">
        <w:rPr>
          <w:rFonts w:ascii="Times New Roman" w:hAnsi="Times New Roman"/>
          <w:sz w:val="24"/>
          <w:szCs w:val="24"/>
          <w:lang w:val="en-GB"/>
        </w:rPr>
        <w:t xml:space="preserve">) </w:t>
      </w:r>
      <w:r w:rsidR="00154353">
        <w:rPr>
          <w:rFonts w:ascii="Times New Roman" w:hAnsi="Times New Roman"/>
          <w:sz w:val="24"/>
          <w:szCs w:val="24"/>
        </w:rPr>
        <w:t>по плитчините и пясъчните коси в зоната.</w:t>
      </w:r>
    </w:p>
    <w:p w:rsidR="0084415D" w:rsidRPr="0084415D" w:rsidRDefault="0084415D" w:rsidP="0014749B">
      <w:pPr>
        <w:spacing w:after="120" w:line="240" w:lineRule="auto"/>
        <w:jc w:val="both"/>
        <w:rPr>
          <w:rFonts w:ascii="Times New Roman" w:hAnsi="Times New Roman"/>
          <w:i/>
          <w:sz w:val="24"/>
          <w:szCs w:val="24"/>
        </w:rPr>
      </w:pPr>
      <w:r w:rsidRPr="0084415D">
        <w:rPr>
          <w:rFonts w:ascii="Times New Roman" w:hAnsi="Times New Roman"/>
          <w:i/>
          <w:sz w:val="24"/>
          <w:szCs w:val="24"/>
        </w:rPr>
        <w:t>Методика на теренните проучвания</w:t>
      </w:r>
    </w:p>
    <w:p w:rsidR="0084415D" w:rsidRPr="0084415D" w:rsidRDefault="0084415D" w:rsidP="0014749B">
      <w:pPr>
        <w:spacing w:after="120" w:line="240" w:lineRule="auto"/>
        <w:jc w:val="both"/>
        <w:rPr>
          <w:rFonts w:ascii="Times New Roman" w:hAnsi="Times New Roman"/>
          <w:sz w:val="24"/>
          <w:szCs w:val="24"/>
        </w:rPr>
      </w:pPr>
      <w:r w:rsidRPr="0084415D">
        <w:rPr>
          <w:rFonts w:ascii="Times New Roman" w:hAnsi="Times New Roman"/>
          <w:sz w:val="24"/>
          <w:szCs w:val="24"/>
        </w:rPr>
        <w:t>По време на теренните проучвания на птиците през 2021 г., СЗЗ беше посетена минимум два пъти по време на размножителния сезон на упоменатите в таблица 3.2 на СФД видове. Принципно методиката на проучването следва тази от „Националната система за мониторинг на биологичното разнообразие“ (НСМБР), но ограничението във времето и средствата не позволиха стриктно прилагане на методите за отделните видове птици. Направена е верификация на актуалното състояние на популациите на видовете в СЗЗ (основно гнездящи) и техните местообитания. При констатирането на конкретни заплахи за видовете, то те са описани в текста към тях. В допълнение, са посочени и принципни заплахи, базирани на конкретни наблюдения и информация (от литературата, СФД и др.), която имат авторите на разработката.</w:t>
      </w:r>
    </w:p>
    <w:p w:rsidR="0084415D" w:rsidRPr="0084415D" w:rsidRDefault="0084415D" w:rsidP="0014749B">
      <w:pPr>
        <w:spacing w:after="120" w:line="240" w:lineRule="auto"/>
        <w:jc w:val="both"/>
        <w:rPr>
          <w:rFonts w:ascii="Times New Roman" w:hAnsi="Times New Roman"/>
          <w:sz w:val="24"/>
          <w:szCs w:val="24"/>
        </w:rPr>
      </w:pPr>
      <w:r w:rsidRPr="0084415D">
        <w:rPr>
          <w:rFonts w:ascii="Times New Roman" w:hAnsi="Times New Roman"/>
          <w:sz w:val="24"/>
          <w:szCs w:val="24"/>
        </w:rPr>
        <w:t>Оценката на популациите на зимуващите видове е направена на база данните от Средно-зимните преброявания на водолюбивите птици (СЗП) за 2019 и 2020 г., предоставени от ИАОС.</w:t>
      </w:r>
    </w:p>
    <w:p w:rsidR="0084415D" w:rsidRPr="0084415D" w:rsidRDefault="0084415D" w:rsidP="0014749B">
      <w:pPr>
        <w:spacing w:after="120" w:line="240" w:lineRule="auto"/>
        <w:jc w:val="both"/>
        <w:rPr>
          <w:rFonts w:ascii="Times New Roman" w:hAnsi="Times New Roman"/>
          <w:sz w:val="24"/>
          <w:szCs w:val="24"/>
        </w:rPr>
      </w:pPr>
      <w:r w:rsidRPr="0084415D">
        <w:rPr>
          <w:rFonts w:ascii="Times New Roman" w:hAnsi="Times New Roman"/>
          <w:sz w:val="24"/>
          <w:szCs w:val="24"/>
        </w:rPr>
        <w:t>Оценката на популациите на мигриращите / концентриращи се видове в СЗЗ е направена предимно на база на литературни източници и СФД, много рядко в случай на наблюдения от пролетта на 2021 г.</w:t>
      </w:r>
    </w:p>
    <w:p w:rsidR="0084415D" w:rsidRPr="0084415D" w:rsidRDefault="0084415D" w:rsidP="0014749B">
      <w:pPr>
        <w:spacing w:after="120" w:line="240" w:lineRule="auto"/>
        <w:jc w:val="both"/>
        <w:rPr>
          <w:rFonts w:ascii="Times New Roman" w:hAnsi="Times New Roman"/>
          <w:sz w:val="24"/>
          <w:szCs w:val="24"/>
        </w:rPr>
      </w:pPr>
      <w:r w:rsidRPr="0084415D">
        <w:rPr>
          <w:rFonts w:ascii="Times New Roman" w:hAnsi="Times New Roman"/>
          <w:sz w:val="24"/>
          <w:szCs w:val="24"/>
        </w:rPr>
        <w:t xml:space="preserve">При поставянето на специфични цели за отделните видове изискващи провеждане на допълнителен мониторинг за установяване размера на гнездящата, мигриращата и/или зимуващата популация на вида в зоната, предлагаме да се следват методиките приети от МОСВ и ИАОС, и утвърдени от Националния съвет по биоразнообразие. Сроковете на мониторинг да са съобразени с изискванията дадени в "Методически указания за провеждане на орнитологичен мониторинг", утвърдени от МОСВ през месец юни 2010 г. </w:t>
      </w:r>
    </w:p>
    <w:p w:rsidR="0084415D" w:rsidRPr="0084415D" w:rsidRDefault="0084415D" w:rsidP="0014749B">
      <w:pPr>
        <w:numPr>
          <w:ilvl w:val="0"/>
          <w:numId w:val="5"/>
        </w:numPr>
        <w:spacing w:after="120" w:line="240" w:lineRule="auto"/>
        <w:rPr>
          <w:rFonts w:ascii="Times New Roman" w:hAnsi="Times New Roman"/>
          <w:sz w:val="24"/>
          <w:szCs w:val="24"/>
        </w:rPr>
      </w:pPr>
      <w:r w:rsidRPr="0084415D">
        <w:rPr>
          <w:rFonts w:ascii="Times New Roman" w:hAnsi="Times New Roman"/>
          <w:sz w:val="24"/>
          <w:szCs w:val="24"/>
        </w:rPr>
        <w:lastRenderedPageBreak/>
        <w:t>Мониторинг на гнездящите видове: Шурулинков и др.(2015) Методика за мониторинг на гнездящите видове птици. НСМБР - ИАОС</w:t>
      </w:r>
    </w:p>
    <w:p w:rsidR="0084415D" w:rsidRPr="0084415D" w:rsidRDefault="0084415D" w:rsidP="0014749B">
      <w:pPr>
        <w:numPr>
          <w:ilvl w:val="0"/>
          <w:numId w:val="5"/>
        </w:numPr>
        <w:spacing w:after="120" w:line="240" w:lineRule="auto"/>
        <w:rPr>
          <w:rFonts w:ascii="Times New Roman" w:hAnsi="Times New Roman"/>
          <w:sz w:val="24"/>
          <w:szCs w:val="24"/>
        </w:rPr>
      </w:pPr>
      <w:r w:rsidRPr="0084415D">
        <w:rPr>
          <w:rFonts w:ascii="Times New Roman" w:hAnsi="Times New Roman"/>
          <w:sz w:val="24"/>
          <w:szCs w:val="24"/>
        </w:rPr>
        <w:t>Мониторинг на мигриращите птици: 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rsidR="0084415D" w:rsidRPr="0084415D" w:rsidRDefault="0084415D" w:rsidP="0014749B">
      <w:pPr>
        <w:numPr>
          <w:ilvl w:val="0"/>
          <w:numId w:val="5"/>
        </w:numPr>
        <w:spacing w:after="120" w:line="240" w:lineRule="auto"/>
        <w:rPr>
          <w:rFonts w:ascii="Times New Roman" w:hAnsi="Times New Roman"/>
          <w:sz w:val="24"/>
          <w:szCs w:val="24"/>
        </w:rPr>
      </w:pPr>
      <w:r w:rsidRPr="0084415D">
        <w:rPr>
          <w:rFonts w:ascii="Times New Roman" w:hAnsi="Times New Roman"/>
          <w:sz w:val="24"/>
          <w:szCs w:val="24"/>
        </w:rPr>
        <w:t>Мониторинг на зимуващите птици: Методика за мониторинг на зимуващи птици. НСМБР - ИАОС.</w:t>
      </w:r>
    </w:p>
    <w:p w:rsidR="0084415D" w:rsidRPr="0084415D" w:rsidRDefault="0084415D" w:rsidP="0014749B">
      <w:pPr>
        <w:spacing w:after="120" w:line="240" w:lineRule="auto"/>
        <w:jc w:val="both"/>
        <w:rPr>
          <w:rFonts w:ascii="Times New Roman" w:hAnsi="Times New Roman"/>
          <w:sz w:val="24"/>
          <w:szCs w:val="24"/>
        </w:rPr>
      </w:pPr>
      <w:r w:rsidRPr="0084415D">
        <w:rPr>
          <w:rFonts w:ascii="Times New Roman" w:hAnsi="Times New Roman"/>
          <w:sz w:val="24"/>
          <w:szCs w:val="24"/>
        </w:rPr>
        <w:t>За отделните видове и групи птици тези методики са доразвити и допълнени, съгласно целите на Докладването по чл.12 (Схеми 1 - 5) и приложени през 2020 г., с което препоръчваме да се съобразят бъдещите теренни проучвания.</w:t>
      </w:r>
    </w:p>
    <w:p w:rsidR="000E246D" w:rsidRPr="000E246D" w:rsidRDefault="000E246D" w:rsidP="000E246D">
      <w:pPr>
        <w:rPr>
          <w:rFonts w:ascii="Times New Roman" w:hAnsi="Times New Roman"/>
          <w:sz w:val="24"/>
          <w:szCs w:val="24"/>
        </w:rPr>
      </w:pPr>
      <w:r w:rsidRPr="000E246D">
        <w:rPr>
          <w:rFonts w:ascii="Times New Roman" w:hAnsi="Times New Roman"/>
          <w:sz w:val="24"/>
          <w:szCs w:val="24"/>
        </w:rPr>
        <w:t xml:space="preserve">Настоящият документ включва следните раздели с важна информация: </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Код и наименование на вида</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Кратка хaрактеристика на вида</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Характер на пребиваване в страната, Характерно местообитание и хранене</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Състояние на ниво СЗЗ</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Анализ на наличната информация</w:t>
      </w:r>
    </w:p>
    <w:p w:rsidR="000E246D" w:rsidRPr="000E246D" w:rsidRDefault="00AC22D3" w:rsidP="000E246D">
      <w:pPr>
        <w:numPr>
          <w:ilvl w:val="0"/>
          <w:numId w:val="1"/>
        </w:numPr>
        <w:spacing w:after="0" w:line="240" w:lineRule="auto"/>
        <w:ind w:left="714" w:hanging="357"/>
        <w:rPr>
          <w:rFonts w:ascii="Times New Roman" w:hAnsi="Times New Roman"/>
          <w:sz w:val="24"/>
          <w:szCs w:val="24"/>
        </w:rPr>
      </w:pPr>
      <w:r>
        <w:rPr>
          <w:rFonts w:ascii="Times New Roman" w:hAnsi="Times New Roman"/>
          <w:sz w:val="24"/>
          <w:szCs w:val="24"/>
        </w:rPr>
        <w:t>Параметри за определяне на специфичните природозащитни цели за вида в зоната</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 xml:space="preserve">Необходимост от промени на </w:t>
      </w:r>
      <w:r w:rsidR="00982B29">
        <w:rPr>
          <w:rFonts w:ascii="Times New Roman" w:hAnsi="Times New Roman"/>
          <w:sz w:val="24"/>
          <w:szCs w:val="24"/>
        </w:rPr>
        <w:t>СФД</w:t>
      </w:r>
      <w:r w:rsidRPr="000E246D">
        <w:rPr>
          <w:rFonts w:ascii="Times New Roman" w:hAnsi="Times New Roman"/>
          <w:sz w:val="24"/>
          <w:szCs w:val="24"/>
        </w:rPr>
        <w:t xml:space="preserve"> на СЗЗ</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Използвана литература</w:t>
      </w:r>
    </w:p>
    <w:p w:rsidR="000E246D" w:rsidRPr="000E246D" w:rsidRDefault="000E246D" w:rsidP="000E246D">
      <w:pPr>
        <w:numPr>
          <w:ilvl w:val="0"/>
          <w:numId w:val="1"/>
        </w:numPr>
        <w:spacing w:after="0" w:line="240" w:lineRule="auto"/>
        <w:ind w:left="714" w:hanging="357"/>
        <w:rPr>
          <w:rFonts w:ascii="Times New Roman" w:hAnsi="Times New Roman"/>
          <w:sz w:val="24"/>
          <w:szCs w:val="24"/>
        </w:rPr>
      </w:pPr>
      <w:r w:rsidRPr="000E246D">
        <w:rPr>
          <w:rFonts w:ascii="Times New Roman" w:hAnsi="Times New Roman"/>
          <w:sz w:val="24"/>
          <w:szCs w:val="24"/>
        </w:rPr>
        <w:t>Предложени са за включване нови видове в стандартния формуляр</w:t>
      </w:r>
    </w:p>
    <w:p w:rsidR="000E246D" w:rsidRPr="000E246D" w:rsidRDefault="00AC22D3" w:rsidP="002671B4">
      <w:pPr>
        <w:spacing w:before="240"/>
        <w:jc w:val="both"/>
        <w:rPr>
          <w:rFonts w:ascii="Times New Roman" w:hAnsi="Times New Roman"/>
          <w:sz w:val="24"/>
          <w:szCs w:val="24"/>
        </w:rPr>
      </w:pPr>
      <w:r w:rsidRPr="00AC22D3">
        <w:rPr>
          <w:rFonts w:ascii="Times New Roman" w:hAnsi="Times New Roman"/>
          <w:sz w:val="24"/>
          <w:szCs w:val="24"/>
        </w:rPr>
        <w:t xml:space="preserve">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 Необходимо е обаче да поясним, че поради липсата на систематизиран мониторинг на птиците в СЗЗ-ни от мрежата Натура 2000 в България, </w:t>
      </w:r>
      <w:r w:rsidRPr="00AC22D3">
        <w:rPr>
          <w:rFonts w:ascii="Times New Roman" w:hAnsi="Times New Roman"/>
          <w:b/>
          <w:sz w:val="24"/>
          <w:szCs w:val="24"/>
        </w:rPr>
        <w:t>не са посочвани тенденции в популациите на видовете</w:t>
      </w:r>
      <w:r w:rsidRPr="00AC22D3">
        <w:rPr>
          <w:rFonts w:ascii="Times New Roman" w:hAnsi="Times New Roman"/>
          <w:sz w:val="24"/>
          <w:szCs w:val="24"/>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систематизиран мониторинг на видоветел, а такива в повечето случаи липсват.</w:t>
      </w:r>
    </w:p>
    <w:p w:rsidR="000E246D" w:rsidRPr="000E246D" w:rsidRDefault="000E246D" w:rsidP="0014749B">
      <w:pPr>
        <w:pageBreakBefore/>
        <w:rPr>
          <w:rFonts w:ascii="Times New Roman" w:hAnsi="Times New Roman"/>
          <w:sz w:val="24"/>
          <w:szCs w:val="24"/>
        </w:rPr>
      </w:pPr>
    </w:p>
    <w:p w:rsidR="000E246D" w:rsidRPr="000E246D"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 w:name="_Toc99532100"/>
      <w:r w:rsidRPr="000E246D">
        <w:rPr>
          <w:rFonts w:ascii="Times New Roman" w:hAnsi="Times New Roman"/>
          <w:color w:val="1F497D" w:themeColor="text2"/>
          <w:sz w:val="28"/>
          <w:szCs w:val="28"/>
        </w:rPr>
        <w:t xml:space="preserve">Специфични цели за А391 </w:t>
      </w:r>
      <w:r w:rsidRPr="000E246D">
        <w:rPr>
          <w:rFonts w:ascii="Times New Roman" w:hAnsi="Times New Roman"/>
          <w:i/>
          <w:color w:val="1F497D" w:themeColor="text2"/>
          <w:sz w:val="28"/>
          <w:szCs w:val="28"/>
        </w:rPr>
        <w:t>Phalacrocorax carbo sinensis</w:t>
      </w:r>
      <w:r w:rsidRPr="000E246D">
        <w:rPr>
          <w:rFonts w:ascii="Times New Roman" w:hAnsi="Times New Roman"/>
          <w:color w:val="1F497D" w:themeColor="text2"/>
          <w:sz w:val="28"/>
          <w:szCs w:val="28"/>
        </w:rPr>
        <w:t xml:space="preserve"> (Голям корморан)</w:t>
      </w:r>
      <w:bookmarkEnd w:id="2"/>
    </w:p>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1.</w:t>
      </w:r>
      <w:r w:rsidR="00DF0DD0">
        <w:rPr>
          <w:rFonts w:ascii="Times New Roman" w:eastAsia="Calibri" w:hAnsi="Times New Roman"/>
          <w:b/>
          <w:sz w:val="24"/>
          <w:szCs w:val="24"/>
        </w:rPr>
        <w:t xml:space="preserve"> </w:t>
      </w:r>
      <w:r w:rsidRPr="000E246D">
        <w:rPr>
          <w:rFonts w:ascii="Times New Roman" w:eastAsia="Calibri" w:hAnsi="Times New Roman"/>
          <w:b/>
          <w:sz w:val="24"/>
          <w:szCs w:val="24"/>
        </w:rPr>
        <w:t>Кратка хaрактеристика на вида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77 – 94 cm. Размах на крилата: 121 – 149 cm.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(дъб, хибридна и бяла топола, бяла върба и др.),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91D0, 91E0 и 91F0 според Директивата за хaбитатите (Кавръкова и др., 2009).</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Храни се с риба, предимно </w:t>
      </w:r>
      <w:r w:rsidRPr="000E246D">
        <w:rPr>
          <w:rFonts w:ascii="Times New Roman" w:eastAsia="Calibri" w:hAnsi="Times New Roman"/>
          <w:i/>
          <w:sz w:val="24"/>
          <w:szCs w:val="24"/>
        </w:rPr>
        <w:t>Cyprinus carpio</w:t>
      </w:r>
      <w:r w:rsidRPr="000E246D">
        <w:rPr>
          <w:rFonts w:ascii="Times New Roman" w:eastAsia="Calibri" w:hAnsi="Times New Roman"/>
          <w:sz w:val="24"/>
          <w:szCs w:val="24"/>
        </w:rPr>
        <w:t xml:space="preserve"> и </w:t>
      </w:r>
      <w:r w:rsidRPr="000E246D">
        <w:rPr>
          <w:rFonts w:ascii="Times New Roman" w:eastAsia="Calibri" w:hAnsi="Times New Roman"/>
          <w:i/>
          <w:sz w:val="24"/>
          <w:szCs w:val="24"/>
        </w:rPr>
        <w:t>Carassius spp.</w:t>
      </w:r>
      <w:r w:rsidRPr="000E246D">
        <w:rPr>
          <w:rFonts w:ascii="Times New Roman" w:eastAsia="Calibri" w:hAnsi="Times New Roman"/>
          <w:sz w:val="24"/>
          <w:szCs w:val="24"/>
        </w:rPr>
        <w:t xml:space="preserve">, която лови поединично или в групи, понякога заедно с пеликани. Зависим е от големи водни басейни, богати на риба (Симеонов и др., 1990). </w:t>
      </w:r>
    </w:p>
    <w:p w:rsidR="000E246D" w:rsidRPr="000E246D" w:rsidRDefault="000E246D"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2.</w:t>
      </w:r>
      <w:r w:rsidR="00DF0DD0">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 в България. Повечето колонии са по р. Дунав и по Черноморското крайбрежие. Във вътрешността на страната е рядък и по-малоброен.</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 xml:space="preserve">Природозащитният статус на големия корморан според IUCN е LC (Least Concern). Не е включен в Червената книга на България. Не е включен в приложенията на Директивата за птиците. Няма SPEC категория. Подлежащ на опазване и контрол по чл. 45 от ЗБР.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2005 – 2018 г.) националната гнездяща популация на вида се оценя на </w:t>
      </w:r>
      <w:r w:rsidRPr="000E246D">
        <w:rPr>
          <w:rFonts w:ascii="Times New Roman" w:eastAsia="Calibri" w:hAnsi="Times New Roman"/>
          <w:b/>
          <w:sz w:val="24"/>
          <w:szCs w:val="24"/>
        </w:rPr>
        <w:t>2600 – 4800 двойки</w:t>
      </w:r>
      <w:r w:rsidRPr="000E246D">
        <w:rPr>
          <w:rFonts w:ascii="Times New Roman" w:eastAsia="Calibri" w:hAnsi="Times New Roman"/>
          <w:sz w:val="24"/>
          <w:szCs w:val="24"/>
        </w:rPr>
        <w:t xml:space="preserve">. Краткосрочната тенденция на популацията (за периода 2000 – 2018 г.) е </w:t>
      </w:r>
      <w:r w:rsidRPr="000E246D">
        <w:rPr>
          <w:rFonts w:ascii="Times New Roman" w:eastAsia="Calibri" w:hAnsi="Times New Roman"/>
          <w:b/>
          <w:sz w:val="24"/>
          <w:szCs w:val="24"/>
        </w:rPr>
        <w:t>нарастваща</w:t>
      </w:r>
      <w:r w:rsidRPr="000E246D">
        <w:rPr>
          <w:rFonts w:ascii="Times New Roman" w:eastAsia="Calibri" w:hAnsi="Times New Roman"/>
          <w:sz w:val="24"/>
          <w:szCs w:val="24"/>
        </w:rPr>
        <w:t xml:space="preserve">, а дългосрочната (за периода 1980 – 2018 г.) – също </w:t>
      </w:r>
      <w:r w:rsidRPr="000E246D">
        <w:rPr>
          <w:rFonts w:ascii="Times New Roman" w:eastAsia="Calibri" w:hAnsi="Times New Roman"/>
          <w:b/>
          <w:sz w:val="24"/>
          <w:szCs w:val="24"/>
        </w:rPr>
        <w:t>нарастваща</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е оценена на </w:t>
      </w:r>
      <w:r w:rsidRPr="000E246D">
        <w:rPr>
          <w:rFonts w:ascii="Times New Roman" w:eastAsia="Calibri" w:hAnsi="Times New Roman"/>
          <w:b/>
          <w:sz w:val="24"/>
          <w:szCs w:val="24"/>
        </w:rPr>
        <w:t>5000 – 16 000 индивида</w:t>
      </w:r>
      <w:r w:rsidRPr="000E246D">
        <w:rPr>
          <w:rFonts w:ascii="Times New Roman" w:eastAsia="Calibri" w:hAnsi="Times New Roman"/>
          <w:sz w:val="24"/>
          <w:szCs w:val="24"/>
        </w:rPr>
        <w:t xml:space="preserve">. Краткосрочната тенденция на популацията в рамките на Натура 2000 е </w:t>
      </w:r>
      <w:r w:rsidRPr="000E246D">
        <w:rPr>
          <w:rFonts w:ascii="Times New Roman" w:eastAsia="Calibri" w:hAnsi="Times New Roman"/>
          <w:b/>
          <w:sz w:val="24"/>
          <w:szCs w:val="24"/>
        </w:rPr>
        <w:t>флуктуираща</w:t>
      </w:r>
      <w:r w:rsidRPr="000E246D">
        <w:rPr>
          <w:rFonts w:ascii="Times New Roman" w:eastAsia="Calibri" w:hAnsi="Times New Roman"/>
          <w:sz w:val="24"/>
          <w:szCs w:val="24"/>
        </w:rPr>
        <w:t>.</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Зимуващата популация е оценена на </w:t>
      </w:r>
      <w:r w:rsidRPr="000E246D">
        <w:rPr>
          <w:rFonts w:ascii="Times New Roman" w:eastAsia="Calibri" w:hAnsi="Times New Roman"/>
          <w:b/>
          <w:sz w:val="24"/>
          <w:szCs w:val="24"/>
        </w:rPr>
        <w:t>7800 – 24 000 индивида</w:t>
      </w:r>
      <w:r w:rsidRPr="000E246D">
        <w:rPr>
          <w:rFonts w:ascii="Times New Roman" w:eastAsia="Calibri" w:hAnsi="Times New Roman"/>
          <w:sz w:val="24"/>
          <w:szCs w:val="24"/>
        </w:rPr>
        <w:t xml:space="preserve">. Краткосрочната тенденция на популацията (за периода 2000 – 2018 г.) е </w:t>
      </w:r>
      <w:r w:rsidRPr="000E246D">
        <w:rPr>
          <w:rFonts w:ascii="Times New Roman" w:eastAsia="Calibri" w:hAnsi="Times New Roman"/>
          <w:b/>
          <w:sz w:val="24"/>
          <w:szCs w:val="24"/>
        </w:rPr>
        <w:t>флуктуираща</w:t>
      </w:r>
      <w:r w:rsidRPr="000E246D">
        <w:rPr>
          <w:rFonts w:ascii="Times New Roman" w:eastAsia="Calibri" w:hAnsi="Times New Roman"/>
          <w:sz w:val="24"/>
          <w:szCs w:val="24"/>
        </w:rPr>
        <w:t xml:space="preserve">, а дългосрочната (за периода 1980 – 2018 г.) - </w:t>
      </w:r>
      <w:r w:rsidRPr="000E246D">
        <w:rPr>
          <w:rFonts w:ascii="Times New Roman" w:eastAsia="Calibri" w:hAnsi="Times New Roman"/>
          <w:b/>
          <w:sz w:val="24"/>
          <w:szCs w:val="24"/>
        </w:rPr>
        <w:t>нарастваща</w:t>
      </w:r>
      <w:r w:rsidRPr="000E246D">
        <w:rPr>
          <w:rFonts w:ascii="Times New Roman" w:eastAsia="Calibri" w:hAnsi="Times New Roman"/>
          <w:sz w:val="24"/>
          <w:szCs w:val="24"/>
        </w:rPr>
        <w:t>.</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За гнездящата популация са посочени следните заплахи и влияния: F02, F05, G01, H01, J02, K01 и M08.</w:t>
      </w:r>
    </w:p>
    <w:p w:rsidR="000E246D" w:rsidRPr="000E246D" w:rsidRDefault="000E246D"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3.</w:t>
      </w:r>
      <w:r w:rsidR="00DF0DD0">
        <w:rPr>
          <w:rFonts w:ascii="Times New Roman" w:eastAsia="Calibri" w:hAnsi="Times New Roman"/>
          <w:b/>
          <w:sz w:val="24"/>
          <w:szCs w:val="24"/>
        </w:rPr>
        <w:t xml:space="preserve"> </w:t>
      </w:r>
      <w:r w:rsidRPr="000E246D">
        <w:rPr>
          <w:rFonts w:ascii="Times New Roman" w:eastAsia="Calibri" w:hAnsi="Times New Roman"/>
          <w:b/>
          <w:sz w:val="24"/>
          <w:szCs w:val="24"/>
        </w:rPr>
        <w:t>Състояние в 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стандартния формуляр за данни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на зоната видът е гнездящ, преминаващ и зимуващ. Гнездящата популация се оценява на </w:t>
      </w:r>
      <w:r w:rsidRPr="000E246D">
        <w:rPr>
          <w:rFonts w:ascii="Times New Roman" w:eastAsia="Calibri" w:hAnsi="Times New Roman"/>
          <w:b/>
          <w:sz w:val="24"/>
          <w:szCs w:val="24"/>
        </w:rPr>
        <w:t>184 – 1800 индивида</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3,5 – 18,8 % от националната гнездяща</w:t>
      </w:r>
      <w:r w:rsidRPr="000E246D">
        <w:rPr>
          <w:rFonts w:ascii="Times New Roman" w:eastAsia="Calibri" w:hAnsi="Times New Roman"/>
          <w:sz w:val="24"/>
          <w:szCs w:val="24"/>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мигриращата популация се оценя на </w:t>
      </w:r>
      <w:r w:rsidRPr="000E246D">
        <w:rPr>
          <w:rFonts w:ascii="Times New Roman" w:eastAsia="Calibri" w:hAnsi="Times New Roman"/>
          <w:b/>
          <w:sz w:val="24"/>
          <w:szCs w:val="24"/>
        </w:rPr>
        <w:t>600 - 2300 индивида</w:t>
      </w:r>
      <w:r w:rsidRPr="000E246D">
        <w:rPr>
          <w:rFonts w:ascii="Times New Roman" w:eastAsia="Calibri" w:hAnsi="Times New Roman"/>
          <w:sz w:val="24"/>
          <w:szCs w:val="24"/>
        </w:rPr>
        <w:t xml:space="preserve">, което е </w:t>
      </w:r>
      <w:r w:rsidRPr="000E246D">
        <w:rPr>
          <w:rFonts w:ascii="Times New Roman" w:eastAsia="Calibri" w:hAnsi="Times New Roman"/>
          <w:b/>
          <w:sz w:val="24"/>
          <w:szCs w:val="24"/>
        </w:rPr>
        <w:t>12 – 14,4 % от националната</w:t>
      </w:r>
      <w:r w:rsidRPr="000E246D">
        <w:rPr>
          <w:rFonts w:ascii="Times New Roman" w:eastAsia="Calibri" w:hAnsi="Times New Roman"/>
          <w:sz w:val="24"/>
          <w:szCs w:val="24"/>
        </w:rPr>
        <w:t xml:space="preserve"> </w:t>
      </w:r>
      <w:r w:rsidRPr="000E246D">
        <w:rPr>
          <w:rFonts w:ascii="Times New Roman" w:eastAsia="Calibri" w:hAnsi="Times New Roman"/>
          <w:b/>
          <w:sz w:val="24"/>
          <w:szCs w:val="24"/>
        </w:rPr>
        <w:t>мигрираща</w:t>
      </w:r>
      <w:r w:rsidRPr="000E246D">
        <w:rPr>
          <w:rFonts w:ascii="Times New Roman" w:eastAsia="Calibri" w:hAnsi="Times New Roman"/>
          <w:sz w:val="24"/>
          <w:szCs w:val="24"/>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Според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зимуващата популация на вида се оценява на </w:t>
      </w:r>
      <w:r w:rsidRPr="000E246D">
        <w:rPr>
          <w:rFonts w:ascii="Times New Roman" w:eastAsia="Calibri" w:hAnsi="Times New Roman"/>
          <w:b/>
          <w:sz w:val="24"/>
          <w:szCs w:val="24"/>
        </w:rPr>
        <w:t>до 40 индивида</w:t>
      </w:r>
      <w:r w:rsidRPr="000E246D">
        <w:rPr>
          <w:rFonts w:ascii="Times New Roman" w:eastAsia="Calibri" w:hAnsi="Times New Roman"/>
          <w:sz w:val="24"/>
          <w:szCs w:val="24"/>
        </w:rPr>
        <w:t xml:space="preserve">, което е </w:t>
      </w:r>
      <w:r w:rsidRPr="000E246D">
        <w:rPr>
          <w:rFonts w:ascii="Times New Roman" w:eastAsia="Calibri" w:hAnsi="Times New Roman"/>
          <w:b/>
          <w:sz w:val="24"/>
          <w:szCs w:val="24"/>
        </w:rPr>
        <w:t>0,3 % от националната зимуваща</w:t>
      </w:r>
      <w:r w:rsidRPr="000E246D">
        <w:rPr>
          <w:rFonts w:ascii="Times New Roman" w:eastAsia="Calibri" w:hAnsi="Times New Roman"/>
          <w:sz w:val="24"/>
          <w:szCs w:val="24"/>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Големият корморан не гнезди в СЗЗ „Остров до Горни Цибър“. Наблюдаваните през размножителния сезон птици в зоната най-вероятно са от близката гнездова колония на остров Ибиша. По време на миграция големият корморан се среща редовно в района с численост до 1100 инд., установени на 10.08.2018 г. </w:t>
      </w:r>
      <w:r w:rsidRPr="000E246D">
        <w:rPr>
          <w:rFonts w:ascii="Times New Roman" w:eastAsia="Calibri" w:hAnsi="Times New Roman"/>
          <w:sz w:val="24"/>
          <w:szCs w:val="24"/>
          <w:lang w:val="en-GB"/>
        </w:rPr>
        <w:t>(</w:t>
      </w:r>
      <w:r w:rsidRPr="000E246D">
        <w:rPr>
          <w:rFonts w:ascii="Times New Roman" w:eastAsia="Calibri" w:hAnsi="Times New Roman"/>
          <w:sz w:val="24"/>
          <w:szCs w:val="24"/>
        </w:rPr>
        <w:t>Шурулинков,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Птиците изпозват пясъчните коси при носа и опашката на острова като място за нощувка и почивка. При ниски нива на река Дунав и наличие на пясъчни коси, големият корморан се струпва в зоната и през зимните месеци – 280 инд. на 06.12.2019 г. </w:t>
      </w:r>
      <w:r w:rsidRPr="000E246D">
        <w:rPr>
          <w:rFonts w:ascii="Times New Roman" w:eastAsia="Calibri" w:hAnsi="Times New Roman"/>
          <w:sz w:val="24"/>
          <w:szCs w:val="24"/>
          <w:lang w:val="en-GB"/>
        </w:rPr>
        <w:t>(</w:t>
      </w:r>
      <w:r w:rsidRPr="000E246D">
        <w:rPr>
          <w:rFonts w:ascii="Times New Roman" w:eastAsia="Calibri" w:hAnsi="Times New Roman"/>
          <w:sz w:val="24"/>
          <w:szCs w:val="24"/>
        </w:rPr>
        <w:t>Чешмеджиев,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По стари данни от СЗП за периода 1977 – 2001 г. по българското поречие на р. Дунав концентрация на птици от вида са значителни - 1564 инд. годишно за периода 1977 – 2001 г. (Michev &amp; Profirov, 2003). Района на зоната не е посочен като място със значителни концентрации на вида по време на зимуване </w:t>
      </w:r>
      <w:r w:rsidRPr="000E246D">
        <w:rPr>
          <w:rFonts w:ascii="Times New Roman" w:eastAsia="Calibri" w:hAnsi="Times New Roman"/>
          <w:sz w:val="24"/>
          <w:szCs w:val="24"/>
        </w:rPr>
        <w:lastRenderedPageBreak/>
        <w:t xml:space="preserve">(Michev &amp; Profirov, 2003). По данни от СЗП през 2019, 2020 и 2021 г. са установени съответно 8, 6 и 10 големи корморана в рамките на СЗЗ „Остров до Горни Цибър“. Причината за ниската численост е липсата на пясъчни коси, където птиците да почиват, или нощуват. По време на теренните проучвания през 2021 г. са установени съответно 18 инд. на 13.05.2021 г., 17 инд. на 14.05.2021 г. и 143 инд. на 04.07.2021 г., нощуващи на пясъчната кона при носа на острова.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По време на проучването е установено безпокойство на почиващите/нощуващите големи корморани на носа на острова от страна на рибрари и каякари.</w:t>
      </w:r>
    </w:p>
    <w:p w:rsidR="000E246D" w:rsidRPr="000E246D" w:rsidRDefault="000E246D"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4.</w:t>
      </w:r>
      <w:r w:rsidR="00DF0DD0">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139"/>
        <w:gridCol w:w="1113"/>
        <w:gridCol w:w="3443"/>
        <w:gridCol w:w="1739"/>
      </w:tblGrid>
      <w:tr w:rsidR="000E246D" w:rsidRPr="000E246D" w:rsidTr="000E246D">
        <w:trPr>
          <w:tblHeader/>
          <w:jc w:val="center"/>
        </w:trPr>
        <w:tc>
          <w:tcPr>
            <w:tcW w:w="0" w:type="auto"/>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Параметър</w:t>
            </w:r>
          </w:p>
        </w:tc>
        <w:tc>
          <w:tcPr>
            <w:tcW w:w="0" w:type="auto"/>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Мерна единица</w:t>
            </w:r>
          </w:p>
        </w:tc>
        <w:tc>
          <w:tcPr>
            <w:tcW w:w="0" w:type="auto"/>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Целева стойност</w:t>
            </w:r>
          </w:p>
        </w:tc>
        <w:tc>
          <w:tcPr>
            <w:tcW w:w="0" w:type="auto"/>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Допълнителна информация</w:t>
            </w:r>
          </w:p>
        </w:tc>
        <w:tc>
          <w:tcPr>
            <w:tcW w:w="0" w:type="auto"/>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Специфични за зоната цели</w:t>
            </w:r>
          </w:p>
        </w:tc>
      </w:tr>
      <w:tr w:rsidR="000E246D" w:rsidRPr="000E246D" w:rsidTr="000E246D">
        <w:trPr>
          <w:jc w:val="center"/>
        </w:trPr>
        <w:tc>
          <w:tcPr>
            <w:tcW w:w="0" w:type="auto"/>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мигрищата популация</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Брой индивиди</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Мин. 300 инд.</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Количеството на мигриращите/концентриращите се птици силно ще зависи от наличието на пясъчни коси в зоната.</w:t>
            </w:r>
          </w:p>
        </w:tc>
        <w:tc>
          <w:tcPr>
            <w:tcW w:w="0" w:type="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Поддържане на популацията. Да се извърши целенасочен мониторинг за установяване на размера на мигриращата популация до 2025 г.</w:t>
            </w:r>
          </w:p>
        </w:tc>
      </w:tr>
      <w:tr w:rsidR="000E246D" w:rsidRPr="000E246D" w:rsidTr="000E246D">
        <w:trPr>
          <w:jc w:val="center"/>
        </w:trPr>
        <w:tc>
          <w:tcPr>
            <w:tcW w:w="0" w:type="auto"/>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зимуващата популация</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Брой индивиди</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0-40 инд.</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Численноста ще зависи и от наличие на пясъчни коси в зоната през зимните месеци.</w:t>
            </w:r>
          </w:p>
        </w:tc>
        <w:tc>
          <w:tcPr>
            <w:tcW w:w="0" w:type="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С понижаване на температурите &lt;0° С поддържане на популацията &gt;1 инд.</w:t>
            </w:r>
          </w:p>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Редовен мониторинг.</w:t>
            </w:r>
          </w:p>
        </w:tc>
      </w:tr>
      <w:tr w:rsidR="000E246D" w:rsidRPr="000E246D" w:rsidTr="000E246D">
        <w:trPr>
          <w:jc w:val="center"/>
        </w:trPr>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b/>
              </w:rPr>
              <w:t>Местообитание на вида</w:t>
            </w:r>
            <w:r w:rsidRPr="000E246D">
              <w:rPr>
                <w:rFonts w:ascii="Times New Roman" w:eastAsia="Calibri" w:hAnsi="Times New Roman"/>
              </w:rPr>
              <w:t xml:space="preserve">: Площ на подходящите хранителни местообитания на вида </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Ha</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Най-малко 177 ha</w:t>
            </w:r>
          </w:p>
        </w:tc>
        <w:tc>
          <w:tcPr>
            <w:tcW w:w="0" w:type="auto"/>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 xml:space="preserve">Изчислена на база откритите водни площи по р. Дунав в рамките на СЗЗ. Данните са взети от </w:t>
            </w:r>
            <w:r w:rsidR="00982B29">
              <w:rPr>
                <w:rFonts w:ascii="Times New Roman" w:eastAsia="Calibri" w:hAnsi="Times New Roman"/>
              </w:rPr>
              <w:t>СФД</w:t>
            </w:r>
            <w:r w:rsidRPr="000E246D">
              <w:rPr>
                <w:rFonts w:ascii="Times New Roman" w:eastAsia="Calibri" w:hAnsi="Times New Roman"/>
              </w:rPr>
              <w:t xml:space="preserve"> като % на местообитание N06 – континентални водни тела. Видът често се храни извън територията на зоната.</w:t>
            </w:r>
          </w:p>
        </w:tc>
        <w:tc>
          <w:tcPr>
            <w:tcW w:w="0" w:type="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Поддържане на площта на подходящите хранителни местообитания на вида в размер най-малко 177 ha.</w:t>
            </w:r>
          </w:p>
        </w:tc>
      </w:tr>
      <w:tr w:rsidR="000E246D" w:rsidRPr="000E246D" w:rsidTr="000E24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 xml:space="preserve">Екологично състояние на водните тела с местообитания </w:t>
            </w:r>
            <w:r w:rsidRPr="000E246D">
              <w:rPr>
                <w:rFonts w:ascii="Times New Roman" w:eastAsia="Calibri" w:hAnsi="Times New Roman"/>
              </w:rPr>
              <w:lastRenderedPageBreak/>
              <w:t>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lastRenderedPageBreak/>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2-Добро или 1-Отлично</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2811" w:type="dxa"/>
              <w:jc w:val="center"/>
              <w:tblCellMar>
                <w:left w:w="70" w:type="dxa"/>
                <w:right w:w="70" w:type="dxa"/>
              </w:tblCellMar>
              <w:tblLook w:val="04A0" w:firstRow="1" w:lastRow="0" w:firstColumn="1" w:lastColumn="0" w:noHBand="0" w:noVBand="1"/>
            </w:tblPr>
            <w:tblGrid>
              <w:gridCol w:w="2811"/>
            </w:tblGrid>
            <w:tr w:rsidR="000E246D" w:rsidRPr="000E246D" w:rsidTr="00FC54C7">
              <w:trPr>
                <w:trHeight w:val="300"/>
                <w:jc w:val="center"/>
              </w:trPr>
              <w:tc>
                <w:tcPr>
                  <w:tcW w:w="2811"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Екологично състояние</w:t>
                  </w:r>
                </w:p>
              </w:tc>
            </w:tr>
            <w:tr w:rsidR="000E246D" w:rsidRPr="000E246D" w:rsidTr="00FC54C7">
              <w:trPr>
                <w:trHeight w:val="300"/>
                <w:jc w:val="center"/>
              </w:trPr>
              <w:tc>
                <w:tcPr>
                  <w:tcW w:w="281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FC54C7">
              <w:trPr>
                <w:trHeight w:val="300"/>
                <w:jc w:val="center"/>
              </w:trPr>
              <w:tc>
                <w:tcPr>
                  <w:tcW w:w="281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 Good</w:t>
                  </w:r>
                </w:p>
              </w:tc>
            </w:tr>
            <w:tr w:rsidR="000E246D" w:rsidRPr="000E246D" w:rsidTr="00FC54C7">
              <w:trPr>
                <w:trHeight w:val="300"/>
                <w:jc w:val="center"/>
              </w:trPr>
              <w:tc>
                <w:tcPr>
                  <w:tcW w:w="281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FC54C7">
              <w:trPr>
                <w:trHeight w:val="300"/>
                <w:jc w:val="center"/>
              </w:trPr>
              <w:tc>
                <w:tcPr>
                  <w:tcW w:w="281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lastRenderedPageBreak/>
                    <w:t>4-Лошо - Poor</w:t>
                  </w:r>
                </w:p>
              </w:tc>
            </w:tr>
            <w:tr w:rsidR="000E246D" w:rsidRPr="000E246D" w:rsidTr="00FC54C7">
              <w:trPr>
                <w:trHeight w:val="300"/>
                <w:jc w:val="center"/>
              </w:trPr>
              <w:tc>
                <w:tcPr>
                  <w:tcW w:w="281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lastRenderedPageBreak/>
              <w:t xml:space="preserve">Подобряване на екологичното състояние на водните тела с подходящи местообитания </w:t>
            </w:r>
            <w:r w:rsidRPr="000E246D">
              <w:rPr>
                <w:rFonts w:ascii="Times New Roman" w:eastAsia="Calibri" w:hAnsi="Times New Roman"/>
              </w:rPr>
              <w:lastRenderedPageBreak/>
              <w:t>на вида, на стойности 2-Добро или 1-Отлично състояние.</w:t>
            </w:r>
          </w:p>
        </w:tc>
      </w:tr>
    </w:tbl>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00DF0DD0">
        <w:rPr>
          <w:rFonts w:ascii="Times New Roman" w:eastAsia="Calibri" w:hAnsi="Times New Roman"/>
          <w:b/>
          <w:bCs/>
          <w:sz w:val="24"/>
          <w:szCs w:val="24"/>
        </w:rPr>
        <w:t xml:space="preserve"> </w:t>
      </w:r>
      <w:r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w:t>
      </w:r>
      <w:r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гнездящата и концентриращата се и зимуваща популация на големият корморан в зоната предлагаме следните промени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p w:rsidR="000E246D" w:rsidRPr="000E246D" w:rsidRDefault="000E246D" w:rsidP="000E246D">
      <w:pPr>
        <w:numPr>
          <w:ilvl w:val="0"/>
          <w:numId w:val="3"/>
        </w:numPr>
        <w:spacing w:after="120" w:line="259" w:lineRule="auto"/>
        <w:contextualSpacing/>
        <w:jc w:val="both"/>
        <w:rPr>
          <w:rFonts w:ascii="Times New Roman" w:eastAsia="Calibri" w:hAnsi="Times New Roman"/>
          <w:sz w:val="24"/>
          <w:szCs w:val="24"/>
        </w:rPr>
      </w:pPr>
      <w:r w:rsidRPr="000E246D">
        <w:rPr>
          <w:rFonts w:ascii="Times New Roman" w:eastAsia="Calibri" w:hAnsi="Times New Roman"/>
          <w:sz w:val="24"/>
          <w:szCs w:val="24"/>
        </w:rPr>
        <w:t>Да отпадне реда с данните за гнездящата популация на вида и съответно таблицата да изглежда така: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
        <w:gridCol w:w="560"/>
        <w:gridCol w:w="2521"/>
        <w:gridCol w:w="226"/>
        <w:gridCol w:w="382"/>
        <w:gridCol w:w="130"/>
        <w:gridCol w:w="130"/>
        <w:gridCol w:w="470"/>
        <w:gridCol w:w="516"/>
        <w:gridCol w:w="492"/>
        <w:gridCol w:w="478"/>
        <w:gridCol w:w="739"/>
        <w:gridCol w:w="426"/>
        <w:gridCol w:w="424"/>
        <w:gridCol w:w="522"/>
        <w:gridCol w:w="421"/>
        <w:gridCol w:w="478"/>
      </w:tblGrid>
      <w:tr w:rsidR="000E246D" w:rsidRPr="00DF0DD0" w:rsidTr="00DF0DD0">
        <w:trPr>
          <w:jc w:val="center"/>
        </w:trPr>
        <w:tc>
          <w:tcPr>
            <w:tcW w:w="2226" w:type="pct"/>
            <w:gridSpan w:val="6"/>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Species</w:t>
            </w:r>
          </w:p>
        </w:tc>
        <w:tc>
          <w:tcPr>
            <w:tcW w:w="1770" w:type="pct"/>
            <w:gridSpan w:val="7"/>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Population in the site</w:t>
            </w:r>
          </w:p>
        </w:tc>
        <w:tc>
          <w:tcPr>
            <w:tcW w:w="1004" w:type="pct"/>
            <w:gridSpan w:val="4"/>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Site assessment</w:t>
            </w:r>
          </w:p>
        </w:tc>
      </w:tr>
      <w:tr w:rsidR="000E246D" w:rsidRPr="00DF0DD0" w:rsidTr="00DF0DD0">
        <w:trPr>
          <w:jc w:val="center"/>
        </w:trPr>
        <w:tc>
          <w:tcPr>
            <w:tcW w:w="147"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G</w:t>
            </w:r>
          </w:p>
        </w:tc>
        <w:tc>
          <w:tcPr>
            <w:tcW w:w="305"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Code</w:t>
            </w:r>
          </w:p>
        </w:tc>
        <w:tc>
          <w:tcPr>
            <w:tcW w:w="1372"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Scientific Name</w:t>
            </w:r>
          </w:p>
        </w:tc>
        <w:tc>
          <w:tcPr>
            <w:tcW w:w="123"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S</w:t>
            </w:r>
          </w:p>
        </w:tc>
        <w:tc>
          <w:tcPr>
            <w:tcW w:w="208"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NP</w:t>
            </w:r>
          </w:p>
        </w:tc>
        <w:tc>
          <w:tcPr>
            <w:tcW w:w="142" w:type="pct"/>
            <w:gridSpan w:val="2"/>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T</w:t>
            </w:r>
          </w:p>
        </w:tc>
        <w:tc>
          <w:tcPr>
            <w:tcW w:w="537" w:type="pct"/>
            <w:gridSpan w:val="2"/>
            <w:shd w:val="clear" w:color="auto" w:fill="D9D9D9" w:themeFill="background1" w:themeFillShade="D9"/>
            <w:vAlign w:val="center"/>
          </w:tcPr>
          <w:p w:rsidR="000E246D" w:rsidRPr="00DF0DD0" w:rsidRDefault="000E246D" w:rsidP="000E246D">
            <w:pPr>
              <w:spacing w:before="120" w:after="120" w:line="240" w:lineRule="auto"/>
              <w:jc w:val="center"/>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Size</w:t>
            </w:r>
          </w:p>
        </w:tc>
        <w:tc>
          <w:tcPr>
            <w:tcW w:w="268"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Unit</w:t>
            </w:r>
          </w:p>
        </w:tc>
        <w:tc>
          <w:tcPr>
            <w:tcW w:w="260"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Cat.</w:t>
            </w:r>
          </w:p>
        </w:tc>
        <w:tc>
          <w:tcPr>
            <w:tcW w:w="402" w:type="pct"/>
            <w:vMerge w:val="restar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D.qual.</w:t>
            </w:r>
          </w:p>
        </w:tc>
        <w:tc>
          <w:tcPr>
            <w:tcW w:w="463" w:type="pct"/>
            <w:gridSpan w:val="2"/>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A/B/C/D</w:t>
            </w:r>
          </w:p>
        </w:tc>
        <w:tc>
          <w:tcPr>
            <w:tcW w:w="773" w:type="pct"/>
            <w:gridSpan w:val="3"/>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A/B/C</w:t>
            </w:r>
          </w:p>
        </w:tc>
      </w:tr>
      <w:tr w:rsidR="00DF0DD0" w:rsidRPr="00DF0DD0" w:rsidTr="00DF0DD0">
        <w:trPr>
          <w:jc w:val="center"/>
        </w:trPr>
        <w:tc>
          <w:tcPr>
            <w:tcW w:w="147"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305"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1372"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123"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208"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142" w:type="pct"/>
            <w:gridSpan w:val="2"/>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256" w:type="pc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Min</w:t>
            </w:r>
          </w:p>
        </w:tc>
        <w:tc>
          <w:tcPr>
            <w:tcW w:w="280" w:type="pc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Max</w:t>
            </w:r>
          </w:p>
        </w:tc>
        <w:tc>
          <w:tcPr>
            <w:tcW w:w="268"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260"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402" w:type="pct"/>
            <w:vMerge/>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463" w:type="pct"/>
            <w:gridSpan w:val="2"/>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Pop.</w:t>
            </w:r>
          </w:p>
        </w:tc>
        <w:tc>
          <w:tcPr>
            <w:tcW w:w="284" w:type="pc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Con.</w:t>
            </w:r>
          </w:p>
        </w:tc>
        <w:tc>
          <w:tcPr>
            <w:tcW w:w="229" w:type="pc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Iso.</w:t>
            </w:r>
          </w:p>
        </w:tc>
        <w:tc>
          <w:tcPr>
            <w:tcW w:w="260" w:type="pct"/>
            <w:shd w:val="clear" w:color="auto" w:fill="D9D9D9" w:themeFill="background1" w:themeFillShade="D9"/>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b/>
                <w:sz w:val="20"/>
                <w:szCs w:val="20"/>
                <w:lang w:eastAsia="en-GB"/>
              </w:rPr>
              <w:t>Glo.</w:t>
            </w:r>
          </w:p>
        </w:tc>
      </w:tr>
      <w:tr w:rsidR="000E246D" w:rsidRPr="00DF0DD0" w:rsidTr="00DF0DD0">
        <w:trPr>
          <w:jc w:val="center"/>
        </w:trPr>
        <w:tc>
          <w:tcPr>
            <w:tcW w:w="147"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r w:rsidRPr="00DF0DD0">
              <w:rPr>
                <w:rFonts w:ascii="Times New Roman" w:eastAsia="Calibri" w:hAnsi="Times New Roman"/>
                <w:sz w:val="20"/>
                <w:szCs w:val="20"/>
                <w:lang w:eastAsia="en-GB"/>
              </w:rPr>
              <w:t>В</w:t>
            </w:r>
          </w:p>
        </w:tc>
        <w:tc>
          <w:tcPr>
            <w:tcW w:w="305" w:type="pct"/>
            <w:shd w:val="clear" w:color="auto" w:fill="auto"/>
          </w:tcPr>
          <w:p w:rsidR="000E246D" w:rsidRPr="00DF0DD0" w:rsidRDefault="00DF0DD0" w:rsidP="000E246D">
            <w:pPr>
              <w:spacing w:before="120" w:after="120" w:line="240" w:lineRule="auto"/>
              <w:jc w:val="both"/>
              <w:rPr>
                <w:rFonts w:ascii="Times New Roman" w:eastAsia="Calibri" w:hAnsi="Times New Roman"/>
                <w:sz w:val="20"/>
                <w:szCs w:val="20"/>
                <w:lang w:eastAsia="en-GB"/>
              </w:rPr>
            </w:pPr>
            <w:r>
              <w:rPr>
                <w:rFonts w:ascii="Times New Roman" w:eastAsia="Calibri" w:hAnsi="Times New Roman"/>
                <w:sz w:val="20"/>
                <w:szCs w:val="20"/>
              </w:rPr>
              <w:t>A391</w:t>
            </w:r>
          </w:p>
        </w:tc>
        <w:tc>
          <w:tcPr>
            <w:tcW w:w="1372" w:type="pct"/>
            <w:shd w:val="clear" w:color="auto" w:fill="auto"/>
          </w:tcPr>
          <w:p w:rsidR="000E246D" w:rsidRPr="00DF0DD0" w:rsidRDefault="00DF0DD0" w:rsidP="000E246D">
            <w:pPr>
              <w:spacing w:before="120" w:after="120" w:line="240" w:lineRule="auto"/>
              <w:jc w:val="both"/>
              <w:rPr>
                <w:rFonts w:ascii="Times New Roman" w:eastAsia="Calibri" w:hAnsi="Times New Roman"/>
                <w:i/>
                <w:sz w:val="20"/>
                <w:szCs w:val="20"/>
                <w:lang w:eastAsia="en-GB"/>
              </w:rPr>
            </w:pPr>
            <w:r w:rsidRPr="00DF0DD0">
              <w:rPr>
                <w:rFonts w:ascii="Times New Roman" w:eastAsia="Calibri" w:hAnsi="Times New Roman"/>
                <w:i/>
                <w:sz w:val="20"/>
                <w:szCs w:val="20"/>
              </w:rPr>
              <w:t>Phalacrocorax carbo sinensis</w:t>
            </w:r>
          </w:p>
        </w:tc>
        <w:tc>
          <w:tcPr>
            <w:tcW w:w="123"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208"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142" w:type="pct"/>
            <w:gridSpan w:val="2"/>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color w:val="FF0000"/>
                <w:sz w:val="20"/>
                <w:szCs w:val="20"/>
                <w:lang w:eastAsia="en-GB"/>
              </w:rPr>
            </w:pPr>
            <w:r w:rsidRPr="00DF0DD0">
              <w:rPr>
                <w:rFonts w:ascii="Times New Roman" w:eastAsia="Calibri" w:hAnsi="Times New Roman"/>
                <w:sz w:val="20"/>
                <w:szCs w:val="20"/>
                <w:lang w:eastAsia="en-GB"/>
              </w:rPr>
              <w:t>c</w:t>
            </w:r>
          </w:p>
        </w:tc>
        <w:tc>
          <w:tcPr>
            <w:tcW w:w="256"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b/>
                <w:color w:val="FF0000"/>
                <w:sz w:val="20"/>
                <w:szCs w:val="20"/>
                <w:lang w:val="en-GB" w:eastAsia="en-GB"/>
              </w:rPr>
            </w:pPr>
            <w:r w:rsidRPr="00DF0DD0">
              <w:rPr>
                <w:rFonts w:ascii="Times New Roman" w:eastAsia="Calibri" w:hAnsi="Times New Roman"/>
                <w:sz w:val="20"/>
                <w:szCs w:val="20"/>
                <w:lang w:val="en-GB"/>
              </w:rPr>
              <w:t>600</w:t>
            </w:r>
          </w:p>
        </w:tc>
        <w:tc>
          <w:tcPr>
            <w:tcW w:w="280"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b/>
                <w:color w:val="FF0000"/>
                <w:sz w:val="20"/>
                <w:szCs w:val="20"/>
                <w:lang w:eastAsia="en-GB"/>
              </w:rPr>
            </w:pPr>
            <w:r w:rsidRPr="00DF0DD0">
              <w:rPr>
                <w:rFonts w:ascii="Times New Roman" w:eastAsia="Calibri" w:hAnsi="Times New Roman"/>
                <w:sz w:val="20"/>
                <w:szCs w:val="20"/>
              </w:rPr>
              <w:t>2300</w:t>
            </w:r>
          </w:p>
        </w:tc>
        <w:tc>
          <w:tcPr>
            <w:tcW w:w="268"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bCs/>
                <w:color w:val="FF0000"/>
                <w:sz w:val="20"/>
                <w:szCs w:val="20"/>
                <w:lang w:val="en-GB" w:eastAsia="en-GB"/>
              </w:rPr>
            </w:pPr>
            <w:r w:rsidRPr="00DF0DD0">
              <w:rPr>
                <w:rFonts w:ascii="Times New Roman" w:eastAsia="Calibri" w:hAnsi="Times New Roman"/>
                <w:sz w:val="20"/>
                <w:szCs w:val="20"/>
                <w:lang w:val="en-GB"/>
              </w:rPr>
              <w:t>i</w:t>
            </w:r>
          </w:p>
        </w:tc>
        <w:tc>
          <w:tcPr>
            <w:tcW w:w="260"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402"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color w:val="000000"/>
                <w:sz w:val="20"/>
                <w:szCs w:val="20"/>
              </w:rPr>
              <w:t>G</w:t>
            </w:r>
          </w:p>
        </w:tc>
        <w:tc>
          <w:tcPr>
            <w:tcW w:w="463" w:type="pct"/>
            <w:gridSpan w:val="2"/>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color w:val="FF0000"/>
                <w:sz w:val="20"/>
                <w:szCs w:val="20"/>
                <w:lang w:eastAsia="en-GB"/>
              </w:rPr>
            </w:pPr>
            <w:r w:rsidRPr="00DF0DD0">
              <w:rPr>
                <w:rFonts w:ascii="Times New Roman" w:eastAsia="Calibri" w:hAnsi="Times New Roman"/>
                <w:sz w:val="20"/>
                <w:szCs w:val="20"/>
              </w:rPr>
              <w:t>B</w:t>
            </w:r>
          </w:p>
        </w:tc>
        <w:tc>
          <w:tcPr>
            <w:tcW w:w="284"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color w:val="000000"/>
                <w:sz w:val="20"/>
                <w:szCs w:val="20"/>
              </w:rPr>
              <w:t>A</w:t>
            </w:r>
          </w:p>
        </w:tc>
        <w:tc>
          <w:tcPr>
            <w:tcW w:w="229"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color w:val="000000"/>
                <w:sz w:val="20"/>
                <w:szCs w:val="20"/>
              </w:rPr>
              <w:t>C</w:t>
            </w:r>
          </w:p>
        </w:tc>
        <w:tc>
          <w:tcPr>
            <w:tcW w:w="260"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r w:rsidRPr="00DF0DD0">
              <w:rPr>
                <w:rFonts w:ascii="Times New Roman" w:eastAsia="Calibri" w:hAnsi="Times New Roman"/>
                <w:color w:val="000000"/>
                <w:sz w:val="20"/>
                <w:szCs w:val="20"/>
              </w:rPr>
              <w:t>C</w:t>
            </w:r>
          </w:p>
        </w:tc>
      </w:tr>
      <w:tr w:rsidR="000E246D" w:rsidRPr="00DF0DD0" w:rsidTr="00DF0DD0">
        <w:trPr>
          <w:jc w:val="center"/>
        </w:trPr>
        <w:tc>
          <w:tcPr>
            <w:tcW w:w="147"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sz w:val="20"/>
                <w:szCs w:val="20"/>
                <w:lang w:val="en-GB" w:eastAsia="en-GB"/>
              </w:rPr>
            </w:pPr>
            <w:r w:rsidRPr="00DF0DD0">
              <w:rPr>
                <w:rFonts w:ascii="Times New Roman" w:eastAsia="Calibri" w:hAnsi="Times New Roman"/>
                <w:sz w:val="20"/>
                <w:szCs w:val="20"/>
                <w:lang w:val="en-GB" w:eastAsia="en-GB"/>
              </w:rPr>
              <w:t>B</w:t>
            </w:r>
          </w:p>
        </w:tc>
        <w:tc>
          <w:tcPr>
            <w:tcW w:w="305" w:type="pct"/>
            <w:shd w:val="clear" w:color="auto" w:fill="auto"/>
          </w:tcPr>
          <w:p w:rsidR="000E246D" w:rsidRPr="00DF0DD0" w:rsidRDefault="00DF0DD0" w:rsidP="000E246D">
            <w:pPr>
              <w:spacing w:before="120" w:after="120" w:line="240" w:lineRule="auto"/>
              <w:jc w:val="both"/>
              <w:rPr>
                <w:rFonts w:ascii="Times New Roman" w:eastAsia="Calibri" w:hAnsi="Times New Roman"/>
                <w:sz w:val="20"/>
                <w:szCs w:val="20"/>
              </w:rPr>
            </w:pPr>
            <w:r>
              <w:rPr>
                <w:rFonts w:ascii="Times New Roman" w:eastAsia="Calibri" w:hAnsi="Times New Roman"/>
                <w:sz w:val="20"/>
                <w:szCs w:val="20"/>
              </w:rPr>
              <w:t>A391</w:t>
            </w:r>
          </w:p>
        </w:tc>
        <w:tc>
          <w:tcPr>
            <w:tcW w:w="1372" w:type="pct"/>
            <w:shd w:val="clear" w:color="auto" w:fill="auto"/>
          </w:tcPr>
          <w:p w:rsidR="000E246D" w:rsidRPr="00DF0DD0" w:rsidRDefault="00DF0DD0" w:rsidP="000E246D">
            <w:pPr>
              <w:spacing w:before="120" w:after="120" w:line="240" w:lineRule="auto"/>
              <w:jc w:val="both"/>
              <w:rPr>
                <w:rFonts w:ascii="Times New Roman" w:eastAsia="Calibri" w:hAnsi="Times New Roman"/>
                <w:i/>
                <w:sz w:val="20"/>
                <w:szCs w:val="20"/>
              </w:rPr>
            </w:pPr>
            <w:r w:rsidRPr="00DF0DD0">
              <w:rPr>
                <w:rFonts w:ascii="Times New Roman" w:eastAsia="Calibri" w:hAnsi="Times New Roman"/>
                <w:i/>
                <w:sz w:val="20"/>
                <w:szCs w:val="20"/>
              </w:rPr>
              <w:t>Phalacrocorax carbo sinensis</w:t>
            </w:r>
          </w:p>
        </w:tc>
        <w:tc>
          <w:tcPr>
            <w:tcW w:w="123"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sz w:val="20"/>
                <w:szCs w:val="20"/>
                <w:lang w:eastAsia="en-GB"/>
              </w:rPr>
            </w:pPr>
          </w:p>
        </w:tc>
        <w:tc>
          <w:tcPr>
            <w:tcW w:w="208" w:type="pct"/>
            <w:shd w:val="clear" w:color="auto" w:fill="auto"/>
            <w:vAlign w:val="center"/>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142" w:type="pct"/>
            <w:gridSpan w:val="2"/>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lang w:eastAsia="en-GB"/>
              </w:rPr>
            </w:pPr>
            <w:r w:rsidRPr="00DF0DD0">
              <w:rPr>
                <w:rFonts w:ascii="Times New Roman" w:eastAsia="Calibri" w:hAnsi="Times New Roman"/>
                <w:sz w:val="20"/>
                <w:szCs w:val="20"/>
                <w:lang w:eastAsia="en-GB"/>
              </w:rPr>
              <w:t>w</w:t>
            </w:r>
          </w:p>
        </w:tc>
        <w:tc>
          <w:tcPr>
            <w:tcW w:w="256"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sz w:val="20"/>
                <w:szCs w:val="20"/>
              </w:rPr>
            </w:pPr>
          </w:p>
        </w:tc>
        <w:tc>
          <w:tcPr>
            <w:tcW w:w="280"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sz w:val="20"/>
                <w:szCs w:val="20"/>
              </w:rPr>
            </w:pPr>
            <w:r w:rsidRPr="00DF0DD0">
              <w:rPr>
                <w:rFonts w:ascii="Times New Roman" w:eastAsia="Calibri" w:hAnsi="Times New Roman"/>
                <w:sz w:val="20"/>
                <w:szCs w:val="20"/>
              </w:rPr>
              <w:t>40</w:t>
            </w:r>
          </w:p>
        </w:tc>
        <w:tc>
          <w:tcPr>
            <w:tcW w:w="268" w:type="pct"/>
            <w:shd w:val="clear" w:color="auto" w:fill="auto"/>
            <w:vAlign w:val="bottom"/>
          </w:tcPr>
          <w:p w:rsidR="000E246D" w:rsidRPr="00DF0DD0" w:rsidRDefault="000E246D" w:rsidP="000E246D">
            <w:pPr>
              <w:spacing w:before="120" w:after="120" w:line="240" w:lineRule="auto"/>
              <w:jc w:val="center"/>
              <w:rPr>
                <w:rFonts w:ascii="Times New Roman" w:eastAsia="Calibri" w:hAnsi="Times New Roman"/>
                <w:sz w:val="20"/>
                <w:szCs w:val="20"/>
              </w:rPr>
            </w:pPr>
            <w:r w:rsidRPr="00DF0DD0">
              <w:rPr>
                <w:rFonts w:ascii="Times New Roman" w:eastAsia="Calibri" w:hAnsi="Times New Roman"/>
                <w:sz w:val="20"/>
                <w:szCs w:val="20"/>
              </w:rPr>
              <w:t>i</w:t>
            </w:r>
          </w:p>
        </w:tc>
        <w:tc>
          <w:tcPr>
            <w:tcW w:w="260"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b/>
                <w:sz w:val="20"/>
                <w:szCs w:val="20"/>
                <w:lang w:eastAsia="en-GB"/>
              </w:rPr>
            </w:pPr>
          </w:p>
        </w:tc>
        <w:tc>
          <w:tcPr>
            <w:tcW w:w="402"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rPr>
            </w:pPr>
            <w:r w:rsidRPr="00DF0DD0">
              <w:rPr>
                <w:rFonts w:ascii="Times New Roman" w:eastAsia="Calibri" w:hAnsi="Times New Roman"/>
                <w:sz w:val="20"/>
                <w:szCs w:val="20"/>
              </w:rPr>
              <w:t>G</w:t>
            </w:r>
          </w:p>
        </w:tc>
        <w:tc>
          <w:tcPr>
            <w:tcW w:w="463" w:type="pct"/>
            <w:gridSpan w:val="2"/>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rPr>
            </w:pPr>
            <w:r w:rsidRPr="00DF0DD0">
              <w:rPr>
                <w:rFonts w:ascii="Times New Roman" w:eastAsia="Calibri" w:hAnsi="Times New Roman"/>
                <w:color w:val="FF0000"/>
                <w:sz w:val="20"/>
                <w:szCs w:val="20"/>
              </w:rPr>
              <w:t>C</w:t>
            </w:r>
          </w:p>
        </w:tc>
        <w:tc>
          <w:tcPr>
            <w:tcW w:w="284"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rPr>
            </w:pPr>
            <w:r w:rsidRPr="00DF0DD0">
              <w:rPr>
                <w:rFonts w:ascii="Times New Roman" w:eastAsia="Calibri" w:hAnsi="Times New Roman"/>
                <w:sz w:val="20"/>
                <w:szCs w:val="20"/>
              </w:rPr>
              <w:t>A</w:t>
            </w:r>
          </w:p>
        </w:tc>
        <w:tc>
          <w:tcPr>
            <w:tcW w:w="229"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rPr>
            </w:pPr>
            <w:r w:rsidRPr="00DF0DD0">
              <w:rPr>
                <w:rFonts w:ascii="Times New Roman" w:eastAsia="Calibri" w:hAnsi="Times New Roman"/>
                <w:sz w:val="20"/>
                <w:szCs w:val="20"/>
              </w:rPr>
              <w:t>C</w:t>
            </w:r>
          </w:p>
        </w:tc>
        <w:tc>
          <w:tcPr>
            <w:tcW w:w="260" w:type="pct"/>
            <w:shd w:val="clear" w:color="auto" w:fill="auto"/>
            <w:vAlign w:val="bottom"/>
          </w:tcPr>
          <w:p w:rsidR="000E246D" w:rsidRPr="00DF0DD0" w:rsidRDefault="000E246D" w:rsidP="000E246D">
            <w:pPr>
              <w:spacing w:before="120" w:after="120" w:line="240" w:lineRule="auto"/>
              <w:jc w:val="both"/>
              <w:rPr>
                <w:rFonts w:ascii="Times New Roman" w:eastAsia="Calibri" w:hAnsi="Times New Roman"/>
                <w:sz w:val="20"/>
                <w:szCs w:val="20"/>
              </w:rPr>
            </w:pPr>
            <w:r w:rsidRPr="00DF0DD0">
              <w:rPr>
                <w:rFonts w:ascii="Times New Roman" w:eastAsia="Calibri" w:hAnsi="Times New Roman"/>
                <w:color w:val="FF0000"/>
                <w:sz w:val="20"/>
                <w:szCs w:val="20"/>
              </w:rPr>
              <w:t>C</w:t>
            </w:r>
          </w:p>
        </w:tc>
      </w:tr>
    </w:tbl>
    <w:p w:rsidR="000E246D" w:rsidRPr="000E246D" w:rsidRDefault="000E246D" w:rsidP="000E246D">
      <w:pPr>
        <w:spacing w:after="120" w:line="259" w:lineRule="auto"/>
        <w:jc w:val="both"/>
        <w:rPr>
          <w:rFonts w:ascii="Times New Roman" w:eastAsia="Calibri" w:hAnsi="Times New Roman"/>
          <w:sz w:val="24"/>
          <w:szCs w:val="24"/>
        </w:rPr>
      </w:pPr>
    </w:p>
    <w:p w:rsidR="000E246D" w:rsidRPr="000E246D"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3" w:name="_Toc99532101"/>
      <w:r w:rsidRPr="000E246D">
        <w:rPr>
          <w:rFonts w:ascii="Times New Roman" w:hAnsi="Times New Roman"/>
          <w:color w:val="1F497D" w:themeColor="text2"/>
          <w:sz w:val="28"/>
          <w:szCs w:val="28"/>
        </w:rPr>
        <w:t>Специфични цели за А</w:t>
      </w:r>
      <w:r w:rsidRPr="000E246D">
        <w:rPr>
          <w:rFonts w:ascii="Times New Roman" w:hAnsi="Times New Roman"/>
          <w:color w:val="1F497D" w:themeColor="text2"/>
          <w:sz w:val="28"/>
          <w:szCs w:val="28"/>
          <w:lang w:val="en-GB"/>
        </w:rPr>
        <w:t>875</w:t>
      </w:r>
      <w:r w:rsidRPr="000E246D">
        <w:rPr>
          <w:rFonts w:ascii="Times New Roman" w:hAnsi="Times New Roman"/>
          <w:color w:val="1F497D" w:themeColor="text2"/>
          <w:sz w:val="28"/>
          <w:szCs w:val="28"/>
        </w:rPr>
        <w:t xml:space="preserve"> </w:t>
      </w:r>
      <w:r w:rsidRPr="000E246D">
        <w:rPr>
          <w:rFonts w:ascii="Times New Roman" w:hAnsi="Times New Roman"/>
          <w:i/>
          <w:color w:val="1F497D" w:themeColor="text2"/>
          <w:sz w:val="28"/>
          <w:szCs w:val="28"/>
          <w:lang w:val="en-GB"/>
        </w:rPr>
        <w:t>Microcarbo pygmaeus</w:t>
      </w:r>
      <w:r w:rsidRPr="000E246D">
        <w:rPr>
          <w:rFonts w:ascii="Times New Roman" w:hAnsi="Times New Roman"/>
          <w:color w:val="1F497D" w:themeColor="text2"/>
          <w:sz w:val="28"/>
          <w:szCs w:val="28"/>
        </w:rPr>
        <w:t xml:space="preserve"> (Малък корморан)</w:t>
      </w:r>
      <w:bookmarkEnd w:id="3"/>
    </w:p>
    <w:p w:rsidR="000E246D" w:rsidRPr="000E246D" w:rsidRDefault="000E246D" w:rsidP="000E246D">
      <w:pPr>
        <w:spacing w:after="160" w:line="259" w:lineRule="auto"/>
        <w:jc w:val="both"/>
        <w:rPr>
          <w:rFonts w:ascii="Times New Roman" w:eastAsia="Calibri" w:hAnsi="Times New Roman"/>
          <w:sz w:val="24"/>
          <w:szCs w:val="24"/>
        </w:rPr>
      </w:pPr>
    </w:p>
    <w:p w:rsidR="000E246D" w:rsidRPr="000E246D" w:rsidRDefault="000E246D"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FC54C7">
        <w:rPr>
          <w:rFonts w:ascii="Times New Roman" w:eastAsia="Calibri" w:hAnsi="Times New Roman"/>
          <w:b/>
          <w:sz w:val="24"/>
          <w:szCs w:val="24"/>
        </w:rPr>
        <w:t xml:space="preserve"> </w:t>
      </w:r>
      <w:r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lang w:val="en-GB"/>
        </w:rPr>
      </w:pPr>
      <w:r w:rsidRPr="000E246D">
        <w:rPr>
          <w:rFonts w:ascii="Times New Roman" w:eastAsia="Calibri" w:hAnsi="Times New Roman"/>
          <w:sz w:val="24"/>
          <w:szCs w:val="24"/>
        </w:rPr>
        <w:t>Дължина на тялото: 45 – 55 см. Размах на крилата: 75 – 90 см.</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Малкият корморан е гнездещо-прелетен,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w:t>
      </w:r>
      <w:r w:rsidRPr="000E246D">
        <w:rPr>
          <w:rFonts w:ascii="Times New Roman" w:eastAsia="Calibri" w:hAnsi="Times New Roman"/>
          <w:sz w:val="24"/>
          <w:szCs w:val="24"/>
        </w:rPr>
        <w:lastRenderedPageBreak/>
        <w:t>Дунавската  делта  (Cramp  &amp;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w:t>
      </w:r>
      <w:r>
        <w:rPr>
          <w:rFonts w:ascii="Times New Roman" w:eastAsia="Calibri" w:hAnsi="Times New Roman"/>
          <w:sz w:val="24"/>
          <w:szCs w:val="24"/>
        </w:rPr>
        <w:t xml:space="preserve"> </w:t>
      </w:r>
      <w:r w:rsidRPr="000E246D">
        <w:rPr>
          <w:rFonts w:ascii="Times New Roman" w:eastAsia="Calibri" w:hAnsi="Times New Roman"/>
          <w:sz w:val="24"/>
          <w:szCs w:val="24"/>
        </w:rPr>
        <w:t>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Малкият  корморан  гнезди  основно  в  смесени  колонии  с  чапли  (Ardeidae),  бели  лопатарки  (</w:t>
      </w:r>
      <w:r w:rsidRPr="000E246D">
        <w:rPr>
          <w:rFonts w:ascii="Times New Roman" w:eastAsia="Calibri" w:hAnsi="Times New Roman"/>
          <w:i/>
          <w:sz w:val="24"/>
          <w:szCs w:val="24"/>
        </w:rPr>
        <w:t>Platalea  leucorodia</w:t>
      </w:r>
      <w:r w:rsidRPr="000E246D">
        <w:rPr>
          <w:rFonts w:ascii="Times New Roman" w:eastAsia="Calibri" w:hAnsi="Times New Roman"/>
          <w:sz w:val="24"/>
          <w:szCs w:val="24"/>
        </w:rPr>
        <w:t>),  блестящи  ибиси  (</w:t>
      </w:r>
      <w:r w:rsidRPr="000E246D">
        <w:rPr>
          <w:rFonts w:ascii="Times New Roman" w:eastAsia="Calibri" w:hAnsi="Times New Roman"/>
          <w:i/>
          <w:sz w:val="24"/>
          <w:szCs w:val="24"/>
        </w:rPr>
        <w:t>Plegadis  falcinellus</w:t>
      </w:r>
      <w:r w:rsidRPr="000E246D">
        <w:rPr>
          <w:rFonts w:ascii="Times New Roman" w:eastAsia="Calibri" w:hAnsi="Times New Roman"/>
          <w:sz w:val="24"/>
          <w:szCs w:val="24"/>
        </w:rPr>
        <w:t>)  и  големи  корморани  (</w:t>
      </w:r>
      <w:r w:rsidRPr="000E246D">
        <w:rPr>
          <w:rFonts w:ascii="Times New Roman" w:eastAsia="Calibri" w:hAnsi="Times New Roman"/>
          <w:i/>
          <w:sz w:val="24"/>
          <w:szCs w:val="24"/>
        </w:rPr>
        <w:t>Phalacrocorax  carbo</w:t>
      </w:r>
      <w:r w:rsidRPr="000E246D">
        <w:rPr>
          <w:rFonts w:ascii="Times New Roman" w:eastAsia="Calibri" w:hAnsi="Times New Roman"/>
          <w:sz w:val="24"/>
          <w:szCs w:val="24"/>
        </w:rPr>
        <w:t xml:space="preserve">)  (Демерджиев  2000;  Иванов  и  Муравеев  2002;  Николов  и  кол.  2011).  Видът  е  моногамен.  Птиците  се  появяват  в  гнездовищата  си  около  края  на  април  и  началото  на  май  (Иванов  и Муравеев  2002).  В  Горнотракийската  низина  в  колониите  близо  до  зимните  нощувки  малките корморани  са  отбелязани  да  заемат  гнездовищата  още  през  втората  десетдневка  на  април (Демерджиев 2000; Николов и кол. 2000).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Николов и кол. 2011). В Сребърна гнездата са  устроени  по  ниски  върби  в  южната  част  на  езерото,  до  микроязовир  Конуш  и  микроязовир Партизанин  –  по  средно-високи  дървета,  а  в  Беленските  блата  и  на  остров  Вардим  –  на  високи стари  дървета </w:t>
      </w:r>
      <w:r w:rsidRPr="000E246D">
        <w:rPr>
          <w:rFonts w:ascii="Times New Roman" w:eastAsia="Calibri" w:hAnsi="Times New Roman"/>
          <w:sz w:val="24"/>
          <w:szCs w:val="24"/>
          <w:lang w:val="en-GB"/>
        </w:rPr>
        <w:t>(</w:t>
      </w:r>
      <w:r w:rsidRPr="000E246D">
        <w:rPr>
          <w:rFonts w:ascii="Times New Roman" w:eastAsia="Calibri" w:hAnsi="Times New Roman"/>
          <w:sz w:val="24"/>
          <w:szCs w:val="24"/>
        </w:rPr>
        <w:t>Плачийски и кол. 2014</w:t>
      </w:r>
      <w:r w:rsidRPr="000E246D">
        <w:rPr>
          <w:rFonts w:ascii="Times New Roman" w:eastAsia="Calibri" w:hAnsi="Times New Roman"/>
          <w:sz w:val="24"/>
          <w:szCs w:val="24"/>
          <w:lang w:val="en-GB"/>
        </w:rPr>
        <w:t>)</w:t>
      </w:r>
      <w:r w:rsidRPr="000E246D">
        <w:rPr>
          <w:rFonts w:ascii="Times New Roman" w:eastAsia="Calibri" w:hAnsi="Times New Roman"/>
          <w:sz w:val="24"/>
          <w:szCs w:val="24"/>
        </w:rPr>
        <w:t>. Снася 4 – 6 яйца, като има едно поколение годишно. Предпочитаните местообитания са 1130, 1150, 1160, 3130, 3150, 91</w:t>
      </w:r>
      <w:r w:rsidRPr="000E246D">
        <w:rPr>
          <w:rFonts w:ascii="Times New Roman" w:eastAsia="Calibri" w:hAnsi="Times New Roman"/>
          <w:sz w:val="24"/>
          <w:szCs w:val="24"/>
          <w:lang w:val="en-GB"/>
        </w:rPr>
        <w:t xml:space="preserve">D0, 91E0 </w:t>
      </w:r>
      <w:r w:rsidRPr="000E246D">
        <w:rPr>
          <w:rFonts w:ascii="Times New Roman" w:eastAsia="Calibri" w:hAnsi="Times New Roman"/>
          <w:sz w:val="24"/>
          <w:szCs w:val="24"/>
        </w:rPr>
        <w:t xml:space="preserve">и </w:t>
      </w:r>
      <w:r w:rsidRPr="000E246D">
        <w:rPr>
          <w:rFonts w:ascii="Times New Roman" w:eastAsia="Calibri" w:hAnsi="Times New Roman"/>
          <w:sz w:val="24"/>
          <w:szCs w:val="24"/>
          <w:lang w:val="en-GB"/>
        </w:rPr>
        <w:t xml:space="preserve">91F0 </w:t>
      </w:r>
      <w:r w:rsidRPr="000E246D">
        <w:rPr>
          <w:rFonts w:ascii="Times New Roman" w:eastAsia="Calibri" w:hAnsi="Times New Roman"/>
          <w:sz w:val="24"/>
          <w:szCs w:val="24"/>
        </w:rPr>
        <w:t>според Директивата за хабитатите (Кавръкова и др. 2009).</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&amp;  Simmons  1977).  В  Дунавската  делта  Andone  et  al.  (1969)  установяват  15  вида  риби  в  130 стомаха на малки корморани. </w:t>
      </w:r>
      <w:r w:rsidRPr="000E246D">
        <w:rPr>
          <w:rFonts w:ascii="Times New Roman" w:eastAsia="Calibri" w:hAnsi="Times New Roman"/>
          <w:sz w:val="24"/>
          <w:szCs w:val="24"/>
        </w:rPr>
        <w:lastRenderedPageBreak/>
        <w:t>Представени са: костур (</w:t>
      </w:r>
      <w:r w:rsidRPr="000E246D">
        <w:rPr>
          <w:rFonts w:ascii="Times New Roman" w:eastAsia="Calibri" w:hAnsi="Times New Roman"/>
          <w:i/>
          <w:sz w:val="24"/>
          <w:szCs w:val="24"/>
        </w:rPr>
        <w:t>Perca fluviatilis</w:t>
      </w:r>
      <w:r w:rsidRPr="000E246D">
        <w:rPr>
          <w:rFonts w:ascii="Times New Roman" w:eastAsia="Calibri" w:hAnsi="Times New Roman"/>
          <w:sz w:val="24"/>
          <w:szCs w:val="24"/>
        </w:rPr>
        <w:t>) с 18.8%, бабушка (</w:t>
      </w:r>
      <w:r w:rsidRPr="000E246D">
        <w:rPr>
          <w:rFonts w:ascii="Times New Roman" w:eastAsia="Calibri" w:hAnsi="Times New Roman"/>
          <w:i/>
          <w:sz w:val="24"/>
          <w:szCs w:val="24"/>
        </w:rPr>
        <w:t>Rutilus rutilus</w:t>
      </w:r>
      <w:r w:rsidRPr="000E246D">
        <w:rPr>
          <w:rFonts w:ascii="Times New Roman" w:eastAsia="Calibri" w:hAnsi="Times New Roman"/>
          <w:sz w:val="24"/>
          <w:szCs w:val="24"/>
        </w:rPr>
        <w:t>)  с  14.8%,  шаран  (</w:t>
      </w:r>
      <w:r w:rsidRPr="000E246D">
        <w:rPr>
          <w:rFonts w:ascii="Times New Roman" w:eastAsia="Calibri" w:hAnsi="Times New Roman"/>
          <w:i/>
          <w:sz w:val="24"/>
          <w:szCs w:val="24"/>
        </w:rPr>
        <w:t>Cyprinus  carpio</w:t>
      </w:r>
      <w:r w:rsidRPr="000E246D">
        <w:rPr>
          <w:rFonts w:ascii="Times New Roman" w:eastAsia="Calibri" w:hAnsi="Times New Roman"/>
          <w:sz w:val="24"/>
          <w:szCs w:val="24"/>
        </w:rPr>
        <w:t>)  с  10.8%,  обикновен  щипок  (</w:t>
      </w:r>
      <w:r w:rsidRPr="000E246D">
        <w:rPr>
          <w:rFonts w:ascii="Times New Roman" w:eastAsia="Calibri" w:hAnsi="Times New Roman"/>
          <w:i/>
          <w:sz w:val="24"/>
          <w:szCs w:val="24"/>
        </w:rPr>
        <w:t>Cobitis  taenia</w:t>
      </w:r>
      <w:r w:rsidRPr="000E246D">
        <w:rPr>
          <w:rFonts w:ascii="Times New Roman" w:eastAsia="Calibri" w:hAnsi="Times New Roman"/>
          <w:sz w:val="24"/>
          <w:szCs w:val="24"/>
        </w:rPr>
        <w:t>)  с  9.7%  и обикновена щука (</w:t>
      </w:r>
      <w:r w:rsidRPr="000E246D">
        <w:rPr>
          <w:rFonts w:ascii="Times New Roman" w:eastAsia="Calibri" w:hAnsi="Times New Roman"/>
          <w:i/>
          <w:sz w:val="24"/>
          <w:szCs w:val="24"/>
        </w:rPr>
        <w:t>Esox lucius</w:t>
      </w:r>
      <w:r w:rsidRPr="000E246D">
        <w:rPr>
          <w:rFonts w:ascii="Times New Roman" w:eastAsia="Calibri" w:hAnsi="Times New Roman"/>
          <w:sz w:val="24"/>
          <w:szCs w:val="24"/>
        </w:rPr>
        <w:t>) с 5.6%, като средното тегло на рибите е 15 гр. (7–71 гр.) (Cramp &amp; Simmons 1977; Crivelli et al. 1996).</w:t>
      </w:r>
    </w:p>
    <w:p w:rsidR="000E246D" w:rsidRPr="000E246D" w:rsidRDefault="000E246D"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FC54C7">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ЗМ „Калимок-Бръшлен“, на р. Арда в гр. Кърджали, в ЗМ „Пода“ край Бургас и др.</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Природозащитният статус на малкия корморан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 xml:space="preserve">. Видът е включен </w:t>
      </w:r>
      <w:r w:rsidRPr="000E246D">
        <w:rPr>
          <w:rFonts w:ascii="Times New Roman" w:eastAsia="Calibri" w:hAnsi="Times New Roman"/>
          <w:sz w:val="24"/>
          <w:szCs w:val="24"/>
          <w:lang w:val="en-GB"/>
        </w:rPr>
        <w:t>SPEC 1</w:t>
      </w:r>
      <w:r w:rsidRPr="000E246D">
        <w:rPr>
          <w:rFonts w:ascii="Times New Roman" w:eastAsia="Calibri" w:hAnsi="Times New Roman"/>
          <w:sz w:val="24"/>
          <w:szCs w:val="24"/>
        </w:rPr>
        <w:t xml:space="preserve">. Включен в Червената книга на България в категория „Застрашен“. Включен в приложение 1 на Директивата за птиците. Включен е в приложение 2 и приложение 3 на ЗБР.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Съгласно Докладването от 2019 г. (за периода 20</w:t>
      </w:r>
      <w:r w:rsidRPr="000E246D">
        <w:rPr>
          <w:rFonts w:ascii="Times New Roman" w:eastAsia="Calibri" w:hAnsi="Times New Roman"/>
          <w:sz w:val="24"/>
          <w:szCs w:val="24"/>
          <w:lang w:val="en-GB"/>
        </w:rPr>
        <w:t>13</w:t>
      </w:r>
      <w:r w:rsidRPr="000E246D">
        <w:rPr>
          <w:rFonts w:ascii="Times New Roman" w:eastAsia="Calibri" w:hAnsi="Times New Roman"/>
          <w:sz w:val="24"/>
          <w:szCs w:val="24"/>
        </w:rPr>
        <w:t xml:space="preserve"> – 2018 г.) националната гнездяща популация на вида се оценя на </w:t>
      </w:r>
      <w:r w:rsidRPr="000E246D">
        <w:rPr>
          <w:rFonts w:ascii="Times New Roman" w:eastAsia="Calibri" w:hAnsi="Times New Roman"/>
          <w:sz w:val="24"/>
          <w:szCs w:val="24"/>
          <w:lang w:val="en-GB"/>
        </w:rPr>
        <w:t>340</w:t>
      </w:r>
      <w:r w:rsidRPr="000E246D">
        <w:rPr>
          <w:rFonts w:ascii="Times New Roman" w:eastAsia="Calibri" w:hAnsi="Times New Roman"/>
          <w:sz w:val="24"/>
          <w:szCs w:val="24"/>
        </w:rPr>
        <w:t xml:space="preserve"> – </w:t>
      </w:r>
      <w:r w:rsidRPr="000E246D">
        <w:rPr>
          <w:rFonts w:ascii="Times New Roman" w:eastAsia="Calibri" w:hAnsi="Times New Roman"/>
          <w:sz w:val="24"/>
          <w:szCs w:val="24"/>
          <w:lang w:val="en-GB"/>
        </w:rPr>
        <w:t>900</w:t>
      </w:r>
      <w:r w:rsidRPr="000E246D">
        <w:rPr>
          <w:rFonts w:ascii="Times New Roman" w:eastAsia="Calibri" w:hAnsi="Times New Roman"/>
          <w:sz w:val="24"/>
          <w:szCs w:val="24"/>
        </w:rPr>
        <w:t xml:space="preserve"> двойки. Краткосрочната тенденция на популацията (за периода 2000 – 2018 г.) е нарастваща, а дългосрочната (за периода 1980 – 2018 г.) – също нарастваща. Краткосрочната тенденция на популацията в рамките на Натура 2000 е нарастваща.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Зимуващата популация</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за периода 2013 – 2018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е оценена на </w:t>
      </w:r>
      <w:r w:rsidRPr="000E246D">
        <w:rPr>
          <w:rFonts w:ascii="Times New Roman" w:eastAsia="Calibri" w:hAnsi="Times New Roman"/>
          <w:sz w:val="24"/>
          <w:szCs w:val="24"/>
          <w:lang w:val="en-GB"/>
        </w:rPr>
        <w:t>2000</w:t>
      </w:r>
      <w:r w:rsidRPr="000E246D">
        <w:rPr>
          <w:rFonts w:ascii="Times New Roman" w:eastAsia="Calibri" w:hAnsi="Times New Roman"/>
          <w:sz w:val="24"/>
          <w:szCs w:val="24"/>
        </w:rPr>
        <w:t xml:space="preserve"> – 12 000 индивида. Краткосрочната тенденция на популацията (за периода 2001 – 2018 г.) е флуктуираща, а дългосрочната (за периода 1980 – 2018 г.) - нарастваща.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(за периода 2001 – 2018 г.) е оценена на 6000 – 15 000 индивида.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За гнездящата, мигриращата и зимуващата популация са посочени следните заплахи и влияния: F02, F05, F26, G01, H01, J02, K01 и M08.</w:t>
      </w:r>
    </w:p>
    <w:p w:rsidR="000E246D" w:rsidRPr="000E246D" w:rsidRDefault="000E246D"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3.</w:t>
      </w:r>
      <w:r w:rsidR="00FC54C7">
        <w:rPr>
          <w:rFonts w:ascii="Times New Roman" w:eastAsia="Calibri" w:hAnsi="Times New Roman"/>
          <w:b/>
          <w:sz w:val="24"/>
          <w:szCs w:val="24"/>
        </w:rPr>
        <w:t xml:space="preserve"> </w:t>
      </w:r>
      <w:r w:rsidRPr="000E246D">
        <w:rPr>
          <w:rFonts w:ascii="Times New Roman" w:eastAsia="Calibri" w:hAnsi="Times New Roman"/>
          <w:b/>
          <w:sz w:val="24"/>
          <w:szCs w:val="24"/>
        </w:rPr>
        <w:t>Състояние в 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стандартния формуляр за данни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на зоната малкият корморан е концентриращ се вид. Съгласно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мигриращата популация на видя се оценя на </w:t>
      </w:r>
      <w:r w:rsidRPr="000E246D">
        <w:rPr>
          <w:rFonts w:ascii="Times New Roman" w:eastAsia="Calibri" w:hAnsi="Times New Roman"/>
          <w:b/>
          <w:sz w:val="24"/>
          <w:szCs w:val="24"/>
        </w:rPr>
        <w:t>15 индивида</w:t>
      </w:r>
      <w:r w:rsidRPr="000E246D">
        <w:rPr>
          <w:rFonts w:ascii="Times New Roman" w:eastAsia="Calibri" w:hAnsi="Times New Roman"/>
          <w:sz w:val="24"/>
          <w:szCs w:val="24"/>
        </w:rPr>
        <w:t xml:space="preserve">, което е </w:t>
      </w:r>
      <w:r w:rsidRPr="000E246D">
        <w:rPr>
          <w:rFonts w:ascii="Times New Roman" w:eastAsia="Calibri" w:hAnsi="Times New Roman"/>
          <w:b/>
          <w:sz w:val="24"/>
          <w:szCs w:val="24"/>
        </w:rPr>
        <w:t>0,1 % от националната</w:t>
      </w:r>
      <w:r w:rsidRPr="000E246D">
        <w:rPr>
          <w:rFonts w:ascii="Times New Roman" w:eastAsia="Calibri" w:hAnsi="Times New Roman"/>
          <w:sz w:val="24"/>
          <w:szCs w:val="24"/>
        </w:rPr>
        <w:t xml:space="preserve"> </w:t>
      </w:r>
      <w:r w:rsidRPr="000E246D">
        <w:rPr>
          <w:rFonts w:ascii="Times New Roman" w:eastAsia="Calibri" w:hAnsi="Times New Roman"/>
          <w:b/>
          <w:sz w:val="24"/>
          <w:szCs w:val="24"/>
        </w:rPr>
        <w:t>мигрираща</w:t>
      </w:r>
      <w:r w:rsidRPr="000E246D">
        <w:rPr>
          <w:rFonts w:ascii="Times New Roman" w:eastAsia="Calibri" w:hAnsi="Times New Roman"/>
          <w:sz w:val="24"/>
          <w:szCs w:val="24"/>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Малкият корморан не гнезди в СЗЗ „Остров до Горни Цибър. По време на теренните проучвания през 2021 г. също не е установено гнездене на вида в зоната. През зимните месеци в миналото (за периода 1977 – 2001 г.) е с не много голяма концентрация по р. Дунав – средно 185 инд. годишно (Michev &amp; Profirov, 2003). За цялото българско поречие на р. Дунав по време на СЗП 2019 г. са отчетени 83 инд., а през 2020 г. – 70 инд., което e по-малко, но съпоставимо с данните от 1977 – 2001 г. По данни от СЗП </w:t>
      </w:r>
      <w:r w:rsidRPr="000E246D">
        <w:rPr>
          <w:rFonts w:ascii="Times New Roman" w:eastAsia="Calibri" w:hAnsi="Times New Roman"/>
          <w:sz w:val="24"/>
          <w:szCs w:val="24"/>
        </w:rPr>
        <w:lastRenderedPageBreak/>
        <w:t xml:space="preserve">през 2019 г., 2020 г. и 2021 г. не са установени птици от вида в рамките на СЗЗ „Остров до Горни Цибър“.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0E246D" w:rsidRPr="000E246D" w:rsidRDefault="000E246D" w:rsidP="000E246D">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FC54C7">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9"/>
        <w:gridCol w:w="1111"/>
        <w:gridCol w:w="3490"/>
        <w:gridCol w:w="1716"/>
      </w:tblGrid>
      <w:tr w:rsidR="000E246D" w:rsidRPr="000E246D" w:rsidTr="00FC54C7">
        <w:trPr>
          <w:tblHeader/>
          <w:jc w:val="center"/>
        </w:trPr>
        <w:tc>
          <w:tcPr>
            <w:tcW w:w="986"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Параметър</w:t>
            </w:r>
          </w:p>
        </w:tc>
        <w:tc>
          <w:tcPr>
            <w:tcW w:w="613"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Мерна единица</w:t>
            </w:r>
          </w:p>
        </w:tc>
        <w:tc>
          <w:tcPr>
            <w:tcW w:w="598"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Целева стойност</w:t>
            </w:r>
          </w:p>
        </w:tc>
        <w:tc>
          <w:tcPr>
            <w:tcW w:w="1879"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Допълнителна информация</w:t>
            </w:r>
          </w:p>
        </w:tc>
        <w:tc>
          <w:tcPr>
            <w:tcW w:w="924"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Специфични за зоната цели</w:t>
            </w:r>
          </w:p>
        </w:tc>
      </w:tr>
      <w:tr w:rsidR="000E246D" w:rsidRPr="000E246D" w:rsidTr="00FC54C7">
        <w:trPr>
          <w:jc w:val="center"/>
        </w:trPr>
        <w:tc>
          <w:tcPr>
            <w:tcW w:w="986" w:type="pct"/>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мигрищата популация</w:t>
            </w:r>
          </w:p>
        </w:tc>
        <w:tc>
          <w:tcPr>
            <w:tcW w:w="61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Брой индивиди</w:t>
            </w:r>
          </w:p>
        </w:tc>
        <w:tc>
          <w:tcPr>
            <w:tcW w:w="598"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Мин. 10 инд.</w:t>
            </w:r>
          </w:p>
        </w:tc>
        <w:tc>
          <w:tcPr>
            <w:tcW w:w="1879"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Количеството на мигриращите/концентриращите се птици силно ще зависи от наличието на пясъчни коси в зоната.</w:t>
            </w:r>
          </w:p>
        </w:tc>
        <w:tc>
          <w:tcPr>
            <w:tcW w:w="924" w:type="pct"/>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Поддържане на популацията. Да се извърши целенасочен мониторинг за установяване на размера на мигриращата популация до 2025 г.</w:t>
            </w:r>
          </w:p>
        </w:tc>
      </w:tr>
      <w:tr w:rsidR="000E246D" w:rsidRPr="000E246D" w:rsidTr="00FC54C7">
        <w:trPr>
          <w:jc w:val="center"/>
        </w:trPr>
        <w:tc>
          <w:tcPr>
            <w:tcW w:w="986"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b/>
              </w:rPr>
              <w:t>Местообитание на вида</w:t>
            </w:r>
            <w:r w:rsidRPr="000E246D">
              <w:rPr>
                <w:rFonts w:ascii="Times New Roman" w:eastAsia="Calibri" w:hAnsi="Times New Roman"/>
              </w:rPr>
              <w:t xml:space="preserve">: Площ на подходящите хранителни местообитания на вида </w:t>
            </w:r>
          </w:p>
        </w:tc>
        <w:tc>
          <w:tcPr>
            <w:tcW w:w="61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Ha</w:t>
            </w:r>
          </w:p>
        </w:tc>
        <w:tc>
          <w:tcPr>
            <w:tcW w:w="598"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Най-малко 177 ha</w:t>
            </w:r>
          </w:p>
        </w:tc>
        <w:tc>
          <w:tcPr>
            <w:tcW w:w="1879"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 xml:space="preserve">Изчислена на база откритите водни площи по р. Дунав в рамките на СЗЗ. Данните са взети от </w:t>
            </w:r>
            <w:r w:rsidR="00982B29">
              <w:rPr>
                <w:rFonts w:ascii="Times New Roman" w:eastAsia="Calibri" w:hAnsi="Times New Roman"/>
              </w:rPr>
              <w:t>СФД</w:t>
            </w:r>
            <w:r w:rsidRPr="000E246D">
              <w:rPr>
                <w:rFonts w:ascii="Times New Roman" w:eastAsia="Calibri" w:hAnsi="Times New Roman"/>
              </w:rPr>
              <w:t xml:space="preserve"> като % на местообитание N06 – континентални водни тела. Видът често се храни извън територията на зоната.</w:t>
            </w:r>
          </w:p>
        </w:tc>
        <w:tc>
          <w:tcPr>
            <w:tcW w:w="924" w:type="pct"/>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Поддържане на площта на подходящите хранителни местообитания на вида в размер най-малко 177 ha.</w:t>
            </w:r>
          </w:p>
        </w:tc>
      </w:tr>
      <w:tr w:rsidR="000E246D" w:rsidRPr="000E246D" w:rsidTr="00FC54C7">
        <w:trPr>
          <w:jc w:val="center"/>
        </w:trPr>
        <w:tc>
          <w:tcPr>
            <w:tcW w:w="986"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Екологично състояние на водните тела с местообитания на вида, по биологичен елемент риби (JDS4-Fish)</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5 степенна скала</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2-Добро или 1-Отлично</w:t>
            </w:r>
          </w:p>
        </w:tc>
        <w:tc>
          <w:tcPr>
            <w:tcW w:w="1879" w:type="pct"/>
            <w:tcBorders>
              <w:top w:val="single" w:sz="4" w:space="0" w:color="auto"/>
              <w:left w:val="single" w:sz="4" w:space="0" w:color="auto"/>
              <w:bottom w:val="single" w:sz="4" w:space="0" w:color="auto"/>
              <w:right w:val="single" w:sz="4" w:space="0" w:color="auto"/>
            </w:tcBorders>
            <w:shd w:val="clear" w:color="auto" w:fill="auto"/>
          </w:tcPr>
          <w:tbl>
            <w:tblPr>
              <w:tblW w:w="3148" w:type="dxa"/>
              <w:jc w:val="center"/>
              <w:tblCellMar>
                <w:left w:w="70" w:type="dxa"/>
                <w:right w:w="70" w:type="dxa"/>
              </w:tblCellMar>
              <w:tblLook w:val="04A0" w:firstRow="1" w:lastRow="0" w:firstColumn="1" w:lastColumn="0" w:noHBand="0" w:noVBand="1"/>
            </w:tblPr>
            <w:tblGrid>
              <w:gridCol w:w="3148"/>
            </w:tblGrid>
            <w:tr w:rsidR="000E246D" w:rsidRPr="000E246D" w:rsidTr="00FC54C7">
              <w:trPr>
                <w:trHeight w:val="300"/>
                <w:jc w:val="center"/>
              </w:trPr>
              <w:tc>
                <w:tcPr>
                  <w:tcW w:w="3148"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Екологично състояние</w:t>
                  </w:r>
                </w:p>
              </w:tc>
            </w:tr>
            <w:tr w:rsidR="000E246D" w:rsidRPr="000E246D" w:rsidTr="00FC54C7">
              <w:trPr>
                <w:trHeight w:val="300"/>
                <w:jc w:val="center"/>
              </w:trPr>
              <w:tc>
                <w:tcPr>
                  <w:tcW w:w="314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FC54C7">
              <w:trPr>
                <w:trHeight w:val="300"/>
                <w:jc w:val="center"/>
              </w:trPr>
              <w:tc>
                <w:tcPr>
                  <w:tcW w:w="314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 Good</w:t>
                  </w:r>
                </w:p>
              </w:tc>
            </w:tr>
            <w:tr w:rsidR="000E246D" w:rsidRPr="000E246D" w:rsidTr="00FC54C7">
              <w:trPr>
                <w:trHeight w:val="300"/>
                <w:jc w:val="center"/>
              </w:trPr>
              <w:tc>
                <w:tcPr>
                  <w:tcW w:w="31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FC54C7">
              <w:trPr>
                <w:trHeight w:val="300"/>
                <w:jc w:val="center"/>
              </w:trPr>
              <w:tc>
                <w:tcPr>
                  <w:tcW w:w="314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4-Лошо - Poor</w:t>
                  </w:r>
                </w:p>
              </w:tc>
            </w:tr>
            <w:tr w:rsidR="000E246D" w:rsidRPr="000E246D" w:rsidTr="00FC54C7">
              <w:trPr>
                <w:trHeight w:val="300"/>
                <w:jc w:val="center"/>
              </w:trPr>
              <w:tc>
                <w:tcPr>
                  <w:tcW w:w="314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924" w:type="pct"/>
            <w:tcBorders>
              <w:top w:val="single" w:sz="4" w:space="0" w:color="auto"/>
              <w:left w:val="single" w:sz="4" w:space="0" w:color="auto"/>
              <w:bottom w:val="single" w:sz="4" w:space="0" w:color="auto"/>
              <w:right w:val="single" w:sz="4" w:space="0" w:color="auto"/>
            </w:tcBorders>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w:t>
      </w:r>
      <w:r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 xml:space="preserve">Предвид наличната информация за настоящата концентрираща се численост на вида в защитената зона по време на миграция не е необходима актуализация на </w:t>
      </w:r>
      <w:r w:rsidR="00982B29">
        <w:rPr>
          <w:rFonts w:ascii="Times New Roman" w:eastAsia="Calibri" w:hAnsi="Times New Roman"/>
          <w:sz w:val="24"/>
          <w:szCs w:val="24"/>
        </w:rPr>
        <w:t>СФД</w:t>
      </w:r>
      <w:r w:rsidRPr="000E246D">
        <w:rPr>
          <w:rFonts w:ascii="Times New Roman" w:eastAsia="Calibri" w:hAnsi="Times New Roman"/>
          <w:sz w:val="24"/>
          <w:szCs w:val="24"/>
        </w:rPr>
        <w:t>.</w:t>
      </w:r>
    </w:p>
    <w:p w:rsidR="000E246D" w:rsidRPr="000E246D"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4" w:name="_Toc99532102"/>
      <w:r w:rsidRPr="000E246D">
        <w:rPr>
          <w:rFonts w:ascii="Times New Roman" w:hAnsi="Times New Roman"/>
          <w:color w:val="1F497D" w:themeColor="text2"/>
          <w:sz w:val="28"/>
          <w:szCs w:val="28"/>
        </w:rPr>
        <w:t>Специфични цели за А0</w:t>
      </w:r>
      <w:r w:rsidRPr="000E246D">
        <w:rPr>
          <w:rFonts w:ascii="Times New Roman" w:hAnsi="Times New Roman"/>
          <w:color w:val="1F497D" w:themeColor="text2"/>
          <w:sz w:val="28"/>
          <w:szCs w:val="28"/>
          <w:lang w:val="en-GB"/>
        </w:rPr>
        <w:t>20</w:t>
      </w:r>
      <w:r w:rsidRPr="000E246D">
        <w:rPr>
          <w:rFonts w:ascii="Times New Roman" w:hAnsi="Times New Roman"/>
          <w:color w:val="1F497D" w:themeColor="text2"/>
          <w:sz w:val="28"/>
          <w:szCs w:val="28"/>
        </w:rPr>
        <w:t xml:space="preserve"> </w:t>
      </w:r>
      <w:r w:rsidRPr="000E246D">
        <w:rPr>
          <w:rFonts w:ascii="Times New Roman" w:hAnsi="Times New Roman"/>
          <w:i/>
          <w:color w:val="1F497D" w:themeColor="text2"/>
          <w:sz w:val="28"/>
          <w:szCs w:val="28"/>
          <w:lang w:val="en-GB"/>
        </w:rPr>
        <w:t>Pelecanus crispus</w:t>
      </w:r>
      <w:r w:rsidRPr="000E246D">
        <w:rPr>
          <w:rFonts w:ascii="Times New Roman" w:hAnsi="Times New Roman"/>
          <w:color w:val="1F497D" w:themeColor="text2"/>
          <w:sz w:val="28"/>
          <w:szCs w:val="28"/>
        </w:rPr>
        <w:t xml:space="preserve"> (Къдроглав пеликан)</w:t>
      </w:r>
      <w:bookmarkEnd w:id="4"/>
    </w:p>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EE0E62">
        <w:rPr>
          <w:rFonts w:ascii="Times New Roman" w:eastAsia="Calibri" w:hAnsi="Times New Roman"/>
          <w:b/>
          <w:sz w:val="24"/>
          <w:szCs w:val="24"/>
        </w:rPr>
        <w:t xml:space="preserve"> </w:t>
      </w:r>
      <w:r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160 – 180 см. Размах на крилата: 270 – 320 см. </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По-едър от розовият пеликан.</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края на март, а есенната 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0E246D">
        <w:rPr>
          <w:rFonts w:ascii="Times New Roman" w:eastAsia="Calibri" w:hAnsi="Times New Roman"/>
          <w:sz w:val="24"/>
          <w:szCs w:val="24"/>
          <w:lang w:val="en-GB"/>
        </w:rPr>
        <w:t>(</w:t>
      </w:r>
      <w:r w:rsidRPr="000E246D">
        <w:rPr>
          <w:rFonts w:ascii="Times New Roman" w:eastAsia="Calibri" w:hAnsi="Times New Roman"/>
          <w:sz w:val="24"/>
          <w:szCs w:val="24"/>
        </w:rPr>
        <w:t>Чешмеджиев, непубл. данни, 2021</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Храни се с риба, като хранителният спектър се състои от </w:t>
      </w:r>
      <w:r w:rsidRPr="000E246D">
        <w:rPr>
          <w:rFonts w:ascii="Times New Roman" w:eastAsia="Calibri" w:hAnsi="Times New Roman"/>
          <w:i/>
          <w:sz w:val="24"/>
          <w:szCs w:val="24"/>
        </w:rPr>
        <w:t>Carassius carassius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Cyprinus carpio</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Тinca tinca</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Rutilus rutilus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Leuciscus idus, Scardinius  erythrophthalmus</w:t>
      </w:r>
      <w:r w:rsidRPr="000E246D">
        <w:rPr>
          <w:rFonts w:ascii="Times New Roman" w:eastAsia="Calibri" w:hAnsi="Times New Roman"/>
          <w:sz w:val="24"/>
          <w:szCs w:val="24"/>
          <w:lang w:val="en-GB"/>
        </w:rPr>
        <w:t xml:space="preserve">, </w:t>
      </w:r>
      <w:r w:rsidRPr="000E246D">
        <w:rPr>
          <w:rFonts w:ascii="Times New Roman" w:eastAsia="Calibri" w:hAnsi="Times New Roman"/>
          <w:i/>
          <w:sz w:val="24"/>
          <w:szCs w:val="24"/>
          <w:lang w:val="en-GB"/>
        </w:rPr>
        <w:t>Esox lucius</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и др. </w:t>
      </w:r>
      <w:r w:rsidRPr="000E246D">
        <w:rPr>
          <w:rFonts w:ascii="Times New Roman" w:eastAsia="Calibri" w:hAnsi="Times New Roman"/>
          <w:sz w:val="24"/>
          <w:szCs w:val="24"/>
          <w:lang w:val="en-GB"/>
        </w:rPr>
        <w:t>(Michev&amp;Kamburova</w:t>
      </w:r>
      <w:r w:rsidRPr="000E246D">
        <w:rPr>
          <w:rFonts w:ascii="Times New Roman" w:eastAsia="Calibri" w:hAnsi="Times New Roman"/>
          <w:sz w:val="24"/>
          <w:szCs w:val="24"/>
        </w:rPr>
        <w:t>, 2012</w:t>
      </w:r>
      <w:r w:rsidRPr="000E246D">
        <w:rPr>
          <w:rFonts w:ascii="Times New Roman" w:eastAsia="Calibri" w:hAnsi="Times New Roman"/>
          <w:sz w:val="24"/>
          <w:szCs w:val="24"/>
          <w:lang w:val="en-GB"/>
        </w:rPr>
        <w:t>)</w:t>
      </w:r>
      <w:r w:rsidRPr="000E246D">
        <w:rPr>
          <w:rFonts w:ascii="Times New Roman" w:eastAsia="Calibri" w:hAnsi="Times New Roman"/>
          <w:sz w:val="24"/>
          <w:szCs w:val="24"/>
        </w:rPr>
        <w:t>. Зависим е от големи влажни зони, богати на риба.</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При търсене на храна може да се отдалечи до 20-30 км. от гнездовите колонии. </w:t>
      </w:r>
    </w:p>
    <w:p w:rsidR="000E246D" w:rsidRPr="000E246D" w:rsidRDefault="000E246D"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FC54C7">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Рядък и малоброен гнездящ вид. Колиниален. Къдроглавият пеликан гнезди в езерото Сребъра </w:t>
      </w:r>
      <w:r w:rsidRPr="000E246D">
        <w:rPr>
          <w:rFonts w:ascii="Times New Roman" w:eastAsia="Calibri" w:hAnsi="Times New Roman"/>
          <w:sz w:val="24"/>
          <w:szCs w:val="24"/>
          <w:lang w:val="en-GB"/>
        </w:rPr>
        <w:t>(</w:t>
      </w:r>
      <w:r w:rsidRPr="000E246D">
        <w:rPr>
          <w:rFonts w:ascii="Times New Roman" w:eastAsia="Calibri" w:hAnsi="Times New Roman"/>
          <w:sz w:val="24"/>
          <w:szCs w:val="24"/>
        </w:rPr>
        <w:t>колонията е известна от 1882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блато Песчина </w:t>
      </w:r>
      <w:r w:rsidRPr="000E246D">
        <w:rPr>
          <w:rFonts w:ascii="Times New Roman" w:eastAsia="Calibri" w:hAnsi="Times New Roman"/>
          <w:sz w:val="24"/>
          <w:szCs w:val="24"/>
          <w:lang w:val="en-GB"/>
        </w:rPr>
        <w:t>(</w:t>
      </w:r>
      <w:r w:rsidRPr="000E246D">
        <w:rPr>
          <w:rFonts w:ascii="Times New Roman" w:eastAsia="Calibri" w:hAnsi="Times New Roman"/>
          <w:sz w:val="24"/>
          <w:szCs w:val="24"/>
        </w:rPr>
        <w:t>от 2016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и Мъртво блато</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от 2020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на остров Персин и в Защитена местност „Калимок-Бръшлен“ </w:t>
      </w:r>
      <w:r w:rsidRPr="000E246D">
        <w:rPr>
          <w:rFonts w:ascii="Times New Roman" w:eastAsia="Calibri" w:hAnsi="Times New Roman"/>
          <w:sz w:val="24"/>
          <w:szCs w:val="24"/>
          <w:lang w:val="en-GB"/>
        </w:rPr>
        <w:t>(</w:t>
      </w:r>
      <w:r w:rsidRPr="000E246D">
        <w:rPr>
          <w:rFonts w:ascii="Times New Roman" w:eastAsia="Calibri" w:hAnsi="Times New Roman"/>
          <w:sz w:val="24"/>
          <w:szCs w:val="24"/>
        </w:rPr>
        <w:t>от 2021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w:t>
      </w:r>
      <w:r w:rsidRPr="000E246D">
        <w:rPr>
          <w:rFonts w:ascii="Times New Roman" w:eastAsia="Calibri" w:hAnsi="Times New Roman"/>
          <w:sz w:val="24"/>
          <w:szCs w:val="24"/>
        </w:rPr>
        <w:lastRenderedPageBreak/>
        <w:t xml:space="preserve">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Природозащитният статус на къдроглавия пеликан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NT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Near Threatened)</w:t>
      </w:r>
      <w:r w:rsidRPr="000E246D">
        <w:rPr>
          <w:rFonts w:ascii="Times New Roman" w:eastAsia="Calibri" w:hAnsi="Times New Roman"/>
          <w:sz w:val="24"/>
          <w:szCs w:val="24"/>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е оценена на 600 – 1800 индивида.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За гнездящата, мигриращата и зимуващата популация са посочени следните заплахи и влияния: K03, F02, F05, J02, J03, D02, C03. </w:t>
      </w:r>
    </w:p>
    <w:p w:rsidR="000E246D" w:rsidRPr="000E246D" w:rsidRDefault="000E246D" w:rsidP="000E246D">
      <w:pPr>
        <w:spacing w:after="160" w:line="259" w:lineRule="auto"/>
        <w:jc w:val="both"/>
        <w:rPr>
          <w:rFonts w:ascii="Times New Roman" w:eastAsia="Calibri" w:hAnsi="Times New Roman"/>
          <w:sz w:val="24"/>
          <w:szCs w:val="24"/>
        </w:rPr>
      </w:pPr>
      <w:r>
        <w:rPr>
          <w:rFonts w:ascii="Times New Roman" w:eastAsia="Calibri" w:hAnsi="Times New Roman"/>
          <w:b/>
          <w:sz w:val="24"/>
          <w:szCs w:val="24"/>
        </w:rPr>
        <w:t>3.</w:t>
      </w:r>
      <w:r w:rsidR="00FC54C7">
        <w:rPr>
          <w:rFonts w:ascii="Times New Roman" w:eastAsia="Calibri" w:hAnsi="Times New Roman"/>
          <w:b/>
          <w:sz w:val="24"/>
          <w:szCs w:val="24"/>
        </w:rPr>
        <w:t xml:space="preserve"> </w:t>
      </w:r>
      <w:r w:rsidRPr="000E246D">
        <w:rPr>
          <w:rFonts w:ascii="Times New Roman" w:eastAsia="Calibri" w:hAnsi="Times New Roman"/>
          <w:b/>
          <w:sz w:val="24"/>
          <w:szCs w:val="24"/>
        </w:rPr>
        <w:t>Състояние в СЗЗ BG0002008 „Остров до Горни Цибър“</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на зоната видът е гнездящ, концентриращ и зимуващ. Гнездящата популация се оценява на </w:t>
      </w:r>
      <w:r w:rsidRPr="000E246D">
        <w:rPr>
          <w:rFonts w:ascii="Times New Roman" w:eastAsia="Calibri" w:hAnsi="Times New Roman"/>
          <w:b/>
          <w:sz w:val="24"/>
          <w:szCs w:val="24"/>
        </w:rPr>
        <w:t>40 – 210 индивида</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около 25-70 % от националната</w:t>
      </w:r>
      <w:r w:rsidRPr="000E246D">
        <w:rPr>
          <w:rFonts w:ascii="Times New Roman" w:eastAsia="Calibri" w:hAnsi="Times New Roman"/>
          <w:sz w:val="24"/>
          <w:szCs w:val="24"/>
        </w:rPr>
        <w:t xml:space="preserve"> гнездяща популация (оценка „А“). Опазването на вида е отлично (оценка „А“), популацията не е изолирана</w:t>
      </w:r>
      <w:r w:rsidR="00EE0E62">
        <w:rPr>
          <w:rFonts w:ascii="Times New Roman" w:eastAsia="Calibri" w:hAnsi="Times New Roman"/>
          <w:sz w:val="24"/>
          <w:szCs w:val="24"/>
        </w:rPr>
        <w:t>, но е на границата на ареала си</w:t>
      </w:r>
      <w:r w:rsidRPr="000E246D">
        <w:rPr>
          <w:rFonts w:ascii="Times New Roman" w:eastAsia="Calibri" w:hAnsi="Times New Roman"/>
          <w:sz w:val="24"/>
          <w:szCs w:val="24"/>
        </w:rPr>
        <w:t xml:space="preserve"> (оценка „В“). Общата оценка на стойността на зоната за съхранение на вида е „А“ – отлична стойност.</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Според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мигриращата популация на видът се оценява на </w:t>
      </w:r>
      <w:r w:rsidRPr="000E246D">
        <w:rPr>
          <w:rFonts w:ascii="Times New Roman" w:eastAsia="Calibri" w:hAnsi="Times New Roman"/>
          <w:b/>
          <w:sz w:val="24"/>
          <w:szCs w:val="24"/>
        </w:rPr>
        <w:t>150 – 252 индивида</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14 –</w:t>
      </w:r>
      <w:r w:rsidRPr="000E246D">
        <w:rPr>
          <w:rFonts w:ascii="Times New Roman" w:eastAsia="Calibri" w:hAnsi="Times New Roman"/>
          <w:sz w:val="24"/>
          <w:szCs w:val="24"/>
        </w:rPr>
        <w:t xml:space="preserve"> </w:t>
      </w:r>
      <w:r w:rsidRPr="000E246D">
        <w:rPr>
          <w:rFonts w:ascii="Times New Roman" w:eastAsia="Calibri" w:hAnsi="Times New Roman"/>
          <w:b/>
          <w:sz w:val="24"/>
          <w:szCs w:val="24"/>
        </w:rPr>
        <w:t>25 % от националната мигрираща</w:t>
      </w:r>
      <w:r w:rsidRPr="000E246D">
        <w:rPr>
          <w:rFonts w:ascii="Times New Roman" w:eastAsia="Calibri" w:hAnsi="Times New Roman"/>
          <w:sz w:val="24"/>
          <w:szCs w:val="24"/>
        </w:rPr>
        <w:t xml:space="preserve"> популация (оценка „А“). Опазването на вида е отлично (оценка „А“), </w:t>
      </w:r>
      <w:r w:rsidR="00EE0E62">
        <w:rPr>
          <w:rFonts w:ascii="Times New Roman" w:eastAsia="Calibri" w:hAnsi="Times New Roman"/>
          <w:sz w:val="24"/>
          <w:szCs w:val="24"/>
        </w:rPr>
        <w:t>но е на границата на ареала си</w:t>
      </w:r>
      <w:r w:rsidR="00EE0E62" w:rsidRPr="000E246D">
        <w:rPr>
          <w:rFonts w:ascii="Times New Roman" w:eastAsia="Calibri" w:hAnsi="Times New Roman"/>
          <w:sz w:val="24"/>
          <w:szCs w:val="24"/>
        </w:rPr>
        <w:t xml:space="preserve"> (оценка „В“).</w:t>
      </w:r>
      <w:r w:rsidRPr="000E246D">
        <w:rPr>
          <w:rFonts w:ascii="Times New Roman" w:eastAsia="Calibri" w:hAnsi="Times New Roman"/>
          <w:sz w:val="24"/>
          <w:szCs w:val="24"/>
        </w:rPr>
        <w:t xml:space="preserve"> Общата оценка на стойността на зоната за съхранение на вида е „А“ – отлична стойност.</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Според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зимуващата популация на видът се оценява на максимум до </w:t>
      </w:r>
      <w:r w:rsidRPr="000E246D">
        <w:rPr>
          <w:rFonts w:ascii="Times New Roman" w:eastAsia="Calibri" w:hAnsi="Times New Roman"/>
          <w:b/>
          <w:sz w:val="24"/>
          <w:szCs w:val="24"/>
        </w:rPr>
        <w:t>7 индивида</w:t>
      </w:r>
      <w:r w:rsidRPr="000E246D">
        <w:rPr>
          <w:rFonts w:ascii="Times New Roman" w:eastAsia="Calibri" w:hAnsi="Times New Roman"/>
          <w:sz w:val="24"/>
          <w:szCs w:val="24"/>
        </w:rPr>
        <w:t xml:space="preserve">, което е </w:t>
      </w:r>
      <w:r w:rsidRPr="000E246D">
        <w:rPr>
          <w:rFonts w:ascii="Times New Roman" w:eastAsia="Calibri" w:hAnsi="Times New Roman"/>
          <w:b/>
          <w:sz w:val="24"/>
          <w:szCs w:val="24"/>
        </w:rPr>
        <w:t>0,9 % от националната зимуваща</w:t>
      </w:r>
      <w:r w:rsidRPr="000E246D">
        <w:rPr>
          <w:rFonts w:ascii="Times New Roman" w:eastAsia="Calibri" w:hAnsi="Times New Roman"/>
          <w:sz w:val="24"/>
          <w:szCs w:val="24"/>
        </w:rPr>
        <w:t xml:space="preserve"> популация (оценка „С“). Опазването на вида е отлично (оценка „А“), </w:t>
      </w:r>
      <w:r w:rsidR="00EE0E62">
        <w:rPr>
          <w:rFonts w:ascii="Times New Roman" w:eastAsia="Calibri" w:hAnsi="Times New Roman"/>
          <w:sz w:val="24"/>
          <w:szCs w:val="24"/>
        </w:rPr>
        <w:t>но е на границата на ареала си</w:t>
      </w:r>
      <w:r w:rsidR="00EE0E62" w:rsidRPr="000E246D">
        <w:rPr>
          <w:rFonts w:ascii="Times New Roman" w:eastAsia="Calibri" w:hAnsi="Times New Roman"/>
          <w:sz w:val="24"/>
          <w:szCs w:val="24"/>
        </w:rPr>
        <w:t xml:space="preserve"> (оценка „В“).</w:t>
      </w:r>
      <w:r w:rsidRPr="000E246D">
        <w:rPr>
          <w:rFonts w:ascii="Times New Roman" w:eastAsia="Calibri" w:hAnsi="Times New Roman"/>
          <w:sz w:val="24"/>
          <w:szCs w:val="24"/>
        </w:rPr>
        <w:t xml:space="preserve"> Общата оценка на стойността на зоната за съхранение на вида е „А“ – отлична стойност.</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Къдроглавият пеликан не гнезди в СЗЗ „Остров до Горни Цибър“. Видът се срещата в зоната по време на миграции и зимуване. В миналото, по време на СЗП, (за периода 1977 – 2001 г.) видът е с не много голяма концентрация по р. Дунав – средно 28 инд. годишно (Michev &amp; Profirov, 2003). За цялото българско поречие на р. Дунав по време на СЗП 2019 г. са отчетени 344 инд., а през 2020 г. – 119 инд., което е значително повече, сравнено с данните от 1977 – 2001 г. Предвид по-студената зима през 2019 г. (stringmeteo.com), количеството на зимуващите птици е било почти три пъти повече в </w:t>
      </w:r>
      <w:r w:rsidRPr="000E246D">
        <w:rPr>
          <w:rFonts w:ascii="Times New Roman" w:eastAsia="Calibri" w:hAnsi="Times New Roman"/>
          <w:sz w:val="24"/>
          <w:szCs w:val="24"/>
        </w:rPr>
        <w:lastRenderedPageBreak/>
        <w:t xml:space="preserve">сравнение на 2020 г. По данни от СЗП през 2019, 2020 и 2021 г. не са установени птици от вида в рамките на СЗЗ „Остров до Горни Цибър“. При ниски нива на р. Дунав къдроглавият пеликан се струпва в зоната с численост до 300 инд. </w:t>
      </w:r>
      <w:r w:rsidRPr="000E246D">
        <w:rPr>
          <w:rFonts w:ascii="Times New Roman" w:eastAsia="Calibri" w:hAnsi="Times New Roman"/>
          <w:sz w:val="24"/>
          <w:szCs w:val="24"/>
          <w:lang w:val="en-GB"/>
        </w:rPr>
        <w:t>(</w:t>
      </w:r>
      <w:r w:rsidRPr="000E246D">
        <w:rPr>
          <w:rFonts w:ascii="Times New Roman" w:eastAsia="Calibri" w:hAnsi="Times New Roman"/>
          <w:sz w:val="24"/>
          <w:szCs w:val="24"/>
        </w:rPr>
        <w:t>16.10.2016 г. П. Шурулинков,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Неразмножаващи се птици са редовно наблюдавани по време на размножителния сезон в района, почиващи или нощуващи при носа, или опашката на острова </w:t>
      </w:r>
      <w:r w:rsidRPr="000E246D">
        <w:rPr>
          <w:rFonts w:ascii="Times New Roman" w:eastAsia="Calibri" w:hAnsi="Times New Roman"/>
          <w:sz w:val="24"/>
          <w:szCs w:val="24"/>
          <w:lang w:val="en-GB"/>
        </w:rPr>
        <w:t>с численост до 42 инд. (</w:t>
      </w:r>
      <w:r w:rsidRPr="000E246D">
        <w:rPr>
          <w:rFonts w:ascii="Times New Roman" w:eastAsia="Calibri" w:hAnsi="Times New Roman"/>
          <w:sz w:val="24"/>
          <w:szCs w:val="24"/>
        </w:rPr>
        <w:t>Шурулинков, непубл. данни; Чешмеджиев,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По време на теренните проучвания през 2021 г. са установени съответно 5 инд. на 13.05.2021 г. в полет към румънското езеро Бистрец и 30 инд. на 04.07.2021 г. нощуващи при пясъчната коса на носа на острова. Къдроглавият пеликан редовно образува струпвания по пясъчните коси при носа и опашката на остров до Горни Цибър по време на маловодие на р. Дунав.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време на проучването е установено безпокойство на почиващите/нощуващите къдроглави пеликани на носа на острова от страна на рибрари и каякари. </w:t>
      </w:r>
    </w:p>
    <w:p w:rsidR="000E246D" w:rsidRPr="000E246D" w:rsidRDefault="000E246D"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4.</w:t>
      </w:r>
      <w:r w:rsidR="00EE0E62">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139"/>
        <w:gridCol w:w="1113"/>
        <w:gridCol w:w="3442"/>
        <w:gridCol w:w="1739"/>
      </w:tblGrid>
      <w:tr w:rsidR="000E246D" w:rsidRPr="000E246D" w:rsidTr="00EE0E62">
        <w:trPr>
          <w:tblHeader/>
          <w:jc w:val="center"/>
        </w:trPr>
        <w:tc>
          <w:tcPr>
            <w:tcW w:w="998"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Параметър</w:t>
            </w:r>
          </w:p>
        </w:tc>
        <w:tc>
          <w:tcPr>
            <w:tcW w:w="613"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Мерна единица</w:t>
            </w:r>
          </w:p>
        </w:tc>
        <w:tc>
          <w:tcPr>
            <w:tcW w:w="599"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Целева стойност</w:t>
            </w:r>
          </w:p>
        </w:tc>
        <w:tc>
          <w:tcPr>
            <w:tcW w:w="1853"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Допълнителна информация</w:t>
            </w:r>
          </w:p>
        </w:tc>
        <w:tc>
          <w:tcPr>
            <w:tcW w:w="936" w:type="pct"/>
            <w:shd w:val="clear" w:color="auto" w:fill="DBE5F1" w:themeFill="accent1" w:themeFillTint="33"/>
            <w:vAlign w:val="center"/>
          </w:tcPr>
          <w:p w:rsidR="000E246D" w:rsidRPr="000E246D" w:rsidRDefault="000E246D" w:rsidP="000E246D">
            <w:pPr>
              <w:spacing w:after="160" w:line="259" w:lineRule="auto"/>
              <w:jc w:val="center"/>
              <w:rPr>
                <w:rFonts w:ascii="Times New Roman" w:eastAsia="Calibri" w:hAnsi="Times New Roman"/>
                <w:b/>
                <w:bCs/>
              </w:rPr>
            </w:pPr>
            <w:r w:rsidRPr="000E246D">
              <w:rPr>
                <w:rFonts w:ascii="Times New Roman" w:eastAsia="Calibri" w:hAnsi="Times New Roman"/>
                <w:b/>
                <w:bCs/>
              </w:rPr>
              <w:t>Специфични за зоната цели</w:t>
            </w:r>
          </w:p>
        </w:tc>
      </w:tr>
      <w:tr w:rsidR="000E246D" w:rsidRPr="000E246D" w:rsidTr="00EE0E62">
        <w:trPr>
          <w:jc w:val="center"/>
        </w:trPr>
        <w:tc>
          <w:tcPr>
            <w:tcW w:w="998" w:type="pct"/>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мигрищата популация</w:t>
            </w:r>
          </w:p>
        </w:tc>
        <w:tc>
          <w:tcPr>
            <w:tcW w:w="61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Брой индивиди</w:t>
            </w:r>
          </w:p>
        </w:tc>
        <w:tc>
          <w:tcPr>
            <w:tcW w:w="599"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Мин. 100 инд.</w:t>
            </w:r>
          </w:p>
        </w:tc>
        <w:tc>
          <w:tcPr>
            <w:tcW w:w="185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Количеството на мигриращите/концентриращите се птици силно ще зависи от наличието на пясъчни коси в зоната.</w:t>
            </w:r>
          </w:p>
        </w:tc>
        <w:tc>
          <w:tcPr>
            <w:tcW w:w="936" w:type="pct"/>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 xml:space="preserve">Поддържане на популацията. Извършване на редовен мониторинг по време на есенната миграция. </w:t>
            </w:r>
          </w:p>
        </w:tc>
      </w:tr>
      <w:tr w:rsidR="000E246D" w:rsidRPr="000E246D" w:rsidTr="00EE0E62">
        <w:trPr>
          <w:jc w:val="center"/>
        </w:trPr>
        <w:tc>
          <w:tcPr>
            <w:tcW w:w="998" w:type="pct"/>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зимуващата популация</w:t>
            </w:r>
          </w:p>
        </w:tc>
        <w:tc>
          <w:tcPr>
            <w:tcW w:w="61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Брой индивиди</w:t>
            </w:r>
          </w:p>
        </w:tc>
        <w:tc>
          <w:tcPr>
            <w:tcW w:w="599"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0-7 инд.</w:t>
            </w:r>
          </w:p>
        </w:tc>
        <w:tc>
          <w:tcPr>
            <w:tcW w:w="185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Численноста ще зависи и от наличие на пясъчни коси в зоната през зимните месеци.</w:t>
            </w:r>
          </w:p>
        </w:tc>
        <w:tc>
          <w:tcPr>
            <w:tcW w:w="936" w:type="pct"/>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С понижаване на температурите &lt;0° С поддържане на популацията &gt;1 инд.</w:t>
            </w:r>
          </w:p>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Редовен мониторинг.</w:t>
            </w:r>
          </w:p>
        </w:tc>
      </w:tr>
      <w:tr w:rsidR="000E246D" w:rsidRPr="000E246D" w:rsidTr="00EE0E62">
        <w:trPr>
          <w:jc w:val="center"/>
        </w:trPr>
        <w:tc>
          <w:tcPr>
            <w:tcW w:w="998"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b/>
              </w:rPr>
              <w:t>Местообитание на вида</w:t>
            </w:r>
            <w:r w:rsidRPr="000E246D">
              <w:rPr>
                <w:rFonts w:ascii="Times New Roman" w:eastAsia="Calibri" w:hAnsi="Times New Roman"/>
              </w:rPr>
              <w:t xml:space="preserve">: Площ на подходящите хранителни местообитания на вида </w:t>
            </w:r>
          </w:p>
        </w:tc>
        <w:tc>
          <w:tcPr>
            <w:tcW w:w="61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Ha</w:t>
            </w:r>
          </w:p>
        </w:tc>
        <w:tc>
          <w:tcPr>
            <w:tcW w:w="599"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Най-малко 177 ha</w:t>
            </w:r>
          </w:p>
        </w:tc>
        <w:tc>
          <w:tcPr>
            <w:tcW w:w="1853" w:type="pct"/>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 xml:space="preserve">Изчислена на база откритите водни площи по р. Дунав в рамките на СЗЗ. Данните са взети от </w:t>
            </w:r>
            <w:r w:rsidR="00982B29">
              <w:rPr>
                <w:rFonts w:ascii="Times New Roman" w:eastAsia="Calibri" w:hAnsi="Times New Roman"/>
              </w:rPr>
              <w:t>СФД</w:t>
            </w:r>
            <w:r w:rsidRPr="000E246D">
              <w:rPr>
                <w:rFonts w:ascii="Times New Roman" w:eastAsia="Calibri" w:hAnsi="Times New Roman"/>
              </w:rPr>
              <w:t xml:space="preserve"> като % на местообитание N06 – континентални водни тела. Видът най-вероятно се храни извън територията на зоната.</w:t>
            </w:r>
          </w:p>
        </w:tc>
        <w:tc>
          <w:tcPr>
            <w:tcW w:w="936" w:type="pct"/>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Поддържане на площта на подходящите хранителни местообитания на вида в размер най-малко 177 ha.</w:t>
            </w:r>
          </w:p>
        </w:tc>
      </w:tr>
      <w:tr w:rsidR="000E246D" w:rsidRPr="000E246D" w:rsidTr="00EE0E62">
        <w:trPr>
          <w:jc w:val="center"/>
        </w:trPr>
        <w:tc>
          <w:tcPr>
            <w:tcW w:w="998"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 xml:space="preserve">Екологично </w:t>
            </w:r>
            <w:r w:rsidRPr="000E246D">
              <w:rPr>
                <w:rFonts w:ascii="Times New Roman" w:eastAsia="Calibri" w:hAnsi="Times New Roman"/>
              </w:rPr>
              <w:lastRenderedPageBreak/>
              <w:t>състояние на водните тела с местообитания на вида, по биологичен елемент риби (JDS4-Fish)</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lastRenderedPageBreak/>
              <w:t xml:space="preserve">5 степенна </w:t>
            </w:r>
            <w:r w:rsidRPr="000E246D">
              <w:rPr>
                <w:rFonts w:ascii="Times New Roman" w:eastAsia="Calibri" w:hAnsi="Times New Roman"/>
              </w:rPr>
              <w:lastRenderedPageBreak/>
              <w:t>скала</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lastRenderedPageBreak/>
              <w:t>2-Добро или 1-</w:t>
            </w:r>
            <w:r w:rsidRPr="000E246D">
              <w:rPr>
                <w:rFonts w:ascii="Times New Roman" w:eastAsia="Calibri" w:hAnsi="Times New Roman"/>
              </w:rPr>
              <w:lastRenderedPageBreak/>
              <w:t>Отлично</w:t>
            </w:r>
          </w:p>
        </w:tc>
        <w:tc>
          <w:tcPr>
            <w:tcW w:w="1853" w:type="pct"/>
            <w:tcBorders>
              <w:top w:val="single" w:sz="4" w:space="0" w:color="auto"/>
              <w:left w:val="single" w:sz="4" w:space="0" w:color="auto"/>
              <w:bottom w:val="single" w:sz="4" w:space="0" w:color="auto"/>
              <w:right w:val="single" w:sz="4" w:space="0" w:color="auto"/>
            </w:tcBorders>
            <w:shd w:val="clear" w:color="auto" w:fill="auto"/>
          </w:tcPr>
          <w:tbl>
            <w:tblPr>
              <w:tblW w:w="2723" w:type="dxa"/>
              <w:jc w:val="center"/>
              <w:tblCellMar>
                <w:left w:w="70" w:type="dxa"/>
                <w:right w:w="70" w:type="dxa"/>
              </w:tblCellMar>
              <w:tblLook w:val="04A0" w:firstRow="1" w:lastRow="0" w:firstColumn="1" w:lastColumn="0" w:noHBand="0" w:noVBand="1"/>
            </w:tblPr>
            <w:tblGrid>
              <w:gridCol w:w="2723"/>
            </w:tblGrid>
            <w:tr w:rsidR="000E246D" w:rsidRPr="000E246D" w:rsidTr="00EE0E62">
              <w:trPr>
                <w:trHeight w:val="300"/>
                <w:jc w:val="center"/>
              </w:trPr>
              <w:tc>
                <w:tcPr>
                  <w:tcW w:w="2723"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lastRenderedPageBreak/>
                    <w:t>Екологично състояние</w:t>
                  </w:r>
                </w:p>
              </w:tc>
            </w:tr>
            <w:tr w:rsidR="000E246D" w:rsidRPr="000E246D" w:rsidTr="00EE0E6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EE0E6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lastRenderedPageBreak/>
                    <w:t>2-Добро - Good</w:t>
                  </w:r>
                </w:p>
              </w:tc>
            </w:tr>
            <w:tr w:rsidR="000E246D" w:rsidRPr="000E246D" w:rsidTr="00EE0E6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EE0E6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4-Лошо - Poor</w:t>
                  </w:r>
                </w:p>
              </w:tc>
            </w:tr>
            <w:tr w:rsidR="000E246D" w:rsidRPr="000E246D" w:rsidTr="00EE0E62">
              <w:trPr>
                <w:trHeight w:val="300"/>
                <w:jc w:val="center"/>
              </w:trPr>
              <w:tc>
                <w:tcPr>
                  <w:tcW w:w="27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936" w:type="pct"/>
            <w:tcBorders>
              <w:top w:val="single" w:sz="4" w:space="0" w:color="auto"/>
              <w:left w:val="single" w:sz="4" w:space="0" w:color="auto"/>
              <w:bottom w:val="single" w:sz="4" w:space="0" w:color="auto"/>
              <w:right w:val="single" w:sz="4" w:space="0" w:color="auto"/>
            </w:tcBorders>
          </w:tcPr>
          <w:p w:rsidR="000E246D" w:rsidRPr="000E246D" w:rsidRDefault="000E246D" w:rsidP="000E246D">
            <w:pPr>
              <w:spacing w:after="160" w:line="259" w:lineRule="auto"/>
              <w:rPr>
                <w:rFonts w:ascii="Times New Roman" w:eastAsia="Calibri" w:hAnsi="Times New Roman"/>
              </w:rPr>
            </w:pPr>
            <w:r w:rsidRPr="000E246D">
              <w:rPr>
                <w:rFonts w:ascii="Times New Roman" w:eastAsia="Calibri" w:hAnsi="Times New Roman"/>
              </w:rPr>
              <w:lastRenderedPageBreak/>
              <w:t xml:space="preserve">Подобряване на екологичното състояние на </w:t>
            </w:r>
            <w:r w:rsidRPr="000E246D">
              <w:rPr>
                <w:rFonts w:ascii="Times New Roman" w:eastAsia="Calibri" w:hAnsi="Times New Roman"/>
              </w:rPr>
              <w:lastRenderedPageBreak/>
              <w:t>водните тела с подходящи местообитания на вида, на стойности 2-Добро или 1-Отлично състояние.</w:t>
            </w:r>
          </w:p>
        </w:tc>
      </w:tr>
    </w:tbl>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w:t>
      </w:r>
      <w:r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гнездящата и концентриращата се и зимуваща популация на къдроглавия пеликан в зоната предлагаме следните промени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p w:rsidR="000E246D" w:rsidRPr="000E246D" w:rsidRDefault="000E246D" w:rsidP="000E246D">
      <w:pPr>
        <w:numPr>
          <w:ilvl w:val="0"/>
          <w:numId w:val="3"/>
        </w:numPr>
        <w:spacing w:after="120" w:line="259" w:lineRule="auto"/>
        <w:contextualSpacing/>
        <w:jc w:val="both"/>
        <w:rPr>
          <w:rFonts w:ascii="Times New Roman" w:eastAsia="Calibri" w:hAnsi="Times New Roman"/>
          <w:sz w:val="24"/>
          <w:szCs w:val="24"/>
        </w:rPr>
      </w:pPr>
      <w:r w:rsidRPr="000E246D">
        <w:rPr>
          <w:rFonts w:ascii="Times New Roman" w:eastAsia="Calibri" w:hAnsi="Times New Roman"/>
          <w:sz w:val="24"/>
          <w:szCs w:val="24"/>
        </w:rPr>
        <w:t>Да отпадне реда с данните за гнездящата популация на вида и съответно таблицата да изглежда така: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9"/>
        <w:gridCol w:w="729"/>
        <w:gridCol w:w="1114"/>
        <w:gridCol w:w="264"/>
        <w:gridCol w:w="466"/>
        <w:gridCol w:w="216"/>
        <w:gridCol w:w="216"/>
        <w:gridCol w:w="680"/>
        <w:gridCol w:w="567"/>
        <w:gridCol w:w="447"/>
        <w:gridCol w:w="559"/>
        <w:gridCol w:w="839"/>
        <w:gridCol w:w="492"/>
        <w:gridCol w:w="492"/>
        <w:gridCol w:w="608"/>
        <w:gridCol w:w="524"/>
        <w:gridCol w:w="570"/>
      </w:tblGrid>
      <w:tr w:rsidR="000E246D" w:rsidRPr="000E246D" w:rsidTr="00EE0E62">
        <w:trPr>
          <w:jc w:val="center"/>
        </w:trPr>
        <w:tc>
          <w:tcPr>
            <w:tcW w:w="3068" w:type="dxa"/>
            <w:gridSpan w:val="6"/>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Species</w:t>
            </w:r>
          </w:p>
        </w:tc>
        <w:tc>
          <w:tcPr>
            <w:tcW w:w="3800" w:type="dxa"/>
            <w:gridSpan w:val="7"/>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Population in the site</w:t>
            </w:r>
          </w:p>
        </w:tc>
        <w:tc>
          <w:tcPr>
            <w:tcW w:w="2194" w:type="dxa"/>
            <w:gridSpan w:val="4"/>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Site assessment</w:t>
            </w:r>
          </w:p>
        </w:tc>
      </w:tr>
      <w:tr w:rsidR="000E246D" w:rsidRPr="000E246D" w:rsidTr="00EE0E62">
        <w:trPr>
          <w:jc w:val="center"/>
        </w:trPr>
        <w:tc>
          <w:tcPr>
            <w:tcW w:w="279"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G</w:t>
            </w:r>
          </w:p>
        </w:tc>
        <w:tc>
          <w:tcPr>
            <w:tcW w:w="729"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Code</w:t>
            </w:r>
          </w:p>
        </w:tc>
        <w:tc>
          <w:tcPr>
            <w:tcW w:w="1114"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Scientific Name</w:t>
            </w:r>
          </w:p>
        </w:tc>
        <w:tc>
          <w:tcPr>
            <w:tcW w:w="264"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S</w:t>
            </w:r>
          </w:p>
        </w:tc>
        <w:tc>
          <w:tcPr>
            <w:tcW w:w="466"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NP</w:t>
            </w:r>
          </w:p>
        </w:tc>
        <w:tc>
          <w:tcPr>
            <w:tcW w:w="432" w:type="dxa"/>
            <w:gridSpan w:val="2"/>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T</w:t>
            </w:r>
          </w:p>
        </w:tc>
        <w:tc>
          <w:tcPr>
            <w:tcW w:w="1247" w:type="dxa"/>
            <w:gridSpan w:val="2"/>
            <w:shd w:val="clear" w:color="auto" w:fill="D9D9D9" w:themeFill="background1" w:themeFillShade="D9"/>
            <w:vAlign w:val="center"/>
          </w:tcPr>
          <w:p w:rsidR="000E246D" w:rsidRPr="000E246D" w:rsidRDefault="000E246D" w:rsidP="00EE0E62">
            <w:pPr>
              <w:spacing w:after="0" w:line="240" w:lineRule="auto"/>
              <w:jc w:val="center"/>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Size</w:t>
            </w:r>
          </w:p>
        </w:tc>
        <w:tc>
          <w:tcPr>
            <w:tcW w:w="447"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Unit</w:t>
            </w:r>
          </w:p>
        </w:tc>
        <w:tc>
          <w:tcPr>
            <w:tcW w:w="559"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Cat.</w:t>
            </w:r>
          </w:p>
        </w:tc>
        <w:tc>
          <w:tcPr>
            <w:tcW w:w="839" w:type="dxa"/>
            <w:vMerge w:val="restart"/>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D.qual.</w:t>
            </w:r>
          </w:p>
        </w:tc>
        <w:tc>
          <w:tcPr>
            <w:tcW w:w="984" w:type="dxa"/>
            <w:gridSpan w:val="2"/>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A/B/C/D</w:t>
            </w:r>
          </w:p>
        </w:tc>
        <w:tc>
          <w:tcPr>
            <w:tcW w:w="1702" w:type="dxa"/>
            <w:gridSpan w:val="3"/>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A/B/C</w:t>
            </w:r>
          </w:p>
        </w:tc>
      </w:tr>
      <w:tr w:rsidR="000E246D" w:rsidRPr="000E246D" w:rsidTr="00EE0E62">
        <w:trPr>
          <w:jc w:val="center"/>
        </w:trPr>
        <w:tc>
          <w:tcPr>
            <w:tcW w:w="279"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sz w:val="20"/>
                <w:szCs w:val="20"/>
                <w:lang w:eastAsia="en-GB"/>
              </w:rPr>
            </w:pPr>
          </w:p>
        </w:tc>
        <w:tc>
          <w:tcPr>
            <w:tcW w:w="729"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sz w:val="20"/>
                <w:szCs w:val="20"/>
                <w:lang w:eastAsia="en-GB"/>
              </w:rPr>
            </w:pPr>
          </w:p>
        </w:tc>
        <w:tc>
          <w:tcPr>
            <w:tcW w:w="1114"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sz w:val="20"/>
                <w:szCs w:val="20"/>
                <w:lang w:eastAsia="en-GB"/>
              </w:rPr>
            </w:pPr>
          </w:p>
        </w:tc>
        <w:tc>
          <w:tcPr>
            <w:tcW w:w="264"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sz w:val="20"/>
                <w:szCs w:val="20"/>
                <w:lang w:eastAsia="en-GB"/>
              </w:rPr>
            </w:pPr>
          </w:p>
        </w:tc>
        <w:tc>
          <w:tcPr>
            <w:tcW w:w="466"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p>
        </w:tc>
        <w:tc>
          <w:tcPr>
            <w:tcW w:w="432" w:type="dxa"/>
            <w:gridSpan w:val="2"/>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p>
        </w:tc>
        <w:tc>
          <w:tcPr>
            <w:tcW w:w="680" w:type="dxa"/>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Min</w:t>
            </w:r>
          </w:p>
        </w:tc>
        <w:tc>
          <w:tcPr>
            <w:tcW w:w="567" w:type="dxa"/>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Max</w:t>
            </w:r>
          </w:p>
        </w:tc>
        <w:tc>
          <w:tcPr>
            <w:tcW w:w="447"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p>
        </w:tc>
        <w:tc>
          <w:tcPr>
            <w:tcW w:w="559"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p>
        </w:tc>
        <w:tc>
          <w:tcPr>
            <w:tcW w:w="839" w:type="dxa"/>
            <w:vMerge/>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p>
        </w:tc>
        <w:tc>
          <w:tcPr>
            <w:tcW w:w="984" w:type="dxa"/>
            <w:gridSpan w:val="2"/>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Pop.</w:t>
            </w:r>
          </w:p>
        </w:tc>
        <w:tc>
          <w:tcPr>
            <w:tcW w:w="608" w:type="dxa"/>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Con.</w:t>
            </w:r>
          </w:p>
        </w:tc>
        <w:tc>
          <w:tcPr>
            <w:tcW w:w="524" w:type="dxa"/>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Iso.</w:t>
            </w:r>
          </w:p>
        </w:tc>
        <w:tc>
          <w:tcPr>
            <w:tcW w:w="570" w:type="dxa"/>
            <w:shd w:val="clear" w:color="auto" w:fill="D9D9D9" w:themeFill="background1" w:themeFillShade="D9"/>
            <w:vAlign w:val="center"/>
          </w:tcPr>
          <w:p w:rsidR="000E246D" w:rsidRPr="000E246D" w:rsidRDefault="000E246D" w:rsidP="00EE0E62">
            <w:pPr>
              <w:spacing w:after="0" w:line="240" w:lineRule="auto"/>
              <w:jc w:val="both"/>
              <w:rPr>
                <w:rFonts w:ascii="Times New Roman" w:eastAsia="Calibri" w:hAnsi="Times New Roman"/>
                <w:b/>
                <w:sz w:val="20"/>
                <w:szCs w:val="20"/>
                <w:lang w:eastAsia="en-GB"/>
              </w:rPr>
            </w:pPr>
            <w:r w:rsidRPr="000E246D">
              <w:rPr>
                <w:rFonts w:ascii="Times New Roman" w:eastAsia="Calibri" w:hAnsi="Times New Roman"/>
                <w:b/>
                <w:sz w:val="20"/>
                <w:szCs w:val="20"/>
                <w:lang w:eastAsia="en-GB"/>
              </w:rPr>
              <w:t>Glo.</w:t>
            </w:r>
          </w:p>
        </w:tc>
      </w:tr>
      <w:tr w:rsidR="000E246D" w:rsidRPr="000E246D" w:rsidTr="00EE0E62">
        <w:trPr>
          <w:jc w:val="center"/>
        </w:trPr>
        <w:tc>
          <w:tcPr>
            <w:tcW w:w="279"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eastAsia="en-GB"/>
              </w:rPr>
            </w:pPr>
            <w:r w:rsidRPr="000E246D">
              <w:rPr>
                <w:rFonts w:ascii="Times New Roman" w:eastAsia="Calibri" w:hAnsi="Times New Roman"/>
                <w:sz w:val="20"/>
                <w:szCs w:val="20"/>
                <w:lang w:eastAsia="en-GB"/>
              </w:rPr>
              <w:t>В</w:t>
            </w:r>
          </w:p>
        </w:tc>
        <w:tc>
          <w:tcPr>
            <w:tcW w:w="729"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eastAsia="en-GB"/>
              </w:rPr>
            </w:pPr>
            <w:r w:rsidRPr="000E246D">
              <w:rPr>
                <w:rFonts w:ascii="Times New Roman" w:eastAsia="Calibri" w:hAnsi="Times New Roman"/>
                <w:sz w:val="20"/>
                <w:szCs w:val="20"/>
              </w:rPr>
              <w:t>A020</w:t>
            </w:r>
          </w:p>
        </w:tc>
        <w:tc>
          <w:tcPr>
            <w:tcW w:w="1114" w:type="dxa"/>
            <w:shd w:val="clear" w:color="auto" w:fill="auto"/>
            <w:vAlign w:val="center"/>
          </w:tcPr>
          <w:p w:rsidR="000E246D" w:rsidRPr="000E246D" w:rsidRDefault="000E246D" w:rsidP="00EE0E62">
            <w:pPr>
              <w:spacing w:after="0" w:line="240" w:lineRule="auto"/>
              <w:rPr>
                <w:rFonts w:ascii="Times New Roman" w:eastAsia="Calibri" w:hAnsi="Times New Roman"/>
                <w:i/>
                <w:sz w:val="20"/>
                <w:szCs w:val="20"/>
                <w:lang w:eastAsia="en-GB"/>
              </w:rPr>
            </w:pPr>
            <w:r w:rsidRPr="000E246D">
              <w:rPr>
                <w:rFonts w:ascii="Times New Roman" w:eastAsia="Calibri" w:hAnsi="Times New Roman"/>
                <w:i/>
                <w:sz w:val="20"/>
                <w:szCs w:val="20"/>
              </w:rPr>
              <w:t>Pelecanus crispus</w:t>
            </w:r>
          </w:p>
        </w:tc>
        <w:tc>
          <w:tcPr>
            <w:tcW w:w="264"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eastAsia="en-GB"/>
              </w:rPr>
            </w:pPr>
          </w:p>
        </w:tc>
        <w:tc>
          <w:tcPr>
            <w:tcW w:w="466"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p>
        </w:tc>
        <w:tc>
          <w:tcPr>
            <w:tcW w:w="432" w:type="dxa"/>
            <w:gridSpan w:val="2"/>
            <w:shd w:val="clear" w:color="auto" w:fill="auto"/>
            <w:vAlign w:val="center"/>
          </w:tcPr>
          <w:p w:rsidR="000E246D" w:rsidRPr="000E246D" w:rsidRDefault="000E246D" w:rsidP="00EE0E62">
            <w:pPr>
              <w:spacing w:after="0" w:line="240" w:lineRule="auto"/>
              <w:rPr>
                <w:rFonts w:ascii="Times New Roman" w:eastAsia="Calibri" w:hAnsi="Times New Roman"/>
                <w:color w:val="FF0000"/>
                <w:sz w:val="20"/>
                <w:szCs w:val="20"/>
                <w:lang w:eastAsia="en-GB"/>
              </w:rPr>
            </w:pPr>
            <w:r w:rsidRPr="000E246D">
              <w:rPr>
                <w:rFonts w:ascii="Times New Roman" w:eastAsia="Calibri" w:hAnsi="Times New Roman"/>
                <w:sz w:val="20"/>
                <w:szCs w:val="20"/>
                <w:lang w:eastAsia="en-GB"/>
              </w:rPr>
              <w:t>c</w:t>
            </w:r>
          </w:p>
        </w:tc>
        <w:tc>
          <w:tcPr>
            <w:tcW w:w="680" w:type="dxa"/>
            <w:shd w:val="clear" w:color="auto" w:fill="auto"/>
            <w:vAlign w:val="center"/>
          </w:tcPr>
          <w:p w:rsidR="000E246D" w:rsidRPr="000E246D" w:rsidRDefault="000E246D" w:rsidP="00EE0E62">
            <w:pPr>
              <w:spacing w:after="0" w:line="240" w:lineRule="auto"/>
              <w:rPr>
                <w:rFonts w:ascii="Times New Roman" w:eastAsia="Calibri" w:hAnsi="Times New Roman"/>
                <w:b/>
                <w:color w:val="FF0000"/>
                <w:sz w:val="20"/>
                <w:szCs w:val="20"/>
                <w:lang w:eastAsia="en-GB"/>
              </w:rPr>
            </w:pPr>
            <w:r w:rsidRPr="000E246D">
              <w:rPr>
                <w:rFonts w:ascii="Times New Roman" w:eastAsia="Calibri" w:hAnsi="Times New Roman"/>
                <w:sz w:val="20"/>
                <w:szCs w:val="20"/>
              </w:rPr>
              <w:t>150</w:t>
            </w:r>
          </w:p>
        </w:tc>
        <w:tc>
          <w:tcPr>
            <w:tcW w:w="567" w:type="dxa"/>
            <w:shd w:val="clear" w:color="auto" w:fill="auto"/>
            <w:vAlign w:val="center"/>
          </w:tcPr>
          <w:p w:rsidR="000E246D" w:rsidRPr="000E246D" w:rsidRDefault="000E246D" w:rsidP="00EE0E62">
            <w:pPr>
              <w:spacing w:after="0" w:line="240" w:lineRule="auto"/>
              <w:rPr>
                <w:rFonts w:ascii="Times New Roman" w:eastAsia="Calibri" w:hAnsi="Times New Roman"/>
                <w:b/>
                <w:color w:val="FF0000"/>
                <w:sz w:val="20"/>
                <w:szCs w:val="20"/>
                <w:lang w:eastAsia="en-GB"/>
              </w:rPr>
            </w:pPr>
            <w:r w:rsidRPr="000E246D">
              <w:rPr>
                <w:rFonts w:ascii="Times New Roman" w:eastAsia="Calibri" w:hAnsi="Times New Roman"/>
                <w:color w:val="FF0000"/>
                <w:sz w:val="20"/>
                <w:szCs w:val="20"/>
              </w:rPr>
              <w:t>300</w:t>
            </w:r>
          </w:p>
        </w:tc>
        <w:tc>
          <w:tcPr>
            <w:tcW w:w="447" w:type="dxa"/>
            <w:shd w:val="clear" w:color="auto" w:fill="auto"/>
            <w:vAlign w:val="center"/>
          </w:tcPr>
          <w:p w:rsidR="000E246D" w:rsidRPr="000E246D" w:rsidRDefault="000E246D" w:rsidP="00EE0E62">
            <w:pPr>
              <w:spacing w:after="0" w:line="240" w:lineRule="auto"/>
              <w:rPr>
                <w:rFonts w:ascii="Times New Roman" w:eastAsia="Calibri" w:hAnsi="Times New Roman"/>
                <w:bCs/>
                <w:color w:val="FF0000"/>
                <w:sz w:val="20"/>
                <w:szCs w:val="20"/>
                <w:lang w:val="en-GB" w:eastAsia="en-GB"/>
              </w:rPr>
            </w:pPr>
            <w:r w:rsidRPr="000E246D">
              <w:rPr>
                <w:rFonts w:ascii="Times New Roman" w:eastAsia="Calibri" w:hAnsi="Times New Roman"/>
                <w:sz w:val="20"/>
                <w:szCs w:val="20"/>
                <w:lang w:val="en-GB"/>
              </w:rPr>
              <w:t>i</w:t>
            </w:r>
          </w:p>
        </w:tc>
        <w:tc>
          <w:tcPr>
            <w:tcW w:w="559"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p>
        </w:tc>
        <w:tc>
          <w:tcPr>
            <w:tcW w:w="839"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r w:rsidRPr="000E246D">
              <w:rPr>
                <w:rFonts w:ascii="Times New Roman" w:eastAsia="Calibri" w:hAnsi="Times New Roman"/>
                <w:color w:val="000000"/>
                <w:sz w:val="20"/>
                <w:szCs w:val="20"/>
              </w:rPr>
              <w:t>G</w:t>
            </w:r>
          </w:p>
        </w:tc>
        <w:tc>
          <w:tcPr>
            <w:tcW w:w="984" w:type="dxa"/>
            <w:gridSpan w:val="2"/>
            <w:shd w:val="clear" w:color="auto" w:fill="auto"/>
            <w:vAlign w:val="center"/>
          </w:tcPr>
          <w:p w:rsidR="000E246D" w:rsidRPr="000E246D" w:rsidRDefault="000E246D" w:rsidP="00EE0E62">
            <w:pPr>
              <w:spacing w:after="0" w:line="240" w:lineRule="auto"/>
              <w:rPr>
                <w:rFonts w:ascii="Times New Roman" w:eastAsia="Calibri" w:hAnsi="Times New Roman"/>
                <w:b/>
                <w:color w:val="FF0000"/>
                <w:sz w:val="20"/>
                <w:szCs w:val="20"/>
                <w:lang w:eastAsia="en-GB"/>
              </w:rPr>
            </w:pPr>
            <w:r w:rsidRPr="000E246D">
              <w:rPr>
                <w:rFonts w:ascii="Times New Roman" w:eastAsia="Calibri" w:hAnsi="Times New Roman"/>
                <w:sz w:val="20"/>
                <w:szCs w:val="20"/>
              </w:rPr>
              <w:t>A</w:t>
            </w:r>
          </w:p>
        </w:tc>
        <w:tc>
          <w:tcPr>
            <w:tcW w:w="608"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r w:rsidRPr="000E246D">
              <w:rPr>
                <w:rFonts w:ascii="Times New Roman" w:eastAsia="Calibri" w:hAnsi="Times New Roman"/>
                <w:color w:val="000000"/>
                <w:sz w:val="20"/>
                <w:szCs w:val="20"/>
              </w:rPr>
              <w:t>A</w:t>
            </w:r>
          </w:p>
        </w:tc>
        <w:tc>
          <w:tcPr>
            <w:tcW w:w="524"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r w:rsidRPr="000E246D">
              <w:rPr>
                <w:rFonts w:ascii="Times New Roman" w:eastAsia="Calibri" w:hAnsi="Times New Roman"/>
                <w:color w:val="000000"/>
                <w:sz w:val="20"/>
                <w:szCs w:val="20"/>
              </w:rPr>
              <w:t>B</w:t>
            </w:r>
          </w:p>
        </w:tc>
        <w:tc>
          <w:tcPr>
            <w:tcW w:w="570"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r w:rsidRPr="000E246D">
              <w:rPr>
                <w:rFonts w:ascii="Times New Roman" w:eastAsia="Calibri" w:hAnsi="Times New Roman"/>
                <w:color w:val="000000"/>
                <w:sz w:val="20"/>
                <w:szCs w:val="20"/>
              </w:rPr>
              <w:t>A</w:t>
            </w:r>
          </w:p>
        </w:tc>
      </w:tr>
      <w:tr w:rsidR="000E246D" w:rsidRPr="000E246D" w:rsidTr="00EE0E62">
        <w:trPr>
          <w:jc w:val="center"/>
        </w:trPr>
        <w:tc>
          <w:tcPr>
            <w:tcW w:w="279"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val="en-GB" w:eastAsia="en-GB"/>
              </w:rPr>
            </w:pPr>
            <w:r w:rsidRPr="000E246D">
              <w:rPr>
                <w:rFonts w:ascii="Times New Roman" w:eastAsia="Calibri" w:hAnsi="Times New Roman"/>
                <w:sz w:val="20"/>
                <w:szCs w:val="20"/>
                <w:lang w:val="en-GB" w:eastAsia="en-GB"/>
              </w:rPr>
              <w:t>B</w:t>
            </w:r>
          </w:p>
        </w:tc>
        <w:tc>
          <w:tcPr>
            <w:tcW w:w="729"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A020</w:t>
            </w:r>
          </w:p>
        </w:tc>
        <w:tc>
          <w:tcPr>
            <w:tcW w:w="1114" w:type="dxa"/>
            <w:shd w:val="clear" w:color="auto" w:fill="auto"/>
            <w:vAlign w:val="center"/>
          </w:tcPr>
          <w:p w:rsidR="000E246D" w:rsidRPr="000E246D" w:rsidRDefault="000E246D" w:rsidP="00EE0E62">
            <w:pPr>
              <w:spacing w:after="0" w:line="240" w:lineRule="auto"/>
              <w:rPr>
                <w:rFonts w:ascii="Times New Roman" w:eastAsia="Calibri" w:hAnsi="Times New Roman"/>
                <w:i/>
                <w:sz w:val="20"/>
                <w:szCs w:val="20"/>
              </w:rPr>
            </w:pPr>
            <w:r w:rsidRPr="000E246D">
              <w:rPr>
                <w:rFonts w:ascii="Times New Roman" w:eastAsia="Calibri" w:hAnsi="Times New Roman"/>
                <w:i/>
                <w:sz w:val="20"/>
                <w:szCs w:val="20"/>
              </w:rPr>
              <w:t>Pelecanus crispus</w:t>
            </w:r>
          </w:p>
        </w:tc>
        <w:tc>
          <w:tcPr>
            <w:tcW w:w="264"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eastAsia="en-GB"/>
              </w:rPr>
            </w:pPr>
          </w:p>
        </w:tc>
        <w:tc>
          <w:tcPr>
            <w:tcW w:w="466"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p>
        </w:tc>
        <w:tc>
          <w:tcPr>
            <w:tcW w:w="432" w:type="dxa"/>
            <w:gridSpan w:val="2"/>
            <w:shd w:val="clear" w:color="auto" w:fill="auto"/>
            <w:vAlign w:val="center"/>
          </w:tcPr>
          <w:p w:rsidR="000E246D" w:rsidRPr="000E246D" w:rsidRDefault="000E246D" w:rsidP="00EE0E62">
            <w:pPr>
              <w:spacing w:after="0" w:line="240" w:lineRule="auto"/>
              <w:rPr>
                <w:rFonts w:ascii="Times New Roman" w:eastAsia="Calibri" w:hAnsi="Times New Roman"/>
                <w:sz w:val="20"/>
                <w:szCs w:val="20"/>
                <w:lang w:eastAsia="en-GB"/>
              </w:rPr>
            </w:pPr>
            <w:r w:rsidRPr="000E246D">
              <w:rPr>
                <w:rFonts w:ascii="Times New Roman" w:eastAsia="Calibri" w:hAnsi="Times New Roman"/>
                <w:sz w:val="20"/>
                <w:szCs w:val="20"/>
                <w:lang w:eastAsia="en-GB"/>
              </w:rPr>
              <w:t>w</w:t>
            </w:r>
          </w:p>
        </w:tc>
        <w:tc>
          <w:tcPr>
            <w:tcW w:w="680"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p>
        </w:tc>
        <w:tc>
          <w:tcPr>
            <w:tcW w:w="567"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7</w:t>
            </w:r>
          </w:p>
        </w:tc>
        <w:tc>
          <w:tcPr>
            <w:tcW w:w="447"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i</w:t>
            </w:r>
          </w:p>
        </w:tc>
        <w:tc>
          <w:tcPr>
            <w:tcW w:w="559" w:type="dxa"/>
            <w:shd w:val="clear" w:color="auto" w:fill="auto"/>
            <w:vAlign w:val="center"/>
          </w:tcPr>
          <w:p w:rsidR="000E246D" w:rsidRPr="000E246D" w:rsidRDefault="000E246D" w:rsidP="00EE0E62">
            <w:pPr>
              <w:spacing w:after="0" w:line="240" w:lineRule="auto"/>
              <w:rPr>
                <w:rFonts w:ascii="Times New Roman" w:eastAsia="Calibri" w:hAnsi="Times New Roman"/>
                <w:b/>
                <w:sz w:val="20"/>
                <w:szCs w:val="20"/>
                <w:lang w:eastAsia="en-GB"/>
              </w:rPr>
            </w:pPr>
          </w:p>
        </w:tc>
        <w:tc>
          <w:tcPr>
            <w:tcW w:w="839"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G</w:t>
            </w:r>
          </w:p>
        </w:tc>
        <w:tc>
          <w:tcPr>
            <w:tcW w:w="984" w:type="dxa"/>
            <w:gridSpan w:val="2"/>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color w:val="FF0000"/>
                <w:sz w:val="20"/>
                <w:szCs w:val="20"/>
              </w:rPr>
              <w:t>C</w:t>
            </w:r>
          </w:p>
        </w:tc>
        <w:tc>
          <w:tcPr>
            <w:tcW w:w="608"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A</w:t>
            </w:r>
          </w:p>
        </w:tc>
        <w:tc>
          <w:tcPr>
            <w:tcW w:w="524"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sz w:val="20"/>
                <w:szCs w:val="20"/>
              </w:rPr>
              <w:t>B</w:t>
            </w:r>
          </w:p>
        </w:tc>
        <w:tc>
          <w:tcPr>
            <w:tcW w:w="570" w:type="dxa"/>
            <w:shd w:val="clear" w:color="auto" w:fill="auto"/>
            <w:vAlign w:val="center"/>
          </w:tcPr>
          <w:p w:rsidR="000E246D" w:rsidRPr="000E246D" w:rsidRDefault="000E246D" w:rsidP="00EE0E62">
            <w:pPr>
              <w:spacing w:after="0" w:line="240" w:lineRule="auto"/>
              <w:rPr>
                <w:rFonts w:ascii="Times New Roman" w:eastAsia="Calibri" w:hAnsi="Times New Roman"/>
                <w:sz w:val="20"/>
                <w:szCs w:val="20"/>
              </w:rPr>
            </w:pPr>
            <w:r w:rsidRPr="000E246D">
              <w:rPr>
                <w:rFonts w:ascii="Times New Roman" w:eastAsia="Calibri" w:hAnsi="Times New Roman"/>
                <w:color w:val="FF0000"/>
                <w:sz w:val="20"/>
                <w:szCs w:val="20"/>
              </w:rPr>
              <w:t>C</w:t>
            </w:r>
          </w:p>
        </w:tc>
      </w:tr>
    </w:tbl>
    <w:p w:rsidR="000E246D" w:rsidRPr="000E246D" w:rsidRDefault="000E246D" w:rsidP="000E246D">
      <w:pPr>
        <w:spacing w:after="160" w:line="259" w:lineRule="auto"/>
        <w:rPr>
          <w:rFonts w:ascii="Times New Roman" w:eastAsia="Calibri" w:hAnsi="Times New Roman"/>
          <w:b/>
          <w:sz w:val="24"/>
          <w:szCs w:val="24"/>
        </w:rPr>
      </w:pPr>
    </w:p>
    <w:p w:rsidR="000E246D" w:rsidRPr="000E246D" w:rsidRDefault="000E246D" w:rsidP="000E246D">
      <w:pPr>
        <w:keepNext/>
        <w:keepLines/>
        <w:spacing w:before="240" w:after="120" w:line="259" w:lineRule="auto"/>
        <w:jc w:val="center"/>
        <w:outlineLvl w:val="0"/>
        <w:rPr>
          <w:rFonts w:ascii="Times New Roman" w:hAnsi="Times New Roman"/>
          <w:color w:val="1F497D" w:themeColor="text2"/>
          <w:sz w:val="28"/>
          <w:szCs w:val="28"/>
        </w:rPr>
      </w:pPr>
      <w:bookmarkStart w:id="5" w:name="_Toc99532103"/>
      <w:r w:rsidRPr="000E246D">
        <w:rPr>
          <w:rFonts w:ascii="Times New Roman" w:hAnsi="Times New Roman"/>
          <w:color w:val="1F497D" w:themeColor="text2"/>
          <w:sz w:val="28"/>
          <w:szCs w:val="28"/>
        </w:rPr>
        <w:t>Специфични цели за А0</w:t>
      </w:r>
      <w:r w:rsidRPr="000E246D">
        <w:rPr>
          <w:rFonts w:ascii="Times New Roman" w:hAnsi="Times New Roman"/>
          <w:color w:val="1F497D" w:themeColor="text2"/>
          <w:sz w:val="28"/>
          <w:szCs w:val="28"/>
          <w:lang w:val="en-GB"/>
        </w:rPr>
        <w:t>22</w:t>
      </w:r>
      <w:r w:rsidRPr="000E246D">
        <w:rPr>
          <w:rFonts w:ascii="Times New Roman" w:hAnsi="Times New Roman"/>
          <w:color w:val="1F497D" w:themeColor="text2"/>
          <w:sz w:val="28"/>
          <w:szCs w:val="28"/>
        </w:rPr>
        <w:t xml:space="preserve"> </w:t>
      </w:r>
      <w:r w:rsidRPr="000E246D">
        <w:rPr>
          <w:rFonts w:ascii="Times New Roman" w:hAnsi="Times New Roman"/>
          <w:i/>
          <w:color w:val="1F497D" w:themeColor="text2"/>
          <w:sz w:val="28"/>
          <w:szCs w:val="28"/>
          <w:lang w:val="en-GB"/>
        </w:rPr>
        <w:t>Ixobrychus minutus</w:t>
      </w:r>
      <w:r w:rsidR="00B133B4">
        <w:rPr>
          <w:rFonts w:ascii="Times New Roman" w:hAnsi="Times New Roman"/>
          <w:color w:val="1F497D" w:themeColor="text2"/>
          <w:sz w:val="28"/>
          <w:szCs w:val="28"/>
        </w:rPr>
        <w:t xml:space="preserve"> (М</w:t>
      </w:r>
      <w:r w:rsidRPr="000E246D">
        <w:rPr>
          <w:rFonts w:ascii="Times New Roman" w:hAnsi="Times New Roman"/>
          <w:color w:val="1F497D" w:themeColor="text2"/>
          <w:sz w:val="28"/>
          <w:szCs w:val="28"/>
        </w:rPr>
        <w:t>алък воден бик)</w:t>
      </w:r>
      <w:bookmarkEnd w:id="5"/>
    </w:p>
    <w:p w:rsidR="000E246D" w:rsidRPr="000E246D" w:rsidRDefault="000E246D" w:rsidP="000E246D">
      <w:pPr>
        <w:spacing w:after="120" w:line="259" w:lineRule="auto"/>
        <w:jc w:val="both"/>
        <w:rPr>
          <w:rFonts w:ascii="Times New Roman" w:eastAsia="Calibri" w:hAnsi="Times New Roman"/>
          <w:sz w:val="24"/>
          <w:szCs w:val="24"/>
        </w:rPr>
      </w:pPr>
    </w:p>
    <w:p w:rsidR="000E246D" w:rsidRPr="000E246D" w:rsidRDefault="000E246D" w:rsidP="000E246D">
      <w:pPr>
        <w:spacing w:after="120" w:line="240" w:lineRule="auto"/>
        <w:jc w:val="both"/>
        <w:rPr>
          <w:rFonts w:ascii="Times New Roman" w:eastAsia="Calibri" w:hAnsi="Times New Roman"/>
          <w:b/>
          <w:sz w:val="24"/>
          <w:szCs w:val="24"/>
        </w:rPr>
      </w:pPr>
      <w:r>
        <w:rPr>
          <w:rFonts w:ascii="Times New Roman" w:eastAsia="Calibri" w:hAnsi="Times New Roman"/>
          <w:b/>
          <w:sz w:val="24"/>
          <w:szCs w:val="24"/>
        </w:rPr>
        <w:t>1.</w:t>
      </w:r>
      <w:r w:rsidR="00B133B4">
        <w:rPr>
          <w:rFonts w:ascii="Times New Roman" w:eastAsia="Calibri" w:hAnsi="Times New Roman"/>
          <w:b/>
          <w:sz w:val="24"/>
          <w:szCs w:val="24"/>
        </w:rPr>
        <w:t xml:space="preserve"> </w:t>
      </w:r>
      <w:r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32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xml:space="preserve">. Размах на крилете: 42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охреноръждиви. По гърдите има тъмни надлъжни резки. Коремът и подопашката са белезникави.</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Темето и тилът на женската са черни, а остналите части от горната страна на тялото - тъмнокафяви 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rsidR="000E246D" w:rsidRPr="000E246D" w:rsidRDefault="000E246D" w:rsidP="000E246D">
      <w:pPr>
        <w:spacing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 1990). Зимува в Африка.</w:t>
      </w:r>
    </w:p>
    <w:p w:rsidR="000E246D" w:rsidRPr="000E246D" w:rsidRDefault="000E246D" w:rsidP="000E246D">
      <w:pPr>
        <w:spacing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Малкият воден бик обитава блата и езера, разливи на реки, микроязовири, язовири, канали на напоителни системи, рибарници и оризища, обрасли предимно с тръстика (Симеонов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 2009).</w:t>
      </w:r>
    </w:p>
    <w:p w:rsidR="000E246D" w:rsidRPr="000E246D" w:rsidRDefault="000E246D" w:rsidP="000E246D">
      <w:pPr>
        <w:spacing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1990). Лови малки рибки, жаби, пиявици, водни насекоми, миди, охлюви и червеи. Рядко напада гнездата на дребни блатни птици и изяжда яйцата и малките им.</w:t>
      </w:r>
    </w:p>
    <w:p w:rsidR="000E246D" w:rsidRPr="000E246D" w:rsidRDefault="000E246D"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2.</w:t>
      </w:r>
      <w:r w:rsidR="00B133B4">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отг. ред.</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2007</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е в </w:t>
      </w:r>
      <w:r w:rsidRPr="000E246D">
        <w:rPr>
          <w:rFonts w:ascii="Times New Roman" w:eastAsia="Calibri" w:hAnsi="Times New Roman"/>
          <w:b/>
          <w:sz w:val="24"/>
          <w:szCs w:val="24"/>
        </w:rPr>
        <w:t>Приложение 1</w:t>
      </w:r>
      <w:r w:rsidRPr="000E246D">
        <w:rPr>
          <w:rFonts w:ascii="Times New Roman" w:eastAsia="Calibri" w:hAnsi="Times New Roman"/>
          <w:sz w:val="24"/>
          <w:szCs w:val="24"/>
        </w:rPr>
        <w:t xml:space="preserve"> на Директивата за птиците, както и в Приложения 2 и 3 на ЗБР.</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Природозащитният статус на малкият воден бик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 xml:space="preserve">. Включен в Червената книга на Р България в категория „Застрашен”. Включен в SPEC 3.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2005 – 2018 г.) националната гнездяща популация на вида се оценя на </w:t>
      </w:r>
      <w:r w:rsidRPr="000E246D">
        <w:rPr>
          <w:rFonts w:ascii="Times New Roman" w:eastAsia="Calibri" w:hAnsi="Times New Roman"/>
          <w:b/>
          <w:sz w:val="24"/>
          <w:szCs w:val="24"/>
        </w:rPr>
        <w:t>1500</w:t>
      </w:r>
      <w:r w:rsidRPr="000E246D">
        <w:rPr>
          <w:rFonts w:ascii="Times New Roman" w:eastAsia="Calibri" w:hAnsi="Times New Roman"/>
          <w:b/>
          <w:sz w:val="24"/>
          <w:szCs w:val="24"/>
          <w:lang w:val="en-GB"/>
        </w:rPr>
        <w:t xml:space="preserve"> </w:t>
      </w:r>
      <w:r w:rsidRPr="000E246D">
        <w:rPr>
          <w:rFonts w:ascii="Times New Roman" w:eastAsia="Calibri" w:hAnsi="Times New Roman"/>
          <w:b/>
          <w:sz w:val="24"/>
          <w:szCs w:val="24"/>
        </w:rPr>
        <w:t>–</w:t>
      </w:r>
      <w:r w:rsidRPr="000E246D">
        <w:rPr>
          <w:rFonts w:ascii="Times New Roman" w:eastAsia="Calibri" w:hAnsi="Times New Roman"/>
          <w:b/>
          <w:sz w:val="24"/>
          <w:szCs w:val="24"/>
          <w:lang w:val="en-GB"/>
        </w:rPr>
        <w:t xml:space="preserve"> </w:t>
      </w:r>
      <w:r w:rsidRPr="000E246D">
        <w:rPr>
          <w:rFonts w:ascii="Times New Roman" w:eastAsia="Calibri" w:hAnsi="Times New Roman"/>
          <w:b/>
          <w:sz w:val="24"/>
          <w:szCs w:val="24"/>
        </w:rPr>
        <w:t>4500</w:t>
      </w:r>
      <w:r w:rsidRPr="000E246D">
        <w:rPr>
          <w:rFonts w:ascii="Times New Roman" w:eastAsia="Calibri" w:hAnsi="Times New Roman"/>
          <w:b/>
          <w:sz w:val="24"/>
          <w:szCs w:val="24"/>
          <w:lang w:val="en-GB"/>
        </w:rPr>
        <w:t xml:space="preserve"> </w:t>
      </w:r>
      <w:r w:rsidRPr="000E246D">
        <w:rPr>
          <w:rFonts w:ascii="Times New Roman" w:eastAsia="Calibri" w:hAnsi="Times New Roman"/>
          <w:b/>
          <w:sz w:val="24"/>
          <w:szCs w:val="24"/>
        </w:rPr>
        <w:t>двойки</w:t>
      </w:r>
      <w:r w:rsidRPr="000E246D">
        <w:rPr>
          <w:rFonts w:ascii="Times New Roman" w:eastAsia="Calibri" w:hAnsi="Times New Roman"/>
          <w:sz w:val="24"/>
          <w:szCs w:val="24"/>
        </w:rPr>
        <w:t xml:space="preserve">. Краткосрочната тенденция на популацията (за периода 2000 – 2018 г.) е </w:t>
      </w:r>
      <w:r w:rsidRPr="000E246D">
        <w:rPr>
          <w:rFonts w:ascii="Times New Roman" w:eastAsia="Calibri" w:hAnsi="Times New Roman"/>
          <w:b/>
          <w:sz w:val="24"/>
          <w:szCs w:val="24"/>
        </w:rPr>
        <w:t>стабилна</w:t>
      </w:r>
      <w:r w:rsidRPr="000E246D">
        <w:rPr>
          <w:rFonts w:ascii="Times New Roman" w:eastAsia="Calibri" w:hAnsi="Times New Roman"/>
          <w:sz w:val="24"/>
          <w:szCs w:val="24"/>
        </w:rPr>
        <w:t>, а дългосрочната (за периода 1980 – 2018 г.) също</w:t>
      </w:r>
      <w:r w:rsidRPr="000E246D">
        <w:rPr>
          <w:rFonts w:ascii="Times New Roman" w:eastAsia="Calibri" w:hAnsi="Times New Roman"/>
          <w:sz w:val="24"/>
          <w:szCs w:val="24"/>
          <w:lang w:val="en-GB"/>
        </w:rPr>
        <w:t xml:space="preserve"> e</w:t>
      </w:r>
      <w:r w:rsidRPr="000E246D">
        <w:rPr>
          <w:rFonts w:ascii="Times New Roman" w:eastAsia="Calibri" w:hAnsi="Times New Roman"/>
          <w:sz w:val="24"/>
          <w:szCs w:val="24"/>
        </w:rPr>
        <w:t xml:space="preserve"> </w:t>
      </w:r>
      <w:r w:rsidRPr="000E246D">
        <w:rPr>
          <w:rFonts w:ascii="Times New Roman" w:eastAsia="Calibri" w:hAnsi="Times New Roman"/>
          <w:b/>
          <w:sz w:val="24"/>
          <w:szCs w:val="24"/>
        </w:rPr>
        <w:t>стабилна</w:t>
      </w:r>
      <w:r w:rsidRPr="000E246D">
        <w:rPr>
          <w:rFonts w:ascii="Times New Roman" w:eastAsia="Calibri" w:hAnsi="Times New Roman"/>
          <w:sz w:val="24"/>
          <w:szCs w:val="24"/>
        </w:rPr>
        <w:t xml:space="preserve">.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За гнездящата популация са посочени следните заплахи и влияния: F01, F05, H01, J01, J02.</w:t>
      </w:r>
    </w:p>
    <w:p w:rsidR="000E246D" w:rsidRPr="000E246D" w:rsidRDefault="000E246D"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3.</w:t>
      </w:r>
      <w:r w:rsidR="00B133B4">
        <w:rPr>
          <w:rFonts w:ascii="Times New Roman" w:eastAsia="Calibri" w:hAnsi="Times New Roman"/>
          <w:b/>
          <w:sz w:val="24"/>
          <w:szCs w:val="24"/>
        </w:rPr>
        <w:t xml:space="preserve"> </w:t>
      </w:r>
      <w:r w:rsidRPr="000E246D">
        <w:rPr>
          <w:rFonts w:ascii="Times New Roman" w:eastAsia="Calibri" w:hAnsi="Times New Roman"/>
          <w:b/>
          <w:sz w:val="24"/>
          <w:szCs w:val="24"/>
        </w:rPr>
        <w:t>Състо</w:t>
      </w:r>
      <w:r w:rsidR="00B133B4">
        <w:rPr>
          <w:rFonts w:ascii="Times New Roman" w:eastAsia="Calibri" w:hAnsi="Times New Roman"/>
          <w:b/>
          <w:sz w:val="24"/>
          <w:szCs w:val="24"/>
        </w:rPr>
        <w:t xml:space="preserve">яние в </w:t>
      </w:r>
      <w:r w:rsidRPr="000E246D">
        <w:rPr>
          <w:rFonts w:ascii="Times New Roman" w:eastAsia="Calibri" w:hAnsi="Times New Roman"/>
          <w:b/>
          <w:sz w:val="24"/>
          <w:szCs w:val="24"/>
        </w:rPr>
        <w:t>СЗЗ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стандартния формуляр за данни на зоната вида е гнездящ, прелетен. Гнездящата популация се оценява на </w:t>
      </w:r>
      <w:r w:rsidRPr="000E246D">
        <w:rPr>
          <w:rFonts w:ascii="Times New Roman" w:eastAsia="Calibri" w:hAnsi="Times New Roman"/>
          <w:b/>
          <w:sz w:val="24"/>
          <w:szCs w:val="24"/>
        </w:rPr>
        <w:t>1 – 2 двойки</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0,067 % от националната</w:t>
      </w:r>
      <w:r w:rsidRPr="000E246D">
        <w:rPr>
          <w:rFonts w:ascii="Times New Roman" w:eastAsia="Calibri" w:hAnsi="Times New Roman"/>
          <w:sz w:val="24"/>
          <w:szCs w:val="24"/>
        </w:rPr>
        <w:t xml:space="preserve"> популация (оценка „</w:t>
      </w:r>
      <w:r w:rsidRPr="000E246D">
        <w:rPr>
          <w:rFonts w:ascii="Times New Roman" w:eastAsia="Calibri" w:hAnsi="Times New Roman"/>
          <w:sz w:val="24"/>
          <w:szCs w:val="24"/>
          <w:lang w:val="en-GB"/>
        </w:rPr>
        <w:t>C</w:t>
      </w:r>
      <w:r w:rsidRPr="000E246D">
        <w:rPr>
          <w:rFonts w:ascii="Times New Roman" w:eastAsia="Calibri" w:hAnsi="Times New Roman"/>
          <w:sz w:val="24"/>
          <w:szCs w:val="24"/>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w:t>
      </w:r>
    </w:p>
    <w:p w:rsidR="000E246D" w:rsidRPr="000E246D" w:rsidRDefault="000E246D" w:rsidP="000E246D">
      <w:pPr>
        <w:spacing w:before="120"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Малкият воден бик не е установен при проучванията през 2021 г. и през последните години в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Единствените потенциални гнездови местообитания на 1-2 дв. малки водни бикове в зоната са съсредоточени в един заблатен затон на западния остров, с площ 1 ха.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Като заплахи може да посочим резките промени в нивото на р.</w:t>
      </w:r>
      <w:r w:rsidR="002D61E7">
        <w:rPr>
          <w:rFonts w:ascii="Times New Roman" w:eastAsia="Calibri" w:hAnsi="Times New Roman"/>
          <w:sz w:val="24"/>
          <w:szCs w:val="24"/>
        </w:rPr>
        <w:t xml:space="preserve"> </w:t>
      </w:r>
      <w:r w:rsidRPr="000E246D">
        <w:rPr>
          <w:rFonts w:ascii="Times New Roman" w:eastAsia="Calibri" w:hAnsi="Times New Roman"/>
          <w:sz w:val="24"/>
          <w:szCs w:val="24"/>
        </w:rPr>
        <w:t>Дунав през гнездовия период на птиците,</w:t>
      </w:r>
      <w:r w:rsidR="002D61E7">
        <w:rPr>
          <w:rFonts w:ascii="Times New Roman" w:eastAsia="Calibri" w:hAnsi="Times New Roman"/>
          <w:sz w:val="24"/>
          <w:szCs w:val="24"/>
        </w:rPr>
        <w:t xml:space="preserve"> </w:t>
      </w:r>
      <w:r w:rsidRPr="000E246D">
        <w:rPr>
          <w:rFonts w:ascii="Times New Roman" w:eastAsia="Calibri" w:hAnsi="Times New Roman"/>
          <w:sz w:val="24"/>
          <w:szCs w:val="24"/>
        </w:rPr>
        <w:t xml:space="preserve">които могат да предизвикат наводняване на гнезда или осушаване на местообитания по време на гнезденето. </w:t>
      </w:r>
    </w:p>
    <w:p w:rsidR="000E246D" w:rsidRPr="000E246D" w:rsidRDefault="000E246D" w:rsidP="002D61E7">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2D61E7">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056"/>
        <w:gridCol w:w="1101"/>
        <w:gridCol w:w="3504"/>
        <w:gridCol w:w="1627"/>
      </w:tblGrid>
      <w:tr w:rsidR="000E246D" w:rsidRPr="000E246D" w:rsidTr="002D61E7">
        <w:trPr>
          <w:tblHeader/>
          <w:jc w:val="center"/>
        </w:trPr>
        <w:tc>
          <w:tcPr>
            <w:tcW w:w="1042"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Параметър</w:t>
            </w:r>
          </w:p>
        </w:tc>
        <w:tc>
          <w:tcPr>
            <w:tcW w:w="546"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Мерна единица</w:t>
            </w:r>
          </w:p>
        </w:tc>
        <w:tc>
          <w:tcPr>
            <w:tcW w:w="570"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Целева стойност</w:t>
            </w:r>
          </w:p>
        </w:tc>
        <w:tc>
          <w:tcPr>
            <w:tcW w:w="1997"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Допълнителна информация</w:t>
            </w:r>
          </w:p>
        </w:tc>
        <w:tc>
          <w:tcPr>
            <w:tcW w:w="845"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Специфични за зоната цели</w:t>
            </w:r>
          </w:p>
        </w:tc>
      </w:tr>
      <w:tr w:rsidR="000E246D" w:rsidRPr="000E246D" w:rsidTr="002D61E7">
        <w:trPr>
          <w:jc w:val="center"/>
        </w:trPr>
        <w:tc>
          <w:tcPr>
            <w:tcW w:w="1042"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b/>
              </w:rPr>
              <w:t xml:space="preserve">Популация: </w:t>
            </w:r>
            <w:r w:rsidRPr="000E246D">
              <w:rPr>
                <w:rFonts w:ascii="Times New Roman" w:eastAsia="Calibri" w:hAnsi="Times New Roman"/>
              </w:rPr>
              <w:t>Размер на гнездящата</w:t>
            </w:r>
          </w:p>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rPr>
              <w:t>популация</w:t>
            </w:r>
          </w:p>
        </w:tc>
        <w:tc>
          <w:tcPr>
            <w:tcW w:w="546"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Брой двойки</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Най-малко 1 двойка</w:t>
            </w:r>
          </w:p>
        </w:tc>
        <w:tc>
          <w:tcPr>
            <w:tcW w:w="1997"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Броят на наблюдаваните птици зависи от нивото на р.</w:t>
            </w:r>
            <w:r w:rsidR="002D61E7">
              <w:rPr>
                <w:rFonts w:ascii="Times New Roman" w:eastAsia="Calibri" w:hAnsi="Times New Roman"/>
              </w:rPr>
              <w:t xml:space="preserve"> </w:t>
            </w:r>
            <w:r w:rsidRPr="000E246D">
              <w:rPr>
                <w:rFonts w:ascii="Times New Roman" w:eastAsia="Calibri" w:hAnsi="Times New Roman"/>
              </w:rPr>
              <w:t xml:space="preserve">Дунав и съответно от наличието на вода в затоните на островите. </w:t>
            </w:r>
          </w:p>
        </w:tc>
        <w:tc>
          <w:tcPr>
            <w:tcW w:w="845"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Поддържане на популацията от 1-2 двойки.</w:t>
            </w:r>
          </w:p>
        </w:tc>
      </w:tr>
      <w:tr w:rsidR="000E246D" w:rsidRPr="000E246D" w:rsidTr="002D61E7">
        <w:trPr>
          <w:jc w:val="center"/>
        </w:trPr>
        <w:tc>
          <w:tcPr>
            <w:tcW w:w="1042" w:type="pct"/>
            <w:shd w:val="clear" w:color="auto" w:fill="auto"/>
          </w:tcPr>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Площ на подходящите хранителни местообитания на вида през зимата</w:t>
            </w:r>
          </w:p>
        </w:tc>
        <w:tc>
          <w:tcPr>
            <w:tcW w:w="546"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Ha</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Най-малко 1 ha</w:t>
            </w:r>
          </w:p>
        </w:tc>
        <w:tc>
          <w:tcPr>
            <w:tcW w:w="1997"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Изчислена на база на площа на покритите с водна растителност затони в зоната</w:t>
            </w:r>
          </w:p>
        </w:tc>
        <w:tc>
          <w:tcPr>
            <w:tcW w:w="845"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 xml:space="preserve">Поддържане на площта на гнездовите местообитания  на вида в зоната в размер на най-малко 1 ha. </w:t>
            </w:r>
          </w:p>
        </w:tc>
      </w:tr>
      <w:tr w:rsidR="000E246D" w:rsidRPr="000E246D" w:rsidTr="002D61E7">
        <w:trPr>
          <w:jc w:val="center"/>
        </w:trPr>
        <w:tc>
          <w:tcPr>
            <w:tcW w:w="1042" w:type="pct"/>
            <w:shd w:val="clear" w:color="auto" w:fill="auto"/>
          </w:tcPr>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 xml:space="preserve">Екологично състояние на водните тела с местообитания на вида, </w:t>
            </w:r>
            <w:r w:rsidRPr="000E246D">
              <w:rPr>
                <w:rFonts w:ascii="Times New Roman" w:eastAsia="Calibri" w:hAnsi="Times New Roman"/>
                <w:b/>
              </w:rPr>
              <w:t>-</w:t>
            </w:r>
            <w:r w:rsidRPr="000E246D">
              <w:rPr>
                <w:rFonts w:ascii="Times New Roman" w:eastAsia="Calibri" w:hAnsi="Times New Roman"/>
              </w:rPr>
              <w:t>по биологичен елемент водни безгръбначни (JDS4-Aquatic Macroinvertebrates)</w:t>
            </w:r>
          </w:p>
        </w:tc>
        <w:tc>
          <w:tcPr>
            <w:tcW w:w="546"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 степенна скала</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или 1-Отлично</w:t>
            </w:r>
          </w:p>
        </w:tc>
        <w:tc>
          <w:tcPr>
            <w:tcW w:w="1997" w:type="pct"/>
            <w:shd w:val="clear" w:color="auto" w:fill="auto"/>
          </w:tcPr>
          <w:tbl>
            <w:tblPr>
              <w:tblW w:w="3122" w:type="dxa"/>
              <w:jc w:val="center"/>
              <w:tblCellMar>
                <w:left w:w="70" w:type="dxa"/>
                <w:right w:w="70" w:type="dxa"/>
              </w:tblCellMar>
              <w:tblLook w:val="04A0" w:firstRow="1" w:lastRow="0" w:firstColumn="1" w:lastColumn="0" w:noHBand="0" w:noVBand="1"/>
            </w:tblPr>
            <w:tblGrid>
              <w:gridCol w:w="3122"/>
            </w:tblGrid>
            <w:tr w:rsidR="000E246D" w:rsidRPr="000E246D" w:rsidTr="002D61E7">
              <w:trPr>
                <w:trHeight w:val="300"/>
                <w:jc w:val="center"/>
              </w:trPr>
              <w:tc>
                <w:tcPr>
                  <w:tcW w:w="3122"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Екологично състояние</w:t>
                  </w:r>
                </w:p>
              </w:tc>
            </w:tr>
            <w:tr w:rsidR="000E246D" w:rsidRPr="000E246D" w:rsidTr="002D61E7">
              <w:trPr>
                <w:trHeight w:val="300"/>
                <w:jc w:val="center"/>
              </w:trPr>
              <w:tc>
                <w:tcPr>
                  <w:tcW w:w="312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2D61E7">
              <w:trPr>
                <w:trHeight w:val="300"/>
                <w:jc w:val="center"/>
              </w:trPr>
              <w:tc>
                <w:tcPr>
                  <w:tcW w:w="312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 Good</w:t>
                  </w:r>
                </w:p>
              </w:tc>
            </w:tr>
            <w:tr w:rsidR="000E246D" w:rsidRPr="000E246D" w:rsidTr="002D61E7">
              <w:trPr>
                <w:trHeight w:val="300"/>
                <w:jc w:val="center"/>
              </w:trPr>
              <w:tc>
                <w:tcPr>
                  <w:tcW w:w="312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2D61E7">
              <w:trPr>
                <w:trHeight w:val="300"/>
                <w:jc w:val="center"/>
              </w:trPr>
              <w:tc>
                <w:tcPr>
                  <w:tcW w:w="312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4-Лошо – Poor</w:t>
                  </w:r>
                </w:p>
              </w:tc>
            </w:tr>
            <w:tr w:rsidR="000E246D" w:rsidRPr="000E246D" w:rsidTr="002D61E7">
              <w:trPr>
                <w:trHeight w:val="300"/>
                <w:jc w:val="center"/>
              </w:trPr>
              <w:tc>
                <w:tcPr>
                  <w:tcW w:w="312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0E246D">
              <w:rPr>
                <w:rFonts w:ascii="Times New Roman" w:eastAsia="Calibri" w:hAnsi="Times New Roman"/>
                <w:b/>
              </w:rPr>
              <w:t xml:space="preserve">добро (2) </w:t>
            </w:r>
            <w:r w:rsidRPr="000E246D">
              <w:rPr>
                <w:rFonts w:ascii="Times New Roman" w:eastAsia="Calibri" w:hAnsi="Times New Roman"/>
              </w:rPr>
              <w:t xml:space="preserve">според доклада на JDS4 (2019-2020, Табл. 1, стр. </w:t>
            </w:r>
            <w:r w:rsidRPr="000E246D">
              <w:rPr>
                <w:rFonts w:ascii="Times New Roman" w:eastAsia="Calibri" w:hAnsi="Times New Roman"/>
                <w:lang w:val="en-US"/>
              </w:rPr>
              <w:t>62</w:t>
            </w:r>
            <w:r w:rsidRPr="000E246D">
              <w:rPr>
                <w:rFonts w:ascii="Times New Roman" w:eastAsia="Calibri" w:hAnsi="Times New Roman"/>
              </w:rPr>
              <w:t>).</w:t>
            </w:r>
          </w:p>
        </w:tc>
        <w:tc>
          <w:tcPr>
            <w:tcW w:w="845"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60" w:line="259" w:lineRule="auto"/>
        <w:rPr>
          <w:rFonts w:ascii="Times New Roman" w:eastAsia="Calibri" w:hAnsi="Times New Roman"/>
          <w:b/>
          <w:bCs/>
          <w:sz w:val="24"/>
          <w:szCs w:val="24"/>
        </w:rPr>
      </w:pPr>
    </w:p>
    <w:p w:rsidR="000E246D" w:rsidRPr="000E246D" w:rsidRDefault="000E246D"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2D61E7">
        <w:rPr>
          <w:rFonts w:ascii="Times New Roman" w:eastAsia="Calibri" w:hAnsi="Times New Roman"/>
          <w:b/>
          <w:bCs/>
          <w:sz w:val="24"/>
          <w:szCs w:val="24"/>
        </w:rPr>
        <w:t xml:space="preserve"> </w:t>
      </w:r>
      <w:r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 „Остров до Горни Цибър“</w:t>
      </w:r>
    </w:p>
    <w:p w:rsidR="000E246D" w:rsidRPr="000E246D" w:rsidRDefault="000E246D" w:rsidP="000E246D">
      <w:pPr>
        <w:spacing w:after="160" w:line="259" w:lineRule="auto"/>
        <w:rPr>
          <w:rFonts w:ascii="Times New Roman" w:eastAsia="Calibri" w:hAnsi="Times New Roman"/>
          <w:bCs/>
          <w:sz w:val="24"/>
          <w:szCs w:val="24"/>
        </w:rPr>
      </w:pPr>
      <w:r w:rsidRPr="000E246D">
        <w:rPr>
          <w:rFonts w:ascii="Times New Roman" w:eastAsia="Calibri" w:hAnsi="Times New Roman"/>
          <w:bCs/>
          <w:sz w:val="24"/>
          <w:szCs w:val="24"/>
        </w:rPr>
        <w:t>Не са необходими промени за този вид.</w:t>
      </w:r>
    </w:p>
    <w:p w:rsidR="000E246D" w:rsidRPr="000E246D" w:rsidRDefault="000E246D" w:rsidP="000E246D">
      <w:pPr>
        <w:spacing w:after="160" w:line="259" w:lineRule="auto"/>
        <w:rPr>
          <w:rFonts w:ascii="Times New Roman" w:eastAsia="Calibri" w:hAnsi="Times New Roman"/>
          <w:bCs/>
          <w:sz w:val="24"/>
          <w:szCs w:val="24"/>
        </w:rPr>
      </w:pPr>
    </w:p>
    <w:p w:rsidR="000E246D" w:rsidRPr="000E246D" w:rsidRDefault="000E246D" w:rsidP="000E246D">
      <w:pPr>
        <w:keepNext/>
        <w:keepLines/>
        <w:spacing w:before="240" w:after="120" w:line="259" w:lineRule="auto"/>
        <w:jc w:val="center"/>
        <w:outlineLvl w:val="0"/>
        <w:rPr>
          <w:rFonts w:ascii="Times New Roman" w:hAnsi="Times New Roman"/>
          <w:color w:val="1F497D" w:themeColor="text2"/>
          <w:sz w:val="28"/>
          <w:szCs w:val="28"/>
        </w:rPr>
      </w:pPr>
      <w:bookmarkStart w:id="6" w:name="_Toc88793950"/>
      <w:bookmarkStart w:id="7" w:name="_Toc99532104"/>
      <w:r w:rsidRPr="000E246D">
        <w:rPr>
          <w:rFonts w:ascii="Times New Roman" w:hAnsi="Times New Roman"/>
          <w:color w:val="1F497D" w:themeColor="text2"/>
          <w:sz w:val="28"/>
          <w:szCs w:val="28"/>
        </w:rPr>
        <w:t>Специфични цели за А</w:t>
      </w:r>
      <w:r w:rsidRPr="000E246D">
        <w:rPr>
          <w:rFonts w:ascii="Times New Roman" w:hAnsi="Times New Roman"/>
          <w:color w:val="1F497D" w:themeColor="text2"/>
          <w:sz w:val="28"/>
          <w:szCs w:val="28"/>
          <w:lang w:val="en-GB"/>
        </w:rPr>
        <w:t xml:space="preserve">034 </w:t>
      </w:r>
      <w:r w:rsidRPr="000E246D">
        <w:rPr>
          <w:rFonts w:ascii="Times New Roman" w:hAnsi="Times New Roman"/>
          <w:i/>
          <w:color w:val="1F497D" w:themeColor="text2"/>
          <w:sz w:val="28"/>
          <w:szCs w:val="28"/>
          <w:lang w:val="en-GB"/>
        </w:rPr>
        <w:t>Pl</w:t>
      </w:r>
      <w:r w:rsidRPr="000E246D">
        <w:rPr>
          <w:rFonts w:ascii="Times New Roman" w:hAnsi="Times New Roman"/>
          <w:i/>
          <w:color w:val="1F497D" w:themeColor="text2"/>
          <w:sz w:val="28"/>
          <w:szCs w:val="28"/>
          <w:lang w:val="en-US"/>
        </w:rPr>
        <w:t>atalea leucorodia</w:t>
      </w:r>
      <w:r w:rsidRPr="000E246D">
        <w:rPr>
          <w:rFonts w:ascii="Times New Roman" w:hAnsi="Times New Roman"/>
          <w:color w:val="1F497D" w:themeColor="text2"/>
          <w:sz w:val="28"/>
          <w:szCs w:val="28"/>
        </w:rPr>
        <w:t xml:space="preserve"> (Лопатарка)</w:t>
      </w:r>
      <w:bookmarkEnd w:id="6"/>
      <w:bookmarkEnd w:id="7"/>
    </w:p>
    <w:p w:rsidR="000E246D" w:rsidRPr="000E246D" w:rsidRDefault="000E246D" w:rsidP="000E246D">
      <w:pPr>
        <w:spacing w:after="120" w:line="240" w:lineRule="auto"/>
        <w:jc w:val="both"/>
        <w:rPr>
          <w:rFonts w:ascii="Times New Roman" w:eastAsia="Calibri" w:hAnsi="Times New Roman"/>
          <w:b/>
          <w:sz w:val="24"/>
          <w:szCs w:val="24"/>
        </w:rPr>
      </w:pPr>
    </w:p>
    <w:p w:rsidR="000E246D" w:rsidRPr="000E246D" w:rsidRDefault="000E246D" w:rsidP="000E246D">
      <w:pPr>
        <w:spacing w:after="12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1.</w:t>
      </w:r>
      <w:r w:rsidR="002D61E7">
        <w:rPr>
          <w:rFonts w:ascii="Times New Roman" w:eastAsia="Calibri" w:hAnsi="Times New Roman"/>
          <w:b/>
          <w:sz w:val="24"/>
          <w:szCs w:val="24"/>
        </w:rPr>
        <w:t xml:space="preserve"> </w:t>
      </w:r>
      <w:r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80 – 93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xml:space="preserve">. Размах на крилата: 120 – 135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Оперението при възрастните е бяло, с жълто петно на гърдите и характерна „грива” на тила. Клюнът е характерен, дълъг с лопатовидно разширение на върха. Младите имат черни върхове на крилата. В полет вратът е изправен, за разлика от чаплите.</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Бялата лопатарка е гнездящо-прелетен и по изключение зимуващ вид в България. Пролетната миграция е от март до края на април, а есенната – от август до края на септември (Симеонов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1990). Зимува в Африка.</w:t>
      </w:r>
    </w:p>
    <w:p w:rsidR="000E246D" w:rsidRPr="000E246D" w:rsidRDefault="000E246D" w:rsidP="000E246D">
      <w:pPr>
        <w:spacing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Бялата лопатарка обитава блата и езера с обширни тръстикови масиви, заливни и равнинни гори, речни разливи, влажни ливади, рибарници, а по време на миграции се среща и в солници, тузли, микроязовири и др. Размножителният период е от края на април до края на юни. Гнезди в самостоятелни или смесени колонии заедно с чапли, корморани и блестящи ибиси. Гнездата са разположени по-често в тръстикови масиви и храсталаци от бяла и сива върба, на бяла топола и др. (Симеонов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1990). Снася 3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2009).  </w:t>
      </w:r>
    </w:p>
    <w:p w:rsidR="000E246D" w:rsidRPr="000E246D" w:rsidRDefault="000E246D" w:rsidP="000E246D">
      <w:pPr>
        <w:spacing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 се с водни насекоми, ракообразни, рибки, дребни земноводни и др. (Симеонов и др., 1990).</w:t>
      </w:r>
    </w:p>
    <w:p w:rsidR="000E246D" w:rsidRPr="000E246D" w:rsidRDefault="000E246D"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2.</w:t>
      </w:r>
      <w:r w:rsidR="002D61E7">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 разпръснати гнездови находища в смесени колонии от чапли и корморани по поречието на река Дунав и в единственото сигурно находище по Черноморието - блатото Пода край Бургас (Янков отг. ред., 2007), което е част от Специално защитена зона „Комплекс Мандра-Пода”. По поречието на река Дунав гнезди предимно на острови, а по-рядко - в блата (в СЗЗ „Сребърна”, СЗЗ „Комплекс Калимок”, СЗЗ „Комплекс Беленски острови”) </w:t>
      </w:r>
      <w:r w:rsidRPr="000E246D">
        <w:rPr>
          <w:rFonts w:ascii="Times New Roman" w:eastAsia="Calibri" w:hAnsi="Times New Roman"/>
          <w:sz w:val="24"/>
          <w:szCs w:val="24"/>
          <w:lang w:val="en-GB"/>
        </w:rPr>
        <w:t>(Shurulinkov et al. 2019b)</w:t>
      </w:r>
      <w:r w:rsidRPr="000E246D">
        <w:rPr>
          <w:rFonts w:ascii="Times New Roman" w:eastAsia="Calibri" w:hAnsi="Times New Roman"/>
          <w:sz w:val="24"/>
          <w:szCs w:val="24"/>
        </w:rPr>
        <w:t>. В различните райони колониите често променят своето местоположение, което води до известни колебания в разпространението.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Природозащитният статус на лопатарката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 xml:space="preserve">. Включен в </w:t>
      </w:r>
      <w:r w:rsidRPr="000E246D">
        <w:rPr>
          <w:rFonts w:ascii="Times New Roman" w:eastAsia="Calibri" w:hAnsi="Times New Roman"/>
          <w:sz w:val="24"/>
          <w:szCs w:val="24"/>
          <w:lang w:val="en-GB"/>
        </w:rPr>
        <w:t xml:space="preserve">SPEC 2. </w:t>
      </w:r>
      <w:r w:rsidRPr="000E246D">
        <w:rPr>
          <w:rFonts w:ascii="Times New Roman" w:eastAsia="Calibri" w:hAnsi="Times New Roman"/>
          <w:sz w:val="24"/>
          <w:szCs w:val="24"/>
        </w:rPr>
        <w:t xml:space="preserve">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2005 – 2018 г.) националната гнездяща популация на вида се оценя на </w:t>
      </w:r>
      <w:r w:rsidRPr="000E246D">
        <w:rPr>
          <w:rFonts w:ascii="Times New Roman" w:eastAsia="Calibri" w:hAnsi="Times New Roman"/>
          <w:sz w:val="24"/>
          <w:szCs w:val="24"/>
          <w:lang w:val="en-GB"/>
        </w:rPr>
        <w:t>80</w:t>
      </w:r>
      <w:r w:rsidRPr="000E246D">
        <w:rPr>
          <w:rFonts w:ascii="Times New Roman" w:eastAsia="Calibri" w:hAnsi="Times New Roman"/>
          <w:sz w:val="24"/>
          <w:szCs w:val="24"/>
        </w:rPr>
        <w:t xml:space="preserve"> – 150 двойки. Краткосрочната тенденция на популацията (за периода 2000 – 2018 г.) е флуктуираща, а дългосрочната (за периода 1980 – 2018 г.) – също флуктуираща. Краткосрочната тенденция на гнездящата популацията в рамките на Натура 2000 е флуктуираща.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Мигриращата национална популация</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за периода 2001 – 2018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е оценена на 500 – 1000 индивида.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За гнездящата и мигриращата популация са посочени следните заплахи и влияния: A31, J02, F03 и F26.</w:t>
      </w:r>
    </w:p>
    <w:p w:rsidR="000E246D" w:rsidRPr="000E246D" w:rsidRDefault="000E246D"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3.</w:t>
      </w:r>
      <w:r w:rsidR="002D61E7">
        <w:rPr>
          <w:rFonts w:ascii="Times New Roman" w:eastAsia="Calibri" w:hAnsi="Times New Roman"/>
          <w:b/>
          <w:sz w:val="24"/>
          <w:szCs w:val="24"/>
        </w:rPr>
        <w:t xml:space="preserve"> </w:t>
      </w:r>
      <w:r w:rsidRPr="000E246D">
        <w:rPr>
          <w:rFonts w:ascii="Times New Roman" w:eastAsia="Calibri" w:hAnsi="Times New Roman"/>
          <w:b/>
          <w:sz w:val="24"/>
          <w:szCs w:val="24"/>
        </w:rPr>
        <w:t>Състояние в СЗЗ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Съгласно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видът се опазва в зоната като концентриращ се. Числеността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е определена на 10-31 инд.</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Популацията е оценена с оценка „В”, макар че в зоната гнезди </w:t>
      </w:r>
      <w:r w:rsidRPr="000E246D">
        <w:rPr>
          <w:rFonts w:ascii="Times New Roman" w:eastAsia="Calibri" w:hAnsi="Times New Roman"/>
          <w:sz w:val="24"/>
          <w:szCs w:val="24"/>
          <w:lang w:val="en-US"/>
        </w:rPr>
        <w:t>7-38</w:t>
      </w:r>
      <w:r w:rsidRPr="000E246D">
        <w:rPr>
          <w:rFonts w:ascii="Times New Roman" w:eastAsia="Calibri" w:hAnsi="Times New Roman"/>
          <w:sz w:val="24"/>
          <w:szCs w:val="24"/>
        </w:rPr>
        <w:t>% от националната мигрираща популация, опазването е отлично –оценка „</w:t>
      </w:r>
      <w:r w:rsidRPr="000E246D">
        <w:rPr>
          <w:rFonts w:ascii="Times New Roman" w:eastAsia="Calibri" w:hAnsi="Times New Roman"/>
          <w:sz w:val="24"/>
          <w:szCs w:val="24"/>
          <w:lang w:val="en-US"/>
        </w:rPr>
        <w:t>A</w:t>
      </w:r>
      <w:r w:rsidRPr="000E246D">
        <w:rPr>
          <w:rFonts w:ascii="Times New Roman" w:eastAsia="Calibri" w:hAnsi="Times New Roman"/>
          <w:sz w:val="24"/>
          <w:szCs w:val="24"/>
        </w:rPr>
        <w:t>”, изолацията – оценка „С”, а общата оценка за значимост е „В”.</w:t>
      </w:r>
    </w:p>
    <w:p w:rsidR="000E246D" w:rsidRPr="000E246D" w:rsidRDefault="000E246D" w:rsidP="000E246D">
      <w:pPr>
        <w:spacing w:before="120" w:after="120" w:line="240" w:lineRule="auto"/>
        <w:jc w:val="both"/>
        <w:rPr>
          <w:rFonts w:ascii="Times New Roman" w:eastAsia="Calibri" w:hAnsi="Times New Roman"/>
          <w:sz w:val="24"/>
          <w:szCs w:val="24"/>
          <w:u w:val="single"/>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При проучванията през 2021 г. в СЗЗ „Остров до Горни Цибър“ не бяха наблюдавани лопатарки. До сравнително скоро имаше колония на лопатарки в съседната СЗЗ „Остров Ибиша“. В периода 2006 – 2014 г. гнездовата численост там варира както следва: 2006 – 6 дв., 2010 – 14 дв., 2011 – 6 дв., 2011 – 13 дв., 2013 - 9 дв., 2014 – 5 дв. (Shurulinkov et al. 2019b). В последствие видът изчезва като гнездящ. По време на полевите изследвания през 2020 (Чешмеджиев, 2020) и 2021 г. гнездене на вида на о-в Ибиша не е установено. Голяма част от лопатарките, които се концентрираха в СЗЗ „Остров до Горни Цибър“ произхождаха от посочената по-горе колония.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Изчезването на вида като гнездящ на о-в Ибиша е отражение на общата тенденция за деградация на смесената чаплово-корморанова колония там. При всичките видове, формиращи колонията, има неблагоприятни промени. Като изчезнали елементи от колонията освен лопатарката могат да се посочат още </w:t>
      </w:r>
      <w:r w:rsidRPr="000E246D">
        <w:rPr>
          <w:rFonts w:ascii="Times New Roman" w:eastAsia="Calibri" w:hAnsi="Times New Roman"/>
          <w:i/>
          <w:sz w:val="24"/>
          <w:szCs w:val="24"/>
        </w:rPr>
        <w:t>Microcarbo pygmaeus</w:t>
      </w:r>
      <w:r w:rsidRPr="000E246D">
        <w:rPr>
          <w:rFonts w:ascii="Times New Roman" w:eastAsia="Calibri" w:hAnsi="Times New Roman"/>
          <w:sz w:val="24"/>
          <w:szCs w:val="24"/>
        </w:rPr>
        <w:t xml:space="preserve"> (малък корморан) с данни за последно гнездене от 2006 г. и </w:t>
      </w:r>
      <w:r w:rsidRPr="000E246D">
        <w:rPr>
          <w:rFonts w:ascii="Times New Roman" w:eastAsia="Calibri" w:hAnsi="Times New Roman"/>
          <w:i/>
          <w:sz w:val="24"/>
          <w:szCs w:val="24"/>
        </w:rPr>
        <w:t>Ardeola ralloides</w:t>
      </w:r>
      <w:r w:rsidRPr="000E246D">
        <w:rPr>
          <w:rFonts w:ascii="Times New Roman" w:eastAsia="Calibri" w:hAnsi="Times New Roman"/>
          <w:sz w:val="24"/>
          <w:szCs w:val="24"/>
        </w:rPr>
        <w:t xml:space="preserve"> (гривеста чапла) с данни за последно гнездене от 2014 г. При съпътстващите в колонията видове </w:t>
      </w:r>
      <w:r w:rsidRPr="000E246D">
        <w:rPr>
          <w:rFonts w:ascii="Times New Roman" w:eastAsia="Calibri" w:hAnsi="Times New Roman"/>
          <w:i/>
          <w:sz w:val="24"/>
          <w:szCs w:val="24"/>
        </w:rPr>
        <w:t>Ardea cinerea</w:t>
      </w:r>
      <w:r w:rsidRPr="000E246D">
        <w:rPr>
          <w:rFonts w:ascii="Times New Roman" w:eastAsia="Calibri" w:hAnsi="Times New Roman"/>
          <w:sz w:val="24"/>
          <w:szCs w:val="24"/>
        </w:rPr>
        <w:t xml:space="preserve"> (сива чапла) и </w:t>
      </w:r>
      <w:r w:rsidRPr="000E246D">
        <w:rPr>
          <w:rFonts w:ascii="Times New Roman" w:eastAsia="Calibri" w:hAnsi="Times New Roman"/>
          <w:i/>
          <w:sz w:val="24"/>
          <w:szCs w:val="24"/>
        </w:rPr>
        <w:t>Phalacrocorax carbo sinensis</w:t>
      </w:r>
      <w:r w:rsidRPr="000E246D">
        <w:rPr>
          <w:rFonts w:ascii="Times New Roman" w:eastAsia="Calibri" w:hAnsi="Times New Roman"/>
          <w:sz w:val="24"/>
          <w:szCs w:val="24"/>
        </w:rPr>
        <w:t xml:space="preserve"> (голям корморан) се наблюдава значимо намаление на гнездовата численост, а при </w:t>
      </w:r>
      <w:r w:rsidRPr="000E246D">
        <w:rPr>
          <w:rFonts w:ascii="Times New Roman" w:eastAsia="Calibri" w:hAnsi="Times New Roman"/>
          <w:i/>
          <w:sz w:val="24"/>
          <w:szCs w:val="24"/>
        </w:rPr>
        <w:t>Nycticorax nycticorax</w:t>
      </w:r>
      <w:r w:rsidRPr="000E246D">
        <w:rPr>
          <w:rFonts w:ascii="Times New Roman" w:eastAsia="Calibri" w:hAnsi="Times New Roman"/>
          <w:sz w:val="24"/>
          <w:szCs w:val="24"/>
        </w:rPr>
        <w:t xml:space="preserve"> (нощна чапла) и </w:t>
      </w:r>
      <w:r w:rsidRPr="000E246D">
        <w:rPr>
          <w:rFonts w:ascii="Times New Roman" w:eastAsia="Calibri" w:hAnsi="Times New Roman"/>
          <w:i/>
          <w:sz w:val="24"/>
          <w:szCs w:val="24"/>
        </w:rPr>
        <w:t>Egretta garzetta</w:t>
      </w:r>
      <w:r w:rsidRPr="000E246D">
        <w:rPr>
          <w:rFonts w:ascii="Times New Roman" w:eastAsia="Calibri" w:hAnsi="Times New Roman"/>
          <w:sz w:val="24"/>
          <w:szCs w:val="24"/>
        </w:rPr>
        <w:t xml:space="preserve"> (малка бяла чапла) намаляването на числеността се много силно. Основен фактор за тези процеси са мащабните сечи в непосредствена близост до колонията и свързаните с това промени в местообитанията и засилено безпокойство. Краткосрочните и средносрочните ни прогнози за развитието на тази колония в настоящата ѝ локация са неблагоприятни, основно заради състоянието на горската растителност. Наблюдава се разпад на колонията и е вероятно тя да се премести, като една от възможните нови локации е СЗЗ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Това налага превантивни мерки за предотвратяване на безпокойството, което ще стимулира формирането на нова колония.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Наблюденията ни от периода 2006-2014 г. показват, че основните хранителни местообитания на вида са на територията на Румъния в блатно-езерния комплекс Бистрец. Не разполагаме с данни за значими промени в хранителната база за вида в района на СЗЗ „Остров до Горни Цибър“ и значението на този фактор не може да бъде оценено.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време на миграция лопатарките се концентрират по пясъчните коси, островчета и плитчини на р. Дунав.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Площта на подходящите гнездови местообитания за вида в зоната включва всички плитководни брегови и разливни части на затоните на о-в Ибиша, които са обрасли с горска растителност – ок. 45 ha.</w:t>
      </w:r>
    </w:p>
    <w:p w:rsidR="000E246D" w:rsidRPr="000E246D" w:rsidRDefault="000E246D"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4.</w:t>
      </w:r>
      <w:r w:rsidR="002D61E7">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22"/>
        <w:gridCol w:w="3406"/>
        <w:gridCol w:w="1627"/>
      </w:tblGrid>
      <w:tr w:rsidR="000E246D" w:rsidRPr="000E246D" w:rsidTr="000E246D">
        <w:trPr>
          <w:tblHeader/>
          <w:jc w:val="center"/>
        </w:trPr>
        <w:tc>
          <w:tcPr>
            <w:tcW w:w="877" w:type="pct"/>
            <w:shd w:val="clear" w:color="auto" w:fill="DBE5F1" w:themeFill="accent1" w:themeFillTint="33"/>
            <w:vAlign w:val="center"/>
          </w:tcPr>
          <w:p w:rsidR="000E246D" w:rsidRPr="000E246D" w:rsidRDefault="000E246D" w:rsidP="000E246D">
            <w:pPr>
              <w:spacing w:before="120" w:after="120" w:line="240" w:lineRule="auto"/>
              <w:jc w:val="center"/>
              <w:rPr>
                <w:rFonts w:ascii="Times New Roman" w:eastAsia="Calibri" w:hAnsi="Times New Roman"/>
                <w:b/>
                <w:bCs/>
                <w:highlight w:val="yellow"/>
              </w:rPr>
            </w:pPr>
            <w:r w:rsidRPr="000E246D">
              <w:rPr>
                <w:rFonts w:ascii="Times New Roman" w:eastAsia="Calibri" w:hAnsi="Times New Roman"/>
                <w:b/>
                <w:bCs/>
              </w:rPr>
              <w:lastRenderedPageBreak/>
              <w:t>Параметър</w:t>
            </w:r>
          </w:p>
        </w:tc>
        <w:tc>
          <w:tcPr>
            <w:tcW w:w="646" w:type="pct"/>
            <w:shd w:val="clear" w:color="auto" w:fill="DBE5F1" w:themeFill="accent1" w:themeFillTint="33"/>
            <w:vAlign w:val="center"/>
          </w:tcPr>
          <w:p w:rsidR="000E246D" w:rsidRPr="000E246D" w:rsidRDefault="000E246D" w:rsidP="000E246D">
            <w:pPr>
              <w:spacing w:before="120" w:after="120" w:line="240" w:lineRule="auto"/>
              <w:jc w:val="center"/>
              <w:rPr>
                <w:rFonts w:ascii="Times New Roman" w:eastAsia="Calibri" w:hAnsi="Times New Roman"/>
                <w:b/>
                <w:bCs/>
                <w:highlight w:val="yellow"/>
              </w:rPr>
            </w:pPr>
            <w:r w:rsidRPr="000E246D">
              <w:rPr>
                <w:rFonts w:ascii="Times New Roman" w:eastAsia="Calibri" w:hAnsi="Times New Roman"/>
                <w:b/>
                <w:bCs/>
              </w:rPr>
              <w:t>Мерна единица</w:t>
            </w:r>
          </w:p>
        </w:tc>
        <w:tc>
          <w:tcPr>
            <w:tcW w:w="742" w:type="pct"/>
            <w:shd w:val="clear" w:color="auto" w:fill="DBE5F1" w:themeFill="accent1" w:themeFillTint="33"/>
            <w:vAlign w:val="center"/>
          </w:tcPr>
          <w:p w:rsidR="000E246D" w:rsidRPr="000E246D" w:rsidRDefault="000E246D" w:rsidP="000E246D">
            <w:pPr>
              <w:spacing w:before="120" w:after="120" w:line="240" w:lineRule="auto"/>
              <w:jc w:val="center"/>
              <w:rPr>
                <w:rFonts w:ascii="Times New Roman" w:eastAsia="Calibri" w:hAnsi="Times New Roman"/>
                <w:b/>
                <w:bCs/>
                <w:highlight w:val="yellow"/>
              </w:rPr>
            </w:pPr>
            <w:r w:rsidRPr="000E246D">
              <w:rPr>
                <w:rFonts w:ascii="Times New Roman" w:eastAsia="Calibri" w:hAnsi="Times New Roman"/>
                <w:b/>
                <w:bCs/>
              </w:rPr>
              <w:t>Целева стойност</w:t>
            </w:r>
          </w:p>
        </w:tc>
        <w:tc>
          <w:tcPr>
            <w:tcW w:w="1920" w:type="pct"/>
            <w:shd w:val="clear" w:color="auto" w:fill="DBE5F1" w:themeFill="accent1" w:themeFillTint="33"/>
            <w:vAlign w:val="center"/>
          </w:tcPr>
          <w:p w:rsidR="000E246D" w:rsidRPr="000E246D" w:rsidRDefault="000E246D" w:rsidP="000E246D">
            <w:pPr>
              <w:spacing w:before="120" w:after="120" w:line="240" w:lineRule="auto"/>
              <w:jc w:val="center"/>
              <w:rPr>
                <w:rFonts w:ascii="Times New Roman" w:eastAsia="Calibri" w:hAnsi="Times New Roman"/>
                <w:b/>
                <w:bCs/>
                <w:highlight w:val="yellow"/>
              </w:rPr>
            </w:pPr>
            <w:r w:rsidRPr="000E246D">
              <w:rPr>
                <w:rFonts w:ascii="Times New Roman" w:eastAsia="Calibri" w:hAnsi="Times New Roman"/>
                <w:b/>
                <w:bCs/>
              </w:rPr>
              <w:t>Допълнителна информация</w:t>
            </w:r>
          </w:p>
        </w:tc>
        <w:tc>
          <w:tcPr>
            <w:tcW w:w="814" w:type="pct"/>
            <w:shd w:val="clear" w:color="auto" w:fill="DBE5F1" w:themeFill="accent1" w:themeFillTint="33"/>
            <w:vAlign w:val="center"/>
          </w:tcPr>
          <w:p w:rsidR="000E246D" w:rsidRPr="000E246D" w:rsidRDefault="000E246D" w:rsidP="000E246D">
            <w:pPr>
              <w:spacing w:before="120" w:after="120" w:line="240" w:lineRule="auto"/>
              <w:jc w:val="center"/>
              <w:rPr>
                <w:rFonts w:ascii="Times New Roman" w:eastAsia="Calibri" w:hAnsi="Times New Roman"/>
                <w:b/>
                <w:bCs/>
                <w:highlight w:val="yellow"/>
              </w:rPr>
            </w:pPr>
            <w:r w:rsidRPr="000E246D">
              <w:rPr>
                <w:rFonts w:ascii="Times New Roman" w:eastAsia="Calibri" w:hAnsi="Times New Roman"/>
                <w:b/>
                <w:bCs/>
              </w:rPr>
              <w:t>Специфични за зоната цели</w:t>
            </w:r>
          </w:p>
        </w:tc>
      </w:tr>
      <w:tr w:rsidR="000E246D" w:rsidRPr="000E246D" w:rsidTr="000E246D">
        <w:trPr>
          <w:jc w:val="center"/>
        </w:trPr>
        <w:tc>
          <w:tcPr>
            <w:tcW w:w="877" w:type="pct"/>
            <w:shd w:val="clear" w:color="auto" w:fill="auto"/>
          </w:tcPr>
          <w:p w:rsidR="000E246D" w:rsidRPr="000E246D" w:rsidRDefault="000E246D" w:rsidP="000E246D">
            <w:pPr>
              <w:spacing w:before="120" w:after="120" w:line="240"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гнездовата популацията</w:t>
            </w:r>
          </w:p>
        </w:tc>
        <w:tc>
          <w:tcPr>
            <w:tcW w:w="646"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Брой гнездящи двойки</w:t>
            </w:r>
          </w:p>
        </w:tc>
        <w:tc>
          <w:tcPr>
            <w:tcW w:w="742"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 xml:space="preserve">Най-малко 1 двойки </w:t>
            </w:r>
          </w:p>
        </w:tc>
        <w:tc>
          <w:tcPr>
            <w:tcW w:w="1920"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Определен на база теренните проучвания през 2021 г.</w:t>
            </w:r>
          </w:p>
        </w:tc>
        <w:tc>
          <w:tcPr>
            <w:tcW w:w="814"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Поддържане на популацията на вида в зоната в размер от най-малко 1 гнездящи двойки.</w:t>
            </w:r>
          </w:p>
        </w:tc>
      </w:tr>
      <w:tr w:rsidR="000E246D" w:rsidRPr="000E246D" w:rsidTr="000E246D">
        <w:trPr>
          <w:jc w:val="center"/>
        </w:trPr>
        <w:tc>
          <w:tcPr>
            <w:tcW w:w="877" w:type="pct"/>
            <w:shd w:val="clear" w:color="auto" w:fill="auto"/>
          </w:tcPr>
          <w:p w:rsidR="000E246D" w:rsidRPr="000E246D" w:rsidRDefault="000E246D" w:rsidP="000E246D">
            <w:pPr>
              <w:spacing w:before="120" w:after="120" w:line="240"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bCs/>
              </w:rPr>
              <w:t>Размер на мигриращата популация</w:t>
            </w:r>
          </w:p>
        </w:tc>
        <w:tc>
          <w:tcPr>
            <w:tcW w:w="646"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Брой индивиди</w:t>
            </w:r>
          </w:p>
        </w:tc>
        <w:tc>
          <w:tcPr>
            <w:tcW w:w="742"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Най-малко 10 инд.</w:t>
            </w:r>
          </w:p>
        </w:tc>
        <w:tc>
          <w:tcPr>
            <w:tcW w:w="1920"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 xml:space="preserve">Поддържането на местообитанията на вида в зоната и елиминирането на фактора безпокойство е необходима предпоставка за задържането на мигриращите ята. </w:t>
            </w:r>
          </w:p>
        </w:tc>
        <w:tc>
          <w:tcPr>
            <w:tcW w:w="814" w:type="pct"/>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Поддържане на мигриращата популацията на вида в зоната в размер от най-малко 10 индивида.</w:t>
            </w:r>
          </w:p>
        </w:tc>
      </w:tr>
      <w:tr w:rsidR="000E246D" w:rsidRPr="000E246D" w:rsidTr="000E246D">
        <w:trPr>
          <w:jc w:val="center"/>
        </w:trPr>
        <w:tc>
          <w:tcPr>
            <w:tcW w:w="877" w:type="pct"/>
            <w:shd w:val="clear" w:color="auto" w:fill="auto"/>
          </w:tcPr>
          <w:p w:rsidR="000E246D" w:rsidRPr="000E246D" w:rsidRDefault="000E246D" w:rsidP="000E246D">
            <w:pPr>
              <w:spacing w:before="120" w:after="120" w:line="240"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bCs/>
              </w:rPr>
              <w:t>Площ на подходящите гнездови местообитания на вида</w:t>
            </w:r>
          </w:p>
        </w:tc>
        <w:tc>
          <w:tcPr>
            <w:tcW w:w="646" w:type="pct"/>
            <w:shd w:val="clear" w:color="auto" w:fill="auto"/>
          </w:tcPr>
          <w:p w:rsidR="000E246D" w:rsidRPr="000E246D" w:rsidRDefault="000E246D" w:rsidP="000E246D">
            <w:pPr>
              <w:spacing w:before="120" w:after="120" w:line="240" w:lineRule="auto"/>
              <w:rPr>
                <w:rFonts w:ascii="Times New Roman" w:eastAsia="Calibri" w:hAnsi="Times New Roman"/>
                <w:lang w:val="en-US"/>
              </w:rPr>
            </w:pPr>
            <w:r w:rsidRPr="000E246D">
              <w:rPr>
                <w:rFonts w:ascii="Times New Roman" w:eastAsia="Calibri" w:hAnsi="Times New Roman"/>
                <w:lang w:val="en-US"/>
              </w:rPr>
              <w:t>ha</w:t>
            </w:r>
          </w:p>
        </w:tc>
        <w:tc>
          <w:tcPr>
            <w:tcW w:w="742"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 xml:space="preserve">Най-малко 45 </w:t>
            </w:r>
            <w:r w:rsidRPr="000E246D">
              <w:rPr>
                <w:rFonts w:ascii="Times New Roman" w:eastAsia="Calibri" w:hAnsi="Times New Roman"/>
                <w:lang w:val="en-US"/>
              </w:rPr>
              <w:t>ha</w:t>
            </w:r>
          </w:p>
        </w:tc>
        <w:tc>
          <w:tcPr>
            <w:tcW w:w="1920"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Елиминиране на фактора безпокойство е ключово за провокиране формирането на нова гнездова колония.</w:t>
            </w:r>
          </w:p>
        </w:tc>
        <w:tc>
          <w:tcPr>
            <w:tcW w:w="814" w:type="pct"/>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Поддържане на площта на подходящите гнездови местообитания на вида в защитената зона, в размер на най-малко 45 ha.</w:t>
            </w:r>
          </w:p>
        </w:tc>
      </w:tr>
      <w:tr w:rsidR="000E246D" w:rsidRPr="000E246D" w:rsidTr="000E246D">
        <w:trPr>
          <w:jc w:val="center"/>
        </w:trPr>
        <w:tc>
          <w:tcPr>
            <w:tcW w:w="877" w:type="pct"/>
            <w:shd w:val="clear" w:color="auto" w:fill="auto"/>
          </w:tcPr>
          <w:p w:rsidR="000E246D" w:rsidRPr="000E246D" w:rsidRDefault="000E246D" w:rsidP="000E246D">
            <w:pPr>
              <w:spacing w:before="120" w:after="120" w:line="240"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bCs/>
              </w:rPr>
              <w:t xml:space="preserve">Площ на подходящите хранителни местообитания </w:t>
            </w:r>
          </w:p>
        </w:tc>
        <w:tc>
          <w:tcPr>
            <w:tcW w:w="646" w:type="pct"/>
            <w:shd w:val="clear" w:color="auto" w:fill="auto"/>
          </w:tcPr>
          <w:p w:rsidR="000E246D" w:rsidRPr="000E246D" w:rsidRDefault="000E246D" w:rsidP="000E246D">
            <w:pPr>
              <w:spacing w:before="120" w:after="120" w:line="240" w:lineRule="auto"/>
              <w:rPr>
                <w:rFonts w:ascii="Times New Roman" w:eastAsia="Calibri" w:hAnsi="Times New Roman"/>
                <w:lang w:val="en-US"/>
              </w:rPr>
            </w:pPr>
            <w:r w:rsidRPr="000E246D">
              <w:rPr>
                <w:rFonts w:ascii="Times New Roman" w:eastAsia="Calibri" w:hAnsi="Times New Roman"/>
                <w:lang w:val="en-US"/>
              </w:rPr>
              <w:t>ha</w:t>
            </w:r>
          </w:p>
        </w:tc>
        <w:tc>
          <w:tcPr>
            <w:tcW w:w="742"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 xml:space="preserve">Най-малко 50 </w:t>
            </w:r>
            <w:r w:rsidRPr="000E246D">
              <w:rPr>
                <w:rFonts w:ascii="Times New Roman" w:eastAsia="Calibri" w:hAnsi="Times New Roman"/>
                <w:lang w:val="en-US"/>
              </w:rPr>
              <w:t>ha</w:t>
            </w:r>
            <w:r w:rsidRPr="000E246D">
              <w:rPr>
                <w:rFonts w:ascii="Times New Roman" w:eastAsia="Calibri" w:hAnsi="Times New Roman"/>
              </w:rPr>
              <w:t>.</w:t>
            </w:r>
          </w:p>
        </w:tc>
        <w:tc>
          <w:tcPr>
            <w:tcW w:w="1920" w:type="pct"/>
            <w:shd w:val="clear" w:color="auto" w:fill="auto"/>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Включват се крайбрежните плитчини на р. Дунав на островите и българския бряг.</w:t>
            </w:r>
          </w:p>
        </w:tc>
        <w:tc>
          <w:tcPr>
            <w:tcW w:w="814" w:type="pct"/>
          </w:tcPr>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Запазване на площта крайбрежните плитчини в зоната най-малко до 50 ha.</w:t>
            </w:r>
          </w:p>
        </w:tc>
      </w:tr>
      <w:tr w:rsidR="000E246D" w:rsidRPr="000E246D" w:rsidTr="000E246D">
        <w:trPr>
          <w:jc w:val="center"/>
        </w:trPr>
        <w:tc>
          <w:tcPr>
            <w:tcW w:w="877" w:type="pct"/>
            <w:shd w:val="clear" w:color="auto" w:fill="auto"/>
          </w:tcPr>
          <w:p w:rsidR="000E246D" w:rsidRPr="000E246D" w:rsidRDefault="000E246D" w:rsidP="000E246D">
            <w:pPr>
              <w:spacing w:before="120" w:after="120" w:line="240"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 xml:space="preserve">Екологично състояние на водните тела с местообитания на вида, по биологичен елемент водни безгръбначни (JDS4-Aquatic </w:t>
            </w:r>
            <w:r w:rsidRPr="000E246D">
              <w:rPr>
                <w:rFonts w:ascii="Times New Roman" w:eastAsia="Calibri" w:hAnsi="Times New Roman"/>
              </w:rPr>
              <w:lastRenderedPageBreak/>
              <w:t>Macroinvertebrates)</w:t>
            </w:r>
          </w:p>
        </w:tc>
        <w:tc>
          <w:tcPr>
            <w:tcW w:w="646" w:type="pct"/>
            <w:shd w:val="clear" w:color="auto" w:fill="auto"/>
          </w:tcPr>
          <w:p w:rsidR="000E246D" w:rsidRPr="000E246D" w:rsidRDefault="000E246D" w:rsidP="000E246D">
            <w:pPr>
              <w:spacing w:before="120" w:after="120" w:line="240" w:lineRule="auto"/>
              <w:rPr>
                <w:rFonts w:ascii="Times New Roman" w:eastAsia="Calibri" w:hAnsi="Times New Roman"/>
                <w:color w:val="FF0000"/>
              </w:rPr>
            </w:pPr>
            <w:r w:rsidRPr="000E246D">
              <w:rPr>
                <w:rFonts w:ascii="Times New Roman" w:eastAsia="Calibri" w:hAnsi="Times New Roman"/>
              </w:rPr>
              <w:lastRenderedPageBreak/>
              <w:t>5 степенна скала</w:t>
            </w:r>
          </w:p>
        </w:tc>
        <w:tc>
          <w:tcPr>
            <w:tcW w:w="742" w:type="pct"/>
            <w:shd w:val="clear" w:color="auto" w:fill="auto"/>
          </w:tcPr>
          <w:p w:rsidR="000E246D" w:rsidRPr="000E246D" w:rsidRDefault="000E246D" w:rsidP="000E246D">
            <w:pPr>
              <w:spacing w:before="120" w:after="120" w:line="240" w:lineRule="auto"/>
              <w:rPr>
                <w:rFonts w:ascii="Times New Roman" w:eastAsia="Calibri" w:hAnsi="Times New Roman"/>
                <w:color w:val="FF0000"/>
              </w:rPr>
            </w:pPr>
            <w:r w:rsidRPr="000E246D">
              <w:rPr>
                <w:rFonts w:ascii="Times New Roman" w:eastAsia="Calibri" w:hAnsi="Times New Roman"/>
              </w:rPr>
              <w:t>2-Добро или 1-Отлично</w:t>
            </w:r>
          </w:p>
        </w:tc>
        <w:tc>
          <w:tcPr>
            <w:tcW w:w="1920" w:type="pct"/>
            <w:shd w:val="clear" w:color="auto" w:fill="auto"/>
          </w:tcPr>
          <w:tbl>
            <w:tblPr>
              <w:tblW w:w="2867" w:type="dxa"/>
              <w:jc w:val="center"/>
              <w:tblCellMar>
                <w:left w:w="70" w:type="dxa"/>
                <w:right w:w="70" w:type="dxa"/>
              </w:tblCellMar>
              <w:tblLook w:val="04A0" w:firstRow="1" w:lastRow="0" w:firstColumn="1" w:lastColumn="0" w:noHBand="0" w:noVBand="1"/>
            </w:tblPr>
            <w:tblGrid>
              <w:gridCol w:w="2867"/>
            </w:tblGrid>
            <w:tr w:rsidR="000E246D" w:rsidRPr="000E246D" w:rsidTr="002D61E7">
              <w:trPr>
                <w:trHeight w:val="300"/>
                <w:jc w:val="center"/>
              </w:trPr>
              <w:tc>
                <w:tcPr>
                  <w:tcW w:w="2867"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Екологично състояние</w:t>
                  </w:r>
                </w:p>
              </w:tc>
            </w:tr>
            <w:tr w:rsidR="000E246D" w:rsidRPr="000E246D" w:rsidTr="002D61E7">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2D61E7">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 Good</w:t>
                  </w:r>
                </w:p>
              </w:tc>
            </w:tr>
            <w:tr w:rsidR="000E246D" w:rsidRPr="000E246D" w:rsidTr="002D61E7">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2D61E7">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4-Лошо – Poor</w:t>
                  </w:r>
                </w:p>
              </w:tc>
            </w:tr>
            <w:tr w:rsidR="000E246D" w:rsidRPr="000E246D" w:rsidTr="002D61E7">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before="120" w:after="120" w:line="240" w:lineRule="auto"/>
              <w:rPr>
                <w:rFonts w:ascii="Times New Roman" w:eastAsia="Calibri" w:hAnsi="Times New Roman"/>
              </w:rPr>
            </w:pPr>
            <w:r w:rsidRPr="000E246D">
              <w:rPr>
                <w:rFonts w:ascii="Times New Roman" w:eastAsia="Calibri" w:hAnsi="Times New Roman"/>
              </w:rPr>
              <w:t xml:space="preserve">Екологичното състояние на водите по р. Дунав по показател </w:t>
            </w:r>
            <w:r w:rsidRPr="000E246D">
              <w:rPr>
                <w:rFonts w:ascii="Times New Roman" w:eastAsia="Calibri" w:hAnsi="Times New Roman"/>
              </w:rPr>
              <w:lastRenderedPageBreak/>
              <w:t xml:space="preserve">водни безгръбначни (пункт Ново село и Русе) е оценено на </w:t>
            </w:r>
            <w:r w:rsidRPr="000E246D">
              <w:rPr>
                <w:rFonts w:ascii="Times New Roman" w:eastAsia="Calibri" w:hAnsi="Times New Roman"/>
                <w:b/>
              </w:rPr>
              <w:t xml:space="preserve">добро (2) </w:t>
            </w:r>
            <w:r w:rsidRPr="000E246D">
              <w:rPr>
                <w:rFonts w:ascii="Times New Roman" w:eastAsia="Calibri" w:hAnsi="Times New Roman"/>
              </w:rPr>
              <w:t>според доклада на JDS4 (2019-2020, Табл. 1, стр. 62).</w:t>
            </w:r>
          </w:p>
        </w:tc>
        <w:tc>
          <w:tcPr>
            <w:tcW w:w="814" w:type="pct"/>
          </w:tcPr>
          <w:p w:rsidR="000E246D" w:rsidRPr="000E246D" w:rsidRDefault="000E246D" w:rsidP="000E246D">
            <w:pPr>
              <w:spacing w:before="120" w:after="120" w:line="240" w:lineRule="auto"/>
              <w:rPr>
                <w:rFonts w:ascii="Times New Roman" w:eastAsia="Calibri" w:hAnsi="Times New Roman"/>
                <w:color w:val="FF0000"/>
              </w:rPr>
            </w:pPr>
            <w:r w:rsidRPr="000E246D">
              <w:rPr>
                <w:rFonts w:ascii="Times New Roman" w:eastAsia="Calibri" w:hAnsi="Times New Roman"/>
              </w:rPr>
              <w:lastRenderedPageBreak/>
              <w:t xml:space="preserve">Поддържане на екологичното състояние на водните тела с подходящи местообитания на вида, на стойности 2-Добро или 1-Отлично </w:t>
            </w:r>
            <w:r w:rsidRPr="000E246D">
              <w:rPr>
                <w:rFonts w:ascii="Times New Roman" w:eastAsia="Calibri" w:hAnsi="Times New Roman"/>
              </w:rPr>
              <w:lastRenderedPageBreak/>
              <w:t>състояние</w:t>
            </w:r>
          </w:p>
        </w:tc>
      </w:tr>
    </w:tbl>
    <w:p w:rsidR="000E246D" w:rsidRPr="000E246D" w:rsidRDefault="000E246D" w:rsidP="000E246D">
      <w:pPr>
        <w:spacing w:before="120" w:after="120" w:line="240" w:lineRule="auto"/>
        <w:rPr>
          <w:rFonts w:ascii="Times New Roman" w:eastAsia="Calibri" w:hAnsi="Times New Roman"/>
          <w:b/>
          <w:bCs/>
          <w:sz w:val="24"/>
          <w:szCs w:val="24"/>
        </w:rPr>
      </w:pPr>
    </w:p>
    <w:p w:rsidR="000E246D" w:rsidRPr="000E246D" w:rsidRDefault="000E246D" w:rsidP="000E246D">
      <w:pPr>
        <w:spacing w:before="120" w:after="120" w:line="240" w:lineRule="auto"/>
        <w:rPr>
          <w:rFonts w:ascii="Times New Roman" w:eastAsia="Calibri" w:hAnsi="Times New Roman"/>
          <w:b/>
          <w:bCs/>
          <w:sz w:val="24"/>
          <w:szCs w:val="24"/>
        </w:rPr>
      </w:pPr>
      <w:r>
        <w:rPr>
          <w:rFonts w:ascii="Times New Roman" w:eastAsia="Calibri" w:hAnsi="Times New Roman"/>
          <w:b/>
          <w:bCs/>
          <w:sz w:val="24"/>
          <w:szCs w:val="24"/>
        </w:rPr>
        <w:t>5.</w:t>
      </w:r>
      <w:r w:rsidR="002D61E7">
        <w:rPr>
          <w:rFonts w:ascii="Times New Roman" w:eastAsia="Calibri" w:hAnsi="Times New Roman"/>
          <w:b/>
          <w:bCs/>
          <w:sz w:val="24"/>
          <w:szCs w:val="24"/>
        </w:rPr>
        <w:t xml:space="preserve"> </w:t>
      </w:r>
      <w:r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w:t>
      </w:r>
      <w:r w:rsidR="00475D98">
        <w:rPr>
          <w:rFonts w:ascii="Times New Roman" w:eastAsia="Calibri" w:hAnsi="Times New Roman"/>
          <w:b/>
          <w:bCs/>
          <w:sz w:val="24"/>
          <w:szCs w:val="24"/>
        </w:rPr>
        <w:t>С</w:t>
      </w:r>
      <w:r w:rsidRPr="000E246D">
        <w:rPr>
          <w:rFonts w:ascii="Times New Roman" w:eastAsia="Calibri" w:hAnsi="Times New Roman"/>
          <w:b/>
          <w:bCs/>
          <w:sz w:val="24"/>
          <w:szCs w:val="24"/>
        </w:rPr>
        <w:t xml:space="preserve">ЗЗ </w:t>
      </w:r>
      <w:r w:rsidR="00475D98">
        <w:rPr>
          <w:rFonts w:ascii="Times New Roman" w:eastAsia="Calibri" w:hAnsi="Times New Roman"/>
          <w:b/>
          <w:bCs/>
          <w:sz w:val="24"/>
          <w:szCs w:val="24"/>
        </w:rPr>
        <w:t>Остров до Горни Цибър</w:t>
      </w:r>
    </w:p>
    <w:p w:rsidR="000E246D" w:rsidRPr="000E246D" w:rsidRDefault="000E246D" w:rsidP="000E246D">
      <w:pPr>
        <w:spacing w:before="120" w:after="120" w:line="240" w:lineRule="auto"/>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информация не необходима актуализация на </w:t>
      </w:r>
      <w:r w:rsidR="00982B29">
        <w:rPr>
          <w:rFonts w:ascii="Times New Roman" w:eastAsia="Calibri" w:hAnsi="Times New Roman"/>
          <w:sz w:val="24"/>
          <w:szCs w:val="24"/>
        </w:rPr>
        <w:t>СФД</w:t>
      </w:r>
      <w:r w:rsidRPr="000E246D">
        <w:rPr>
          <w:rFonts w:ascii="Times New Roman" w:eastAsia="Calibri" w:hAnsi="Times New Roman"/>
          <w:sz w:val="24"/>
          <w:szCs w:val="24"/>
        </w:rPr>
        <w:t>.</w:t>
      </w:r>
    </w:p>
    <w:p w:rsidR="000E246D" w:rsidRDefault="000E246D" w:rsidP="000E246D">
      <w:pPr>
        <w:spacing w:before="120" w:after="120" w:line="240" w:lineRule="auto"/>
        <w:rPr>
          <w:rFonts w:ascii="Times New Roman" w:eastAsia="Calibri" w:hAnsi="Times New Roman"/>
          <w:sz w:val="24"/>
          <w:szCs w:val="24"/>
        </w:rPr>
      </w:pPr>
    </w:p>
    <w:p w:rsidR="00D445A7" w:rsidRPr="0053657B" w:rsidRDefault="00D445A7" w:rsidP="00D445A7">
      <w:pPr>
        <w:keepNext/>
        <w:keepLines/>
        <w:spacing w:before="240" w:after="0" w:line="259" w:lineRule="auto"/>
        <w:jc w:val="center"/>
        <w:outlineLvl w:val="0"/>
        <w:rPr>
          <w:rFonts w:ascii="Times New Roman" w:hAnsi="Times New Roman"/>
          <w:color w:val="1F497D" w:themeColor="text2"/>
          <w:sz w:val="28"/>
          <w:szCs w:val="28"/>
        </w:rPr>
      </w:pPr>
      <w:bookmarkStart w:id="8" w:name="_Toc87115673"/>
      <w:bookmarkStart w:id="9" w:name="_Toc99532105"/>
      <w:r w:rsidRPr="0053657B">
        <w:rPr>
          <w:rFonts w:ascii="Times New Roman" w:hAnsi="Times New Roman"/>
          <w:color w:val="1F497D" w:themeColor="text2"/>
          <w:sz w:val="28"/>
          <w:szCs w:val="28"/>
        </w:rPr>
        <w:t xml:space="preserve">Специфични цели за A053 </w:t>
      </w:r>
      <w:r w:rsidRPr="0053657B">
        <w:rPr>
          <w:rFonts w:ascii="Times New Roman" w:hAnsi="Times New Roman"/>
          <w:i/>
          <w:color w:val="1F497D" w:themeColor="text2"/>
          <w:sz w:val="28"/>
          <w:szCs w:val="28"/>
        </w:rPr>
        <w:t>Аnas platyrhynchos</w:t>
      </w:r>
      <w:r>
        <w:rPr>
          <w:rFonts w:ascii="Times New Roman" w:hAnsi="Times New Roman"/>
          <w:color w:val="1F497D" w:themeColor="text2"/>
          <w:sz w:val="28"/>
          <w:szCs w:val="28"/>
        </w:rPr>
        <w:t xml:space="preserve"> (З</w:t>
      </w:r>
      <w:r w:rsidRPr="0053657B">
        <w:rPr>
          <w:rFonts w:ascii="Times New Roman" w:hAnsi="Times New Roman"/>
          <w:color w:val="1F497D" w:themeColor="text2"/>
          <w:sz w:val="28"/>
          <w:szCs w:val="28"/>
        </w:rPr>
        <w:t>еленоглава патица)</w:t>
      </w:r>
      <w:bookmarkEnd w:id="8"/>
      <w:bookmarkEnd w:id="9"/>
    </w:p>
    <w:p w:rsidR="00D445A7" w:rsidRPr="000E246D" w:rsidRDefault="00D445A7" w:rsidP="00D445A7">
      <w:pPr>
        <w:spacing w:after="120" w:line="259" w:lineRule="auto"/>
        <w:rPr>
          <w:rFonts w:ascii="Times New Roman" w:eastAsia="Calibri" w:hAnsi="Times New Roman"/>
          <w:b/>
          <w:sz w:val="24"/>
          <w:szCs w:val="24"/>
        </w:rPr>
      </w:pPr>
    </w:p>
    <w:p w:rsidR="00D445A7" w:rsidRPr="000E246D" w:rsidRDefault="00D445A7" w:rsidP="00D445A7">
      <w:pPr>
        <w:spacing w:after="120" w:line="259" w:lineRule="auto"/>
        <w:rPr>
          <w:rFonts w:ascii="Times New Roman" w:eastAsia="Calibri" w:hAnsi="Times New Roman"/>
          <w:b/>
          <w:sz w:val="24"/>
          <w:szCs w:val="24"/>
        </w:rPr>
      </w:pPr>
      <w:r>
        <w:rPr>
          <w:rFonts w:ascii="Times New Roman" w:eastAsia="Calibri" w:hAnsi="Times New Roman"/>
          <w:b/>
          <w:sz w:val="24"/>
          <w:szCs w:val="24"/>
        </w:rPr>
        <w:t xml:space="preserve">1. </w:t>
      </w:r>
      <w:r w:rsidRPr="000E246D">
        <w:rPr>
          <w:rFonts w:ascii="Times New Roman" w:eastAsia="Calibri" w:hAnsi="Times New Roman"/>
          <w:b/>
          <w:sz w:val="24"/>
          <w:szCs w:val="24"/>
        </w:rPr>
        <w:t>Кратка хaрактеристика на вида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Дължината на тялото  50-65 cm, тегло  750- 1570 гр., размах на крилата – 81-98 cm. (Cramp &amp; Simmons 1977; Svensson 2013). Налице е ясен полов диморфизъм.При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кафеникаво оперение. Формира голлеми ята през прелета,линеенето и зимата. Ловен обект. </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Пролетната миграция е от началото на февруари до края на април. Есенната миграция е от началото на септември до ноември. През зимата въпреки замръзването на водоемите голяма част от зеленоглавите патици остават у нас и прекарват тук до пролетта.</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 По 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2005).</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 1977).</w:t>
      </w:r>
    </w:p>
    <w:p w:rsidR="00D445A7" w:rsidRPr="000E246D" w:rsidRDefault="00D445A7" w:rsidP="00D445A7">
      <w:pPr>
        <w:spacing w:after="120" w:line="259" w:lineRule="auto"/>
        <w:rPr>
          <w:rFonts w:ascii="Times New Roman" w:eastAsia="Calibri" w:hAnsi="Times New Roman"/>
          <w:b/>
          <w:sz w:val="24"/>
          <w:szCs w:val="24"/>
        </w:rPr>
      </w:pPr>
      <w:r>
        <w:rPr>
          <w:rFonts w:ascii="Times New Roman" w:eastAsia="Calibri" w:hAnsi="Times New Roman"/>
          <w:b/>
          <w:sz w:val="24"/>
          <w:szCs w:val="24"/>
        </w:rPr>
        <w:t xml:space="preserve">2.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Гнезди в цялата страна, докъм 1500 мнв.</w:t>
      </w:r>
      <w:r w:rsidRPr="000E246D">
        <w:rPr>
          <w:rFonts w:ascii="Times New Roman" w:eastAsia="Calibri" w:hAnsi="Times New Roman"/>
          <w:b/>
          <w:sz w:val="24"/>
          <w:szCs w:val="24"/>
        </w:rPr>
        <w:t xml:space="preserve"> </w:t>
      </w:r>
      <w:r w:rsidRPr="000E246D">
        <w:rPr>
          <w:rFonts w:ascii="Times New Roman" w:eastAsia="Calibri" w:hAnsi="Times New Roman"/>
          <w:sz w:val="24"/>
          <w:szCs w:val="24"/>
        </w:rPr>
        <w:t>Като гнездящ вид е многочислен и повсеместно разпространен из влажните зони (Янков отг. ред., 2007). В крайдунавските влажни зони за периода 2006 – 2014 г. числеността е определена на около 84-148 двойки,като това не включва гнездещите двойки в крайречните гори и в затоните по островите (Shurulinkov et al.</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2019</w:t>
      </w:r>
      <w:r w:rsidRPr="000E246D">
        <w:rPr>
          <w:rFonts w:ascii="Times New Roman" w:eastAsia="Calibri" w:hAnsi="Times New Roman"/>
          <w:sz w:val="24"/>
          <w:szCs w:val="24"/>
          <w:lang w:val="en-GB"/>
        </w:rPr>
        <w:t>a</w:t>
      </w:r>
      <w:r w:rsidRPr="000E246D">
        <w:rPr>
          <w:rFonts w:ascii="Times New Roman" w:eastAsia="Calibri" w:hAnsi="Times New Roman"/>
          <w:sz w:val="24"/>
          <w:szCs w:val="24"/>
        </w:rPr>
        <w:t xml:space="preserve">).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По време на миграция зеленоглавите патици преминават над цялата страна,като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При Докладването по чл.12 не са посочени някакви заплахи за вида по време на гнездовия период. Всъщност за вида отрицателно действащи фактори са</w:t>
      </w:r>
      <w:r>
        <w:rPr>
          <w:rFonts w:ascii="Times New Roman" w:eastAsia="Calibri" w:hAnsi="Times New Roman"/>
          <w:sz w:val="24"/>
          <w:szCs w:val="24"/>
        </w:rPr>
        <w:t xml:space="preserve"> отводняването на влажни зони, </w:t>
      </w:r>
      <w:r w:rsidRPr="000E246D">
        <w:rPr>
          <w:rFonts w:ascii="Times New Roman" w:eastAsia="Calibri" w:hAnsi="Times New Roman"/>
          <w:sz w:val="24"/>
          <w:szCs w:val="24"/>
        </w:rPr>
        <w:t>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Хaбитатите на вида са застрашени и от палене на пожари. Крайречните гори са подложени на поголовна сеч.</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rsidR="00D445A7" w:rsidRPr="000E246D" w:rsidRDefault="00D445A7" w:rsidP="00D445A7">
      <w:pPr>
        <w:spacing w:after="120" w:line="259" w:lineRule="auto"/>
        <w:rPr>
          <w:rFonts w:ascii="Times New Roman" w:eastAsia="Calibri" w:hAnsi="Times New Roman"/>
          <w:b/>
          <w:sz w:val="24"/>
          <w:szCs w:val="24"/>
        </w:rPr>
      </w:pPr>
      <w:r>
        <w:rPr>
          <w:rFonts w:ascii="Times New Roman" w:eastAsia="Calibri" w:hAnsi="Times New Roman"/>
          <w:b/>
          <w:sz w:val="24"/>
          <w:szCs w:val="24"/>
        </w:rPr>
        <w:lastRenderedPageBreak/>
        <w:t xml:space="preserve">3. </w:t>
      </w:r>
      <w:r w:rsidRPr="000E246D">
        <w:rPr>
          <w:rFonts w:ascii="Times New Roman" w:eastAsia="Calibri" w:hAnsi="Times New Roman"/>
          <w:b/>
          <w:sz w:val="24"/>
          <w:szCs w:val="24"/>
        </w:rPr>
        <w:t xml:space="preserve">Състояние в СЗЗ </w:t>
      </w:r>
      <w:r w:rsidRPr="000E246D">
        <w:rPr>
          <w:rFonts w:ascii="Times New Roman" w:eastAsia="Calibri" w:hAnsi="Times New Roman"/>
          <w:b/>
          <w:bCs/>
          <w:sz w:val="24"/>
          <w:szCs w:val="24"/>
        </w:rPr>
        <w:t>„Остров до Горни Цибър“</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Pr>
          <w:rFonts w:ascii="Times New Roman" w:eastAsia="Calibri" w:hAnsi="Times New Roman"/>
          <w:sz w:val="24"/>
          <w:szCs w:val="24"/>
        </w:rPr>
        <w:t>СФД</w:t>
      </w:r>
      <w:r w:rsidRPr="000E246D">
        <w:rPr>
          <w:rFonts w:ascii="Times New Roman" w:eastAsia="Calibri" w:hAnsi="Times New Roman"/>
          <w:sz w:val="24"/>
          <w:szCs w:val="24"/>
        </w:rPr>
        <w:t>, видът е зимуващ в зоната с численост 60 екз. Зоната поддържа 0,11 % от националната зимуваща популация на зеленоглавката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наличната информация вида се среща като гнездещ,мигриращ и зимуващ в зоната. Двойка зеленоглавки са наблюдавани на 13 май, 2021 г. в река Дунав пред българския бряг,в зоната– точно в гнездовия период.  На 25.05.2012 са наблюдавани 2 двойки, на косата на горния остров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П.Шурулинков,Х.Динков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.На 22.06.2020 са наблюдавани 30 екз. </w:t>
      </w:r>
      <w:r w:rsidRPr="000E246D">
        <w:rPr>
          <w:rFonts w:ascii="Times New Roman" w:eastAsia="Calibri" w:hAnsi="Times New Roman"/>
          <w:sz w:val="24"/>
          <w:szCs w:val="24"/>
          <w:lang w:val="en-US"/>
        </w:rPr>
        <w:t>(</w:t>
      </w:r>
      <w:r w:rsidRPr="000E246D">
        <w:rPr>
          <w:rFonts w:ascii="Times New Roman" w:eastAsia="Calibri" w:hAnsi="Times New Roman"/>
          <w:sz w:val="24"/>
          <w:szCs w:val="24"/>
        </w:rPr>
        <w:t>С.Пеев -</w:t>
      </w:r>
      <w:r w:rsidRPr="000E246D">
        <w:rPr>
          <w:rFonts w:ascii="Times New Roman" w:eastAsia="Calibri" w:hAnsi="Times New Roman"/>
          <w:sz w:val="24"/>
          <w:szCs w:val="24"/>
          <w:lang w:val="en-US"/>
        </w:rPr>
        <w:t>ebird)</w:t>
      </w:r>
      <w:r w:rsidRPr="000E246D">
        <w:rPr>
          <w:rFonts w:ascii="Times New Roman" w:eastAsia="Calibri" w:hAnsi="Times New Roman"/>
          <w:sz w:val="24"/>
          <w:szCs w:val="24"/>
        </w:rPr>
        <w:t>, вероятно линеещи птици от по-широка област. Според нас в зоната редовно гнездят 2-4 двойки зеленоглавки</w:t>
      </w:r>
      <w:r w:rsidRPr="000E246D">
        <w:rPr>
          <w:rFonts w:ascii="Times New Roman" w:eastAsia="Calibri" w:hAnsi="Times New Roman"/>
          <w:sz w:val="24"/>
          <w:szCs w:val="24"/>
          <w:lang w:val="en-US"/>
        </w:rPr>
        <w:t xml:space="preserve"> или 0,086% от националната гнездова популация</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US"/>
        </w:rPr>
        <w:t>.</w:t>
      </w:r>
      <w:r w:rsidRPr="000E246D">
        <w:rPr>
          <w:rFonts w:ascii="Times New Roman" w:eastAsia="Calibri" w:hAnsi="Times New Roman"/>
          <w:sz w:val="24"/>
          <w:szCs w:val="24"/>
        </w:rPr>
        <w:t>Оценката за значимост следва да бъде „С“.</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време на миграция концентрациите на зеленоглавки нерядко надхвърлят 2000 екз., а ята от 300-1000 екз. са съвсем обикновено явление.Птиците се струпват на пясъчните коси от септември до март. НАблюдения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П.Шурулинков,Х.Динков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 22.10.2016 – 2000 екз., 10.11.2019 г. -2200 екз,.28.10.2018 г.-1100 екз.,23.10.2016 – 400 екз. Считаме че числеността на вида по време на миграция в зоната трябва да се оцени на 150 – 2200 екз.,което ще представлява около 15,6% от националната мигрираща популация и оценката за значимост следва да бъде по-скоро „В“.</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През зимата зеленоглавките се срещат зоната също на големи ята. Така например през среднозимното преброяване 2020 г.,на 11 януари са наблюдавани 260 екз. на пясъчните коси на в зоната.Големи концентрации от зеленоглавки се срещат често и в околните участъци на р.Дунав през зимата.Считаме че зимната численост на вида в зоната трябва да се коригира на 100 -500  екз.Това би представлявало 0,55% от националната зимуваща популация на вида, тоест оценките няма нужда да бъдат променяни в стандартния формуляр.</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Гнездовите местообитания на вида в зоната обхващат заливните гори на островите и по брега.Това са широколистни гори с обща площ около 30,6 ха. </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Местообитанията на вида по време на миграция и зимуване обхващат акваторията на зоната както и пясъчните коси.Тези местообитания имат площ около 188 ха..</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Сред основните заплахи за вида в зоната през последните години е интензивната сеч на горите,довела до почти пълно обезлесяване на 2/3 от залесената площ на двата острова.</w:t>
      </w:r>
    </w:p>
    <w:p w:rsidR="00D445A7" w:rsidRPr="000E246D" w:rsidRDefault="00D445A7" w:rsidP="00D445A7">
      <w:pPr>
        <w:spacing w:after="120" w:line="259" w:lineRule="auto"/>
        <w:rPr>
          <w:rFonts w:ascii="Times New Roman" w:eastAsia="Calibri" w:hAnsi="Times New Roman"/>
          <w:sz w:val="24"/>
          <w:szCs w:val="24"/>
        </w:rPr>
      </w:pPr>
      <w:r>
        <w:rPr>
          <w:rFonts w:ascii="Times New Roman" w:eastAsia="Calibri" w:hAnsi="Times New Roman"/>
          <w:b/>
          <w:sz w:val="24"/>
          <w:szCs w:val="24"/>
        </w:rPr>
        <w:t>4.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058"/>
        <w:gridCol w:w="1029"/>
        <w:gridCol w:w="3835"/>
        <w:gridCol w:w="1512"/>
      </w:tblGrid>
      <w:tr w:rsidR="00D445A7" w:rsidRPr="0053657B" w:rsidTr="002D5D41">
        <w:trPr>
          <w:tblHeader/>
          <w:jc w:val="center"/>
        </w:trPr>
        <w:tc>
          <w:tcPr>
            <w:tcW w:w="1000"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Параметър</w:t>
            </w:r>
          </w:p>
        </w:tc>
        <w:tc>
          <w:tcPr>
            <w:tcW w:w="566"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Мерна единица</w:t>
            </w:r>
          </w:p>
        </w:tc>
        <w:tc>
          <w:tcPr>
            <w:tcW w:w="550"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Целева стойност</w:t>
            </w:r>
          </w:p>
        </w:tc>
        <w:tc>
          <w:tcPr>
            <w:tcW w:w="2071"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Допълнителна информация</w:t>
            </w:r>
          </w:p>
        </w:tc>
        <w:tc>
          <w:tcPr>
            <w:tcW w:w="813"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Специфични за зоната цели</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bCs/>
              </w:rPr>
              <w:t xml:space="preserve">Размер на </w:t>
            </w:r>
            <w:r w:rsidRPr="0053657B">
              <w:rPr>
                <w:rFonts w:ascii="Times New Roman" w:eastAsia="Calibri" w:hAnsi="Times New Roman"/>
                <w:bCs/>
              </w:rPr>
              <w:lastRenderedPageBreak/>
              <w:t>гнездовата популация</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Брой индивид</w:t>
            </w:r>
            <w:r w:rsidRPr="0053657B">
              <w:rPr>
                <w:rFonts w:ascii="Times New Roman" w:eastAsia="Calibri" w:hAnsi="Times New Roman"/>
              </w:rPr>
              <w:lastRenderedPageBreak/>
              <w:t>и</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Най-малко 2 </w:t>
            </w:r>
            <w:r w:rsidRPr="0053657B">
              <w:rPr>
                <w:rFonts w:ascii="Times New Roman" w:eastAsia="Calibri" w:hAnsi="Times New Roman"/>
              </w:rPr>
              <w:lastRenderedPageBreak/>
              <w:t>дв.</w:t>
            </w:r>
          </w:p>
        </w:tc>
        <w:tc>
          <w:tcPr>
            <w:tcW w:w="207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Размера на гнездовата популация силно ще зависи от нивото на р. </w:t>
            </w:r>
            <w:r w:rsidRPr="0053657B">
              <w:rPr>
                <w:rFonts w:ascii="Times New Roman" w:eastAsia="Calibri" w:hAnsi="Times New Roman"/>
              </w:rPr>
              <w:lastRenderedPageBreak/>
              <w:t xml:space="preserve">Дунав и поддържането на подходящите местообитания. </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Поддържане на </w:t>
            </w:r>
            <w:r w:rsidRPr="0053657B">
              <w:rPr>
                <w:rFonts w:ascii="Times New Roman" w:eastAsia="Calibri" w:hAnsi="Times New Roman"/>
              </w:rPr>
              <w:lastRenderedPageBreak/>
              <w:t>популацията на вида в зоната в размер от най-малко 2 гнездящи дв.</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lastRenderedPageBreak/>
              <w:t xml:space="preserve">Популация: </w:t>
            </w:r>
            <w:r w:rsidRPr="0053657B">
              <w:rPr>
                <w:rFonts w:ascii="Times New Roman" w:eastAsia="Calibri" w:hAnsi="Times New Roman"/>
              </w:rPr>
              <w:t>Размер на зимуващата популация</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300 екз</w:t>
            </w:r>
          </w:p>
        </w:tc>
        <w:tc>
          <w:tcPr>
            <w:tcW w:w="207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При ср. темп. за януари в района на СЗЗ около 0° С поддържане на популацията &gt;300 инд.</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rPr>
              <w:t>Размер на мигриращата популация</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Най-малко 1000 екз. </w:t>
            </w:r>
          </w:p>
        </w:tc>
        <w:tc>
          <w:tcPr>
            <w:tcW w:w="207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По-голям брой птици спират на пясъчните коси в зоната при по-ниски нива на р.Дунав през лятото и есента.</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Поддържане на мигриращата популация от най-малко 1000 екз.</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Площ на подходящите гнездови местообитания</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Ha</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30,6 ha</w:t>
            </w:r>
          </w:p>
        </w:tc>
        <w:tc>
          <w:tcPr>
            <w:tcW w:w="207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Изчислена на база на площа на заливните гори на островите.</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Поддържане на площта на гнездовите местообитания  на вида в зоната в размер на най-малко 30,6 ha. </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bCs/>
              </w:rPr>
              <w:t>Площ на подходящите хранителни местообитания на вида</w:t>
            </w:r>
            <w:r w:rsidRPr="0053657B">
              <w:rPr>
                <w:rFonts w:ascii="Times New Roman" w:eastAsia="Calibri" w:hAnsi="Times New Roman"/>
                <w:b/>
              </w:rPr>
              <w:t xml:space="preserve"> по време на миграция и зимуване</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Ha</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188 ha</w:t>
            </w:r>
          </w:p>
        </w:tc>
        <w:tc>
          <w:tcPr>
            <w:tcW w:w="207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Изчислена на база откритите водни площи по р. Дунав в рамките на СЗЗ плюс площта на пясъчните коси и острови. Площа на пясъчните коси силно ще варира в зависимост от ниваото на р.Дунав</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Поддържане на площта на подходящото хранително местообитание на вида в защитената зона, в размер на най-малко 188 ha. </w:t>
            </w:r>
          </w:p>
        </w:tc>
      </w:tr>
      <w:tr w:rsidR="00D445A7" w:rsidRPr="0053657B" w:rsidTr="002D5D41">
        <w:trPr>
          <w:jc w:val="center"/>
        </w:trPr>
        <w:tc>
          <w:tcPr>
            <w:tcW w:w="1000"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 xml:space="preserve">Екологично състояние на </w:t>
            </w:r>
            <w:r w:rsidRPr="0053657B">
              <w:rPr>
                <w:rFonts w:ascii="Times New Roman" w:eastAsia="Calibri" w:hAnsi="Times New Roman"/>
              </w:rPr>
              <w:lastRenderedPageBreak/>
              <w:t xml:space="preserve">водните тела с местообитания на вида, </w:t>
            </w:r>
            <w:r w:rsidRPr="0053657B">
              <w:rPr>
                <w:rFonts w:ascii="Times New Roman" w:eastAsia="Calibri" w:hAnsi="Times New Roman"/>
                <w:b/>
              </w:rPr>
              <w:t>-</w:t>
            </w:r>
            <w:r w:rsidRPr="0053657B">
              <w:rPr>
                <w:rFonts w:ascii="Times New Roman" w:eastAsia="Calibri" w:hAnsi="Times New Roman"/>
              </w:rPr>
              <w:t>по биологичен елемент водни безгръбначни (JDS4-Aquatic Macroinvertebrates)</w:t>
            </w:r>
          </w:p>
        </w:tc>
        <w:tc>
          <w:tcPr>
            <w:tcW w:w="566"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5 степенна скала</w:t>
            </w:r>
          </w:p>
        </w:tc>
        <w:tc>
          <w:tcPr>
            <w:tcW w:w="550"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2-Добро или 1-Отличн</w:t>
            </w:r>
            <w:r w:rsidRPr="0053657B">
              <w:rPr>
                <w:rFonts w:ascii="Times New Roman" w:eastAsia="Calibri" w:hAnsi="Times New Roman"/>
              </w:rPr>
              <w:lastRenderedPageBreak/>
              <w:t>о</w:t>
            </w:r>
          </w:p>
        </w:tc>
        <w:tc>
          <w:tcPr>
            <w:tcW w:w="2071" w:type="pct"/>
            <w:shd w:val="clear" w:color="auto" w:fill="auto"/>
          </w:tcPr>
          <w:tbl>
            <w:tblPr>
              <w:tblW w:w="3923" w:type="dxa"/>
              <w:jc w:val="center"/>
              <w:tblCellMar>
                <w:left w:w="70" w:type="dxa"/>
                <w:right w:w="70" w:type="dxa"/>
              </w:tblCellMar>
              <w:tblLook w:val="04A0" w:firstRow="1" w:lastRow="0" w:firstColumn="1" w:lastColumn="0" w:noHBand="0" w:noVBand="1"/>
            </w:tblPr>
            <w:tblGrid>
              <w:gridCol w:w="3614"/>
            </w:tblGrid>
            <w:tr w:rsidR="00D445A7" w:rsidRPr="0053657B" w:rsidTr="002D5D41">
              <w:trPr>
                <w:trHeight w:val="300"/>
                <w:jc w:val="center"/>
              </w:trPr>
              <w:tc>
                <w:tcPr>
                  <w:tcW w:w="3923" w:type="dxa"/>
                  <w:tcBorders>
                    <w:top w:val="single" w:sz="4" w:space="0" w:color="auto"/>
                    <w:left w:val="single" w:sz="4" w:space="0" w:color="auto"/>
                    <w:bottom w:val="single" w:sz="4" w:space="0" w:color="auto"/>
                    <w:right w:val="nil"/>
                  </w:tcBorders>
                  <w:shd w:val="clear" w:color="000000" w:fill="BFBFBF"/>
                  <w:noWrap/>
                  <w:vAlign w:val="bottom"/>
                  <w:hideMark/>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lastRenderedPageBreak/>
                    <w:t>Екологично състояние</w:t>
                  </w:r>
                </w:p>
              </w:tc>
            </w:tr>
            <w:tr w:rsidR="00D445A7" w:rsidRPr="0053657B" w:rsidTr="002D5D41">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1-Отлично – High</w:t>
                  </w:r>
                </w:p>
              </w:tc>
            </w:tr>
            <w:tr w:rsidR="00D445A7" w:rsidRPr="0053657B" w:rsidTr="002D5D41">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2-Добро – Good</w:t>
                  </w:r>
                </w:p>
              </w:tc>
            </w:tr>
            <w:tr w:rsidR="00D445A7" w:rsidRPr="0053657B" w:rsidTr="002D5D41">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D445A7" w:rsidRPr="0053657B" w:rsidTr="002D5D41">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4-Лошо – Poor</w:t>
                  </w:r>
                </w:p>
              </w:tc>
            </w:tr>
            <w:tr w:rsidR="00D445A7" w:rsidRPr="0053657B" w:rsidTr="002D5D41">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53657B">
              <w:rPr>
                <w:rFonts w:ascii="Times New Roman" w:eastAsia="Calibri" w:hAnsi="Times New Roman"/>
                <w:b/>
              </w:rPr>
              <w:t xml:space="preserve">добро (2) </w:t>
            </w:r>
            <w:r w:rsidRPr="0053657B">
              <w:rPr>
                <w:rFonts w:ascii="Times New Roman" w:eastAsia="Calibri" w:hAnsi="Times New Roman"/>
              </w:rPr>
              <w:t xml:space="preserve">според доклада на JDS4 (2019-2020, Табл. 1, стр. </w:t>
            </w:r>
            <w:r w:rsidRPr="0053657B">
              <w:rPr>
                <w:rFonts w:ascii="Times New Roman" w:eastAsia="Calibri" w:hAnsi="Times New Roman"/>
                <w:lang w:val="en-US"/>
              </w:rPr>
              <w:t>62</w:t>
            </w:r>
            <w:r w:rsidRPr="0053657B">
              <w:rPr>
                <w:rFonts w:ascii="Times New Roman" w:eastAsia="Calibri" w:hAnsi="Times New Roman"/>
              </w:rPr>
              <w:t>).</w:t>
            </w:r>
          </w:p>
        </w:tc>
        <w:tc>
          <w:tcPr>
            <w:tcW w:w="813"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Поддържанене на екологичното състояние на </w:t>
            </w:r>
            <w:r w:rsidRPr="0053657B">
              <w:rPr>
                <w:rFonts w:ascii="Times New Roman" w:eastAsia="Calibri" w:hAnsi="Times New Roman"/>
              </w:rPr>
              <w:lastRenderedPageBreak/>
              <w:t>водните тела с подходящи местообитания на вида, на стойности 2-Добро или подобряване ва стойност 1-Отлично състояние</w:t>
            </w:r>
          </w:p>
        </w:tc>
      </w:tr>
    </w:tbl>
    <w:p w:rsidR="00D445A7" w:rsidRPr="000E246D" w:rsidRDefault="00D445A7" w:rsidP="00D445A7">
      <w:pPr>
        <w:spacing w:after="120" w:line="259" w:lineRule="auto"/>
        <w:rPr>
          <w:rFonts w:ascii="Times New Roman" w:eastAsia="Calibri" w:hAnsi="Times New Roman"/>
          <w:b/>
          <w:bCs/>
          <w:sz w:val="24"/>
          <w:szCs w:val="24"/>
        </w:rPr>
      </w:pPr>
    </w:p>
    <w:p w:rsidR="00D445A7" w:rsidRPr="000E246D" w:rsidRDefault="00D445A7" w:rsidP="00D445A7">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 xml:space="preserve">5. </w:t>
      </w:r>
      <w:r w:rsidRPr="000E246D">
        <w:rPr>
          <w:rFonts w:ascii="Times New Roman" w:eastAsia="Calibri" w:hAnsi="Times New Roman"/>
          <w:b/>
          <w:bCs/>
          <w:sz w:val="24"/>
          <w:szCs w:val="24"/>
        </w:rPr>
        <w:t xml:space="preserve">Необходимост от промени в </w:t>
      </w:r>
      <w:r>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w:t>
      </w:r>
    </w:p>
    <w:p w:rsidR="00D445A7" w:rsidRPr="000E246D" w:rsidRDefault="00D445A7" w:rsidP="00D445A7">
      <w:pPr>
        <w:numPr>
          <w:ilvl w:val="0"/>
          <w:numId w:val="2"/>
        </w:numPr>
        <w:spacing w:after="160" w:line="259" w:lineRule="auto"/>
        <w:contextualSpacing/>
        <w:rPr>
          <w:rFonts w:ascii="Times New Roman" w:eastAsia="Calibri" w:hAnsi="Times New Roman"/>
          <w:bCs/>
          <w:sz w:val="24"/>
          <w:szCs w:val="24"/>
        </w:rPr>
      </w:pPr>
      <w:r w:rsidRPr="000E246D">
        <w:rPr>
          <w:rFonts w:ascii="Times New Roman" w:eastAsia="Calibri" w:hAnsi="Times New Roman"/>
          <w:bCs/>
          <w:sz w:val="24"/>
          <w:szCs w:val="24"/>
        </w:rPr>
        <w:t>Промяна на зимуващата популация от 0-60 екз. на 100-500 екз. въз основа на актуални данни.Оценките не се променят.</w:t>
      </w:r>
    </w:p>
    <w:p w:rsidR="00D445A7" w:rsidRPr="000E246D" w:rsidRDefault="00D445A7" w:rsidP="00D445A7">
      <w:pPr>
        <w:numPr>
          <w:ilvl w:val="0"/>
          <w:numId w:val="2"/>
        </w:numPr>
        <w:spacing w:after="160" w:line="259" w:lineRule="auto"/>
        <w:contextualSpacing/>
        <w:rPr>
          <w:rFonts w:ascii="Times New Roman" w:eastAsia="Calibri" w:hAnsi="Times New Roman"/>
          <w:bCs/>
          <w:sz w:val="24"/>
          <w:szCs w:val="24"/>
        </w:rPr>
      </w:pPr>
      <w:r w:rsidRPr="000E246D">
        <w:rPr>
          <w:rFonts w:ascii="Times New Roman" w:eastAsia="Calibri" w:hAnsi="Times New Roman"/>
          <w:bCs/>
          <w:sz w:val="24"/>
          <w:szCs w:val="24"/>
        </w:rPr>
        <w:t>Въвеждане на графа за мигрираща популация на зеленоглавката в зоната с численост  150-2200 екз.Оценката на значимост е В, на опазване –В, на изолация –С и общата –В.</w:t>
      </w:r>
    </w:p>
    <w:p w:rsidR="00D445A7" w:rsidRPr="000E246D" w:rsidRDefault="00D445A7" w:rsidP="00D445A7">
      <w:pPr>
        <w:numPr>
          <w:ilvl w:val="0"/>
          <w:numId w:val="2"/>
        </w:numPr>
        <w:spacing w:after="160" w:line="259" w:lineRule="auto"/>
        <w:contextualSpacing/>
        <w:rPr>
          <w:rFonts w:ascii="Times New Roman" w:eastAsia="Calibri" w:hAnsi="Times New Roman"/>
          <w:bCs/>
          <w:sz w:val="24"/>
          <w:szCs w:val="24"/>
        </w:rPr>
      </w:pPr>
      <w:r w:rsidRPr="000E246D">
        <w:rPr>
          <w:rFonts w:ascii="Times New Roman" w:eastAsia="Calibri" w:hAnsi="Times New Roman"/>
          <w:bCs/>
          <w:sz w:val="24"/>
          <w:szCs w:val="24"/>
        </w:rPr>
        <w:t>Въвеждане на графа за гнездеща популация в зоната с численост 2-4 двойки.Оценката на значимост е С, на опазване –В, на изолация –С, общата оценка-С.</w:t>
      </w:r>
    </w:p>
    <w:p w:rsidR="00D445A7" w:rsidRPr="000E246D" w:rsidRDefault="00D445A7" w:rsidP="00D445A7">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зеленоглавката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0"/>
        <w:gridCol w:w="732"/>
        <w:gridCol w:w="1509"/>
        <w:gridCol w:w="256"/>
        <w:gridCol w:w="381"/>
        <w:gridCol w:w="7"/>
        <w:gridCol w:w="291"/>
        <w:gridCol w:w="543"/>
        <w:gridCol w:w="621"/>
        <w:gridCol w:w="492"/>
        <w:gridCol w:w="489"/>
        <w:gridCol w:w="741"/>
        <w:gridCol w:w="6"/>
        <w:gridCol w:w="869"/>
        <w:gridCol w:w="531"/>
        <w:gridCol w:w="456"/>
        <w:gridCol w:w="992"/>
      </w:tblGrid>
      <w:tr w:rsidR="00D445A7" w:rsidRPr="00CA1F28" w:rsidTr="002D5D41">
        <w:trPr>
          <w:jc w:val="center"/>
        </w:trPr>
        <w:tc>
          <w:tcPr>
            <w:tcW w:w="1666" w:type="pct"/>
            <w:gridSpan w:val="6"/>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Species</w:t>
            </w:r>
          </w:p>
        </w:tc>
        <w:tc>
          <w:tcPr>
            <w:tcW w:w="1740" w:type="pct"/>
            <w:gridSpan w:val="7"/>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Population in the site</w:t>
            </w:r>
          </w:p>
        </w:tc>
        <w:tc>
          <w:tcPr>
            <w:tcW w:w="1594" w:type="pct"/>
            <w:gridSpan w:val="4"/>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Site assessment</w:t>
            </w:r>
          </w:p>
        </w:tc>
      </w:tr>
      <w:tr w:rsidR="00D445A7" w:rsidRPr="00CA1F28" w:rsidTr="002D5D41">
        <w:trPr>
          <w:jc w:val="center"/>
        </w:trPr>
        <w:tc>
          <w:tcPr>
            <w:tcW w:w="143"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G</w:t>
            </w:r>
          </w:p>
        </w:tc>
        <w:tc>
          <w:tcPr>
            <w:tcW w:w="410"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Code</w:t>
            </w:r>
          </w:p>
        </w:tc>
        <w:tc>
          <w:tcPr>
            <w:tcW w:w="833"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Scientific Name</w:t>
            </w:r>
          </w:p>
        </w:tc>
        <w:tc>
          <w:tcPr>
            <w:tcW w:w="151"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S</w:t>
            </w:r>
          </w:p>
        </w:tc>
        <w:tc>
          <w:tcPr>
            <w:tcW w:w="124"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NP</w:t>
            </w:r>
          </w:p>
        </w:tc>
        <w:tc>
          <w:tcPr>
            <w:tcW w:w="185" w:type="pct"/>
            <w:gridSpan w:val="2"/>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T</w:t>
            </w:r>
          </w:p>
        </w:tc>
        <w:tc>
          <w:tcPr>
            <w:tcW w:w="656" w:type="pct"/>
            <w:gridSpan w:val="2"/>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Size</w:t>
            </w:r>
          </w:p>
        </w:tc>
        <w:tc>
          <w:tcPr>
            <w:tcW w:w="210"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Unit</w:t>
            </w:r>
          </w:p>
        </w:tc>
        <w:tc>
          <w:tcPr>
            <w:tcW w:w="277"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Cat.</w:t>
            </w:r>
          </w:p>
        </w:tc>
        <w:tc>
          <w:tcPr>
            <w:tcW w:w="414" w:type="pct"/>
            <w:vMerge w:val="restar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D.qual.</w:t>
            </w:r>
          </w:p>
        </w:tc>
        <w:tc>
          <w:tcPr>
            <w:tcW w:w="487" w:type="pct"/>
            <w:gridSpan w:val="2"/>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A/B/C/D</w:t>
            </w:r>
          </w:p>
        </w:tc>
        <w:tc>
          <w:tcPr>
            <w:tcW w:w="1110" w:type="pct"/>
            <w:gridSpan w:val="3"/>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A/B/C</w:t>
            </w:r>
          </w:p>
        </w:tc>
      </w:tr>
      <w:tr w:rsidR="00D445A7" w:rsidRPr="00CA1F28" w:rsidTr="002D5D41">
        <w:trPr>
          <w:jc w:val="center"/>
        </w:trPr>
        <w:tc>
          <w:tcPr>
            <w:tcW w:w="143"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sz w:val="20"/>
                <w:szCs w:val="20"/>
              </w:rPr>
            </w:pPr>
          </w:p>
        </w:tc>
        <w:tc>
          <w:tcPr>
            <w:tcW w:w="410"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sz w:val="20"/>
                <w:szCs w:val="20"/>
              </w:rPr>
            </w:pPr>
          </w:p>
        </w:tc>
        <w:tc>
          <w:tcPr>
            <w:tcW w:w="833"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sz w:val="20"/>
                <w:szCs w:val="20"/>
              </w:rPr>
            </w:pPr>
          </w:p>
        </w:tc>
        <w:tc>
          <w:tcPr>
            <w:tcW w:w="151"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sz w:val="20"/>
                <w:szCs w:val="20"/>
              </w:rPr>
            </w:pPr>
          </w:p>
        </w:tc>
        <w:tc>
          <w:tcPr>
            <w:tcW w:w="124"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p>
        </w:tc>
        <w:tc>
          <w:tcPr>
            <w:tcW w:w="185" w:type="pct"/>
            <w:gridSpan w:val="2"/>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p>
        </w:tc>
        <w:tc>
          <w:tcPr>
            <w:tcW w:w="307" w:type="pc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Min</w:t>
            </w:r>
          </w:p>
        </w:tc>
        <w:tc>
          <w:tcPr>
            <w:tcW w:w="349" w:type="pc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Max</w:t>
            </w:r>
          </w:p>
        </w:tc>
        <w:tc>
          <w:tcPr>
            <w:tcW w:w="210"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p>
        </w:tc>
        <w:tc>
          <w:tcPr>
            <w:tcW w:w="277"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p>
        </w:tc>
        <w:tc>
          <w:tcPr>
            <w:tcW w:w="414" w:type="pct"/>
            <w:vMerge/>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p>
        </w:tc>
        <w:tc>
          <w:tcPr>
            <w:tcW w:w="487" w:type="pct"/>
            <w:gridSpan w:val="2"/>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Pop.</w:t>
            </w:r>
          </w:p>
        </w:tc>
        <w:tc>
          <w:tcPr>
            <w:tcW w:w="300" w:type="pc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Con.</w:t>
            </w:r>
          </w:p>
        </w:tc>
        <w:tc>
          <w:tcPr>
            <w:tcW w:w="259" w:type="pc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Iso.</w:t>
            </w:r>
          </w:p>
        </w:tc>
        <w:tc>
          <w:tcPr>
            <w:tcW w:w="551" w:type="pct"/>
            <w:shd w:val="clear" w:color="auto" w:fill="D9D9D9" w:themeFill="background1" w:themeFillShade="D9"/>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b/>
                <w:sz w:val="20"/>
                <w:szCs w:val="20"/>
              </w:rPr>
              <w:t>Glo.</w:t>
            </w:r>
          </w:p>
        </w:tc>
      </w:tr>
      <w:tr w:rsidR="00D445A7" w:rsidRPr="00CA1F28" w:rsidTr="002D5D41">
        <w:trPr>
          <w:jc w:val="center"/>
        </w:trPr>
        <w:tc>
          <w:tcPr>
            <w:tcW w:w="143"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r w:rsidRPr="00CA1F28">
              <w:rPr>
                <w:rFonts w:ascii="Times New Roman" w:eastAsia="Calibri" w:hAnsi="Times New Roman"/>
                <w:sz w:val="20"/>
                <w:szCs w:val="20"/>
              </w:rPr>
              <w:t>В</w:t>
            </w:r>
          </w:p>
        </w:tc>
        <w:tc>
          <w:tcPr>
            <w:tcW w:w="41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r w:rsidRPr="00CA1F28">
              <w:rPr>
                <w:rFonts w:ascii="Times New Roman" w:eastAsia="Calibri" w:hAnsi="Times New Roman"/>
                <w:sz w:val="20"/>
                <w:szCs w:val="20"/>
              </w:rPr>
              <w:t>A053</w:t>
            </w:r>
          </w:p>
        </w:tc>
        <w:tc>
          <w:tcPr>
            <w:tcW w:w="833" w:type="pct"/>
            <w:shd w:val="clear" w:color="auto" w:fill="auto"/>
            <w:vAlign w:val="center"/>
          </w:tcPr>
          <w:p w:rsidR="00D445A7" w:rsidRPr="00CA1F28" w:rsidRDefault="00D445A7" w:rsidP="002D5D41">
            <w:pPr>
              <w:spacing w:after="0" w:line="240" w:lineRule="auto"/>
              <w:rPr>
                <w:rFonts w:ascii="Times New Roman" w:eastAsia="Calibri" w:hAnsi="Times New Roman"/>
                <w:i/>
                <w:sz w:val="20"/>
                <w:szCs w:val="20"/>
                <w:lang w:val="en-US"/>
              </w:rPr>
            </w:pPr>
            <w:r w:rsidRPr="00CA1F28">
              <w:rPr>
                <w:rFonts w:ascii="Times New Roman" w:eastAsia="Calibri" w:hAnsi="Times New Roman"/>
                <w:i/>
                <w:iCs/>
                <w:sz w:val="20"/>
                <w:szCs w:val="20"/>
              </w:rPr>
              <w:t xml:space="preserve">Anas </w:t>
            </w:r>
            <w:r w:rsidRPr="00CA1F28">
              <w:rPr>
                <w:rFonts w:ascii="Times New Roman" w:eastAsia="Calibri" w:hAnsi="Times New Roman"/>
                <w:i/>
                <w:iCs/>
                <w:sz w:val="20"/>
                <w:szCs w:val="20"/>
                <w:lang w:val="en-US"/>
              </w:rPr>
              <w:t>platyrhynchos</w:t>
            </w:r>
          </w:p>
        </w:tc>
        <w:tc>
          <w:tcPr>
            <w:tcW w:w="151"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p>
        </w:tc>
        <w:tc>
          <w:tcPr>
            <w:tcW w:w="124"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185" w:type="pct"/>
            <w:gridSpan w:val="2"/>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rPr>
              <w:t>w</w:t>
            </w:r>
          </w:p>
        </w:tc>
        <w:tc>
          <w:tcPr>
            <w:tcW w:w="307"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r w:rsidRPr="00CA1F28">
              <w:rPr>
                <w:rFonts w:ascii="Times New Roman" w:eastAsia="Calibri" w:hAnsi="Times New Roman"/>
                <w:sz w:val="20"/>
                <w:szCs w:val="20"/>
                <w:lang w:val="en-US"/>
              </w:rPr>
              <w:t>100</w:t>
            </w:r>
          </w:p>
        </w:tc>
        <w:tc>
          <w:tcPr>
            <w:tcW w:w="349"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lang w:val="en-US"/>
              </w:rPr>
              <w:t>5</w:t>
            </w:r>
            <w:r w:rsidRPr="00CA1F28">
              <w:rPr>
                <w:rFonts w:ascii="Times New Roman" w:eastAsia="Calibri" w:hAnsi="Times New Roman"/>
                <w:sz w:val="20"/>
                <w:szCs w:val="20"/>
              </w:rPr>
              <w:t>00</w:t>
            </w:r>
          </w:p>
        </w:tc>
        <w:tc>
          <w:tcPr>
            <w:tcW w:w="210" w:type="pct"/>
            <w:shd w:val="clear" w:color="auto" w:fill="auto"/>
            <w:vAlign w:val="center"/>
          </w:tcPr>
          <w:p w:rsidR="00D445A7" w:rsidRPr="00CA1F28" w:rsidRDefault="00D445A7" w:rsidP="002D5D41">
            <w:pPr>
              <w:spacing w:after="0" w:line="240" w:lineRule="auto"/>
              <w:rPr>
                <w:rFonts w:ascii="Times New Roman" w:eastAsia="Calibri" w:hAnsi="Times New Roman"/>
                <w:bCs/>
                <w:sz w:val="20"/>
                <w:szCs w:val="20"/>
              </w:rPr>
            </w:pPr>
            <w:r w:rsidRPr="00CA1F28">
              <w:rPr>
                <w:rFonts w:ascii="Times New Roman" w:eastAsia="Calibri" w:hAnsi="Times New Roman"/>
                <w:sz w:val="20"/>
                <w:szCs w:val="20"/>
              </w:rPr>
              <w:t>i</w:t>
            </w:r>
          </w:p>
        </w:tc>
        <w:tc>
          <w:tcPr>
            <w:tcW w:w="277"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414"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rPr>
              <w:t>G</w:t>
            </w:r>
          </w:p>
        </w:tc>
        <w:tc>
          <w:tcPr>
            <w:tcW w:w="487" w:type="pct"/>
            <w:gridSpan w:val="2"/>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rPr>
              <w:t>C</w:t>
            </w:r>
          </w:p>
        </w:tc>
        <w:tc>
          <w:tcPr>
            <w:tcW w:w="300"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lang w:val="en-US"/>
              </w:rPr>
              <w:t>B</w:t>
            </w:r>
          </w:p>
        </w:tc>
        <w:tc>
          <w:tcPr>
            <w:tcW w:w="259"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rPr>
              <w:t>C</w:t>
            </w:r>
          </w:p>
        </w:tc>
        <w:tc>
          <w:tcPr>
            <w:tcW w:w="551"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r w:rsidRPr="00CA1F28">
              <w:rPr>
                <w:rFonts w:ascii="Times New Roman" w:eastAsia="Calibri" w:hAnsi="Times New Roman"/>
                <w:sz w:val="20"/>
                <w:szCs w:val="20"/>
                <w:lang w:val="en-US"/>
              </w:rPr>
              <w:t>C</w:t>
            </w:r>
          </w:p>
        </w:tc>
      </w:tr>
      <w:tr w:rsidR="00D445A7" w:rsidRPr="00CA1F28" w:rsidTr="002D5D41">
        <w:trPr>
          <w:jc w:val="center"/>
        </w:trPr>
        <w:tc>
          <w:tcPr>
            <w:tcW w:w="143"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c>
          <w:tcPr>
            <w:tcW w:w="41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A053</w:t>
            </w:r>
          </w:p>
        </w:tc>
        <w:tc>
          <w:tcPr>
            <w:tcW w:w="833" w:type="pct"/>
            <w:shd w:val="clear" w:color="auto" w:fill="auto"/>
            <w:vAlign w:val="center"/>
          </w:tcPr>
          <w:p w:rsidR="00D445A7" w:rsidRPr="00CA1F28" w:rsidRDefault="00D445A7" w:rsidP="002D5D41">
            <w:pPr>
              <w:spacing w:after="0" w:line="240" w:lineRule="auto"/>
              <w:rPr>
                <w:rFonts w:ascii="Times New Roman" w:eastAsia="Calibri" w:hAnsi="Times New Roman"/>
                <w:i/>
                <w:iCs/>
                <w:sz w:val="20"/>
                <w:szCs w:val="20"/>
                <w:lang w:val="en-US"/>
              </w:rPr>
            </w:pPr>
            <w:r w:rsidRPr="00CA1F28">
              <w:rPr>
                <w:rFonts w:ascii="Times New Roman" w:eastAsia="Calibri" w:hAnsi="Times New Roman"/>
                <w:i/>
                <w:iCs/>
                <w:sz w:val="20"/>
                <w:szCs w:val="20"/>
                <w:lang w:val="en-US"/>
              </w:rPr>
              <w:t>Anas platyrhynchos</w:t>
            </w:r>
          </w:p>
        </w:tc>
        <w:tc>
          <w:tcPr>
            <w:tcW w:w="151"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p>
        </w:tc>
        <w:tc>
          <w:tcPr>
            <w:tcW w:w="124"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185" w:type="pct"/>
            <w:gridSpan w:val="2"/>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c</w:t>
            </w:r>
          </w:p>
        </w:tc>
        <w:tc>
          <w:tcPr>
            <w:tcW w:w="307"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150</w:t>
            </w:r>
          </w:p>
        </w:tc>
        <w:tc>
          <w:tcPr>
            <w:tcW w:w="349"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2200</w:t>
            </w:r>
          </w:p>
        </w:tc>
        <w:tc>
          <w:tcPr>
            <w:tcW w:w="21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i</w:t>
            </w:r>
          </w:p>
        </w:tc>
        <w:tc>
          <w:tcPr>
            <w:tcW w:w="277"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414"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G</w:t>
            </w:r>
          </w:p>
        </w:tc>
        <w:tc>
          <w:tcPr>
            <w:tcW w:w="487" w:type="pct"/>
            <w:gridSpan w:val="2"/>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c>
          <w:tcPr>
            <w:tcW w:w="30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c>
          <w:tcPr>
            <w:tcW w:w="259"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C</w:t>
            </w:r>
          </w:p>
        </w:tc>
        <w:tc>
          <w:tcPr>
            <w:tcW w:w="551"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r>
      <w:tr w:rsidR="00D445A7" w:rsidRPr="00CA1F28" w:rsidTr="002D5D41">
        <w:trPr>
          <w:jc w:val="center"/>
        </w:trPr>
        <w:tc>
          <w:tcPr>
            <w:tcW w:w="143"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c>
          <w:tcPr>
            <w:tcW w:w="41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A053</w:t>
            </w:r>
          </w:p>
        </w:tc>
        <w:tc>
          <w:tcPr>
            <w:tcW w:w="833" w:type="pct"/>
            <w:shd w:val="clear" w:color="auto" w:fill="auto"/>
            <w:vAlign w:val="center"/>
          </w:tcPr>
          <w:p w:rsidR="00D445A7" w:rsidRPr="00CA1F28" w:rsidRDefault="00D445A7" w:rsidP="002D5D41">
            <w:pPr>
              <w:spacing w:after="0" w:line="240" w:lineRule="auto"/>
              <w:rPr>
                <w:rFonts w:ascii="Times New Roman" w:eastAsia="Calibri" w:hAnsi="Times New Roman"/>
                <w:i/>
                <w:iCs/>
                <w:sz w:val="20"/>
                <w:szCs w:val="20"/>
                <w:lang w:val="en-US"/>
              </w:rPr>
            </w:pPr>
            <w:r w:rsidRPr="00CA1F28">
              <w:rPr>
                <w:rFonts w:ascii="Times New Roman" w:eastAsia="Calibri" w:hAnsi="Times New Roman"/>
                <w:i/>
                <w:iCs/>
                <w:sz w:val="20"/>
                <w:szCs w:val="20"/>
                <w:lang w:val="en-US"/>
              </w:rPr>
              <w:t>Anas platyrhynchos</w:t>
            </w:r>
          </w:p>
        </w:tc>
        <w:tc>
          <w:tcPr>
            <w:tcW w:w="151"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rPr>
            </w:pPr>
          </w:p>
        </w:tc>
        <w:tc>
          <w:tcPr>
            <w:tcW w:w="124"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185" w:type="pct"/>
            <w:gridSpan w:val="2"/>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p</w:t>
            </w:r>
          </w:p>
        </w:tc>
        <w:tc>
          <w:tcPr>
            <w:tcW w:w="307"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2</w:t>
            </w:r>
          </w:p>
        </w:tc>
        <w:tc>
          <w:tcPr>
            <w:tcW w:w="349"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4</w:t>
            </w:r>
          </w:p>
        </w:tc>
        <w:tc>
          <w:tcPr>
            <w:tcW w:w="21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p</w:t>
            </w:r>
          </w:p>
        </w:tc>
        <w:tc>
          <w:tcPr>
            <w:tcW w:w="277" w:type="pct"/>
            <w:shd w:val="clear" w:color="auto" w:fill="auto"/>
            <w:vAlign w:val="center"/>
          </w:tcPr>
          <w:p w:rsidR="00D445A7" w:rsidRPr="00CA1F28" w:rsidRDefault="00D445A7" w:rsidP="002D5D41">
            <w:pPr>
              <w:spacing w:after="0" w:line="240" w:lineRule="auto"/>
              <w:rPr>
                <w:rFonts w:ascii="Times New Roman" w:eastAsia="Calibri" w:hAnsi="Times New Roman"/>
                <w:b/>
                <w:sz w:val="20"/>
                <w:szCs w:val="20"/>
              </w:rPr>
            </w:pPr>
          </w:p>
        </w:tc>
        <w:tc>
          <w:tcPr>
            <w:tcW w:w="414"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G</w:t>
            </w:r>
          </w:p>
        </w:tc>
        <w:tc>
          <w:tcPr>
            <w:tcW w:w="487" w:type="pct"/>
            <w:gridSpan w:val="2"/>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C</w:t>
            </w:r>
          </w:p>
        </w:tc>
        <w:tc>
          <w:tcPr>
            <w:tcW w:w="300"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B</w:t>
            </w:r>
          </w:p>
        </w:tc>
        <w:tc>
          <w:tcPr>
            <w:tcW w:w="259"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C</w:t>
            </w:r>
          </w:p>
        </w:tc>
        <w:tc>
          <w:tcPr>
            <w:tcW w:w="551" w:type="pct"/>
            <w:shd w:val="clear" w:color="auto" w:fill="auto"/>
            <w:vAlign w:val="center"/>
          </w:tcPr>
          <w:p w:rsidR="00D445A7" w:rsidRPr="00CA1F28" w:rsidRDefault="00D445A7" w:rsidP="002D5D41">
            <w:pPr>
              <w:spacing w:after="0" w:line="240" w:lineRule="auto"/>
              <w:rPr>
                <w:rFonts w:ascii="Times New Roman" w:eastAsia="Calibri" w:hAnsi="Times New Roman"/>
                <w:sz w:val="20"/>
                <w:szCs w:val="20"/>
                <w:lang w:val="en-US"/>
              </w:rPr>
            </w:pPr>
            <w:r w:rsidRPr="00CA1F28">
              <w:rPr>
                <w:rFonts w:ascii="Times New Roman" w:eastAsia="Calibri" w:hAnsi="Times New Roman"/>
                <w:sz w:val="20"/>
                <w:szCs w:val="20"/>
                <w:lang w:val="en-US"/>
              </w:rPr>
              <w:t>C</w:t>
            </w:r>
          </w:p>
        </w:tc>
      </w:tr>
    </w:tbl>
    <w:p w:rsidR="00D445A7" w:rsidRPr="000E246D" w:rsidRDefault="00D445A7" w:rsidP="00D445A7">
      <w:pPr>
        <w:spacing w:after="160" w:line="259" w:lineRule="auto"/>
        <w:rPr>
          <w:rFonts w:ascii="Times New Roman" w:eastAsia="Calibri" w:hAnsi="Times New Roman"/>
          <w:sz w:val="24"/>
          <w:szCs w:val="24"/>
        </w:rPr>
      </w:pPr>
    </w:p>
    <w:p w:rsidR="00D445A7" w:rsidRPr="0053657B" w:rsidRDefault="00D445A7" w:rsidP="00D445A7">
      <w:pPr>
        <w:keepNext/>
        <w:keepLines/>
        <w:spacing w:before="240" w:after="0" w:line="259" w:lineRule="auto"/>
        <w:jc w:val="center"/>
        <w:outlineLvl w:val="0"/>
        <w:rPr>
          <w:rFonts w:ascii="Times New Roman" w:hAnsi="Times New Roman"/>
          <w:color w:val="1F497D" w:themeColor="text2"/>
          <w:sz w:val="28"/>
          <w:szCs w:val="28"/>
        </w:rPr>
      </w:pPr>
      <w:bookmarkStart w:id="10" w:name="_Toc87115678"/>
      <w:bookmarkStart w:id="11" w:name="_Toc99532106"/>
      <w:r w:rsidRPr="0053657B">
        <w:rPr>
          <w:rFonts w:ascii="Times New Roman" w:hAnsi="Times New Roman"/>
          <w:color w:val="1F497D" w:themeColor="text2"/>
          <w:sz w:val="28"/>
          <w:szCs w:val="28"/>
        </w:rPr>
        <w:t xml:space="preserve">Специфични цели за А059 </w:t>
      </w:r>
      <w:r w:rsidRPr="0053657B">
        <w:rPr>
          <w:rFonts w:ascii="Times New Roman" w:hAnsi="Times New Roman"/>
          <w:i/>
          <w:iCs/>
          <w:color w:val="1F497D" w:themeColor="text2"/>
          <w:sz w:val="28"/>
          <w:szCs w:val="28"/>
        </w:rPr>
        <w:t>Aythya ferina</w:t>
      </w:r>
      <w:r>
        <w:rPr>
          <w:rFonts w:ascii="Times New Roman" w:hAnsi="Times New Roman"/>
          <w:color w:val="1F497D" w:themeColor="text2"/>
          <w:sz w:val="28"/>
          <w:szCs w:val="28"/>
        </w:rPr>
        <w:t xml:space="preserve"> (К</w:t>
      </w:r>
      <w:r w:rsidRPr="0053657B">
        <w:rPr>
          <w:rFonts w:ascii="Times New Roman" w:hAnsi="Times New Roman"/>
          <w:color w:val="1F497D" w:themeColor="text2"/>
          <w:sz w:val="28"/>
          <w:szCs w:val="28"/>
        </w:rPr>
        <w:t>афявоглава потапница)</w:t>
      </w:r>
      <w:bookmarkEnd w:id="10"/>
      <w:bookmarkEnd w:id="11"/>
    </w:p>
    <w:p w:rsidR="00D445A7" w:rsidRPr="000E246D" w:rsidRDefault="00D445A7" w:rsidP="00D445A7">
      <w:pPr>
        <w:spacing w:after="120" w:line="259" w:lineRule="auto"/>
        <w:rPr>
          <w:rFonts w:ascii="Times New Roman" w:eastAsia="Calibri" w:hAnsi="Times New Roman"/>
          <w:b/>
          <w:bCs/>
          <w:sz w:val="24"/>
          <w:szCs w:val="24"/>
        </w:rPr>
      </w:pPr>
    </w:p>
    <w:p w:rsidR="00D445A7" w:rsidRPr="000E246D" w:rsidRDefault="00D445A7" w:rsidP="00D445A7">
      <w:pPr>
        <w:spacing w:after="120" w:line="259" w:lineRule="auto"/>
        <w:rPr>
          <w:rFonts w:ascii="Times New Roman" w:eastAsia="Calibri" w:hAnsi="Times New Roman"/>
          <w:sz w:val="24"/>
          <w:szCs w:val="24"/>
        </w:rPr>
      </w:pPr>
      <w:r>
        <w:rPr>
          <w:rFonts w:ascii="Times New Roman" w:eastAsia="Calibri" w:hAnsi="Times New Roman"/>
          <w:b/>
          <w:bCs/>
          <w:sz w:val="24"/>
          <w:szCs w:val="24"/>
        </w:rPr>
        <w:t xml:space="preserve">1. </w:t>
      </w:r>
      <w:r w:rsidRPr="000E246D">
        <w:rPr>
          <w:rFonts w:ascii="Times New Roman" w:eastAsia="Calibri" w:hAnsi="Times New Roman"/>
          <w:b/>
          <w:bCs/>
          <w:sz w:val="24"/>
          <w:szCs w:val="24"/>
        </w:rPr>
        <w:t>Кратка хaрактеристика на вида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Дължината на тялото 42-49 cm, тегло 0,800 – 1,200 kg, размахът на крилата - 67-77 cm. В брачно оперение при мъжките главата и шията са ръждиво-кафяви. Гушата, предната част на гърдите са черни. Гърбът и страните на тялото са пепелносиви. Кръстът е по-тъмен, а надопашието – черно. Клюнът е сиво-черен. Женските като цяло са сивокафяви. Гърди, теме и шия по-тъмни с кафеникав нюанс. Неясни бледи и тъмни петна по главата. Със светла ивица зад окото. През зимата мъжките са с тъмно сиво-</w:t>
      </w:r>
      <w:r w:rsidRPr="000E246D">
        <w:rPr>
          <w:rFonts w:ascii="Times New Roman" w:eastAsia="Calibri" w:hAnsi="Times New Roman"/>
          <w:sz w:val="24"/>
          <w:szCs w:val="24"/>
        </w:rPr>
        <w:lastRenderedPageBreak/>
        <w:t>кафяви гърди и задница и по-мръсно кафява глава. При женските оперението през зимата е като при брачното оперение, но по-тъмна по гърба. При младите оперението е като възрастните женски в извънбрачно оперение. По-едноцветни са отгоре, без светла ивица зад окото. Страните на тялото сиво-кафяви със светли напетнявания (Нанкинов и др., 1997).</w:t>
      </w:r>
    </w:p>
    <w:p w:rsidR="00D445A7" w:rsidRPr="000E246D" w:rsidRDefault="00D445A7" w:rsidP="00D445A7">
      <w:pPr>
        <w:spacing w:after="120" w:line="259" w:lineRule="auto"/>
        <w:rPr>
          <w:rFonts w:ascii="Times New Roman" w:eastAsia="Calibri" w:hAnsi="Times New Roman"/>
          <w:sz w:val="24"/>
          <w:szCs w:val="24"/>
        </w:rPr>
      </w:pPr>
      <w:r w:rsidRPr="000E246D">
        <w:rPr>
          <w:rFonts w:ascii="Times New Roman" w:eastAsia="Calibri" w:hAnsi="Times New Roman"/>
          <w:i/>
          <w:iCs/>
          <w:sz w:val="24"/>
          <w:szCs w:val="24"/>
        </w:rPr>
        <w:t>Характер на пребиваване в страната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Гнездящ, мигриращ и зимуващ вид за страната. Есенната миграция започва в началото на септември, но се осъществява главно през октомври и ноември. Пролетния прелет е през февруари и март, когато се среща по-често по р. Дунав. През нашата страна мигрират и зимуват индивиди от Средна Европа, Европейска Русия, Украйна, Беларус и Западен Сибир. Значително по-многочислена през зимата, особено по Южното Черномоското крайбрежие. По р. Дунав и вътрешните за странат водоеми зимуват незначителни числености от вида. </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Гнезди най-често във висока блатна растителност, близо до водата. Гнезди единично. Гнездото е на земята покрито със сухи треви и пух. Снася 8–10 яйца, от средата на май до средата на юни, които мъти 24-28 дни. Младите линеят в края на юли и началото на август. Започват да летят след 50-55 дни. полова зрялост настъпва на едногодишна възраст. (Нанкинов и др., 1997; Нанкинов 2012; Големански и др. (ред.), 2011).</w:t>
      </w:r>
    </w:p>
    <w:p w:rsidR="00D445A7" w:rsidRPr="000E246D" w:rsidRDefault="00D445A7" w:rsidP="00D445A7">
      <w:pPr>
        <w:spacing w:after="120" w:line="259" w:lineRule="auto"/>
        <w:rPr>
          <w:rFonts w:ascii="Times New Roman" w:eastAsia="Calibri" w:hAnsi="Times New Roman"/>
          <w:sz w:val="24"/>
          <w:szCs w:val="24"/>
        </w:rPr>
      </w:pPr>
      <w:r w:rsidRPr="000E246D">
        <w:rPr>
          <w:rFonts w:ascii="Times New Roman" w:eastAsia="Calibri" w:hAnsi="Times New Roman"/>
          <w:i/>
          <w:iCs/>
          <w:sz w:val="24"/>
          <w:szCs w:val="24"/>
        </w:rPr>
        <w:t xml:space="preserve">Характерно местообитание </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Обширни, дълбоки и открити водоеми, с големи водни огледала и растителност по периферията. При миграция и зимуване обитава разнообразни влажни зони, включително големи езера и язовири.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D445A7" w:rsidRPr="000E246D" w:rsidRDefault="00D445A7" w:rsidP="00D445A7">
      <w:pPr>
        <w:spacing w:after="120" w:line="259" w:lineRule="auto"/>
        <w:rPr>
          <w:rFonts w:ascii="Times New Roman" w:eastAsia="Calibri" w:hAnsi="Times New Roman"/>
          <w:sz w:val="24"/>
          <w:szCs w:val="24"/>
        </w:rPr>
      </w:pPr>
      <w:r w:rsidRPr="000E246D">
        <w:rPr>
          <w:rFonts w:ascii="Times New Roman" w:eastAsia="Calibri" w:hAnsi="Times New Roman"/>
          <w:i/>
          <w:iCs/>
          <w:sz w:val="24"/>
          <w:szCs w:val="24"/>
        </w:rPr>
        <w:t>Хранене</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Храната е от водни безгръбначни (ларви на насекоми) и семена, и части на водни и водолюбиви растения (Големански и др. (ред.), 2011).</w:t>
      </w:r>
    </w:p>
    <w:p w:rsidR="00D445A7" w:rsidRPr="000E246D" w:rsidRDefault="00D445A7" w:rsidP="00D445A7">
      <w:pPr>
        <w:spacing w:after="120" w:line="259" w:lineRule="auto"/>
        <w:rPr>
          <w:rFonts w:ascii="Times New Roman" w:eastAsia="Calibri" w:hAnsi="Times New Roman"/>
          <w:sz w:val="24"/>
          <w:szCs w:val="24"/>
        </w:rPr>
      </w:pPr>
      <w:r>
        <w:rPr>
          <w:rFonts w:ascii="Times New Roman" w:eastAsia="Calibri" w:hAnsi="Times New Roman"/>
          <w:b/>
          <w:bCs/>
          <w:sz w:val="24"/>
          <w:szCs w:val="24"/>
        </w:rPr>
        <w:t xml:space="preserve">2. </w:t>
      </w:r>
      <w:r w:rsidRPr="000E246D">
        <w:rPr>
          <w:rFonts w:ascii="Times New Roman" w:eastAsia="Calibri" w:hAnsi="Times New Roman"/>
          <w:b/>
          <w:bCs/>
          <w:sz w:val="24"/>
          <w:szCs w:val="24"/>
        </w:rPr>
        <w:t>Разпространение, природозащитно състояние и тенденции в популацията на вида на национално ниво</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Разпространението е групово и разпръснато, главно по Дунавското и Черноморското крайбрежие, където са основните гнездови находища: ез. Сребърна, Бургаските влажни зони и най-вече Пода и Комлушка низина. През отделни години единични двойки гнездят в Тракийската низина, Дунавската равнина, Софийското поле, на места в Западна България и по долината на р. Арда. (Янков отг. ред., 2007). В посочените основни гнездовища и във Варненско–Белославския комплекс гнездят до няколко десетки двойки (до над 50 в Пода и Комлушката низина), но в повечето от останалите се размножават само единични двойки. В години с малко валежи и ниско водно ниво на водоемите числеността по-малка и много от двойките не пристъпват към гнездене. (Големански и др. (ред.), 2011). </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Включен в Приложение 2А на Директивата за птиците. Според IUCN видът е уязвим – VU (Vulnerable). Включен в Червената книга на България в категорията „Уязвим вид”. Включен в Приложение 3 на ЗБР.</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Съгласно Докладването от 2019 г. (за периода 2013 – 2018 г.) националната гнездяща популация на вида се оценява на 80 – 250 двойки. Краткосрочната тенденция на популацията (за периода 2000 – 2018 г.) е флуктуираща, променлива, а дългосрочната (за периода 1980 – 2018 г.) е нарастваща. За гнездовата популация са посочени следните заплахи: F01, J02.</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Зимуващата популация е оценена на 17 000 – 31 000 индивида. Краткосрочната тенденция на популацията (за периода 2000 – 2018 г.), както и дългосрочната (за периода 1980 – 2018 г.) е флуктуираща, променлива.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Мигриращата национална популация е оценена на 15 000 – 100 000 индивида. Не са посочени тенденци в популацията.</w:t>
      </w:r>
    </w:p>
    <w:p w:rsidR="00D445A7" w:rsidRPr="000E246D" w:rsidRDefault="00D445A7" w:rsidP="00D445A7">
      <w:pPr>
        <w:spacing w:after="160" w:line="259" w:lineRule="auto"/>
        <w:rPr>
          <w:rFonts w:ascii="Times New Roman" w:eastAsia="Calibri" w:hAnsi="Times New Roman"/>
          <w:b/>
          <w:sz w:val="24"/>
          <w:szCs w:val="24"/>
        </w:rPr>
      </w:pPr>
      <w:r>
        <w:rPr>
          <w:rFonts w:ascii="Times New Roman" w:eastAsia="Calibri" w:hAnsi="Times New Roman"/>
          <w:b/>
          <w:sz w:val="24"/>
          <w:szCs w:val="24"/>
        </w:rPr>
        <w:t xml:space="preserve">3. </w:t>
      </w:r>
      <w:r w:rsidRPr="000E246D">
        <w:rPr>
          <w:rFonts w:ascii="Times New Roman" w:eastAsia="Calibri" w:hAnsi="Times New Roman"/>
          <w:b/>
          <w:sz w:val="24"/>
          <w:szCs w:val="24"/>
        </w:rPr>
        <w:t>Състояние в СЗЗ</w:t>
      </w:r>
      <w:r w:rsidRPr="000E246D">
        <w:rPr>
          <w:rFonts w:ascii="Times New Roman" w:eastAsia="Calibri" w:hAnsi="Times New Roman"/>
          <w:b/>
          <w:sz w:val="24"/>
          <w:szCs w:val="24"/>
          <w:lang w:val="en-US"/>
        </w:rPr>
        <w:t xml:space="preserve"> “</w:t>
      </w:r>
      <w:r w:rsidRPr="000E246D">
        <w:rPr>
          <w:rFonts w:ascii="Times New Roman" w:eastAsia="Calibri" w:hAnsi="Times New Roman"/>
          <w:b/>
          <w:sz w:val="24"/>
          <w:szCs w:val="24"/>
        </w:rPr>
        <w:t>Остров до Горни Цибър“</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Pr>
          <w:rFonts w:ascii="Times New Roman" w:eastAsia="Calibri" w:hAnsi="Times New Roman"/>
          <w:sz w:val="24"/>
          <w:szCs w:val="24"/>
        </w:rPr>
        <w:t>СФД</w:t>
      </w:r>
      <w:r w:rsidRPr="000E246D">
        <w:rPr>
          <w:rFonts w:ascii="Times New Roman" w:eastAsia="Calibri" w:hAnsi="Times New Roman"/>
          <w:sz w:val="24"/>
          <w:szCs w:val="24"/>
        </w:rPr>
        <w:t>, видът е зимуващ в зоната с численост 120 екз. Зоната поддържа 0,5 % от националната зимуваща популация на вида у нас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D445A7" w:rsidRPr="000E246D" w:rsidRDefault="00D445A7" w:rsidP="00D445A7">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D445A7" w:rsidRPr="000E246D" w:rsidRDefault="00D445A7" w:rsidP="00D445A7">
      <w:pPr>
        <w:spacing w:after="16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През зимата кафявоглавата потапница се среща редовно в зоната. По време на среднозимното преброяване през 2019 г. по р. Дунав са установени общо 140 кафявоглави потапници в 4 локалитета, а през 2020 г. - 154 птици в 3 локалитета. Ятата достигат до 120 екз. На 4.03.2018 г. 2 екз. са видяни в реката пред с.Долно Линево, а на 12.01.2013 г. ято от 3 екз. са видяни малко над Лом.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С.Гигов, Т.Стефанов – </w:t>
      </w:r>
      <w:r w:rsidRPr="000E246D">
        <w:rPr>
          <w:rFonts w:ascii="Times New Roman" w:eastAsia="Calibri" w:hAnsi="Times New Roman"/>
          <w:sz w:val="24"/>
          <w:szCs w:val="24"/>
          <w:lang w:val="en-US"/>
        </w:rPr>
        <w:t xml:space="preserve">ebird). </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Хранителното местообитание на кафявоглавата потапница включва цялата акватория на р.Дунав, попадаща в зоната -177 ха.</w:t>
      </w:r>
    </w:p>
    <w:p w:rsidR="00D445A7" w:rsidRPr="000E246D" w:rsidRDefault="00D445A7" w:rsidP="00D445A7">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Сред основните заплахи за вида в зоната през последните години са лова на водоплаващи през зимата и бракониерството. </w:t>
      </w:r>
    </w:p>
    <w:p w:rsidR="00D445A7" w:rsidRDefault="00D445A7" w:rsidP="00D445A7">
      <w:pPr>
        <w:spacing w:after="120" w:line="259" w:lineRule="auto"/>
        <w:rPr>
          <w:rFonts w:ascii="Times New Roman" w:eastAsia="Calibri" w:hAnsi="Times New Roman"/>
          <w:b/>
          <w:bCs/>
          <w:sz w:val="24"/>
          <w:szCs w:val="24"/>
        </w:rPr>
      </w:pPr>
      <w:r>
        <w:rPr>
          <w:rFonts w:ascii="Times New Roman" w:eastAsia="Calibri" w:hAnsi="Times New Roman"/>
          <w:b/>
          <w:sz w:val="24"/>
          <w:szCs w:val="24"/>
        </w:rPr>
        <w:t>4. Параметри за определяне на специфичните природозащитни цели за вида в зоната</w:t>
      </w:r>
    </w:p>
    <w:tbl>
      <w:tblPr>
        <w:tblpPr w:leftFromText="141" w:rightFromText="141" w:vertAnchor="text" w:horzAnchor="margin" w:tblpXSpec="center" w:tblpY="7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089"/>
        <w:gridCol w:w="1058"/>
        <w:gridCol w:w="3668"/>
        <w:gridCol w:w="1559"/>
      </w:tblGrid>
      <w:tr w:rsidR="00D445A7" w:rsidRPr="0053657B" w:rsidTr="002D5D41">
        <w:trPr>
          <w:tblHeader/>
        </w:trPr>
        <w:tc>
          <w:tcPr>
            <w:tcW w:w="1033"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Параметър</w:t>
            </w:r>
          </w:p>
        </w:tc>
        <w:tc>
          <w:tcPr>
            <w:tcW w:w="581"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Мерна единица</w:t>
            </w:r>
          </w:p>
        </w:tc>
        <w:tc>
          <w:tcPr>
            <w:tcW w:w="565"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Целева стойност</w:t>
            </w:r>
          </w:p>
        </w:tc>
        <w:tc>
          <w:tcPr>
            <w:tcW w:w="1981"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Допълнителна информация</w:t>
            </w:r>
          </w:p>
        </w:tc>
        <w:tc>
          <w:tcPr>
            <w:tcW w:w="839"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Специфични за зоната цели</w:t>
            </w:r>
          </w:p>
        </w:tc>
      </w:tr>
      <w:tr w:rsidR="00D445A7" w:rsidRPr="0053657B" w:rsidTr="002D5D41">
        <w:tc>
          <w:tcPr>
            <w:tcW w:w="1033"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rPr>
              <w:t>Размер на зимуващата популация</w:t>
            </w:r>
          </w:p>
        </w:tc>
        <w:tc>
          <w:tcPr>
            <w:tcW w:w="58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65"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120 екз</w:t>
            </w:r>
          </w:p>
        </w:tc>
        <w:tc>
          <w:tcPr>
            <w:tcW w:w="1981" w:type="pct"/>
            <w:shd w:val="clear" w:color="auto" w:fill="auto"/>
          </w:tcPr>
          <w:p w:rsidR="00D445A7" w:rsidRPr="0053657B" w:rsidRDefault="00D445A7" w:rsidP="002D5D41">
            <w:pPr>
              <w:spacing w:after="120" w:line="259" w:lineRule="auto"/>
              <w:rPr>
                <w:rFonts w:ascii="Times New Roman" w:eastAsia="Calibri" w:hAnsi="Times New Roman"/>
              </w:rPr>
            </w:pPr>
          </w:p>
        </w:tc>
        <w:tc>
          <w:tcPr>
            <w:tcW w:w="839"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поддържане на популацията &gt;120 инд.</w:t>
            </w:r>
          </w:p>
        </w:tc>
      </w:tr>
      <w:tr w:rsidR="00D445A7" w:rsidRPr="0053657B" w:rsidTr="002D5D41">
        <w:tc>
          <w:tcPr>
            <w:tcW w:w="1033"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 xml:space="preserve">Площ на подходящите хранителни местообитания на </w:t>
            </w:r>
            <w:r w:rsidRPr="0053657B">
              <w:rPr>
                <w:rFonts w:ascii="Times New Roman" w:eastAsia="Calibri" w:hAnsi="Times New Roman"/>
              </w:rPr>
              <w:lastRenderedPageBreak/>
              <w:t>вида през зимата</w:t>
            </w:r>
          </w:p>
        </w:tc>
        <w:tc>
          <w:tcPr>
            <w:tcW w:w="58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Ha</w:t>
            </w:r>
          </w:p>
        </w:tc>
        <w:tc>
          <w:tcPr>
            <w:tcW w:w="565"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177 ha</w:t>
            </w:r>
          </w:p>
        </w:tc>
        <w:tc>
          <w:tcPr>
            <w:tcW w:w="198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Изчислена на база на площа на откритите водни площи в зоната.</w:t>
            </w:r>
          </w:p>
        </w:tc>
        <w:tc>
          <w:tcPr>
            <w:tcW w:w="839"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Поддържане на площта на хранителните местообитания  на вида в </w:t>
            </w:r>
            <w:r w:rsidRPr="0053657B">
              <w:rPr>
                <w:rFonts w:ascii="Times New Roman" w:eastAsia="Calibri" w:hAnsi="Times New Roman"/>
              </w:rPr>
              <w:lastRenderedPageBreak/>
              <w:t xml:space="preserve">зоната в размер на най-малко 177 ha. </w:t>
            </w:r>
          </w:p>
        </w:tc>
      </w:tr>
      <w:tr w:rsidR="00D445A7" w:rsidRPr="0053657B" w:rsidTr="002D5D41">
        <w:tc>
          <w:tcPr>
            <w:tcW w:w="1033"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lastRenderedPageBreak/>
              <w:t xml:space="preserve">Местообитание на вида: </w:t>
            </w:r>
            <w:r w:rsidRPr="0053657B">
              <w:rPr>
                <w:rFonts w:ascii="Times New Roman" w:eastAsia="Calibri" w:hAnsi="Times New Roman"/>
              </w:rPr>
              <w:t xml:space="preserve">Екологично състояние на водните тела с местообитания на вида, </w:t>
            </w:r>
            <w:r w:rsidRPr="0053657B">
              <w:rPr>
                <w:rFonts w:ascii="Times New Roman" w:eastAsia="Calibri" w:hAnsi="Times New Roman"/>
                <w:b/>
              </w:rPr>
              <w:t>-</w:t>
            </w:r>
            <w:r w:rsidRPr="0053657B">
              <w:rPr>
                <w:rFonts w:ascii="Times New Roman" w:eastAsia="Calibri" w:hAnsi="Times New Roman"/>
              </w:rPr>
              <w:t>по биологичен елемент водни безгръбначни (JDS4-Aquatic Macroinvertebrates)</w:t>
            </w:r>
          </w:p>
        </w:tc>
        <w:tc>
          <w:tcPr>
            <w:tcW w:w="58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5 степенна скала</w:t>
            </w:r>
          </w:p>
        </w:tc>
        <w:tc>
          <w:tcPr>
            <w:tcW w:w="565"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2-Добро или 1-Отлично</w:t>
            </w:r>
          </w:p>
        </w:tc>
        <w:tc>
          <w:tcPr>
            <w:tcW w:w="1981" w:type="pct"/>
            <w:shd w:val="clear" w:color="auto" w:fill="auto"/>
          </w:tcPr>
          <w:tbl>
            <w:tblPr>
              <w:tblW w:w="3614" w:type="dxa"/>
              <w:jc w:val="center"/>
              <w:tblCellMar>
                <w:left w:w="70" w:type="dxa"/>
                <w:right w:w="70" w:type="dxa"/>
              </w:tblCellMar>
              <w:tblLook w:val="04A0" w:firstRow="1" w:lastRow="0" w:firstColumn="1" w:lastColumn="0" w:noHBand="0" w:noVBand="1"/>
            </w:tblPr>
            <w:tblGrid>
              <w:gridCol w:w="3447"/>
            </w:tblGrid>
            <w:tr w:rsidR="00D445A7" w:rsidRPr="0053657B" w:rsidTr="002D5D41">
              <w:trPr>
                <w:trHeight w:val="300"/>
                <w:jc w:val="center"/>
              </w:trPr>
              <w:tc>
                <w:tcPr>
                  <w:tcW w:w="3614" w:type="dxa"/>
                  <w:tcBorders>
                    <w:top w:val="single" w:sz="4" w:space="0" w:color="auto"/>
                    <w:left w:val="single" w:sz="4" w:space="0" w:color="auto"/>
                    <w:bottom w:val="single" w:sz="4" w:space="0" w:color="auto"/>
                    <w:right w:val="nil"/>
                  </w:tcBorders>
                  <w:shd w:val="clear" w:color="000000" w:fill="BFBFBF"/>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D445A7" w:rsidRPr="0053657B" w:rsidTr="002D5D41">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rPr>
                  </w:pPr>
                  <w:r w:rsidRPr="0053657B">
                    <w:rPr>
                      <w:rFonts w:ascii="Times New Roman" w:eastAsia="Calibri" w:hAnsi="Times New Roman"/>
                    </w:rPr>
                    <w:t>1-Отлично – High</w:t>
                  </w:r>
                </w:p>
              </w:tc>
            </w:tr>
            <w:tr w:rsidR="00D445A7" w:rsidRPr="0053657B" w:rsidTr="002D5D41">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rPr>
                  </w:pPr>
                  <w:r w:rsidRPr="0053657B">
                    <w:rPr>
                      <w:rFonts w:ascii="Times New Roman" w:eastAsia="Calibri" w:hAnsi="Times New Roman"/>
                    </w:rPr>
                    <w:t>2-Добро – Good</w:t>
                  </w:r>
                </w:p>
              </w:tc>
            </w:tr>
            <w:tr w:rsidR="00D445A7" w:rsidRPr="0053657B" w:rsidTr="002D5D41">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D445A7" w:rsidRPr="0053657B" w:rsidTr="002D5D41">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rPr>
                  </w:pPr>
                  <w:r w:rsidRPr="0053657B">
                    <w:rPr>
                      <w:rFonts w:ascii="Times New Roman" w:eastAsia="Calibri" w:hAnsi="Times New Roman"/>
                    </w:rPr>
                    <w:t>4-Лошо – Poor</w:t>
                  </w:r>
                </w:p>
              </w:tc>
            </w:tr>
            <w:tr w:rsidR="00D445A7" w:rsidRPr="0053657B" w:rsidTr="002D5D41">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45A7" w:rsidRPr="0053657B" w:rsidRDefault="00D445A7" w:rsidP="0014749B">
                  <w:pPr>
                    <w:framePr w:hSpace="141" w:wrap="around" w:vAnchor="text" w:hAnchor="margin" w:xAlign="center" w:y="717"/>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53657B">
              <w:rPr>
                <w:rFonts w:ascii="Times New Roman" w:eastAsia="Calibri" w:hAnsi="Times New Roman"/>
                <w:b/>
              </w:rPr>
              <w:t xml:space="preserve">добро (2) </w:t>
            </w:r>
            <w:r w:rsidRPr="0053657B">
              <w:rPr>
                <w:rFonts w:ascii="Times New Roman" w:eastAsia="Calibri" w:hAnsi="Times New Roman"/>
              </w:rPr>
              <w:t xml:space="preserve">според доклада на JDS4 (2019-2020, Табл. 1, стр. </w:t>
            </w:r>
            <w:r w:rsidRPr="0053657B">
              <w:rPr>
                <w:rFonts w:ascii="Times New Roman" w:eastAsia="Calibri" w:hAnsi="Times New Roman"/>
                <w:lang w:val="en-US"/>
              </w:rPr>
              <w:t>62</w:t>
            </w:r>
            <w:r w:rsidRPr="0053657B">
              <w:rPr>
                <w:rFonts w:ascii="Times New Roman" w:eastAsia="Calibri" w:hAnsi="Times New Roman"/>
              </w:rPr>
              <w:t>).</w:t>
            </w:r>
          </w:p>
        </w:tc>
        <w:tc>
          <w:tcPr>
            <w:tcW w:w="839"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D445A7" w:rsidRPr="000E246D" w:rsidRDefault="00D445A7" w:rsidP="00D445A7">
      <w:pPr>
        <w:spacing w:after="120" w:line="259" w:lineRule="auto"/>
        <w:rPr>
          <w:rFonts w:ascii="Times New Roman" w:eastAsia="Calibri" w:hAnsi="Times New Roman"/>
          <w:b/>
          <w:bCs/>
          <w:sz w:val="24"/>
          <w:szCs w:val="24"/>
        </w:rPr>
      </w:pPr>
    </w:p>
    <w:p w:rsidR="00D445A7" w:rsidRPr="000E246D" w:rsidRDefault="00D445A7" w:rsidP="00D445A7">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 xml:space="preserve">5. </w:t>
      </w:r>
      <w:r w:rsidRPr="000E246D">
        <w:rPr>
          <w:rFonts w:ascii="Times New Roman" w:eastAsia="Calibri" w:hAnsi="Times New Roman"/>
          <w:b/>
          <w:bCs/>
          <w:sz w:val="24"/>
          <w:szCs w:val="24"/>
        </w:rPr>
        <w:t xml:space="preserve">Необходимост от промени в </w:t>
      </w:r>
      <w:r>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 „Остров до Горни Цибър“</w:t>
      </w:r>
    </w:p>
    <w:p w:rsidR="00D445A7" w:rsidRPr="000E246D" w:rsidRDefault="00D445A7" w:rsidP="00D445A7">
      <w:pPr>
        <w:spacing w:after="160" w:line="259" w:lineRule="auto"/>
        <w:rPr>
          <w:rFonts w:ascii="Times New Roman" w:eastAsia="Calibri" w:hAnsi="Times New Roman"/>
          <w:bCs/>
          <w:sz w:val="24"/>
          <w:szCs w:val="24"/>
        </w:rPr>
      </w:pPr>
      <w:r w:rsidRPr="000E246D">
        <w:rPr>
          <w:rFonts w:ascii="Times New Roman" w:eastAsia="Calibri" w:hAnsi="Times New Roman"/>
          <w:bCs/>
          <w:sz w:val="24"/>
          <w:szCs w:val="24"/>
        </w:rPr>
        <w:t>Не са необходими промени за този вид.</w:t>
      </w:r>
    </w:p>
    <w:p w:rsidR="00D445A7" w:rsidRPr="000E246D" w:rsidRDefault="00D445A7" w:rsidP="00D445A7">
      <w:pPr>
        <w:keepNext/>
        <w:keepLines/>
        <w:spacing w:before="240" w:after="0" w:line="259" w:lineRule="auto"/>
        <w:jc w:val="center"/>
        <w:rPr>
          <w:rFonts w:ascii="Times New Roman" w:hAnsi="Times New Roman"/>
          <w:b/>
          <w:bCs/>
          <w:color w:val="2E74B5"/>
          <w:sz w:val="24"/>
          <w:szCs w:val="24"/>
          <w:lang w:val="en-US"/>
        </w:rPr>
      </w:pPr>
    </w:p>
    <w:p w:rsidR="00D445A7" w:rsidRPr="00195F4E" w:rsidRDefault="00D445A7" w:rsidP="00D445A7">
      <w:pPr>
        <w:keepNext/>
        <w:keepLines/>
        <w:spacing w:before="240" w:after="0" w:line="259" w:lineRule="auto"/>
        <w:jc w:val="center"/>
        <w:outlineLvl w:val="0"/>
        <w:rPr>
          <w:rFonts w:ascii="Times New Roman" w:hAnsi="Times New Roman"/>
          <w:bCs/>
          <w:color w:val="1F497D" w:themeColor="text2"/>
          <w:sz w:val="28"/>
          <w:szCs w:val="28"/>
          <w:lang w:val="en-US"/>
        </w:rPr>
      </w:pPr>
      <w:bookmarkStart w:id="12" w:name="_Toc99532107"/>
      <w:r w:rsidRPr="00195F4E">
        <w:rPr>
          <w:rFonts w:ascii="Times New Roman" w:hAnsi="Times New Roman"/>
          <w:bCs/>
          <w:color w:val="1F497D" w:themeColor="text2"/>
          <w:sz w:val="28"/>
          <w:szCs w:val="28"/>
          <w:lang w:val="en-US"/>
        </w:rPr>
        <w:t xml:space="preserve">Специфични цели за А060 </w:t>
      </w:r>
      <w:r w:rsidRPr="00195F4E">
        <w:rPr>
          <w:rFonts w:ascii="Times New Roman" w:hAnsi="Times New Roman"/>
          <w:bCs/>
          <w:i/>
          <w:iCs/>
          <w:color w:val="1F497D" w:themeColor="text2"/>
          <w:sz w:val="28"/>
          <w:szCs w:val="28"/>
          <w:lang w:val="en-US"/>
        </w:rPr>
        <w:t>Aythya nyroca</w:t>
      </w:r>
      <w:r>
        <w:rPr>
          <w:rFonts w:ascii="Times New Roman" w:hAnsi="Times New Roman"/>
          <w:bCs/>
          <w:color w:val="1F497D" w:themeColor="text2"/>
          <w:sz w:val="28"/>
          <w:szCs w:val="28"/>
          <w:lang w:val="en-US"/>
        </w:rPr>
        <w:t xml:space="preserve"> (Б</w:t>
      </w:r>
      <w:r w:rsidRPr="00195F4E">
        <w:rPr>
          <w:rFonts w:ascii="Times New Roman" w:hAnsi="Times New Roman"/>
          <w:bCs/>
          <w:color w:val="1F497D" w:themeColor="text2"/>
          <w:sz w:val="28"/>
          <w:szCs w:val="28"/>
          <w:lang w:val="en-US"/>
        </w:rPr>
        <w:t>елоока потапница)</w:t>
      </w:r>
      <w:bookmarkEnd w:id="12"/>
    </w:p>
    <w:p w:rsidR="00D445A7" w:rsidRPr="000E246D" w:rsidRDefault="00D445A7" w:rsidP="00D445A7">
      <w:pPr>
        <w:spacing w:after="0" w:line="240" w:lineRule="auto"/>
        <w:jc w:val="both"/>
        <w:rPr>
          <w:rFonts w:ascii="Times New Roman" w:hAnsi="Times New Roman"/>
          <w:b/>
          <w:bCs/>
          <w:sz w:val="24"/>
          <w:szCs w:val="24"/>
          <w:lang w:eastAsia="bg-BG"/>
        </w:rPr>
      </w:pPr>
    </w:p>
    <w:p w:rsidR="00D445A7" w:rsidRPr="000E246D" w:rsidRDefault="00D445A7" w:rsidP="00D445A7">
      <w:pPr>
        <w:spacing w:after="0" w:line="240" w:lineRule="auto"/>
        <w:jc w:val="both"/>
        <w:rPr>
          <w:rFonts w:ascii="Times New Roman" w:hAnsi="Times New Roman"/>
          <w:sz w:val="24"/>
          <w:szCs w:val="24"/>
          <w:lang w:eastAsia="bg-BG"/>
        </w:rPr>
      </w:pPr>
      <w:r>
        <w:rPr>
          <w:rFonts w:ascii="Times New Roman" w:hAnsi="Times New Roman"/>
          <w:b/>
          <w:bCs/>
          <w:sz w:val="24"/>
          <w:szCs w:val="24"/>
          <w:lang w:eastAsia="bg-BG"/>
        </w:rPr>
        <w:t xml:space="preserve">1. </w:t>
      </w:r>
      <w:r w:rsidRPr="000E246D">
        <w:rPr>
          <w:rFonts w:ascii="Times New Roman" w:hAnsi="Times New Roman"/>
          <w:b/>
          <w:bCs/>
          <w:sz w:val="24"/>
          <w:szCs w:val="24"/>
          <w:lang w:eastAsia="bg-BG"/>
        </w:rPr>
        <w:t>Кратка характеристика на вида</w:t>
      </w: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sz w:val="24"/>
          <w:szCs w:val="24"/>
          <w:lang w:eastAsia="bg-BG"/>
        </w:rPr>
        <w:t>Дължината на тялото 38-42 cm, тегло 0,55</w:t>
      </w:r>
      <w:r w:rsidRPr="000E246D">
        <w:rPr>
          <w:rFonts w:ascii="Times New Roman" w:hAnsi="Times New Roman"/>
          <w:sz w:val="24"/>
          <w:szCs w:val="24"/>
          <w:lang w:val="en-US" w:eastAsia="bg-BG"/>
        </w:rPr>
        <w:t>0</w:t>
      </w:r>
      <w:r w:rsidRPr="000E246D">
        <w:rPr>
          <w:rFonts w:ascii="Times New Roman" w:hAnsi="Times New Roman"/>
          <w:sz w:val="24"/>
          <w:szCs w:val="24"/>
          <w:lang w:eastAsia="bg-BG"/>
        </w:rPr>
        <w:t xml:space="preserve"> – 0,59</w:t>
      </w:r>
      <w:r w:rsidRPr="000E246D">
        <w:rPr>
          <w:rFonts w:ascii="Times New Roman" w:hAnsi="Times New Roman"/>
          <w:sz w:val="24"/>
          <w:szCs w:val="24"/>
          <w:lang w:val="en-US" w:eastAsia="bg-BG"/>
        </w:rPr>
        <w:t>0</w:t>
      </w:r>
      <w:r w:rsidRPr="000E246D">
        <w:rPr>
          <w:rFonts w:ascii="Times New Roman" w:hAnsi="Times New Roman"/>
          <w:sz w:val="24"/>
          <w:szCs w:val="24"/>
          <w:lang w:eastAsia="bg-BG"/>
        </w:rPr>
        <w:t xml:space="preserve"> kg, размахът на крилата - 60-67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w:t>
      </w: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sz w:val="24"/>
          <w:szCs w:val="24"/>
          <w:lang w:eastAsia="bg-BG"/>
        </w:rPr>
        <w:t>При младите оперението е като възрастните женски, с тъмно око, но по-убитокафяв цвят на оперението. По-малко бяло подопашно петно. (</w:t>
      </w:r>
      <w:r w:rsidRPr="000E246D">
        <w:rPr>
          <w:rFonts w:ascii="Times New Roman" w:hAnsi="Times New Roman"/>
          <w:sz w:val="24"/>
          <w:szCs w:val="24"/>
          <w:lang w:val="en-US" w:eastAsia="bg-BG"/>
        </w:rPr>
        <w:t>Svensson</w:t>
      </w:r>
      <w:r w:rsidRPr="000E246D">
        <w:rPr>
          <w:rFonts w:ascii="Times New Roman" w:hAnsi="Times New Roman"/>
          <w:sz w:val="24"/>
          <w:szCs w:val="24"/>
          <w:lang w:eastAsia="bg-BG"/>
        </w:rPr>
        <w:t xml:space="preserve">, 2009, Симеонов и др. 1990). </w:t>
      </w:r>
    </w:p>
    <w:p w:rsidR="00D445A7" w:rsidRPr="000E246D" w:rsidRDefault="00D445A7" w:rsidP="00D445A7">
      <w:pPr>
        <w:spacing w:after="0" w:line="240" w:lineRule="auto"/>
        <w:jc w:val="both"/>
        <w:rPr>
          <w:rFonts w:ascii="Times New Roman" w:hAnsi="Times New Roman"/>
          <w:sz w:val="24"/>
          <w:szCs w:val="24"/>
          <w:lang w:eastAsia="bg-BG"/>
        </w:rPr>
      </w:pP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i/>
          <w:iCs/>
          <w:sz w:val="24"/>
          <w:szCs w:val="24"/>
          <w:lang w:eastAsia="bg-BG"/>
        </w:rPr>
        <w:t>Характер на пребиваване в страната</w:t>
      </w: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sz w:val="24"/>
          <w:szCs w:val="24"/>
          <w:lang w:eastAsia="bg-BG"/>
        </w:rPr>
        <w:t>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малки заблатени участъци, стари корита и устия на реки.</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Гнезди сред гъсти тръстикови масиви, върху натрупани стари стебла от тръстика, върху плаващи острови, на брега на зодоемите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w:t>
      </w:r>
      <w:r w:rsidRPr="000E246D">
        <w:rPr>
          <w:rFonts w:ascii="Times New Roman" w:eastAsia="Calibri" w:hAnsi="Times New Roman"/>
          <w:sz w:val="24"/>
          <w:szCs w:val="24"/>
        </w:rPr>
        <w:lastRenderedPageBreak/>
        <w:t xml:space="preserve">след 55-60 дни. Полова зрялост настъпва на едногодишна възраст. (Симеонов и др. 1990, Нанкинов, 2012, Чешмеджиев, Петков, 2014). </w:t>
      </w:r>
    </w:p>
    <w:p w:rsidR="00D445A7" w:rsidRPr="000E246D" w:rsidRDefault="00D445A7" w:rsidP="00D445A7">
      <w:pPr>
        <w:spacing w:after="0" w:line="240" w:lineRule="auto"/>
        <w:jc w:val="both"/>
        <w:rPr>
          <w:rFonts w:ascii="Times New Roman" w:hAnsi="Times New Roman"/>
          <w:sz w:val="24"/>
          <w:szCs w:val="24"/>
          <w:lang w:val="en-US" w:eastAsia="bg-BG"/>
        </w:rPr>
      </w:pP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i/>
          <w:iCs/>
          <w:sz w:val="24"/>
          <w:szCs w:val="24"/>
          <w:lang w:eastAsia="bg-BG"/>
        </w:rPr>
        <w:t xml:space="preserve">Характерно местообитание </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D445A7" w:rsidRPr="000E246D" w:rsidRDefault="00D445A7" w:rsidP="00D445A7">
      <w:pPr>
        <w:spacing w:after="0" w:line="240" w:lineRule="auto"/>
        <w:jc w:val="both"/>
        <w:rPr>
          <w:rFonts w:ascii="Times New Roman" w:hAnsi="Times New Roman"/>
          <w:sz w:val="24"/>
          <w:szCs w:val="24"/>
          <w:lang w:eastAsia="bg-BG"/>
        </w:rPr>
      </w:pP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i/>
          <w:iCs/>
          <w:sz w:val="24"/>
          <w:szCs w:val="24"/>
          <w:lang w:eastAsia="bg-BG"/>
        </w:rPr>
        <w:t>Хранене</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0E246D">
        <w:rPr>
          <w:rFonts w:ascii="Times New Roman" w:eastAsia="Calibri" w:hAnsi="Times New Roman"/>
          <w:i/>
          <w:iCs/>
          <w:sz w:val="24"/>
          <w:szCs w:val="24"/>
        </w:rPr>
        <w:t>Anura</w:t>
      </w:r>
      <w:r w:rsidRPr="000E246D">
        <w:rPr>
          <w:rFonts w:ascii="Times New Roman" w:eastAsia="Calibri" w:hAnsi="Times New Roman"/>
          <w:sz w:val="24"/>
          <w:szCs w:val="24"/>
        </w:rPr>
        <w:t>) и риби (</w:t>
      </w:r>
      <w:r w:rsidRPr="000E246D">
        <w:rPr>
          <w:rFonts w:ascii="Times New Roman" w:eastAsia="Calibri" w:hAnsi="Times New Roman"/>
          <w:i/>
          <w:iCs/>
          <w:sz w:val="24"/>
          <w:szCs w:val="24"/>
        </w:rPr>
        <w:t>Pisces</w:t>
      </w:r>
      <w:r w:rsidRPr="000E246D">
        <w:rPr>
          <w:rFonts w:ascii="Times New Roman" w:eastAsia="Calibri" w:hAnsi="Times New Roman"/>
          <w:sz w:val="24"/>
          <w:szCs w:val="24"/>
        </w:rPr>
        <w:t xml:space="preserve">) (Чешмеджиев, Петков, 2014). </w:t>
      </w:r>
    </w:p>
    <w:p w:rsidR="00D445A7" w:rsidRPr="000E246D" w:rsidRDefault="00D445A7" w:rsidP="00D445A7">
      <w:pPr>
        <w:spacing w:after="0" w:line="240" w:lineRule="auto"/>
        <w:jc w:val="both"/>
        <w:rPr>
          <w:rFonts w:ascii="Times New Roman" w:hAnsi="Times New Roman"/>
          <w:sz w:val="24"/>
          <w:szCs w:val="24"/>
          <w:lang w:eastAsia="bg-BG"/>
        </w:rPr>
      </w:pPr>
    </w:p>
    <w:p w:rsidR="00D445A7" w:rsidRPr="000E246D" w:rsidRDefault="00D445A7" w:rsidP="00D445A7">
      <w:pPr>
        <w:spacing w:after="0" w:line="240" w:lineRule="auto"/>
        <w:jc w:val="both"/>
        <w:rPr>
          <w:rFonts w:ascii="Times New Roman" w:hAnsi="Times New Roman"/>
          <w:sz w:val="24"/>
          <w:szCs w:val="24"/>
          <w:lang w:eastAsia="bg-BG"/>
        </w:rPr>
      </w:pPr>
      <w:r>
        <w:rPr>
          <w:rFonts w:ascii="Times New Roman" w:hAnsi="Times New Roman"/>
          <w:b/>
          <w:bCs/>
          <w:sz w:val="24"/>
          <w:szCs w:val="24"/>
          <w:lang w:eastAsia="bg-BG"/>
        </w:rPr>
        <w:t xml:space="preserve">2. </w:t>
      </w:r>
      <w:r w:rsidRPr="000E246D">
        <w:rPr>
          <w:rFonts w:ascii="Times New Roman" w:hAnsi="Times New Roman"/>
          <w:b/>
          <w:bCs/>
          <w:sz w:val="24"/>
          <w:szCs w:val="24"/>
          <w:lang w:eastAsia="bg-BG"/>
        </w:rPr>
        <w:t>Разпространение, природозащитно състояние и тенденции в популацията на вида на национално ниво</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В миналото белооката потапница е описвана като един от най-многобройните видове от семейство Патицови (</w:t>
      </w:r>
      <w:r w:rsidRPr="000E246D">
        <w:rPr>
          <w:rFonts w:ascii="Times New Roman" w:eastAsia="Calibri" w:hAnsi="Times New Roman"/>
          <w:i/>
          <w:iCs/>
          <w:sz w:val="24"/>
          <w:szCs w:val="24"/>
        </w:rPr>
        <w:t>Anatidae</w:t>
      </w:r>
      <w:r w:rsidRPr="000E246D">
        <w:rPr>
          <w:rFonts w:ascii="Times New Roman" w:eastAsia="Calibri" w:hAnsi="Times New Roman"/>
          <w:sz w:val="24"/>
          <w:szCs w:val="24"/>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отстрелвани. Това са основните причини за намаляването му както в световен мащаб, така и у нас (Чешмеджиев, Петков, 2014). </w:t>
      </w:r>
    </w:p>
    <w:p w:rsidR="00D445A7" w:rsidRPr="000E246D" w:rsidRDefault="00D445A7" w:rsidP="00D445A7">
      <w:pPr>
        <w:autoSpaceDE w:val="0"/>
        <w:autoSpaceDN w:val="0"/>
        <w:adjustRightInd w:val="0"/>
        <w:spacing w:after="160" w:line="259" w:lineRule="auto"/>
        <w:jc w:val="both"/>
        <w:rPr>
          <w:rFonts w:ascii="Times New Roman" w:eastAsia="GroteskHSBg-Light" w:hAnsi="Times New Roman"/>
          <w:sz w:val="24"/>
          <w:szCs w:val="24"/>
        </w:rPr>
      </w:pPr>
      <w:r w:rsidRPr="000E246D">
        <w:rPr>
          <w:rFonts w:ascii="Times New Roman" w:eastAsia="GroteskHSBg-Light" w:hAnsi="Times New Roman"/>
          <w:sz w:val="24"/>
          <w:szCs w:val="24"/>
        </w:rPr>
        <w:t>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w:t>
      </w:r>
      <w:r w:rsidRPr="000E246D">
        <w:rPr>
          <w:rFonts w:ascii="Times New Roman" w:eastAsia="Calibri" w:hAnsi="Times New Roman"/>
          <w:sz w:val="24"/>
          <w:szCs w:val="24"/>
        </w:rPr>
        <w:t xml:space="preserve"> (Янков отг. ред., 2007). </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в Приложение 1 на Директивата за птиците.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 xml:space="preserve">европейската популация на вида е слабо засегнат </w:t>
      </w:r>
      <w:r w:rsidRPr="000E246D">
        <w:rPr>
          <w:rFonts w:ascii="Times New Roman" w:eastAsia="Calibri" w:hAnsi="Times New Roman"/>
          <w:sz w:val="24"/>
          <w:szCs w:val="24"/>
          <w:lang w:val="en-GB"/>
        </w:rPr>
        <w:t>–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а в световен мащаб видът е почти застрашен </w:t>
      </w:r>
      <w:r w:rsidRPr="000E246D">
        <w:rPr>
          <w:rFonts w:ascii="Times New Roman" w:eastAsia="Calibri" w:hAnsi="Times New Roman"/>
          <w:sz w:val="24"/>
          <w:szCs w:val="24"/>
          <w:lang w:val="en-GB"/>
        </w:rPr>
        <w:t>–</w:t>
      </w:r>
      <w:r w:rsidRPr="000E246D">
        <w:rPr>
          <w:rFonts w:ascii="Times New Roman" w:eastAsia="Calibri" w:hAnsi="Times New Roman"/>
          <w:sz w:val="24"/>
          <w:szCs w:val="24"/>
          <w:lang w:val="en-US"/>
        </w:rPr>
        <w:t xml:space="preserve"> NT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Near threatened</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Включен в Червената книга на България в категорията „Уязвим вид”. Включен в Приложение 2 и 3 на ЗБР.</w:t>
      </w: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sz w:val="24"/>
          <w:szCs w:val="24"/>
          <w:lang w:eastAsia="bg-BG"/>
        </w:rPr>
        <w:t xml:space="preserve">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w:t>
      </w:r>
      <w:r w:rsidRPr="000E246D">
        <w:rPr>
          <w:rFonts w:ascii="Times New Roman" w:hAnsi="Times New Roman"/>
          <w:sz w:val="24"/>
          <w:szCs w:val="24"/>
          <w:lang w:eastAsia="bg-BG"/>
        </w:rPr>
        <w:lastRenderedPageBreak/>
        <w:t>(за периода 1980 – 2018 г.) е намаляваща. За гнездовата популация са посочени следните заплахи:</w:t>
      </w:r>
      <w:r w:rsidRPr="000E246D">
        <w:rPr>
          <w:rFonts w:ascii="Times New Roman" w:hAnsi="Times New Roman"/>
          <w:sz w:val="24"/>
          <w:szCs w:val="24"/>
          <w:lang w:val="en-US" w:eastAsia="bg-BG"/>
        </w:rPr>
        <w:t xml:space="preserve"> F01, </w:t>
      </w:r>
      <w:r w:rsidRPr="000E246D">
        <w:rPr>
          <w:rFonts w:ascii="Times New Roman" w:hAnsi="Times New Roman"/>
          <w:sz w:val="24"/>
          <w:szCs w:val="24"/>
          <w:lang w:eastAsia="bg-BG"/>
        </w:rPr>
        <w:t xml:space="preserve">М08, М07, </w:t>
      </w:r>
      <w:r w:rsidRPr="000E246D">
        <w:rPr>
          <w:rFonts w:ascii="Times New Roman" w:hAnsi="Times New Roman"/>
          <w:sz w:val="24"/>
          <w:szCs w:val="24"/>
          <w:lang w:val="en-US" w:eastAsia="bg-BG"/>
        </w:rPr>
        <w:t>J02</w:t>
      </w:r>
      <w:r w:rsidRPr="000E246D">
        <w:rPr>
          <w:rFonts w:ascii="Times New Roman" w:hAnsi="Times New Roman"/>
          <w:sz w:val="24"/>
          <w:szCs w:val="24"/>
          <w:lang w:eastAsia="bg-BG"/>
        </w:rPr>
        <w:t xml:space="preserve">, </w:t>
      </w:r>
      <w:r w:rsidRPr="000E246D">
        <w:rPr>
          <w:rFonts w:ascii="Times New Roman" w:hAnsi="Times New Roman"/>
          <w:sz w:val="24"/>
          <w:szCs w:val="24"/>
          <w:lang w:val="en-US" w:eastAsia="bg-BG"/>
        </w:rPr>
        <w:t>D03, F02, H01</w:t>
      </w:r>
      <w:r w:rsidRPr="000E246D">
        <w:rPr>
          <w:rFonts w:ascii="Times New Roman" w:hAnsi="Times New Roman"/>
          <w:sz w:val="24"/>
          <w:szCs w:val="24"/>
          <w:lang w:eastAsia="bg-BG"/>
        </w:rPr>
        <w:t>.</w:t>
      </w:r>
    </w:p>
    <w:p w:rsidR="00D445A7" w:rsidRPr="000E246D" w:rsidRDefault="00D445A7" w:rsidP="00D445A7">
      <w:pPr>
        <w:autoSpaceDE w:val="0"/>
        <w:autoSpaceDN w:val="0"/>
        <w:adjustRightInd w:val="0"/>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rsidR="00D445A7" w:rsidRPr="000E246D" w:rsidRDefault="00D445A7" w:rsidP="00D445A7">
      <w:pPr>
        <w:spacing w:after="0" w:line="240" w:lineRule="auto"/>
        <w:jc w:val="both"/>
        <w:rPr>
          <w:rFonts w:ascii="Times New Roman" w:hAnsi="Times New Roman"/>
          <w:sz w:val="24"/>
          <w:szCs w:val="24"/>
          <w:lang w:eastAsia="bg-BG"/>
        </w:rPr>
      </w:pPr>
      <w:r w:rsidRPr="000E246D">
        <w:rPr>
          <w:rFonts w:ascii="Times New Roman" w:hAnsi="Times New Roman"/>
          <w:sz w:val="24"/>
          <w:szCs w:val="24"/>
          <w:lang w:eastAsia="bg-BG"/>
        </w:rPr>
        <w:t xml:space="preserve">Мигриращата национална популация е оценена на 320 – 4 000 индивида. </w:t>
      </w:r>
    </w:p>
    <w:p w:rsidR="00D445A7" w:rsidRPr="000E246D" w:rsidRDefault="00D445A7" w:rsidP="00D445A7">
      <w:pPr>
        <w:spacing w:after="0" w:line="240" w:lineRule="auto"/>
        <w:jc w:val="both"/>
        <w:rPr>
          <w:rFonts w:ascii="Times New Roman" w:hAnsi="Times New Roman"/>
          <w:sz w:val="24"/>
          <w:szCs w:val="24"/>
          <w:lang w:eastAsia="bg-BG"/>
        </w:rPr>
      </w:pPr>
    </w:p>
    <w:p w:rsidR="00D445A7" w:rsidRPr="000E246D" w:rsidRDefault="00D445A7" w:rsidP="00D445A7">
      <w:pPr>
        <w:spacing w:after="160" w:line="259" w:lineRule="auto"/>
        <w:rPr>
          <w:rFonts w:ascii="Times New Roman" w:eastAsia="Calibri" w:hAnsi="Times New Roman"/>
          <w:b/>
          <w:sz w:val="24"/>
          <w:szCs w:val="24"/>
        </w:rPr>
      </w:pPr>
      <w:r>
        <w:rPr>
          <w:rFonts w:ascii="Times New Roman" w:eastAsia="Calibri" w:hAnsi="Times New Roman"/>
          <w:b/>
          <w:sz w:val="24"/>
          <w:szCs w:val="24"/>
        </w:rPr>
        <w:t xml:space="preserve">3. </w:t>
      </w:r>
      <w:r w:rsidRPr="000E246D">
        <w:rPr>
          <w:rFonts w:ascii="Times New Roman" w:eastAsia="Calibri" w:hAnsi="Times New Roman"/>
          <w:b/>
          <w:sz w:val="24"/>
          <w:szCs w:val="24"/>
        </w:rPr>
        <w:t>Състояние в СЗЗ</w:t>
      </w:r>
      <w:r w:rsidRPr="000E246D">
        <w:rPr>
          <w:rFonts w:ascii="Times New Roman" w:eastAsia="Calibri" w:hAnsi="Times New Roman"/>
          <w:b/>
          <w:sz w:val="24"/>
          <w:szCs w:val="24"/>
          <w:lang w:val="en-US"/>
        </w:rPr>
        <w:t xml:space="preserve"> “</w:t>
      </w:r>
      <w:r w:rsidRPr="000E246D">
        <w:rPr>
          <w:rFonts w:ascii="Times New Roman" w:eastAsia="Calibri" w:hAnsi="Times New Roman"/>
          <w:b/>
          <w:sz w:val="24"/>
          <w:szCs w:val="24"/>
        </w:rPr>
        <w:t>Остров до Горни Цибър“</w:t>
      </w:r>
    </w:p>
    <w:p w:rsidR="00D445A7" w:rsidRPr="000E246D" w:rsidRDefault="00D445A7" w:rsidP="00D445A7">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Съгласно </w:t>
      </w:r>
      <w:r>
        <w:rPr>
          <w:rFonts w:ascii="Times New Roman" w:eastAsia="Calibri" w:hAnsi="Times New Roman"/>
          <w:sz w:val="24"/>
          <w:szCs w:val="24"/>
        </w:rPr>
        <w:t>СФД</w:t>
      </w:r>
      <w:r w:rsidRPr="000E246D">
        <w:rPr>
          <w:rFonts w:ascii="Times New Roman" w:eastAsia="Calibri" w:hAnsi="Times New Roman"/>
          <w:sz w:val="24"/>
          <w:szCs w:val="24"/>
        </w:rPr>
        <w:t>, белооката потапница е мигриращ вид в зоната с численост 0-3 екз. В зоната спират 0,14 % от националната мигрираща популация на вида у нас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D445A7" w:rsidRPr="000E246D" w:rsidRDefault="00D445A7" w:rsidP="00D445A7">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През прелета белооката  потапница се среща рядко и в малък брой в зоната. На 7.04.2021 г. 9 екз. са видяни до с.</w:t>
      </w:r>
      <w:r>
        <w:rPr>
          <w:rFonts w:ascii="Times New Roman" w:eastAsia="Calibri" w:hAnsi="Times New Roman"/>
          <w:sz w:val="24"/>
          <w:szCs w:val="24"/>
        </w:rPr>
        <w:t xml:space="preserve"> </w:t>
      </w:r>
      <w:r w:rsidRPr="000E246D">
        <w:rPr>
          <w:rFonts w:ascii="Times New Roman" w:eastAsia="Calibri" w:hAnsi="Times New Roman"/>
          <w:sz w:val="24"/>
          <w:szCs w:val="24"/>
        </w:rPr>
        <w:t xml:space="preserve">Горни Цибър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Р.Попов – </w:t>
      </w:r>
      <w:r w:rsidRPr="000E246D">
        <w:rPr>
          <w:rFonts w:ascii="Times New Roman" w:eastAsia="Calibri" w:hAnsi="Times New Roman"/>
          <w:sz w:val="24"/>
          <w:szCs w:val="24"/>
          <w:lang w:val="en-US"/>
        </w:rPr>
        <w:t xml:space="preserve">ebird). </w:t>
      </w:r>
      <w:r w:rsidRPr="000E246D">
        <w:rPr>
          <w:rFonts w:ascii="Times New Roman" w:eastAsia="Calibri" w:hAnsi="Times New Roman"/>
          <w:sz w:val="24"/>
          <w:szCs w:val="24"/>
        </w:rPr>
        <w:t xml:space="preserve">На 6.06.2014 г. , през гнездовия период ,са видяни 4 екз. в реката до с.Долни Цибър </w:t>
      </w:r>
      <w:r w:rsidRPr="000E246D">
        <w:rPr>
          <w:rFonts w:ascii="Times New Roman" w:eastAsia="Calibri" w:hAnsi="Times New Roman"/>
          <w:sz w:val="24"/>
          <w:szCs w:val="24"/>
          <w:lang w:val="en-US"/>
        </w:rPr>
        <w:t>(</w:t>
      </w:r>
      <w:r w:rsidRPr="000E246D">
        <w:rPr>
          <w:rFonts w:ascii="Times New Roman" w:eastAsia="Calibri" w:hAnsi="Times New Roman"/>
          <w:sz w:val="24"/>
          <w:szCs w:val="24"/>
        </w:rPr>
        <w:t>Л.</w:t>
      </w:r>
      <w:r>
        <w:rPr>
          <w:rFonts w:ascii="Times New Roman" w:eastAsia="Calibri" w:hAnsi="Times New Roman"/>
          <w:sz w:val="24"/>
          <w:szCs w:val="24"/>
        </w:rPr>
        <w:t xml:space="preserve"> </w:t>
      </w:r>
      <w:r w:rsidRPr="000E246D">
        <w:rPr>
          <w:rFonts w:ascii="Times New Roman" w:eastAsia="Calibri" w:hAnsi="Times New Roman"/>
          <w:sz w:val="24"/>
          <w:szCs w:val="24"/>
        </w:rPr>
        <w:t xml:space="preserve">Профиров – </w:t>
      </w:r>
      <w:r w:rsidRPr="000E246D">
        <w:rPr>
          <w:rFonts w:ascii="Times New Roman" w:eastAsia="Calibri" w:hAnsi="Times New Roman"/>
          <w:sz w:val="24"/>
          <w:szCs w:val="24"/>
          <w:lang w:val="en-US"/>
        </w:rPr>
        <w:t>ebird),</w:t>
      </w:r>
      <w:r>
        <w:rPr>
          <w:rFonts w:ascii="Times New Roman" w:eastAsia="Calibri" w:hAnsi="Times New Roman"/>
          <w:sz w:val="24"/>
          <w:szCs w:val="24"/>
        </w:rPr>
        <w:t xml:space="preserve"> </w:t>
      </w:r>
      <w:r w:rsidRPr="000E246D">
        <w:rPr>
          <w:rFonts w:ascii="Times New Roman" w:eastAsia="Calibri" w:hAnsi="Times New Roman"/>
          <w:sz w:val="24"/>
          <w:szCs w:val="24"/>
        </w:rPr>
        <w:t>които вероятно са дошли откъм ЗЗ “Цибърско блато“ или от Румъния,</w:t>
      </w:r>
      <w:r w:rsidRPr="000E246D">
        <w:rPr>
          <w:rFonts w:ascii="Times New Roman" w:eastAsia="Calibri" w:hAnsi="Times New Roman"/>
          <w:sz w:val="24"/>
          <w:szCs w:val="24"/>
          <w:lang w:val="en-US"/>
        </w:rPr>
        <w:t xml:space="preserve"> но е възможно и да са закъснели мигранти или летуващи птици.</w:t>
      </w:r>
      <w:r w:rsidRPr="000E246D">
        <w:rPr>
          <w:rFonts w:ascii="Times New Roman" w:eastAsia="Calibri" w:hAnsi="Times New Roman"/>
          <w:sz w:val="24"/>
          <w:szCs w:val="24"/>
        </w:rPr>
        <w:t xml:space="preserve"> </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Въз основа на наличните данни считаме, че в </w:t>
      </w:r>
      <w:r>
        <w:rPr>
          <w:rFonts w:ascii="Times New Roman" w:eastAsia="Calibri" w:hAnsi="Times New Roman"/>
          <w:sz w:val="24"/>
          <w:szCs w:val="24"/>
        </w:rPr>
        <w:t>СФД</w:t>
      </w:r>
      <w:r w:rsidRPr="000E246D">
        <w:rPr>
          <w:rFonts w:ascii="Times New Roman" w:eastAsia="Calibri" w:hAnsi="Times New Roman"/>
          <w:sz w:val="24"/>
          <w:szCs w:val="24"/>
        </w:rPr>
        <w:t xml:space="preserve"> на зоната, числеността на вида по време на миграция следва да се промени на 0-9 екз.</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Хранителното местообитание на белооката потапница включва цялата акватория на р.Дунав, попадаща в зоната -177 ха.</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Сред основните заплахи за вида в зоната през последните години са лова на водоплаващи птици и бракониерството. Друга заплаха е пресушаването на влажни зони по брега на реката –Цибърското блато,рибарници Орсоя, Добридолското блато и др.</w:t>
      </w:r>
    </w:p>
    <w:p w:rsidR="00D445A7" w:rsidRPr="000E246D" w:rsidRDefault="00D445A7" w:rsidP="00D445A7">
      <w:pPr>
        <w:spacing w:after="120" w:line="259" w:lineRule="auto"/>
        <w:rPr>
          <w:rFonts w:ascii="Times New Roman" w:eastAsia="Calibri" w:hAnsi="Times New Roman"/>
          <w:sz w:val="24"/>
          <w:szCs w:val="24"/>
        </w:rPr>
      </w:pPr>
      <w:r>
        <w:rPr>
          <w:rFonts w:ascii="Times New Roman" w:eastAsia="Calibri" w:hAnsi="Times New Roman"/>
          <w:b/>
          <w:sz w:val="24"/>
          <w:szCs w:val="24"/>
        </w:rPr>
        <w:t>4.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01"/>
        <w:gridCol w:w="3427"/>
        <w:gridCol w:w="1627"/>
      </w:tblGrid>
      <w:tr w:rsidR="00D445A7" w:rsidRPr="0053657B" w:rsidTr="002D5D41">
        <w:trPr>
          <w:tblHeader/>
          <w:jc w:val="center"/>
        </w:trPr>
        <w:tc>
          <w:tcPr>
            <w:tcW w:w="1021"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Параметър</w:t>
            </w:r>
          </w:p>
        </w:tc>
        <w:tc>
          <w:tcPr>
            <w:tcW w:w="573"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Мерна единица</w:t>
            </w:r>
          </w:p>
        </w:tc>
        <w:tc>
          <w:tcPr>
            <w:tcW w:w="533"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Целева стойност</w:t>
            </w:r>
          </w:p>
        </w:tc>
        <w:tc>
          <w:tcPr>
            <w:tcW w:w="2053"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Допълнителна информация</w:t>
            </w:r>
          </w:p>
        </w:tc>
        <w:tc>
          <w:tcPr>
            <w:tcW w:w="820" w:type="pct"/>
            <w:shd w:val="clear" w:color="auto" w:fill="DBE5F1" w:themeFill="accent1" w:themeFillTint="33"/>
            <w:vAlign w:val="center"/>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Специфични за зоната цели</w:t>
            </w:r>
          </w:p>
        </w:tc>
      </w:tr>
      <w:tr w:rsidR="00D445A7" w:rsidRPr="0053657B" w:rsidTr="002D5D41">
        <w:trPr>
          <w:jc w:val="center"/>
        </w:trPr>
        <w:tc>
          <w:tcPr>
            <w:tcW w:w="1021"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b/>
              </w:rPr>
              <w:t xml:space="preserve">Популация: </w:t>
            </w:r>
            <w:r w:rsidRPr="0053657B">
              <w:rPr>
                <w:rFonts w:ascii="Times New Roman" w:eastAsia="Calibri" w:hAnsi="Times New Roman"/>
              </w:rPr>
              <w:t>Размер на мигриращата</w:t>
            </w:r>
          </w:p>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rPr>
              <w:t>популация</w:t>
            </w:r>
          </w:p>
        </w:tc>
        <w:tc>
          <w:tcPr>
            <w:tcW w:w="57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3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Най-малко 5 екз</w:t>
            </w:r>
          </w:p>
        </w:tc>
        <w:tc>
          <w:tcPr>
            <w:tcW w:w="205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Броят на наблюдаваните птици зависи от нивото на р.Дунав и съответно от наличието на вода в крайдунавските влажни зони.При по-високи нива на реката в ранната пролет/над 400 см. при Лом/, във влажните зони има вода и белооката потапница се среща по-често в целия район,включително и в р.Дунав.</w:t>
            </w:r>
          </w:p>
        </w:tc>
        <w:tc>
          <w:tcPr>
            <w:tcW w:w="820"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Поддържане на популацията &gt;5 инд.</w:t>
            </w:r>
          </w:p>
        </w:tc>
      </w:tr>
      <w:tr w:rsidR="00D445A7" w:rsidRPr="0053657B" w:rsidTr="002D5D41">
        <w:trPr>
          <w:jc w:val="center"/>
        </w:trPr>
        <w:tc>
          <w:tcPr>
            <w:tcW w:w="1021"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 xml:space="preserve">Площ на </w:t>
            </w:r>
            <w:r w:rsidRPr="0053657B">
              <w:rPr>
                <w:rFonts w:ascii="Times New Roman" w:eastAsia="Calibri" w:hAnsi="Times New Roman"/>
              </w:rPr>
              <w:lastRenderedPageBreak/>
              <w:t>подходящите хранителни местообитания на вида през зимата</w:t>
            </w:r>
          </w:p>
        </w:tc>
        <w:tc>
          <w:tcPr>
            <w:tcW w:w="57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Ha</w:t>
            </w:r>
          </w:p>
        </w:tc>
        <w:tc>
          <w:tcPr>
            <w:tcW w:w="53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Най-малко </w:t>
            </w:r>
            <w:r w:rsidRPr="0053657B">
              <w:rPr>
                <w:rFonts w:ascii="Times New Roman" w:eastAsia="Calibri" w:hAnsi="Times New Roman"/>
              </w:rPr>
              <w:lastRenderedPageBreak/>
              <w:t>177 ha</w:t>
            </w:r>
          </w:p>
        </w:tc>
        <w:tc>
          <w:tcPr>
            <w:tcW w:w="205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Изчислена на база на площа на </w:t>
            </w:r>
            <w:r w:rsidRPr="0053657B">
              <w:rPr>
                <w:rFonts w:ascii="Times New Roman" w:eastAsia="Calibri" w:hAnsi="Times New Roman"/>
              </w:rPr>
              <w:lastRenderedPageBreak/>
              <w:t>откритите водни площи в зоната.</w:t>
            </w:r>
          </w:p>
        </w:tc>
        <w:tc>
          <w:tcPr>
            <w:tcW w:w="820"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lastRenderedPageBreak/>
              <w:t xml:space="preserve">Поддържане на площта на </w:t>
            </w:r>
            <w:r w:rsidRPr="0053657B">
              <w:rPr>
                <w:rFonts w:ascii="Times New Roman" w:eastAsia="Calibri" w:hAnsi="Times New Roman"/>
              </w:rPr>
              <w:lastRenderedPageBreak/>
              <w:t xml:space="preserve">хранителните местообитания  на вида в зоната в размер на най-малко 177 ha. </w:t>
            </w:r>
          </w:p>
        </w:tc>
      </w:tr>
      <w:tr w:rsidR="00D445A7" w:rsidRPr="0053657B" w:rsidTr="002D5D41">
        <w:trPr>
          <w:jc w:val="center"/>
        </w:trPr>
        <w:tc>
          <w:tcPr>
            <w:tcW w:w="1021" w:type="pct"/>
            <w:shd w:val="clear" w:color="auto" w:fill="auto"/>
          </w:tcPr>
          <w:p w:rsidR="00D445A7" w:rsidRPr="0053657B" w:rsidRDefault="00D445A7" w:rsidP="002D5D41">
            <w:pPr>
              <w:spacing w:after="120" w:line="259" w:lineRule="auto"/>
              <w:rPr>
                <w:rFonts w:ascii="Times New Roman" w:eastAsia="Calibri" w:hAnsi="Times New Roman"/>
                <w:b/>
              </w:rPr>
            </w:pPr>
            <w:r w:rsidRPr="0053657B">
              <w:rPr>
                <w:rFonts w:ascii="Times New Roman" w:eastAsia="Calibri" w:hAnsi="Times New Roman"/>
                <w:b/>
              </w:rPr>
              <w:lastRenderedPageBreak/>
              <w:t xml:space="preserve">Местообитание на вида: </w:t>
            </w:r>
            <w:r w:rsidRPr="0053657B">
              <w:rPr>
                <w:rFonts w:ascii="Times New Roman" w:eastAsia="Calibri" w:hAnsi="Times New Roman"/>
              </w:rPr>
              <w:t xml:space="preserve">Екологично състояние на водните тела с местообитания на вида, </w:t>
            </w:r>
            <w:r w:rsidRPr="0053657B">
              <w:rPr>
                <w:rFonts w:ascii="Times New Roman" w:eastAsia="Calibri" w:hAnsi="Times New Roman"/>
                <w:b/>
              </w:rPr>
              <w:t>-</w:t>
            </w:r>
            <w:r w:rsidRPr="0053657B">
              <w:rPr>
                <w:rFonts w:ascii="Times New Roman" w:eastAsia="Calibri" w:hAnsi="Times New Roman"/>
              </w:rPr>
              <w:t>по биологичен елемент водни безгръбначни (JDS4-Aquatic Macroinvertebrates)</w:t>
            </w:r>
          </w:p>
        </w:tc>
        <w:tc>
          <w:tcPr>
            <w:tcW w:w="57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5 степенна скала</w:t>
            </w:r>
          </w:p>
        </w:tc>
        <w:tc>
          <w:tcPr>
            <w:tcW w:w="533" w:type="pct"/>
            <w:shd w:val="clear" w:color="auto" w:fill="auto"/>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2-Добро или 1-Отлично</w:t>
            </w:r>
          </w:p>
        </w:tc>
        <w:tc>
          <w:tcPr>
            <w:tcW w:w="2053" w:type="pct"/>
            <w:shd w:val="clear" w:color="auto" w:fill="auto"/>
          </w:tcPr>
          <w:tbl>
            <w:tblPr>
              <w:tblW w:w="2867" w:type="dxa"/>
              <w:jc w:val="center"/>
              <w:tblCellMar>
                <w:left w:w="70" w:type="dxa"/>
                <w:right w:w="70" w:type="dxa"/>
              </w:tblCellMar>
              <w:tblLook w:val="04A0" w:firstRow="1" w:lastRow="0" w:firstColumn="1" w:lastColumn="0" w:noHBand="0" w:noVBand="1"/>
            </w:tblPr>
            <w:tblGrid>
              <w:gridCol w:w="2867"/>
            </w:tblGrid>
            <w:tr w:rsidR="00D445A7" w:rsidRPr="0053657B" w:rsidTr="002D5D41">
              <w:trPr>
                <w:trHeight w:val="300"/>
                <w:jc w:val="center"/>
              </w:trPr>
              <w:tc>
                <w:tcPr>
                  <w:tcW w:w="2867" w:type="dxa"/>
                  <w:tcBorders>
                    <w:top w:val="single" w:sz="4" w:space="0" w:color="auto"/>
                    <w:left w:val="single" w:sz="4" w:space="0" w:color="auto"/>
                    <w:bottom w:val="single" w:sz="4" w:space="0" w:color="auto"/>
                    <w:right w:val="nil"/>
                  </w:tcBorders>
                  <w:shd w:val="clear" w:color="000000" w:fill="BFBFBF"/>
                  <w:noWrap/>
                  <w:vAlign w:val="bottom"/>
                  <w:hideMark/>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D445A7" w:rsidRPr="0053657B" w:rsidTr="002D5D41">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1-Отлично – High</w:t>
                  </w:r>
                </w:p>
              </w:tc>
            </w:tr>
            <w:tr w:rsidR="00D445A7" w:rsidRPr="0053657B" w:rsidTr="002D5D41">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2-Добро – Good</w:t>
                  </w:r>
                </w:p>
              </w:tc>
            </w:tr>
            <w:tr w:rsidR="00D445A7" w:rsidRPr="0053657B" w:rsidTr="002D5D41">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D445A7" w:rsidRPr="0053657B" w:rsidTr="002D5D41">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4-Лошо – Poor</w:t>
                  </w:r>
                </w:p>
              </w:tc>
            </w:tr>
            <w:tr w:rsidR="00D445A7" w:rsidRPr="0053657B" w:rsidTr="002D5D41">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53657B">
              <w:rPr>
                <w:rFonts w:ascii="Times New Roman" w:eastAsia="Calibri" w:hAnsi="Times New Roman"/>
                <w:b/>
              </w:rPr>
              <w:t xml:space="preserve">добро (2) </w:t>
            </w:r>
            <w:r w:rsidRPr="0053657B">
              <w:rPr>
                <w:rFonts w:ascii="Times New Roman" w:eastAsia="Calibri" w:hAnsi="Times New Roman"/>
              </w:rPr>
              <w:t xml:space="preserve">според доклада на JDS4 (2019-2020, Табл. 1, стр. </w:t>
            </w:r>
            <w:r w:rsidRPr="0053657B">
              <w:rPr>
                <w:rFonts w:ascii="Times New Roman" w:eastAsia="Calibri" w:hAnsi="Times New Roman"/>
                <w:lang w:val="en-US"/>
              </w:rPr>
              <w:t>62</w:t>
            </w:r>
            <w:r w:rsidRPr="0053657B">
              <w:rPr>
                <w:rFonts w:ascii="Times New Roman" w:eastAsia="Calibri" w:hAnsi="Times New Roman"/>
              </w:rPr>
              <w:t>).</w:t>
            </w:r>
          </w:p>
        </w:tc>
        <w:tc>
          <w:tcPr>
            <w:tcW w:w="820" w:type="pct"/>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D445A7" w:rsidRPr="000E246D" w:rsidRDefault="00D445A7" w:rsidP="00D445A7">
      <w:pPr>
        <w:spacing w:after="120" w:line="259" w:lineRule="auto"/>
        <w:rPr>
          <w:rFonts w:ascii="Times New Roman" w:eastAsia="Calibri" w:hAnsi="Times New Roman"/>
          <w:b/>
          <w:bCs/>
          <w:sz w:val="24"/>
          <w:szCs w:val="24"/>
        </w:rPr>
      </w:pPr>
    </w:p>
    <w:p w:rsidR="00D445A7" w:rsidRPr="000E246D" w:rsidRDefault="00D445A7" w:rsidP="00D445A7">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 xml:space="preserve">5. </w:t>
      </w:r>
      <w:r w:rsidRPr="000E246D">
        <w:rPr>
          <w:rFonts w:ascii="Times New Roman" w:eastAsia="Calibri" w:hAnsi="Times New Roman"/>
          <w:b/>
          <w:bCs/>
          <w:sz w:val="24"/>
          <w:szCs w:val="24"/>
        </w:rPr>
        <w:t xml:space="preserve">Необходимост от промени в </w:t>
      </w:r>
      <w:r>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 „Остров до Горни Цибър“</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Въз основа на наличните данни считаме, че в </w:t>
      </w:r>
      <w:r>
        <w:rPr>
          <w:rFonts w:ascii="Times New Roman" w:eastAsia="Calibri" w:hAnsi="Times New Roman"/>
          <w:sz w:val="24"/>
          <w:szCs w:val="24"/>
        </w:rPr>
        <w:t>СФД</w:t>
      </w:r>
      <w:r w:rsidRPr="000E246D">
        <w:rPr>
          <w:rFonts w:ascii="Times New Roman" w:eastAsia="Calibri" w:hAnsi="Times New Roman"/>
          <w:sz w:val="24"/>
          <w:szCs w:val="24"/>
        </w:rPr>
        <w:t xml:space="preserve"> на зоната, числеността на вида по време на миграция следва да се промени</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от 0-3 екз на 0-9 екз. Това значи че в зоната се концентрират до 0,42% от националната мигрираща популация.Оценките в </w:t>
      </w:r>
      <w:r>
        <w:rPr>
          <w:rFonts w:ascii="Times New Roman" w:eastAsia="Calibri" w:hAnsi="Times New Roman"/>
          <w:sz w:val="24"/>
          <w:szCs w:val="24"/>
        </w:rPr>
        <w:t>СФД</w:t>
      </w:r>
      <w:r w:rsidRPr="000E246D">
        <w:rPr>
          <w:rFonts w:ascii="Times New Roman" w:eastAsia="Calibri" w:hAnsi="Times New Roman"/>
          <w:sz w:val="24"/>
          <w:szCs w:val="24"/>
        </w:rPr>
        <w:t xml:space="preserve"> не се променят.</w:t>
      </w:r>
    </w:p>
    <w:p w:rsidR="00D445A7" w:rsidRPr="000E246D" w:rsidRDefault="00D445A7" w:rsidP="00D445A7">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зеленоглавката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27"/>
        <w:gridCol w:w="328"/>
        <w:gridCol w:w="483"/>
        <w:gridCol w:w="6"/>
        <w:gridCol w:w="344"/>
        <w:gridCol w:w="572"/>
        <w:gridCol w:w="605"/>
        <w:gridCol w:w="594"/>
        <w:gridCol w:w="578"/>
        <w:gridCol w:w="839"/>
        <w:gridCol w:w="950"/>
        <w:gridCol w:w="622"/>
        <w:gridCol w:w="522"/>
        <w:gridCol w:w="585"/>
      </w:tblGrid>
      <w:tr w:rsidR="00D445A7" w:rsidRPr="0053657B" w:rsidTr="002D5D41">
        <w:trPr>
          <w:jc w:val="center"/>
        </w:trPr>
        <w:tc>
          <w:tcPr>
            <w:tcW w:w="1753" w:type="pct"/>
            <w:gridSpan w:val="6"/>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Population in the site</w:t>
            </w:r>
          </w:p>
        </w:tc>
        <w:tc>
          <w:tcPr>
            <w:tcW w:w="1492" w:type="pct"/>
            <w:gridSpan w:val="4"/>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Site assessment</w:t>
            </w:r>
          </w:p>
        </w:tc>
      </w:tr>
      <w:tr w:rsidR="00D445A7" w:rsidRPr="0053657B" w:rsidTr="002D5D41">
        <w:trPr>
          <w:jc w:val="center"/>
        </w:trPr>
        <w:tc>
          <w:tcPr>
            <w:tcW w:w="202"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Size</w:t>
            </w:r>
          </w:p>
        </w:tc>
        <w:tc>
          <w:tcPr>
            <w:tcW w:w="141"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Unit</w:t>
            </w:r>
          </w:p>
        </w:tc>
        <w:tc>
          <w:tcPr>
            <w:tcW w:w="269"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Cat.</w:t>
            </w:r>
          </w:p>
        </w:tc>
        <w:tc>
          <w:tcPr>
            <w:tcW w:w="465" w:type="pct"/>
            <w:vMerge w:val="restar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D.qual.</w:t>
            </w:r>
          </w:p>
        </w:tc>
        <w:tc>
          <w:tcPr>
            <w:tcW w:w="473"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A/B/C/D</w:t>
            </w:r>
          </w:p>
        </w:tc>
        <w:tc>
          <w:tcPr>
            <w:tcW w:w="1018" w:type="pct"/>
            <w:gridSpan w:val="3"/>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A/B/C</w:t>
            </w:r>
          </w:p>
        </w:tc>
      </w:tr>
      <w:tr w:rsidR="00D445A7" w:rsidRPr="0053657B" w:rsidTr="002D5D41">
        <w:trPr>
          <w:jc w:val="center"/>
        </w:trPr>
        <w:tc>
          <w:tcPr>
            <w:tcW w:w="202"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365"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Min</w:t>
            </w:r>
          </w:p>
        </w:tc>
        <w:tc>
          <w:tcPr>
            <w:tcW w:w="336"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Max</w:t>
            </w:r>
          </w:p>
        </w:tc>
        <w:tc>
          <w:tcPr>
            <w:tcW w:w="141"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269"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465" w:type="pct"/>
            <w:vMerge/>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473"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Pop.</w:t>
            </w:r>
          </w:p>
        </w:tc>
        <w:tc>
          <w:tcPr>
            <w:tcW w:w="270"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Con.</w:t>
            </w:r>
          </w:p>
        </w:tc>
        <w:tc>
          <w:tcPr>
            <w:tcW w:w="216"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Iso.</w:t>
            </w:r>
          </w:p>
        </w:tc>
        <w:tc>
          <w:tcPr>
            <w:tcW w:w="532" w:type="pct"/>
            <w:shd w:val="clear" w:color="auto" w:fill="D9D9D9" w:themeFill="background1" w:themeFillShade="D9"/>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Glo.</w:t>
            </w:r>
          </w:p>
        </w:tc>
      </w:tr>
      <w:tr w:rsidR="00D445A7" w:rsidRPr="0053657B" w:rsidTr="002D5D41">
        <w:trPr>
          <w:jc w:val="center"/>
        </w:trPr>
        <w:tc>
          <w:tcPr>
            <w:tcW w:w="202" w:type="pct"/>
            <w:shd w:val="clear" w:color="auto" w:fill="auto"/>
            <w:vAlign w:val="center"/>
          </w:tcPr>
          <w:p w:rsidR="00D445A7" w:rsidRPr="0053657B" w:rsidRDefault="00D445A7" w:rsidP="002D5D41">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c>
          <w:tcPr>
            <w:tcW w:w="403" w:type="pct"/>
            <w:shd w:val="clear" w:color="auto" w:fill="auto"/>
            <w:vAlign w:val="center"/>
          </w:tcPr>
          <w:p w:rsidR="00D445A7" w:rsidRPr="0053657B" w:rsidRDefault="00D445A7" w:rsidP="002D5D41">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A053</w:t>
            </w:r>
          </w:p>
        </w:tc>
        <w:tc>
          <w:tcPr>
            <w:tcW w:w="812" w:type="pct"/>
            <w:shd w:val="clear" w:color="auto" w:fill="auto"/>
            <w:vAlign w:val="center"/>
          </w:tcPr>
          <w:p w:rsidR="00D445A7" w:rsidRPr="0053657B" w:rsidRDefault="00D445A7" w:rsidP="002D5D41">
            <w:pPr>
              <w:spacing w:after="120" w:line="259" w:lineRule="auto"/>
              <w:rPr>
                <w:rFonts w:ascii="Times New Roman" w:eastAsia="Calibri" w:hAnsi="Times New Roman"/>
                <w:i/>
                <w:sz w:val="20"/>
                <w:szCs w:val="20"/>
                <w:lang w:val="en-US"/>
              </w:rPr>
            </w:pPr>
            <w:r w:rsidRPr="0053657B">
              <w:rPr>
                <w:rFonts w:ascii="Times New Roman" w:eastAsia="Calibri" w:hAnsi="Times New Roman"/>
                <w:i/>
                <w:iCs/>
                <w:sz w:val="20"/>
                <w:szCs w:val="20"/>
              </w:rPr>
              <w:t xml:space="preserve">Aythya </w:t>
            </w:r>
            <w:r w:rsidRPr="0053657B">
              <w:rPr>
                <w:rFonts w:ascii="Times New Roman" w:eastAsia="Calibri" w:hAnsi="Times New Roman"/>
                <w:i/>
                <w:iCs/>
                <w:sz w:val="20"/>
                <w:szCs w:val="20"/>
                <w:lang w:val="en-US"/>
              </w:rPr>
              <w:t>nyroca</w:t>
            </w:r>
          </w:p>
        </w:tc>
        <w:tc>
          <w:tcPr>
            <w:tcW w:w="212" w:type="pct"/>
            <w:shd w:val="clear" w:color="auto" w:fill="auto"/>
            <w:vAlign w:val="center"/>
          </w:tcPr>
          <w:p w:rsidR="00D445A7" w:rsidRPr="0053657B" w:rsidRDefault="00D445A7" w:rsidP="002D5D41">
            <w:pPr>
              <w:spacing w:after="120" w:line="259" w:lineRule="auto"/>
              <w:rPr>
                <w:rFonts w:ascii="Times New Roman" w:eastAsia="Calibri" w:hAnsi="Times New Roman"/>
                <w:sz w:val="20"/>
                <w:szCs w:val="20"/>
              </w:rPr>
            </w:pPr>
          </w:p>
        </w:tc>
        <w:tc>
          <w:tcPr>
            <w:tcW w:w="121"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183" w:type="pct"/>
            <w:gridSpan w:val="2"/>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lang w:val="en-US"/>
              </w:rPr>
              <w:t>c</w:t>
            </w:r>
          </w:p>
        </w:tc>
        <w:tc>
          <w:tcPr>
            <w:tcW w:w="365" w:type="pct"/>
            <w:shd w:val="clear" w:color="auto" w:fill="auto"/>
            <w:vAlign w:val="center"/>
          </w:tcPr>
          <w:p w:rsidR="00D445A7" w:rsidRPr="0053657B" w:rsidRDefault="00D445A7" w:rsidP="002D5D41">
            <w:pPr>
              <w:spacing w:after="120" w:line="259" w:lineRule="auto"/>
              <w:rPr>
                <w:rFonts w:ascii="Times New Roman" w:eastAsia="Calibri" w:hAnsi="Times New Roman"/>
                <w:sz w:val="20"/>
                <w:szCs w:val="20"/>
              </w:rPr>
            </w:pPr>
          </w:p>
        </w:tc>
        <w:tc>
          <w:tcPr>
            <w:tcW w:w="336"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lang w:val="en-US"/>
              </w:rPr>
              <w:t>9</w:t>
            </w:r>
          </w:p>
        </w:tc>
        <w:tc>
          <w:tcPr>
            <w:tcW w:w="141" w:type="pct"/>
            <w:shd w:val="clear" w:color="auto" w:fill="auto"/>
            <w:vAlign w:val="center"/>
          </w:tcPr>
          <w:p w:rsidR="00D445A7" w:rsidRPr="0053657B" w:rsidRDefault="00D445A7" w:rsidP="002D5D41">
            <w:pPr>
              <w:spacing w:after="120" w:line="259" w:lineRule="auto"/>
              <w:rPr>
                <w:rFonts w:ascii="Times New Roman" w:eastAsia="Calibri" w:hAnsi="Times New Roman"/>
                <w:bCs/>
                <w:sz w:val="20"/>
                <w:szCs w:val="20"/>
              </w:rPr>
            </w:pPr>
            <w:r w:rsidRPr="0053657B">
              <w:rPr>
                <w:rFonts w:ascii="Times New Roman" w:eastAsia="Calibri" w:hAnsi="Times New Roman"/>
                <w:sz w:val="20"/>
                <w:szCs w:val="20"/>
              </w:rPr>
              <w:t>i</w:t>
            </w:r>
          </w:p>
        </w:tc>
        <w:tc>
          <w:tcPr>
            <w:tcW w:w="269"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p>
        </w:tc>
        <w:tc>
          <w:tcPr>
            <w:tcW w:w="465"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rPr>
              <w:t>G</w:t>
            </w:r>
          </w:p>
        </w:tc>
        <w:tc>
          <w:tcPr>
            <w:tcW w:w="473"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rPr>
              <w:t>C</w:t>
            </w:r>
          </w:p>
        </w:tc>
        <w:tc>
          <w:tcPr>
            <w:tcW w:w="270"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lang w:val="en-US"/>
              </w:rPr>
              <w:t>B</w:t>
            </w:r>
          </w:p>
        </w:tc>
        <w:tc>
          <w:tcPr>
            <w:tcW w:w="216"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rPr>
              <w:t>C</w:t>
            </w:r>
          </w:p>
        </w:tc>
        <w:tc>
          <w:tcPr>
            <w:tcW w:w="532" w:type="pct"/>
            <w:shd w:val="clear" w:color="auto" w:fill="auto"/>
            <w:vAlign w:val="center"/>
          </w:tcPr>
          <w:p w:rsidR="00D445A7" w:rsidRPr="0053657B" w:rsidRDefault="00D445A7" w:rsidP="002D5D41">
            <w:pPr>
              <w:spacing w:after="120" w:line="259" w:lineRule="auto"/>
              <w:rPr>
                <w:rFonts w:ascii="Times New Roman" w:eastAsia="Calibri" w:hAnsi="Times New Roman"/>
                <w:b/>
                <w:sz w:val="20"/>
                <w:szCs w:val="20"/>
              </w:rPr>
            </w:pPr>
            <w:r w:rsidRPr="0053657B">
              <w:rPr>
                <w:rFonts w:ascii="Times New Roman" w:eastAsia="Calibri" w:hAnsi="Times New Roman"/>
                <w:sz w:val="20"/>
                <w:szCs w:val="20"/>
                <w:lang w:val="en-US"/>
              </w:rPr>
              <w:t>C</w:t>
            </w:r>
          </w:p>
        </w:tc>
      </w:tr>
    </w:tbl>
    <w:p w:rsidR="00D445A7" w:rsidRPr="000E246D" w:rsidRDefault="00D445A7" w:rsidP="00D445A7">
      <w:pPr>
        <w:spacing w:after="160" w:line="259" w:lineRule="auto"/>
        <w:rPr>
          <w:rFonts w:ascii="Times New Roman" w:eastAsia="Calibri" w:hAnsi="Times New Roman"/>
          <w:b/>
          <w:bCs/>
          <w:sz w:val="24"/>
          <w:szCs w:val="24"/>
        </w:rPr>
      </w:pPr>
    </w:p>
    <w:p w:rsidR="00D445A7" w:rsidRPr="0053657B" w:rsidRDefault="00D445A7" w:rsidP="00D445A7">
      <w:pPr>
        <w:keepNext/>
        <w:keepLines/>
        <w:spacing w:before="240" w:after="0" w:line="259" w:lineRule="auto"/>
        <w:jc w:val="center"/>
        <w:outlineLvl w:val="0"/>
        <w:rPr>
          <w:rFonts w:ascii="Times New Roman" w:hAnsi="Times New Roman"/>
          <w:color w:val="1F497D" w:themeColor="text2"/>
          <w:sz w:val="28"/>
          <w:szCs w:val="28"/>
        </w:rPr>
      </w:pPr>
      <w:bookmarkStart w:id="13" w:name="_Toc99532108"/>
      <w:r w:rsidRPr="0053657B">
        <w:rPr>
          <w:rFonts w:ascii="Times New Roman" w:hAnsi="Times New Roman"/>
          <w:color w:val="1F497D" w:themeColor="text2"/>
          <w:sz w:val="28"/>
          <w:szCs w:val="28"/>
        </w:rPr>
        <w:t xml:space="preserve">Специфични цели за А767 </w:t>
      </w:r>
      <w:r w:rsidRPr="0053657B">
        <w:rPr>
          <w:rFonts w:ascii="Times New Roman" w:hAnsi="Times New Roman"/>
          <w:i/>
          <w:color w:val="1F497D" w:themeColor="text2"/>
          <w:sz w:val="28"/>
          <w:szCs w:val="28"/>
        </w:rPr>
        <w:t>Merg</w:t>
      </w:r>
      <w:r w:rsidRPr="0053657B">
        <w:rPr>
          <w:rFonts w:ascii="Times New Roman" w:hAnsi="Times New Roman"/>
          <w:i/>
          <w:color w:val="1F497D" w:themeColor="text2"/>
          <w:sz w:val="28"/>
          <w:szCs w:val="28"/>
          <w:lang w:val="en-GB"/>
        </w:rPr>
        <w:t>ell</w:t>
      </w:r>
      <w:r w:rsidRPr="0053657B">
        <w:rPr>
          <w:rFonts w:ascii="Times New Roman" w:hAnsi="Times New Roman"/>
          <w:i/>
          <w:color w:val="1F497D" w:themeColor="text2"/>
          <w:sz w:val="28"/>
          <w:szCs w:val="28"/>
        </w:rPr>
        <w:t>us albellus</w:t>
      </w:r>
      <w:r>
        <w:rPr>
          <w:rFonts w:ascii="Times New Roman" w:hAnsi="Times New Roman"/>
          <w:color w:val="1F497D" w:themeColor="text2"/>
          <w:sz w:val="28"/>
          <w:szCs w:val="28"/>
        </w:rPr>
        <w:t xml:space="preserve"> (М</w:t>
      </w:r>
      <w:r w:rsidRPr="0053657B">
        <w:rPr>
          <w:rFonts w:ascii="Times New Roman" w:hAnsi="Times New Roman"/>
          <w:color w:val="1F497D" w:themeColor="text2"/>
          <w:sz w:val="28"/>
          <w:szCs w:val="28"/>
        </w:rPr>
        <w:t>алък нирец)</w:t>
      </w:r>
      <w:bookmarkEnd w:id="13"/>
    </w:p>
    <w:p w:rsidR="00D445A7" w:rsidRPr="000E246D" w:rsidRDefault="00D445A7" w:rsidP="00D445A7">
      <w:pPr>
        <w:spacing w:before="120" w:after="120" w:line="240" w:lineRule="auto"/>
        <w:rPr>
          <w:rFonts w:ascii="Times New Roman" w:eastAsia="Calibri" w:hAnsi="Times New Roman"/>
          <w:sz w:val="24"/>
          <w:szCs w:val="24"/>
        </w:rPr>
      </w:pPr>
    </w:p>
    <w:p w:rsidR="00D445A7" w:rsidRPr="000E246D" w:rsidRDefault="00D445A7" w:rsidP="00D445A7">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 xml:space="preserve">1. </w:t>
      </w:r>
      <w:r w:rsidRPr="000E246D">
        <w:rPr>
          <w:rFonts w:ascii="Times New Roman" w:eastAsia="Calibri" w:hAnsi="Times New Roman"/>
          <w:b/>
          <w:sz w:val="24"/>
          <w:szCs w:val="24"/>
        </w:rPr>
        <w:t>Кратка хaрактеристика на вида</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Дължина на тялото 38-44 cm. Размах на крилата 55-69 cm. Има къс клюн, главата е с високо чело и малка качулка. Мъжкият е с черно-бяло оперение с характерна „черна маска“ на очите, черна ивица на тила и две черни линии от гърба през крилото към гушата и гърдите. Женската с контрастиращи червенокафява горна половина на главата и бели подбрадие, гърло и страни на шията; също с „тъмна маска“ през очите, макар и слабо различима (Нанкинов и др., 1997).</w:t>
      </w:r>
    </w:p>
    <w:p w:rsidR="00D445A7" w:rsidRPr="000E246D" w:rsidRDefault="00D445A7" w:rsidP="00D445A7">
      <w:pPr>
        <w:spacing w:before="120" w:after="120" w:line="240" w:lineRule="auto"/>
        <w:jc w:val="both"/>
        <w:rPr>
          <w:rFonts w:ascii="Times New Roman" w:eastAsia="Calibri" w:hAnsi="Times New Roman"/>
          <w:bCs/>
          <w:i/>
          <w:sz w:val="24"/>
          <w:szCs w:val="24"/>
        </w:rPr>
      </w:pPr>
      <w:r w:rsidRPr="000E246D">
        <w:rPr>
          <w:rFonts w:ascii="Times New Roman" w:eastAsia="Calibri" w:hAnsi="Times New Roman"/>
          <w:bCs/>
          <w:i/>
          <w:sz w:val="24"/>
          <w:szCs w:val="24"/>
        </w:rPr>
        <w:t>Характер на пребиваване в страната</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Мигриращ и зимуващ вид за страната. Появява се през ноември. В района на Бургас числеността му се увеличава към края на декември. Отлита от края на февруари до края на март. Рядко отделни птици се срещат и през април (Нанкинов и др., 1997).</w:t>
      </w:r>
    </w:p>
    <w:p w:rsidR="00D445A7" w:rsidRPr="000E246D" w:rsidRDefault="00D445A7" w:rsidP="00D445A7">
      <w:pPr>
        <w:spacing w:before="120" w:after="120" w:line="240" w:lineRule="auto"/>
        <w:jc w:val="both"/>
        <w:rPr>
          <w:rFonts w:ascii="Times New Roman" w:eastAsia="Calibri" w:hAnsi="Times New Roman"/>
          <w:bCs/>
          <w:i/>
          <w:sz w:val="24"/>
          <w:szCs w:val="24"/>
        </w:rPr>
      </w:pPr>
      <w:r w:rsidRPr="000E246D">
        <w:rPr>
          <w:rFonts w:ascii="Times New Roman" w:eastAsia="Calibri" w:hAnsi="Times New Roman"/>
          <w:bCs/>
          <w:i/>
          <w:sz w:val="24"/>
          <w:szCs w:val="24"/>
        </w:rPr>
        <w:t>Характерно местообитание</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През размножителния период обитава горски реки с по-бавно течение и езера. По време на зимуване – по-големи реки и езера с обширни открити водни пространства, по-рядко в морски заливи (Нанкинов и др., 1997).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хaбитатите (Кавръкова и др., 2009).</w:t>
      </w:r>
    </w:p>
    <w:p w:rsidR="00D445A7" w:rsidRPr="000E246D" w:rsidRDefault="00D445A7" w:rsidP="00D445A7">
      <w:pPr>
        <w:spacing w:before="120" w:after="120" w:line="240" w:lineRule="auto"/>
        <w:jc w:val="both"/>
        <w:rPr>
          <w:rFonts w:ascii="Times New Roman" w:eastAsia="Calibri" w:hAnsi="Times New Roman"/>
          <w:bCs/>
          <w:sz w:val="24"/>
          <w:szCs w:val="24"/>
        </w:rPr>
      </w:pPr>
      <w:r w:rsidRPr="000E246D">
        <w:rPr>
          <w:rFonts w:ascii="Times New Roman" w:eastAsia="Calibri" w:hAnsi="Times New Roman"/>
          <w:bCs/>
          <w:i/>
          <w:sz w:val="24"/>
          <w:szCs w:val="24"/>
        </w:rPr>
        <w:t>Хранене</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През зимата се храни изключително с дребни рибки (Нанкинов и др., 1997).</w:t>
      </w:r>
    </w:p>
    <w:p w:rsidR="00D445A7" w:rsidRPr="000E246D" w:rsidRDefault="00D445A7" w:rsidP="00D445A7">
      <w:pPr>
        <w:spacing w:before="120" w:after="120" w:line="240" w:lineRule="auto"/>
        <w:jc w:val="both"/>
        <w:rPr>
          <w:rFonts w:ascii="Times New Roman" w:eastAsia="Calibri" w:hAnsi="Times New Roman"/>
          <w:sz w:val="24"/>
          <w:szCs w:val="24"/>
        </w:rPr>
      </w:pPr>
      <w:r>
        <w:rPr>
          <w:rFonts w:ascii="Times New Roman" w:eastAsia="Calibri" w:hAnsi="Times New Roman"/>
          <w:b/>
          <w:sz w:val="24"/>
          <w:szCs w:val="24"/>
        </w:rPr>
        <w:t xml:space="preserve">2.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Среща се в цялата страна, но главно в по-големите езера и блата край р. Дунав и Черно море. Резултатите от средно-зимните преброявания в България в периода 1977-1996 г. показват, че вида е доста често срещан със средна численост от 124 индивида (максимум 333 инд. през 1996 г.). Най-широко разпространен по поречието на р. Дунав. Основните концентрации са по река Дунав в речния участък между Тутракан и Силистра (средно 22 инд., максимум – 153 инд. през 1996 г.), Мандра (средно 20 инд., максимум – 133 инд. през 1985 г.) и речен участък на Дунав между Свищов и Русе (средно 14 инд., максимум – 71 инд. през 1996 г.). През периода 1997-2001 г. средната численост на зимуващите у нас малки нирци се увеличава до 277 инд. с максимум от 1104 инд. през 1997 г. (Michev </w:t>
      </w:r>
      <w:r w:rsidRPr="000E246D">
        <w:rPr>
          <w:rFonts w:ascii="Times New Roman" w:eastAsia="Calibri" w:hAnsi="Times New Roman"/>
          <w:sz w:val="24"/>
          <w:szCs w:val="24"/>
          <w:lang w:val="en-GB"/>
        </w:rPr>
        <w:t>&amp;</w:t>
      </w:r>
      <w:r w:rsidRPr="000E246D">
        <w:rPr>
          <w:rFonts w:ascii="Times New Roman" w:eastAsia="Calibri" w:hAnsi="Times New Roman"/>
          <w:sz w:val="24"/>
          <w:szCs w:val="24"/>
        </w:rPr>
        <w:t xml:space="preserve"> Profirov, 2003).</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в </w:t>
      </w:r>
      <w:r w:rsidRPr="000E246D">
        <w:rPr>
          <w:rFonts w:ascii="Times New Roman" w:eastAsia="Calibri" w:hAnsi="Times New Roman"/>
          <w:b/>
          <w:sz w:val="24"/>
          <w:szCs w:val="24"/>
        </w:rPr>
        <w:t>Приложение 1</w:t>
      </w:r>
      <w:r w:rsidRPr="000E246D">
        <w:rPr>
          <w:rFonts w:ascii="Times New Roman" w:eastAsia="Calibri" w:hAnsi="Times New Roman"/>
          <w:sz w:val="24"/>
          <w:szCs w:val="24"/>
        </w:rPr>
        <w:t xml:space="preserve"> на Директивата за птиците. В Закона за биологичното разнообразие видът е включен в Приложение 2 и 3. Не е включен в Червена книга на Р България (2015). Според IUCN видът е „слабо засегнат“ (Least Concern) в Европа и в света. Малкият нирец е включен също в Резолюция № 6 (1998) на Постоянния комитет на Бернската конвенция.</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2013 – 2018 г.) националната зимуваща популация на вида се оценя на </w:t>
      </w:r>
      <w:r w:rsidRPr="000E246D">
        <w:rPr>
          <w:rFonts w:ascii="Times New Roman" w:eastAsia="Calibri" w:hAnsi="Times New Roman"/>
          <w:b/>
          <w:sz w:val="24"/>
          <w:szCs w:val="24"/>
        </w:rPr>
        <w:t>50 – 450 индивида</w:t>
      </w:r>
      <w:r w:rsidRPr="000E246D">
        <w:rPr>
          <w:rFonts w:ascii="Times New Roman" w:eastAsia="Calibri" w:hAnsi="Times New Roman"/>
          <w:sz w:val="24"/>
          <w:szCs w:val="24"/>
        </w:rPr>
        <w:t xml:space="preserve">. Краткосрочната тенденция на популацията (за периода 2000 – 2018 г.) е </w:t>
      </w:r>
      <w:r w:rsidRPr="000E246D">
        <w:rPr>
          <w:rFonts w:ascii="Times New Roman" w:eastAsia="Calibri" w:hAnsi="Times New Roman"/>
          <w:b/>
          <w:sz w:val="24"/>
          <w:szCs w:val="24"/>
        </w:rPr>
        <w:t>флуктуираща</w:t>
      </w:r>
      <w:r w:rsidRPr="000E246D">
        <w:rPr>
          <w:rFonts w:ascii="Times New Roman" w:eastAsia="Calibri" w:hAnsi="Times New Roman"/>
          <w:sz w:val="24"/>
          <w:szCs w:val="24"/>
        </w:rPr>
        <w:t xml:space="preserve">, а дългосрочната (за периода 1980 – 2018 г.), също е </w:t>
      </w:r>
      <w:r w:rsidRPr="000E246D">
        <w:rPr>
          <w:rFonts w:ascii="Times New Roman" w:eastAsia="Calibri" w:hAnsi="Times New Roman"/>
          <w:b/>
          <w:sz w:val="24"/>
          <w:szCs w:val="24"/>
        </w:rPr>
        <w:t>флуктуираща</w:t>
      </w:r>
      <w:r w:rsidRPr="000E246D">
        <w:rPr>
          <w:rFonts w:ascii="Times New Roman" w:eastAsia="Calibri" w:hAnsi="Times New Roman"/>
          <w:sz w:val="24"/>
          <w:szCs w:val="24"/>
        </w:rPr>
        <w:t>. За зимуващата популация са посочени следните заплахи и влияния: F02, J02, F03.</w:t>
      </w:r>
    </w:p>
    <w:p w:rsidR="00D445A7" w:rsidRPr="000E246D" w:rsidRDefault="00D445A7" w:rsidP="00D445A7">
      <w:pPr>
        <w:spacing w:before="120" w:after="120" w:line="240" w:lineRule="auto"/>
        <w:jc w:val="both"/>
        <w:rPr>
          <w:rFonts w:ascii="Times New Roman" w:eastAsia="Calibri" w:hAnsi="Times New Roman"/>
          <w:sz w:val="24"/>
          <w:szCs w:val="24"/>
          <w:lang w:val="en-GB"/>
        </w:rPr>
      </w:pPr>
      <w:r w:rsidRPr="000E246D">
        <w:rPr>
          <w:rFonts w:ascii="Times New Roman" w:eastAsia="Calibri" w:hAnsi="Times New Roman"/>
          <w:sz w:val="24"/>
          <w:szCs w:val="24"/>
        </w:rPr>
        <w:t xml:space="preserve">Според Докладването от 2019 г. (за периода 2001 – 2018 г.) националната мигрираща популация на вида се оценя на </w:t>
      </w:r>
      <w:r w:rsidRPr="000E246D">
        <w:rPr>
          <w:rFonts w:ascii="Times New Roman" w:eastAsia="Calibri" w:hAnsi="Times New Roman"/>
          <w:b/>
          <w:sz w:val="24"/>
          <w:szCs w:val="24"/>
        </w:rPr>
        <w:t>500 – 1500 индивида</w:t>
      </w:r>
      <w:r w:rsidRPr="000E246D">
        <w:rPr>
          <w:rFonts w:ascii="Times New Roman" w:eastAsia="Calibri" w:hAnsi="Times New Roman"/>
          <w:sz w:val="24"/>
          <w:szCs w:val="24"/>
        </w:rPr>
        <w:t xml:space="preserve">. Краткосрочната тенденция на популацията в рамките на Натура 2000 е флуктуираща. За мигриращата популация са посочени следните заплахи и влияния: </w:t>
      </w:r>
      <w:r w:rsidRPr="000E246D">
        <w:rPr>
          <w:rFonts w:ascii="Times New Roman" w:eastAsia="Calibri" w:hAnsi="Times New Roman"/>
          <w:sz w:val="24"/>
          <w:szCs w:val="24"/>
          <w:lang w:val="en-GB"/>
        </w:rPr>
        <w:t xml:space="preserve">K04. </w:t>
      </w:r>
    </w:p>
    <w:p w:rsidR="00D445A7" w:rsidRPr="000E246D" w:rsidRDefault="00D445A7" w:rsidP="00D445A7">
      <w:pPr>
        <w:spacing w:before="120" w:after="120" w:line="240" w:lineRule="auto"/>
        <w:jc w:val="both"/>
        <w:rPr>
          <w:rFonts w:ascii="Times New Roman" w:eastAsia="Calibri" w:hAnsi="Times New Roman"/>
          <w:sz w:val="24"/>
          <w:szCs w:val="24"/>
        </w:rPr>
      </w:pPr>
      <w:r>
        <w:rPr>
          <w:rFonts w:ascii="Times New Roman" w:eastAsia="Calibri" w:hAnsi="Times New Roman"/>
          <w:b/>
          <w:sz w:val="24"/>
          <w:szCs w:val="24"/>
        </w:rPr>
        <w:lastRenderedPageBreak/>
        <w:t xml:space="preserve">3. </w:t>
      </w:r>
      <w:r w:rsidRPr="000E246D">
        <w:rPr>
          <w:rFonts w:ascii="Times New Roman" w:eastAsia="Calibri" w:hAnsi="Times New Roman"/>
          <w:b/>
          <w:sz w:val="24"/>
          <w:szCs w:val="24"/>
        </w:rPr>
        <w:t>Състояние в СЗЗ „Остров до Горни Цибър ”</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Pr>
          <w:rFonts w:ascii="Times New Roman" w:eastAsia="Calibri" w:hAnsi="Times New Roman"/>
          <w:sz w:val="24"/>
          <w:szCs w:val="24"/>
        </w:rPr>
        <w:t>СФД</w:t>
      </w:r>
      <w:r w:rsidRPr="000E246D">
        <w:rPr>
          <w:rFonts w:ascii="Times New Roman" w:eastAsia="Calibri" w:hAnsi="Times New Roman"/>
          <w:sz w:val="24"/>
          <w:szCs w:val="24"/>
        </w:rPr>
        <w:t xml:space="preserve"> на зоната, видът е зимуващ. Зимуващата популация се оценява на до </w:t>
      </w:r>
      <w:r w:rsidRPr="000E246D">
        <w:rPr>
          <w:rFonts w:ascii="Times New Roman" w:eastAsia="Calibri" w:hAnsi="Times New Roman"/>
          <w:sz w:val="24"/>
          <w:szCs w:val="24"/>
          <w:lang w:val="en-US"/>
        </w:rPr>
        <w:t>3</w:t>
      </w:r>
      <w:r w:rsidRPr="000E246D">
        <w:rPr>
          <w:rFonts w:ascii="Times New Roman" w:eastAsia="Calibri" w:hAnsi="Times New Roman"/>
          <w:sz w:val="24"/>
          <w:szCs w:val="24"/>
        </w:rPr>
        <w:t xml:space="preserve"> индивида, което е 1,3 – 12 % от националната зимуваща популация (оценка „В“). Опазването на вида е отлично (оценка „A“),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445A7" w:rsidRPr="000E246D" w:rsidRDefault="00D445A7" w:rsidP="00D445A7">
      <w:pPr>
        <w:spacing w:before="120" w:after="120" w:line="240" w:lineRule="auto"/>
        <w:jc w:val="both"/>
        <w:rPr>
          <w:rFonts w:ascii="Times New Roman" w:eastAsia="Calibri" w:hAnsi="Times New Roman"/>
          <w:bCs/>
          <w:i/>
          <w:sz w:val="24"/>
          <w:szCs w:val="24"/>
        </w:rPr>
      </w:pPr>
      <w:r w:rsidRPr="000E246D">
        <w:rPr>
          <w:rFonts w:ascii="Times New Roman" w:eastAsia="Calibri" w:hAnsi="Times New Roman"/>
          <w:bCs/>
          <w:i/>
          <w:sz w:val="24"/>
          <w:szCs w:val="24"/>
        </w:rPr>
        <w:t xml:space="preserve">Анализ на наличната информация </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При проучванията през 2021 г. през гнездовия период видът не е установен. Среща се само през зимата, най-често в малки ята.</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През зимата най-значителни ята в р. Дунав са наблюдавани на 18.01.1997 г. – между Горни Вадин и Байкал – 107 екз. и 4.01.1997 г. – между Черковица и устието на р. Вит – 15 екз. (Шурулинков и др., 2005). По данни от СЗП през 2015 г. в участъка на река Дунав с. Връв – с. Долни Цибър са установени 5 екз., а през 2017 г. - 17 екз. През 2018 г. в участъка с. Горни Цибър – с. Гулянци са установени 4 екз. По време на СЗП през 2019 г. видът е наблюдаван на 16 места (общо 117 инд.) по поречието на р. Дунав. През 2020 г. видът е отчетен само на три места (общо 14 инд.) по р. Дунав. </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Данните за зимуването на вида от р. Дунав показват флуктуиращи числености и липса на утвърдени точки за концентриране. Липсата на конкретни наблюдения за </w:t>
      </w:r>
      <w:r w:rsidRPr="000E246D">
        <w:rPr>
          <w:rFonts w:ascii="Times New Roman" w:eastAsia="Calibri" w:hAnsi="Times New Roman"/>
          <w:b/>
          <w:sz w:val="24"/>
          <w:szCs w:val="24"/>
        </w:rPr>
        <w:t>СЗЗ</w:t>
      </w:r>
      <w:r w:rsidRPr="000E246D">
        <w:rPr>
          <w:rFonts w:ascii="Times New Roman" w:eastAsia="Calibri" w:hAnsi="Times New Roman"/>
          <w:sz w:val="24"/>
          <w:szCs w:val="24"/>
        </w:rPr>
        <w:t xml:space="preserve"> „Остров до Горни Цибър ” по време на СЗП от 2015 досега е съпоставимо с данните, посочени в </w:t>
      </w:r>
      <w:r>
        <w:rPr>
          <w:rFonts w:ascii="Times New Roman" w:eastAsia="Calibri" w:hAnsi="Times New Roman"/>
          <w:sz w:val="24"/>
          <w:szCs w:val="24"/>
        </w:rPr>
        <w:t>СФД</w:t>
      </w:r>
      <w:r w:rsidRPr="000E246D">
        <w:rPr>
          <w:rFonts w:ascii="Times New Roman" w:eastAsia="Calibri" w:hAnsi="Times New Roman"/>
          <w:sz w:val="24"/>
          <w:szCs w:val="24"/>
        </w:rPr>
        <w:t xml:space="preserve"> – до 3 индивида.</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Основни заплахи за вида са лова, бракониерството и безпокойството на птиците от моторни лодки и кораби в местата на концентриране по река Дунав.</w:t>
      </w:r>
    </w:p>
    <w:p w:rsidR="00D445A7" w:rsidRPr="000E246D" w:rsidRDefault="00D445A7" w:rsidP="00D445A7">
      <w:pPr>
        <w:spacing w:before="120" w:after="120" w:line="240" w:lineRule="auto"/>
        <w:rPr>
          <w:rFonts w:ascii="Times New Roman" w:eastAsia="Calibri" w:hAnsi="Times New Roman"/>
          <w:sz w:val="24"/>
          <w:szCs w:val="24"/>
        </w:rPr>
      </w:pPr>
    </w:p>
    <w:p w:rsidR="00D445A7" w:rsidRPr="000E246D" w:rsidRDefault="00D445A7" w:rsidP="00D445A7">
      <w:pPr>
        <w:spacing w:before="120" w:after="120" w:line="240" w:lineRule="auto"/>
        <w:rPr>
          <w:rFonts w:ascii="Times New Roman" w:eastAsia="Calibri" w:hAnsi="Times New Roman"/>
          <w:sz w:val="24"/>
          <w:szCs w:val="24"/>
        </w:rPr>
      </w:pPr>
      <w:r>
        <w:rPr>
          <w:rFonts w:ascii="Times New Roman" w:eastAsia="Calibri" w:hAnsi="Times New Roman"/>
          <w:b/>
          <w:sz w:val="24"/>
          <w:szCs w:val="24"/>
        </w:rPr>
        <w:t>4.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33"/>
        <w:gridCol w:w="1101"/>
        <w:gridCol w:w="3674"/>
        <w:gridCol w:w="1627"/>
      </w:tblGrid>
      <w:tr w:rsidR="00D445A7" w:rsidRPr="0053657B" w:rsidTr="002D5D41">
        <w:trPr>
          <w:tblHeader/>
          <w:jc w:val="center"/>
        </w:trPr>
        <w:tc>
          <w:tcPr>
            <w:tcW w:w="928" w:type="pct"/>
            <w:shd w:val="clear" w:color="auto" w:fill="DBE5F1" w:themeFill="accent1" w:themeFillTint="33"/>
            <w:vAlign w:val="center"/>
          </w:tcPr>
          <w:p w:rsidR="00D445A7" w:rsidRPr="0053657B" w:rsidRDefault="00D445A7" w:rsidP="002D5D41">
            <w:pPr>
              <w:spacing w:before="120" w:after="120" w:line="240" w:lineRule="auto"/>
              <w:jc w:val="center"/>
              <w:rPr>
                <w:rFonts w:ascii="Times New Roman" w:eastAsia="Calibri" w:hAnsi="Times New Roman"/>
                <w:b/>
                <w:bCs/>
              </w:rPr>
            </w:pPr>
            <w:r w:rsidRPr="0053657B">
              <w:rPr>
                <w:rFonts w:ascii="Times New Roman" w:eastAsia="Calibri" w:hAnsi="Times New Roman"/>
                <w:b/>
                <w:bCs/>
              </w:rPr>
              <w:t>Параметър</w:t>
            </w:r>
          </w:p>
        </w:tc>
        <w:tc>
          <w:tcPr>
            <w:tcW w:w="600" w:type="pct"/>
            <w:shd w:val="clear" w:color="auto" w:fill="DBE5F1" w:themeFill="accent1" w:themeFillTint="33"/>
            <w:vAlign w:val="center"/>
          </w:tcPr>
          <w:p w:rsidR="00D445A7" w:rsidRPr="0053657B" w:rsidRDefault="00D445A7" w:rsidP="002D5D41">
            <w:pPr>
              <w:spacing w:before="120" w:after="120" w:line="240" w:lineRule="auto"/>
              <w:jc w:val="center"/>
              <w:rPr>
                <w:rFonts w:ascii="Times New Roman" w:eastAsia="Calibri" w:hAnsi="Times New Roman"/>
                <w:b/>
                <w:bCs/>
              </w:rPr>
            </w:pPr>
            <w:r w:rsidRPr="0053657B">
              <w:rPr>
                <w:rFonts w:ascii="Times New Roman" w:eastAsia="Calibri" w:hAnsi="Times New Roman"/>
                <w:b/>
                <w:bCs/>
              </w:rPr>
              <w:t>Мерна единица</w:t>
            </w:r>
          </w:p>
        </w:tc>
        <w:tc>
          <w:tcPr>
            <w:tcW w:w="584" w:type="pct"/>
            <w:shd w:val="clear" w:color="auto" w:fill="DBE5F1" w:themeFill="accent1" w:themeFillTint="33"/>
            <w:vAlign w:val="center"/>
          </w:tcPr>
          <w:p w:rsidR="00D445A7" w:rsidRPr="0053657B" w:rsidRDefault="00D445A7" w:rsidP="002D5D41">
            <w:pPr>
              <w:spacing w:before="120" w:after="120" w:line="240" w:lineRule="auto"/>
              <w:jc w:val="center"/>
              <w:rPr>
                <w:rFonts w:ascii="Times New Roman" w:eastAsia="Calibri" w:hAnsi="Times New Roman"/>
                <w:b/>
                <w:bCs/>
              </w:rPr>
            </w:pPr>
            <w:r w:rsidRPr="0053657B">
              <w:rPr>
                <w:rFonts w:ascii="Times New Roman" w:eastAsia="Calibri" w:hAnsi="Times New Roman"/>
                <w:b/>
                <w:bCs/>
              </w:rPr>
              <w:t>Целева стойност</w:t>
            </w:r>
          </w:p>
        </w:tc>
        <w:tc>
          <w:tcPr>
            <w:tcW w:w="2026" w:type="pct"/>
            <w:shd w:val="clear" w:color="auto" w:fill="DBE5F1" w:themeFill="accent1" w:themeFillTint="33"/>
            <w:vAlign w:val="center"/>
          </w:tcPr>
          <w:p w:rsidR="00D445A7" w:rsidRPr="0053657B" w:rsidRDefault="00D445A7" w:rsidP="002D5D41">
            <w:pPr>
              <w:spacing w:before="120" w:after="120" w:line="240" w:lineRule="auto"/>
              <w:jc w:val="center"/>
              <w:rPr>
                <w:rFonts w:ascii="Times New Roman" w:eastAsia="Calibri" w:hAnsi="Times New Roman"/>
                <w:b/>
                <w:bCs/>
              </w:rPr>
            </w:pPr>
            <w:r w:rsidRPr="0053657B">
              <w:rPr>
                <w:rFonts w:ascii="Times New Roman" w:eastAsia="Calibri" w:hAnsi="Times New Roman"/>
                <w:b/>
                <w:bCs/>
              </w:rPr>
              <w:t>Допълнителна информация</w:t>
            </w:r>
          </w:p>
        </w:tc>
        <w:tc>
          <w:tcPr>
            <w:tcW w:w="862" w:type="pct"/>
            <w:shd w:val="clear" w:color="auto" w:fill="DBE5F1" w:themeFill="accent1" w:themeFillTint="33"/>
            <w:vAlign w:val="center"/>
          </w:tcPr>
          <w:p w:rsidR="00D445A7" w:rsidRPr="0053657B" w:rsidRDefault="00D445A7" w:rsidP="002D5D41">
            <w:pPr>
              <w:spacing w:before="120" w:after="120" w:line="240" w:lineRule="auto"/>
              <w:jc w:val="center"/>
              <w:rPr>
                <w:rFonts w:ascii="Times New Roman" w:eastAsia="Calibri" w:hAnsi="Times New Roman"/>
                <w:b/>
                <w:bCs/>
              </w:rPr>
            </w:pPr>
            <w:r w:rsidRPr="0053657B">
              <w:rPr>
                <w:rFonts w:ascii="Times New Roman" w:eastAsia="Calibri" w:hAnsi="Times New Roman"/>
                <w:b/>
                <w:bCs/>
              </w:rPr>
              <w:t>Специфични за зоната цели</w:t>
            </w:r>
          </w:p>
        </w:tc>
      </w:tr>
      <w:tr w:rsidR="00D445A7" w:rsidRPr="0053657B" w:rsidTr="002D5D41">
        <w:trPr>
          <w:jc w:val="center"/>
        </w:trPr>
        <w:tc>
          <w:tcPr>
            <w:tcW w:w="928" w:type="pct"/>
            <w:shd w:val="clear" w:color="auto" w:fill="auto"/>
          </w:tcPr>
          <w:p w:rsidR="00D445A7" w:rsidRPr="0053657B" w:rsidRDefault="00D445A7" w:rsidP="002D5D41">
            <w:pPr>
              <w:spacing w:before="120" w:after="120" w:line="240"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bCs/>
              </w:rPr>
              <w:t>Размер на зимуващата популация</w:t>
            </w:r>
          </w:p>
        </w:tc>
        <w:tc>
          <w:tcPr>
            <w:tcW w:w="600"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Брой индивиди</w:t>
            </w:r>
          </w:p>
        </w:tc>
        <w:tc>
          <w:tcPr>
            <w:tcW w:w="584"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Най-малко 1 инд.</w:t>
            </w:r>
          </w:p>
        </w:tc>
        <w:tc>
          <w:tcPr>
            <w:tcW w:w="2026"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 xml:space="preserve">Определена на база </w:t>
            </w:r>
            <w:r>
              <w:rPr>
                <w:rFonts w:ascii="Times New Roman" w:eastAsia="Calibri" w:hAnsi="Times New Roman"/>
              </w:rPr>
              <w:t>СФД</w:t>
            </w:r>
            <w:r w:rsidRPr="0053657B">
              <w:rPr>
                <w:rFonts w:ascii="Times New Roman" w:eastAsia="Calibri" w:hAnsi="Times New Roman"/>
              </w:rPr>
              <w:t xml:space="preserve"> и общите данни от СЗП. Количеството на зимуващите птици ще зависи от средните температури, през януари.</w:t>
            </w:r>
          </w:p>
        </w:tc>
        <w:tc>
          <w:tcPr>
            <w:tcW w:w="862" w:type="pct"/>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При ср. темп. за януари в района на СЗЗ около 0° С поддържане на популацията &gt;1 инд.</w:t>
            </w:r>
          </w:p>
        </w:tc>
      </w:tr>
      <w:tr w:rsidR="00D445A7" w:rsidRPr="0053657B" w:rsidTr="002D5D41">
        <w:trPr>
          <w:jc w:val="center"/>
        </w:trPr>
        <w:tc>
          <w:tcPr>
            <w:tcW w:w="928" w:type="pct"/>
            <w:shd w:val="clear" w:color="auto" w:fill="auto"/>
          </w:tcPr>
          <w:p w:rsidR="00D445A7" w:rsidRPr="0053657B" w:rsidRDefault="00D445A7" w:rsidP="002D5D41">
            <w:pPr>
              <w:spacing w:before="120" w:after="120" w:line="240"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bCs/>
              </w:rPr>
              <w:t>Площ на подходящите хранителни местообитания на вида</w:t>
            </w:r>
            <w:r w:rsidRPr="0053657B">
              <w:rPr>
                <w:rFonts w:ascii="Times New Roman" w:eastAsia="Calibri" w:hAnsi="Times New Roman"/>
                <w:b/>
              </w:rPr>
              <w:t xml:space="preserve"> </w:t>
            </w:r>
          </w:p>
        </w:tc>
        <w:tc>
          <w:tcPr>
            <w:tcW w:w="600"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ha</w:t>
            </w:r>
          </w:p>
        </w:tc>
        <w:tc>
          <w:tcPr>
            <w:tcW w:w="584"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Най-малко 150 ha</w:t>
            </w:r>
          </w:p>
        </w:tc>
        <w:tc>
          <w:tcPr>
            <w:tcW w:w="2026"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Изчислена на база откритите водни площи в рамките на СЗЗ.</w:t>
            </w:r>
          </w:p>
        </w:tc>
        <w:tc>
          <w:tcPr>
            <w:tcW w:w="862" w:type="pct"/>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Поддържане на площта на подходящото хранително местообитание на вида в защитената зона, в размер на най-малко 150 ha.</w:t>
            </w:r>
          </w:p>
        </w:tc>
      </w:tr>
      <w:tr w:rsidR="00D445A7" w:rsidRPr="0053657B" w:rsidTr="002D5D41">
        <w:trPr>
          <w:jc w:val="center"/>
        </w:trPr>
        <w:tc>
          <w:tcPr>
            <w:tcW w:w="928" w:type="pct"/>
            <w:shd w:val="clear" w:color="auto" w:fill="auto"/>
          </w:tcPr>
          <w:p w:rsidR="00D445A7" w:rsidRPr="0053657B" w:rsidRDefault="00D445A7" w:rsidP="002D5D41">
            <w:pPr>
              <w:spacing w:before="120" w:after="120" w:line="240" w:lineRule="auto"/>
              <w:rPr>
                <w:rFonts w:ascii="Times New Roman" w:eastAsia="Calibri" w:hAnsi="Times New Roman"/>
                <w:b/>
              </w:rPr>
            </w:pPr>
            <w:r w:rsidRPr="0053657B">
              <w:rPr>
                <w:rFonts w:ascii="Times New Roman" w:eastAsia="Calibri" w:hAnsi="Times New Roman"/>
                <w:b/>
              </w:rPr>
              <w:lastRenderedPageBreak/>
              <w:t xml:space="preserve">Местообитание на вида: </w:t>
            </w:r>
            <w:r w:rsidRPr="0053657B">
              <w:rPr>
                <w:rFonts w:ascii="Times New Roman" w:eastAsia="Calibri" w:hAnsi="Times New Roman"/>
              </w:rPr>
              <w:t>Екологично състояние на водните тела с местообитания на вида, по биологичен елемент риби (JDS4-Fish)</w:t>
            </w:r>
          </w:p>
        </w:tc>
        <w:tc>
          <w:tcPr>
            <w:tcW w:w="600"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5 степенна скала</w:t>
            </w:r>
          </w:p>
        </w:tc>
        <w:tc>
          <w:tcPr>
            <w:tcW w:w="584" w:type="pct"/>
            <w:shd w:val="clear" w:color="auto" w:fill="auto"/>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2-Добро или 1-Отлично</w:t>
            </w:r>
          </w:p>
        </w:tc>
        <w:tc>
          <w:tcPr>
            <w:tcW w:w="2026" w:type="pct"/>
            <w:shd w:val="clear" w:color="auto" w:fill="auto"/>
          </w:tcPr>
          <w:tbl>
            <w:tblPr>
              <w:tblW w:w="2865" w:type="dxa"/>
              <w:jc w:val="center"/>
              <w:tblCellMar>
                <w:left w:w="70" w:type="dxa"/>
                <w:right w:w="70" w:type="dxa"/>
              </w:tblCellMar>
              <w:tblLook w:val="04A0" w:firstRow="1" w:lastRow="0" w:firstColumn="1" w:lastColumn="0" w:noHBand="0" w:noVBand="1"/>
            </w:tblPr>
            <w:tblGrid>
              <w:gridCol w:w="2865"/>
            </w:tblGrid>
            <w:tr w:rsidR="00D445A7" w:rsidRPr="0053657B" w:rsidTr="002D5D41">
              <w:trPr>
                <w:trHeight w:val="300"/>
                <w:jc w:val="center"/>
              </w:trPr>
              <w:tc>
                <w:tcPr>
                  <w:tcW w:w="2865" w:type="dxa"/>
                  <w:tcBorders>
                    <w:top w:val="single" w:sz="4" w:space="0" w:color="auto"/>
                    <w:left w:val="single" w:sz="4" w:space="0" w:color="auto"/>
                    <w:bottom w:val="single" w:sz="4" w:space="0" w:color="auto"/>
                    <w:right w:val="nil"/>
                  </w:tcBorders>
                  <w:shd w:val="clear" w:color="000000" w:fill="BFBFBF"/>
                  <w:noWrap/>
                  <w:vAlign w:val="bottom"/>
                  <w:hideMark/>
                </w:tcPr>
                <w:p w:rsidR="00D445A7" w:rsidRPr="0053657B" w:rsidRDefault="00D445A7" w:rsidP="002D5D41">
                  <w:pPr>
                    <w:spacing w:before="120" w:after="120" w:line="240"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D445A7" w:rsidRPr="0053657B" w:rsidTr="002D5D41">
              <w:trPr>
                <w:trHeight w:val="300"/>
                <w:jc w:val="center"/>
              </w:trPr>
              <w:tc>
                <w:tcPr>
                  <w:tcW w:w="286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1-Отлично - High</w:t>
                  </w:r>
                </w:p>
              </w:tc>
            </w:tr>
            <w:tr w:rsidR="00D445A7" w:rsidRPr="0053657B" w:rsidTr="002D5D41">
              <w:trPr>
                <w:trHeight w:val="300"/>
                <w:jc w:val="center"/>
              </w:trPr>
              <w:tc>
                <w:tcPr>
                  <w:tcW w:w="2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2-Добро - Good</w:t>
                  </w:r>
                </w:p>
              </w:tc>
            </w:tr>
            <w:tr w:rsidR="00D445A7" w:rsidRPr="0053657B" w:rsidTr="002D5D41">
              <w:trPr>
                <w:trHeight w:val="300"/>
                <w:jc w:val="center"/>
              </w:trPr>
              <w:tc>
                <w:tcPr>
                  <w:tcW w:w="28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3-Умерено - Moderate</w:t>
                  </w:r>
                </w:p>
              </w:tc>
            </w:tr>
            <w:tr w:rsidR="00D445A7" w:rsidRPr="0053657B" w:rsidTr="002D5D41">
              <w:trPr>
                <w:trHeight w:val="300"/>
                <w:jc w:val="center"/>
              </w:trPr>
              <w:tc>
                <w:tcPr>
                  <w:tcW w:w="286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4-Лошо - Poor</w:t>
                  </w:r>
                </w:p>
              </w:tc>
            </w:tr>
            <w:tr w:rsidR="00D445A7" w:rsidRPr="0053657B" w:rsidTr="002D5D41">
              <w:trPr>
                <w:trHeight w:val="300"/>
                <w:jc w:val="center"/>
              </w:trPr>
              <w:tc>
                <w:tcPr>
                  <w:tcW w:w="286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5-Много лошо - Bad</w:t>
                  </w:r>
                </w:p>
              </w:tc>
            </w:tr>
          </w:tbl>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 xml:space="preserve">Екологичното състояние на водите по р. Дунав по показател риби (пункт Искър и Янтра) е оценено на </w:t>
            </w:r>
            <w:r w:rsidRPr="0053657B">
              <w:rPr>
                <w:rFonts w:ascii="Times New Roman" w:eastAsia="Calibri" w:hAnsi="Times New Roman"/>
                <w:b/>
              </w:rPr>
              <w:t xml:space="preserve">добро (2) </w:t>
            </w:r>
            <w:r w:rsidRPr="0053657B">
              <w:rPr>
                <w:rFonts w:ascii="Times New Roman" w:eastAsia="Calibri" w:hAnsi="Times New Roman"/>
              </w:rPr>
              <w:t>според доклада на JDS4 (2019-2020, Табл. 5, стр. 51).</w:t>
            </w:r>
          </w:p>
        </w:tc>
        <w:tc>
          <w:tcPr>
            <w:tcW w:w="862" w:type="pct"/>
          </w:tcPr>
          <w:p w:rsidR="00D445A7" w:rsidRPr="0053657B" w:rsidRDefault="00D445A7" w:rsidP="002D5D41">
            <w:pPr>
              <w:spacing w:before="120" w:after="120" w:line="240" w:lineRule="auto"/>
              <w:rPr>
                <w:rFonts w:ascii="Times New Roman" w:eastAsia="Calibri" w:hAnsi="Times New Roman"/>
              </w:rPr>
            </w:pPr>
            <w:r w:rsidRPr="0053657B">
              <w:rPr>
                <w:rFonts w:ascii="Times New Roman" w:eastAsia="Calibri" w:hAnsi="Times New Roman"/>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D445A7" w:rsidRPr="000E246D" w:rsidRDefault="00D445A7" w:rsidP="00D445A7">
      <w:pPr>
        <w:spacing w:before="120" w:after="120" w:line="240" w:lineRule="auto"/>
        <w:rPr>
          <w:rFonts w:ascii="Times New Roman" w:eastAsia="Calibri" w:hAnsi="Times New Roman"/>
          <w:sz w:val="24"/>
          <w:szCs w:val="24"/>
        </w:rPr>
      </w:pPr>
    </w:p>
    <w:p w:rsidR="00D445A7" w:rsidRPr="000E246D" w:rsidRDefault="00D445A7" w:rsidP="00D445A7">
      <w:pPr>
        <w:spacing w:before="120" w:after="120" w:line="240" w:lineRule="auto"/>
        <w:rPr>
          <w:rFonts w:ascii="Times New Roman" w:eastAsia="Calibri" w:hAnsi="Times New Roman"/>
          <w:b/>
          <w:sz w:val="24"/>
          <w:szCs w:val="24"/>
        </w:rPr>
      </w:pPr>
      <w:r>
        <w:rPr>
          <w:rFonts w:ascii="Times New Roman" w:eastAsia="Calibri" w:hAnsi="Times New Roman"/>
          <w:b/>
          <w:bCs/>
          <w:sz w:val="24"/>
          <w:szCs w:val="24"/>
        </w:rPr>
        <w:t>5.</w:t>
      </w:r>
      <w:r w:rsidRPr="000E246D">
        <w:rPr>
          <w:rFonts w:ascii="Times New Roman" w:eastAsia="Calibri" w:hAnsi="Times New Roman"/>
          <w:b/>
          <w:bCs/>
          <w:sz w:val="24"/>
          <w:szCs w:val="24"/>
        </w:rPr>
        <w:t xml:space="preserve">Необходимост от промени в </w:t>
      </w:r>
      <w:r>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w:t>
      </w:r>
      <w:r w:rsidRPr="000E246D">
        <w:rPr>
          <w:rFonts w:ascii="Times New Roman" w:eastAsia="Calibri" w:hAnsi="Times New Roman"/>
          <w:b/>
          <w:sz w:val="24"/>
          <w:szCs w:val="24"/>
        </w:rPr>
        <w:t xml:space="preserve"> СЗЗ BG0002017 „Остров до Горни Цибър ”</w:t>
      </w:r>
    </w:p>
    <w:p w:rsidR="00D445A7" w:rsidRDefault="00D445A7" w:rsidP="00D445A7">
      <w:pPr>
        <w:spacing w:before="120" w:after="120" w:line="240" w:lineRule="auto"/>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информация не необходима актуализация на </w:t>
      </w:r>
      <w:r>
        <w:rPr>
          <w:rFonts w:ascii="Times New Roman" w:eastAsia="Calibri" w:hAnsi="Times New Roman"/>
          <w:sz w:val="24"/>
          <w:szCs w:val="24"/>
        </w:rPr>
        <w:t>СФД</w:t>
      </w:r>
      <w:r w:rsidRPr="000E246D">
        <w:rPr>
          <w:rFonts w:ascii="Times New Roman" w:eastAsia="Calibri" w:hAnsi="Times New Roman"/>
          <w:sz w:val="24"/>
          <w:szCs w:val="24"/>
        </w:rPr>
        <w:t>.</w:t>
      </w:r>
    </w:p>
    <w:p w:rsidR="00D445A7" w:rsidRPr="000E246D" w:rsidRDefault="00D445A7" w:rsidP="00D445A7">
      <w:pPr>
        <w:spacing w:before="120" w:after="120" w:line="240" w:lineRule="auto"/>
        <w:rPr>
          <w:rFonts w:ascii="Times New Roman" w:eastAsia="Calibri" w:hAnsi="Times New Roman"/>
          <w:sz w:val="24"/>
          <w:szCs w:val="24"/>
        </w:rPr>
      </w:pPr>
    </w:p>
    <w:p w:rsidR="00D445A7" w:rsidRPr="0053657B" w:rsidRDefault="00D445A7" w:rsidP="00D445A7">
      <w:pPr>
        <w:keepNext/>
        <w:keepLines/>
        <w:spacing w:before="240" w:after="0" w:line="259" w:lineRule="auto"/>
        <w:jc w:val="center"/>
        <w:outlineLvl w:val="0"/>
        <w:rPr>
          <w:rFonts w:ascii="Times New Roman" w:eastAsia="Calibri" w:hAnsi="Times New Roman"/>
          <w:color w:val="1F497D" w:themeColor="text2"/>
          <w:sz w:val="28"/>
          <w:szCs w:val="28"/>
          <w:lang w:val="en-GB"/>
        </w:rPr>
      </w:pPr>
      <w:bookmarkStart w:id="14" w:name="_Toc88793971"/>
      <w:bookmarkStart w:id="15" w:name="_Toc99532109"/>
      <w:r w:rsidRPr="0053657B">
        <w:rPr>
          <w:rFonts w:ascii="Times New Roman" w:eastAsia="Calibri" w:hAnsi="Times New Roman"/>
          <w:color w:val="1F497D" w:themeColor="text2"/>
          <w:sz w:val="28"/>
          <w:szCs w:val="28"/>
        </w:rPr>
        <w:t xml:space="preserve">Специфични цели за А070 </w:t>
      </w:r>
      <w:r w:rsidRPr="0053657B">
        <w:rPr>
          <w:rFonts w:ascii="Times New Roman" w:eastAsia="Calibri" w:hAnsi="Times New Roman"/>
          <w:i/>
          <w:color w:val="1F497D" w:themeColor="text2"/>
          <w:sz w:val="28"/>
          <w:szCs w:val="28"/>
          <w:lang w:val="en-US"/>
        </w:rPr>
        <w:t>Mergus merganser</w:t>
      </w:r>
      <w:r w:rsidRPr="0053657B">
        <w:rPr>
          <w:rFonts w:ascii="Times New Roman" w:eastAsia="Calibri" w:hAnsi="Times New Roman"/>
          <w:color w:val="1F497D" w:themeColor="text2"/>
          <w:sz w:val="28"/>
          <w:szCs w:val="28"/>
          <w:lang w:val="en-GB"/>
        </w:rPr>
        <w:t xml:space="preserve"> (</w:t>
      </w:r>
      <w:r>
        <w:rPr>
          <w:rFonts w:ascii="Times New Roman" w:eastAsia="Calibri" w:hAnsi="Times New Roman"/>
          <w:color w:val="1F497D" w:themeColor="text2"/>
          <w:sz w:val="28"/>
          <w:szCs w:val="28"/>
        </w:rPr>
        <w:t>Г</w:t>
      </w:r>
      <w:r w:rsidRPr="0053657B">
        <w:rPr>
          <w:rFonts w:ascii="Times New Roman" w:eastAsia="Calibri" w:hAnsi="Times New Roman"/>
          <w:color w:val="1F497D" w:themeColor="text2"/>
          <w:sz w:val="28"/>
          <w:szCs w:val="28"/>
        </w:rPr>
        <w:t>олям нирец</w:t>
      </w:r>
      <w:r w:rsidRPr="0053657B">
        <w:rPr>
          <w:rFonts w:ascii="Times New Roman" w:eastAsia="Calibri" w:hAnsi="Times New Roman"/>
          <w:color w:val="1F497D" w:themeColor="text2"/>
          <w:sz w:val="28"/>
          <w:szCs w:val="28"/>
          <w:lang w:val="en-GB"/>
        </w:rPr>
        <w:t>)</w:t>
      </w:r>
      <w:bookmarkEnd w:id="14"/>
      <w:bookmarkEnd w:id="15"/>
    </w:p>
    <w:p w:rsidR="00D445A7" w:rsidRPr="000E246D" w:rsidRDefault="00D445A7" w:rsidP="00D445A7">
      <w:pPr>
        <w:spacing w:after="120" w:line="259" w:lineRule="auto"/>
        <w:rPr>
          <w:rFonts w:ascii="Times New Roman" w:eastAsia="Calibri" w:hAnsi="Times New Roman"/>
          <w:sz w:val="24"/>
          <w:szCs w:val="24"/>
        </w:rPr>
      </w:pPr>
    </w:p>
    <w:p w:rsidR="00D445A7" w:rsidRPr="000E246D" w:rsidRDefault="00D445A7" w:rsidP="00D445A7">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 xml:space="preserve">1. </w:t>
      </w:r>
      <w:r w:rsidRPr="000E246D">
        <w:rPr>
          <w:rFonts w:ascii="Times New Roman" w:eastAsia="Calibri" w:hAnsi="Times New Roman"/>
          <w:b/>
          <w:sz w:val="24"/>
          <w:szCs w:val="24"/>
        </w:rPr>
        <w:t>Кратка характеристика на вида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w:t>
      </w:r>
      <w:r w:rsidRPr="000E246D">
        <w:rPr>
          <w:rFonts w:ascii="Times New Roman" w:eastAsia="Calibri" w:hAnsi="Times New Roman"/>
          <w:sz w:val="24"/>
          <w:szCs w:val="24"/>
          <w:lang w:val="en-US"/>
        </w:rPr>
        <w:t>5</w:t>
      </w:r>
      <w:r w:rsidRPr="000E246D">
        <w:rPr>
          <w:rFonts w:ascii="Times New Roman" w:eastAsia="Calibri" w:hAnsi="Times New Roman"/>
          <w:sz w:val="24"/>
          <w:szCs w:val="24"/>
        </w:rPr>
        <w:t xml:space="preserve">8-66 cm. Размах на крилата: 82-97 cm. Най-едрият от нирците. Мъжкият е с едра, закръглена черна глава и горна половина на шията и дълъг червен клюн. Гърбът и плещите са черни, контрастиращи с белите гуша и долна страна на тялото, които са с кремав оттенък. При женската кафявата глава и шия рязко разграничени от сивата гуша. Гърбът е по-светъл, гълъбовосив. Страните на тялото също са светли. В полет бялото поле в крилото без напречни черни ивици </w:t>
      </w:r>
      <w:r w:rsidRPr="000E246D">
        <w:rPr>
          <w:rFonts w:ascii="Times New Roman" w:eastAsia="Calibri" w:hAnsi="Times New Roman"/>
          <w:sz w:val="24"/>
          <w:szCs w:val="24"/>
          <w:lang w:val="en-US"/>
        </w:rPr>
        <w:t>(</w:t>
      </w:r>
      <w:r w:rsidRPr="000E246D">
        <w:rPr>
          <w:rFonts w:ascii="Times New Roman" w:eastAsia="Calibri" w:hAnsi="Times New Roman"/>
          <w:sz w:val="24"/>
          <w:szCs w:val="24"/>
        </w:rPr>
        <w:t>Нанкинов и др., 1997</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D445A7" w:rsidRPr="000E246D" w:rsidRDefault="00D445A7" w:rsidP="00D445A7">
      <w:pPr>
        <w:spacing w:after="12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Мигриращ и зимуващ вид за страната. Появява се през ноември и се среща до края на март </w:t>
      </w:r>
      <w:r w:rsidRPr="000E246D">
        <w:rPr>
          <w:rFonts w:ascii="Times New Roman" w:eastAsia="Calibri" w:hAnsi="Times New Roman"/>
          <w:sz w:val="24"/>
          <w:szCs w:val="24"/>
          <w:lang w:val="en-US"/>
        </w:rPr>
        <w:t>(</w:t>
      </w:r>
      <w:r w:rsidRPr="000E246D">
        <w:rPr>
          <w:rFonts w:ascii="Times New Roman" w:eastAsia="Calibri" w:hAnsi="Times New Roman"/>
          <w:sz w:val="24"/>
          <w:szCs w:val="24"/>
        </w:rPr>
        <w:t>Нанкинов и др., 1997</w:t>
      </w:r>
      <w:r w:rsidRPr="000E246D">
        <w:rPr>
          <w:rFonts w:ascii="Times New Roman" w:eastAsia="Calibri" w:hAnsi="Times New Roman"/>
          <w:sz w:val="24"/>
          <w:szCs w:val="24"/>
          <w:lang w:val="en-US"/>
        </w:rPr>
        <w:t>)</w:t>
      </w:r>
      <w:r w:rsidRPr="000E246D">
        <w:rPr>
          <w:rFonts w:ascii="Times New Roman" w:eastAsia="Calibri" w:hAnsi="Times New Roman"/>
          <w:sz w:val="24"/>
          <w:szCs w:val="24"/>
        </w:rPr>
        <w:t>.</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D445A7" w:rsidRPr="000E246D" w:rsidRDefault="00D445A7" w:rsidP="00D445A7">
      <w:pPr>
        <w:spacing w:after="120" w:line="259" w:lineRule="auto"/>
        <w:jc w:val="both"/>
        <w:rPr>
          <w:rFonts w:ascii="Times New Roman" w:eastAsia="Calibri" w:hAnsi="Times New Roman"/>
          <w:sz w:val="24"/>
          <w:szCs w:val="24"/>
          <w:lang w:val="en-GB"/>
        </w:rPr>
      </w:pPr>
      <w:r w:rsidRPr="000E246D">
        <w:rPr>
          <w:rFonts w:ascii="Times New Roman" w:eastAsia="Calibri" w:hAnsi="Times New Roman"/>
          <w:sz w:val="24"/>
          <w:szCs w:val="24"/>
        </w:rPr>
        <w:t xml:space="preserve">През размножителния период предпочита горните течения на реките, големи, прозрачни горски или планински езера и язовири, рядко морското крайбрежие. По време на прелет и зимуване се среща в големи и дълбоки реки, сладководни и бракични езера и по-малко в морето </w:t>
      </w:r>
      <w:r w:rsidRPr="000E246D">
        <w:rPr>
          <w:rFonts w:ascii="Times New Roman" w:eastAsia="Calibri" w:hAnsi="Times New Roman"/>
          <w:sz w:val="24"/>
          <w:szCs w:val="24"/>
          <w:lang w:val="en-US"/>
        </w:rPr>
        <w:t>(</w:t>
      </w:r>
      <w:r w:rsidRPr="000E246D">
        <w:rPr>
          <w:rFonts w:ascii="Times New Roman" w:eastAsia="Calibri" w:hAnsi="Times New Roman"/>
          <w:sz w:val="24"/>
          <w:szCs w:val="24"/>
        </w:rPr>
        <w:t>Нанкинов и др., 1997</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Подходящи местообитания за търсене на храна по време на зимуване и миграция са реки, езера и морски крайбрежия, </w:t>
      </w:r>
      <w:r w:rsidRPr="000E246D">
        <w:rPr>
          <w:rFonts w:ascii="Times New Roman" w:eastAsia="Calibri" w:hAnsi="Times New Roman"/>
          <w:sz w:val="24"/>
          <w:szCs w:val="24"/>
        </w:rPr>
        <w:lastRenderedPageBreak/>
        <w:t>вероятно 3160, 3260, 3130, 3140, 1130, 1150, 1160 и др. според Директивата за хабитатите (Кавръкова и др.</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2009).</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Храни се с различни видове риба </w:t>
      </w:r>
      <w:r w:rsidRPr="000E246D">
        <w:rPr>
          <w:rFonts w:ascii="Times New Roman" w:eastAsia="Calibri" w:hAnsi="Times New Roman"/>
          <w:sz w:val="24"/>
          <w:szCs w:val="24"/>
          <w:lang w:val="en-US"/>
        </w:rPr>
        <w:t>(</w:t>
      </w:r>
      <w:r w:rsidRPr="000E246D">
        <w:rPr>
          <w:rFonts w:ascii="Times New Roman" w:eastAsia="Calibri" w:hAnsi="Times New Roman"/>
          <w:sz w:val="24"/>
          <w:szCs w:val="24"/>
        </w:rPr>
        <w:t>Нанкинов и др., 1997</w:t>
      </w:r>
      <w:r w:rsidRPr="000E246D">
        <w:rPr>
          <w:rFonts w:ascii="Times New Roman" w:eastAsia="Calibri" w:hAnsi="Times New Roman"/>
          <w:sz w:val="24"/>
          <w:szCs w:val="24"/>
          <w:lang w:val="en-US"/>
        </w:rPr>
        <w:t>)</w:t>
      </w:r>
      <w:r w:rsidRPr="000E246D">
        <w:rPr>
          <w:rFonts w:ascii="Times New Roman" w:eastAsia="Calibri" w:hAnsi="Times New Roman"/>
          <w:sz w:val="24"/>
          <w:szCs w:val="24"/>
        </w:rPr>
        <w:t>.</w:t>
      </w:r>
    </w:p>
    <w:p w:rsidR="00D445A7" w:rsidRPr="000E246D" w:rsidRDefault="00D445A7" w:rsidP="00D445A7">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 xml:space="preserve">2.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 периода 2006 – 2007 г. е намерен да гнезди в яз. Кърджали от Борислав Борисов и Ивайло Ангелов. През 2018 г. видът е установен да гнезди в язовир Боровица, област Кърджали </w:t>
      </w:r>
      <w:r w:rsidRPr="000E246D">
        <w:rPr>
          <w:rFonts w:ascii="Times New Roman" w:eastAsia="Calibri" w:hAnsi="Times New Roman"/>
          <w:sz w:val="24"/>
          <w:szCs w:val="24"/>
          <w:lang w:val="en-US"/>
        </w:rPr>
        <w:t>(</w:t>
      </w:r>
      <w:hyperlink r:id="rId9" w:history="1">
        <w:r w:rsidRPr="000E246D">
          <w:rPr>
            <w:rFonts w:ascii="Times New Roman" w:eastAsia="Calibri" w:hAnsi="Times New Roman"/>
            <w:color w:val="0563C1"/>
            <w:sz w:val="24"/>
            <w:szCs w:val="24"/>
            <w:u w:val="single"/>
            <w:lang w:val="en-US"/>
          </w:rPr>
          <w:t>https://bnr.bg/kardzhali/post/101069255/ptica-otpredi-lednikovata-epoha-gnezdi-v-azovir-borovica</w:t>
        </w:r>
      </w:hyperlink>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През гнездовия период на тази година </w:t>
      </w:r>
      <w:r w:rsidRPr="000E246D">
        <w:rPr>
          <w:rFonts w:ascii="Times New Roman" w:eastAsia="Calibri" w:hAnsi="Times New Roman"/>
          <w:sz w:val="24"/>
          <w:szCs w:val="24"/>
          <w:lang w:val="en-US"/>
        </w:rPr>
        <w:t xml:space="preserve">(21 </w:t>
      </w:r>
      <w:r w:rsidRPr="000E246D">
        <w:rPr>
          <w:rFonts w:ascii="Times New Roman" w:eastAsia="Calibri" w:hAnsi="Times New Roman"/>
          <w:sz w:val="24"/>
          <w:szCs w:val="24"/>
        </w:rPr>
        <w:t>май</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в южните части на яз. Студен кладенец, Стефан Аврамов наблюдава женска с 5 отраснали малки </w:t>
      </w:r>
      <w:r w:rsidRPr="000E246D">
        <w:rPr>
          <w:rFonts w:ascii="Times New Roman" w:eastAsia="Calibri" w:hAnsi="Times New Roman"/>
          <w:sz w:val="24"/>
          <w:szCs w:val="24"/>
          <w:lang w:val="en-US"/>
        </w:rPr>
        <w:t>(</w:t>
      </w:r>
      <w:hyperlink r:id="rId10" w:history="1">
        <w:r w:rsidRPr="000E246D">
          <w:rPr>
            <w:rFonts w:ascii="Times New Roman" w:eastAsia="Calibri" w:hAnsi="Times New Roman"/>
            <w:color w:val="0563C1"/>
            <w:sz w:val="24"/>
            <w:szCs w:val="24"/>
            <w:u w:val="single"/>
            <w:lang w:val="en-US"/>
          </w:rPr>
          <w:t>https://www.facebook.com/groups/birdsinbulgaria/posts/10158540767679227</w:t>
        </w:r>
      </w:hyperlink>
      <w:r w:rsidRPr="000E246D">
        <w:rPr>
          <w:rFonts w:ascii="Times New Roman" w:eastAsia="Calibri" w:hAnsi="Times New Roman"/>
          <w:sz w:val="24"/>
          <w:szCs w:val="24"/>
          <w:lang w:val="en-US"/>
        </w:rPr>
        <w:t>)</w:t>
      </w:r>
      <w:r w:rsidRPr="000E246D">
        <w:rPr>
          <w:rFonts w:ascii="Times New Roman" w:eastAsia="Calibri" w:hAnsi="Times New Roman"/>
          <w:sz w:val="24"/>
          <w:szCs w:val="24"/>
        </w:rPr>
        <w:t>.</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Резултатите от СЗП в България в периода 1977 - 1996 г. показват, че вида е</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нередовен зимуващ вид с численост от 23 инд. </w:t>
      </w:r>
      <w:r w:rsidRPr="000E246D">
        <w:rPr>
          <w:rFonts w:ascii="Times New Roman" w:eastAsia="Calibri" w:hAnsi="Times New Roman"/>
          <w:sz w:val="24"/>
          <w:szCs w:val="24"/>
          <w:lang w:val="en-US"/>
        </w:rPr>
        <w:t>(</w:t>
      </w:r>
      <w:r w:rsidRPr="000E246D">
        <w:rPr>
          <w:rFonts w:ascii="Times New Roman" w:eastAsia="Calibri" w:hAnsi="Times New Roman"/>
          <w:sz w:val="24"/>
          <w:szCs w:val="24"/>
        </w:rPr>
        <w:t>максимум 66 инд. през 1977 г.</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Наблюдаван в различни части на страната, но с малка численост </w:t>
      </w:r>
      <w:r w:rsidRPr="000E246D">
        <w:rPr>
          <w:rFonts w:ascii="Times New Roman" w:eastAsia="Calibri" w:hAnsi="Times New Roman"/>
          <w:sz w:val="24"/>
          <w:szCs w:val="24"/>
          <w:lang w:val="en-US"/>
        </w:rPr>
        <w:t xml:space="preserve">(2-3 </w:t>
      </w:r>
      <w:r w:rsidRPr="000E246D">
        <w:rPr>
          <w:rFonts w:ascii="Times New Roman" w:eastAsia="Calibri" w:hAnsi="Times New Roman"/>
          <w:sz w:val="24"/>
          <w:szCs w:val="24"/>
        </w:rPr>
        <w:t>инд.</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Най-широко разпространен по поречието на р. Дунав – средно 16 инд. и максимум 48 инд. през 1996 г. Най-многочислен е в следните речни участъци: Цибър-Сомовит – средно 7 инд. и максимум 24 и Тутракан-Силистра – средно 6 инд. и максимум 46 инд. през 1996 г. През периода 1997-2001 г. средно-зимната численост е средно 26 инд. с максимум от 72 инд. през 1999 г. </w:t>
      </w:r>
      <w:r w:rsidRPr="000E246D">
        <w:rPr>
          <w:rFonts w:ascii="Times New Roman" w:eastAsia="Calibri" w:hAnsi="Times New Roman"/>
          <w:sz w:val="24"/>
          <w:szCs w:val="24"/>
          <w:lang w:val="en-US"/>
        </w:rPr>
        <w:t xml:space="preserve">(Michev </w:t>
      </w:r>
      <w:r w:rsidRPr="000E246D">
        <w:rPr>
          <w:rFonts w:ascii="Times New Roman" w:eastAsia="Calibri" w:hAnsi="Times New Roman"/>
          <w:sz w:val="24"/>
          <w:szCs w:val="24"/>
          <w:lang w:val="en-GB"/>
        </w:rPr>
        <w:t>&amp;</w:t>
      </w:r>
      <w:r w:rsidRPr="000E246D">
        <w:rPr>
          <w:rFonts w:ascii="Times New Roman" w:eastAsia="Calibri" w:hAnsi="Times New Roman"/>
          <w:sz w:val="24"/>
          <w:szCs w:val="24"/>
          <w:lang w:val="en-US"/>
        </w:rPr>
        <w:t xml:space="preserve"> Profirov, 2003)</w:t>
      </w:r>
      <w:r w:rsidRPr="000E246D">
        <w:rPr>
          <w:rFonts w:ascii="Times New Roman" w:eastAsia="Calibri" w:hAnsi="Times New Roman"/>
          <w:sz w:val="24"/>
          <w:szCs w:val="24"/>
        </w:rPr>
        <w:t>.</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в Приложение 2Б на Директивата за птиците. В Закона за биологичното разнообразие видът е включен в Приложение 3 и </w:t>
      </w:r>
      <w:r w:rsidRPr="000E246D">
        <w:rPr>
          <w:rFonts w:ascii="Times New Roman" w:eastAsia="Calibri" w:hAnsi="Times New Roman"/>
          <w:sz w:val="24"/>
          <w:szCs w:val="24"/>
          <w:lang w:val="en-US"/>
        </w:rPr>
        <w:t>4</w:t>
      </w:r>
      <w:r w:rsidRPr="000E246D">
        <w:rPr>
          <w:rFonts w:ascii="Times New Roman" w:eastAsia="Calibri" w:hAnsi="Times New Roman"/>
          <w:sz w:val="24"/>
          <w:szCs w:val="24"/>
        </w:rPr>
        <w:t>а.</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Според </w:t>
      </w:r>
      <w:r w:rsidRPr="000E246D">
        <w:rPr>
          <w:rFonts w:ascii="Times New Roman" w:eastAsia="Calibri" w:hAnsi="Times New Roman"/>
          <w:sz w:val="24"/>
          <w:szCs w:val="24"/>
          <w:lang w:val="en-US"/>
        </w:rPr>
        <w:t xml:space="preserve">IUCN </w:t>
      </w:r>
      <w:r w:rsidRPr="000E246D">
        <w:rPr>
          <w:rFonts w:ascii="Times New Roman" w:eastAsia="Calibri" w:hAnsi="Times New Roman"/>
          <w:sz w:val="24"/>
          <w:szCs w:val="24"/>
        </w:rPr>
        <w:t xml:space="preserve">видът е „слабо засегнат“ </w:t>
      </w:r>
      <w:r w:rsidRPr="000E246D">
        <w:rPr>
          <w:rFonts w:ascii="Times New Roman" w:eastAsia="Calibri" w:hAnsi="Times New Roman"/>
          <w:sz w:val="24"/>
          <w:szCs w:val="24"/>
          <w:lang w:val="en-US"/>
        </w:rPr>
        <w:t xml:space="preserve">(Least Concern) </w:t>
      </w:r>
      <w:r w:rsidRPr="000E246D">
        <w:rPr>
          <w:rFonts w:ascii="Times New Roman" w:eastAsia="Calibri" w:hAnsi="Times New Roman"/>
          <w:sz w:val="24"/>
          <w:szCs w:val="24"/>
        </w:rPr>
        <w:t>както в Европа, така и в света.</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w:t>
      </w:r>
      <w:r w:rsidRPr="000E246D">
        <w:rPr>
          <w:rFonts w:ascii="Times New Roman" w:eastAsia="Calibri" w:hAnsi="Times New Roman"/>
          <w:sz w:val="24"/>
          <w:szCs w:val="24"/>
          <w:lang w:val="en-US"/>
        </w:rPr>
        <w:t>(</w:t>
      </w:r>
      <w:r w:rsidRPr="000E246D">
        <w:rPr>
          <w:rFonts w:ascii="Times New Roman" w:eastAsia="Calibri" w:hAnsi="Times New Roman"/>
          <w:sz w:val="24"/>
          <w:szCs w:val="24"/>
        </w:rPr>
        <w:t>за периода 2013-2019 г.</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видът се опазва като </w:t>
      </w:r>
      <w:r w:rsidRPr="000E246D">
        <w:rPr>
          <w:rFonts w:ascii="Times New Roman" w:eastAsia="Calibri" w:hAnsi="Times New Roman"/>
          <w:b/>
          <w:sz w:val="24"/>
          <w:szCs w:val="24"/>
        </w:rPr>
        <w:t>гнездящ</w:t>
      </w:r>
      <w:r w:rsidRPr="000E246D">
        <w:rPr>
          <w:rFonts w:ascii="Times New Roman" w:eastAsia="Calibri" w:hAnsi="Times New Roman"/>
          <w:sz w:val="24"/>
          <w:szCs w:val="24"/>
        </w:rPr>
        <w:t xml:space="preserve"> с численост 1-10 двойки. Краткосрочната популационна тенденция (2007-2018 г.) е увеличаваща се, а дългосрочната (1980-2018 г.) е неизвестна. Тенденциите в гнездовото разпространение са неизвестни. </w:t>
      </w:r>
    </w:p>
    <w:p w:rsidR="00D445A7" w:rsidRPr="000E246D" w:rsidRDefault="00D445A7" w:rsidP="00D445A7">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w:t>
      </w:r>
      <w:r w:rsidRPr="000E246D">
        <w:rPr>
          <w:rFonts w:ascii="Times New Roman" w:eastAsia="Calibri" w:hAnsi="Times New Roman"/>
          <w:sz w:val="24"/>
          <w:szCs w:val="24"/>
          <w:lang w:val="en-US"/>
        </w:rPr>
        <w:t>(</w:t>
      </w:r>
      <w:r w:rsidRPr="000E246D">
        <w:rPr>
          <w:rFonts w:ascii="Times New Roman" w:eastAsia="Calibri" w:hAnsi="Times New Roman"/>
          <w:sz w:val="24"/>
          <w:szCs w:val="24"/>
        </w:rPr>
        <w:t>за периода 2013-2019 г.</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видът се опазва и като </w:t>
      </w:r>
      <w:r w:rsidRPr="000E246D">
        <w:rPr>
          <w:rFonts w:ascii="Times New Roman" w:eastAsia="Calibri" w:hAnsi="Times New Roman"/>
          <w:b/>
          <w:sz w:val="24"/>
          <w:szCs w:val="24"/>
        </w:rPr>
        <w:t>зимуващ</w:t>
      </w:r>
      <w:r w:rsidRPr="000E246D">
        <w:rPr>
          <w:rFonts w:ascii="Times New Roman" w:eastAsia="Calibri" w:hAnsi="Times New Roman"/>
          <w:sz w:val="24"/>
          <w:szCs w:val="24"/>
        </w:rPr>
        <w:t xml:space="preserve"> с численост 2-50 инд. Краткосрочната популационна тенденция (2007-2018 г.) е флуктуираща, както и дългосрочната (1980-2018 г.), която също е флуктуираща. Посочени са следните заплахи: </w:t>
      </w:r>
      <w:r w:rsidRPr="000E246D">
        <w:rPr>
          <w:rFonts w:ascii="Times New Roman" w:eastAsia="Calibri" w:hAnsi="Times New Roman"/>
          <w:sz w:val="24"/>
          <w:szCs w:val="24"/>
          <w:lang w:val="en-US"/>
        </w:rPr>
        <w:t>F02, F03.</w:t>
      </w:r>
    </w:p>
    <w:p w:rsidR="00D445A7" w:rsidRPr="000E246D" w:rsidRDefault="00D445A7" w:rsidP="00D445A7">
      <w:pPr>
        <w:spacing w:after="120" w:line="259" w:lineRule="auto"/>
        <w:jc w:val="both"/>
        <w:rPr>
          <w:rFonts w:ascii="Times New Roman" w:eastAsia="Calibri" w:hAnsi="Times New Roman"/>
          <w:i/>
          <w:sz w:val="24"/>
          <w:szCs w:val="24"/>
        </w:rPr>
      </w:pPr>
      <w:r w:rsidRPr="000E246D">
        <w:rPr>
          <w:rFonts w:ascii="Times New Roman" w:eastAsia="Calibri" w:hAnsi="Times New Roman"/>
          <w:sz w:val="24"/>
          <w:szCs w:val="24"/>
        </w:rPr>
        <w:t xml:space="preserve">Съгласно Докладването от 2019 г. </w:t>
      </w:r>
      <w:r w:rsidRPr="000E246D">
        <w:rPr>
          <w:rFonts w:ascii="Times New Roman" w:eastAsia="Calibri" w:hAnsi="Times New Roman"/>
          <w:sz w:val="24"/>
          <w:szCs w:val="24"/>
          <w:lang w:val="en-US"/>
        </w:rPr>
        <w:t>(</w:t>
      </w:r>
      <w:r w:rsidRPr="000E246D">
        <w:rPr>
          <w:rFonts w:ascii="Times New Roman" w:eastAsia="Calibri" w:hAnsi="Times New Roman"/>
          <w:sz w:val="24"/>
          <w:szCs w:val="24"/>
        </w:rPr>
        <w:t>за периода 2013-2019 г.</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видът се опазва и като </w:t>
      </w:r>
      <w:r w:rsidRPr="000E246D">
        <w:rPr>
          <w:rFonts w:ascii="Times New Roman" w:eastAsia="Calibri" w:hAnsi="Times New Roman"/>
          <w:b/>
          <w:sz w:val="24"/>
          <w:szCs w:val="24"/>
        </w:rPr>
        <w:t>мигриращ</w:t>
      </w:r>
      <w:r w:rsidRPr="000E246D">
        <w:rPr>
          <w:rFonts w:ascii="Times New Roman" w:eastAsia="Calibri" w:hAnsi="Times New Roman"/>
          <w:sz w:val="24"/>
          <w:szCs w:val="24"/>
        </w:rPr>
        <w:t xml:space="preserve"> с численост 0-120 инд. Не са посочени тенденции в развитието на популацията. Посочени са следните заплахи: </w:t>
      </w:r>
      <w:r w:rsidRPr="000E246D">
        <w:rPr>
          <w:rFonts w:ascii="Times New Roman" w:eastAsia="Calibri" w:hAnsi="Times New Roman"/>
          <w:sz w:val="24"/>
          <w:szCs w:val="24"/>
          <w:lang w:val="en-US"/>
        </w:rPr>
        <w:t>F02, F03.</w:t>
      </w:r>
    </w:p>
    <w:p w:rsidR="00D445A7" w:rsidRPr="000E246D" w:rsidRDefault="00D445A7" w:rsidP="00D445A7">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 xml:space="preserve">3. </w:t>
      </w:r>
      <w:r w:rsidRPr="000E246D">
        <w:rPr>
          <w:rFonts w:ascii="Times New Roman" w:eastAsia="Calibri" w:hAnsi="Times New Roman"/>
          <w:b/>
          <w:sz w:val="24"/>
          <w:szCs w:val="24"/>
        </w:rPr>
        <w:t>Състояние на вида в СЗЗ „Остров до Горни Цибър“</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w:t>
      </w:r>
      <w:r>
        <w:rPr>
          <w:rFonts w:ascii="Times New Roman" w:eastAsia="Calibri" w:hAnsi="Times New Roman"/>
          <w:sz w:val="24"/>
          <w:szCs w:val="24"/>
        </w:rPr>
        <w:t>СФД</w:t>
      </w:r>
      <w:r w:rsidRPr="000E246D">
        <w:rPr>
          <w:rFonts w:ascii="Times New Roman" w:eastAsia="Calibri" w:hAnsi="Times New Roman"/>
          <w:sz w:val="24"/>
          <w:szCs w:val="24"/>
        </w:rPr>
        <w:t xml:space="preserve">, видът е зимуващ в зоната. Числеността на концентрациите по време на зимуване е до 3 екз. Въпреки, че зоната поддържа </w:t>
      </w:r>
      <w:r w:rsidRPr="000E246D">
        <w:rPr>
          <w:rFonts w:ascii="Times New Roman" w:eastAsia="Calibri" w:hAnsi="Times New Roman"/>
          <w:sz w:val="24"/>
          <w:szCs w:val="24"/>
          <w:lang w:val="en-US"/>
        </w:rPr>
        <w:t>6</w:t>
      </w:r>
      <w:r w:rsidRPr="000E246D">
        <w:rPr>
          <w:rFonts w:ascii="Times New Roman" w:eastAsia="Calibri" w:hAnsi="Times New Roman"/>
          <w:sz w:val="24"/>
          <w:szCs w:val="24"/>
        </w:rPr>
        <w:t xml:space="preserve"> % от националната зимуваща популация на вида оценката е „</w:t>
      </w:r>
      <w:r w:rsidRPr="000E246D">
        <w:rPr>
          <w:rFonts w:ascii="Times New Roman" w:eastAsia="Calibri" w:hAnsi="Times New Roman"/>
          <w:sz w:val="24"/>
          <w:szCs w:val="24"/>
          <w:lang w:val="en-US"/>
        </w:rPr>
        <w:t>C</w:t>
      </w:r>
      <w:r w:rsidRPr="000E246D">
        <w:rPr>
          <w:rFonts w:ascii="Times New Roman" w:eastAsia="Calibri" w:hAnsi="Times New Roman"/>
          <w:sz w:val="24"/>
          <w:szCs w:val="24"/>
        </w:rPr>
        <w:t xml:space="preserve">“, опазването на вида е много добро </w:t>
      </w:r>
      <w:r w:rsidRPr="000E246D">
        <w:rPr>
          <w:rFonts w:ascii="Times New Roman" w:eastAsia="Calibri" w:hAnsi="Times New Roman"/>
          <w:sz w:val="24"/>
          <w:szCs w:val="24"/>
          <w:lang w:val="en-US"/>
        </w:rPr>
        <w:t>(</w:t>
      </w:r>
      <w:r w:rsidRPr="000E246D">
        <w:rPr>
          <w:rFonts w:ascii="Times New Roman" w:eastAsia="Calibri" w:hAnsi="Times New Roman"/>
          <w:sz w:val="24"/>
          <w:szCs w:val="24"/>
        </w:rPr>
        <w:t>оценка „</w:t>
      </w:r>
      <w:r w:rsidRPr="000E246D">
        <w:rPr>
          <w:rFonts w:ascii="Times New Roman" w:eastAsia="Calibri" w:hAnsi="Times New Roman"/>
          <w:sz w:val="24"/>
          <w:szCs w:val="24"/>
          <w:lang w:val="en-US"/>
        </w:rPr>
        <w:t>B</w:t>
      </w:r>
      <w:r w:rsidRPr="000E246D">
        <w:rPr>
          <w:rFonts w:ascii="Times New Roman" w:eastAsia="Calibri" w:hAnsi="Times New Roman"/>
          <w:sz w:val="24"/>
          <w:szCs w:val="24"/>
        </w:rPr>
        <w:t>“</w:t>
      </w:r>
      <w:r w:rsidRPr="000E246D">
        <w:rPr>
          <w:rFonts w:ascii="Times New Roman" w:eastAsia="Calibri" w:hAnsi="Times New Roman"/>
          <w:sz w:val="24"/>
          <w:szCs w:val="24"/>
          <w:lang w:val="en-US"/>
        </w:rPr>
        <w:t>)</w:t>
      </w:r>
      <w:r w:rsidRPr="000E246D">
        <w:rPr>
          <w:rFonts w:ascii="Times New Roman" w:eastAsia="Calibri" w:hAnsi="Times New Roman"/>
          <w:sz w:val="24"/>
          <w:szCs w:val="24"/>
        </w:rPr>
        <w:t>, изолацията е оценена с оценка „С“. Общата оценка на стойността на зоната за този вид е „</w:t>
      </w:r>
      <w:r w:rsidRPr="000E246D">
        <w:rPr>
          <w:rFonts w:ascii="Times New Roman" w:eastAsia="Calibri" w:hAnsi="Times New Roman"/>
          <w:sz w:val="24"/>
          <w:szCs w:val="24"/>
          <w:lang w:val="en-US"/>
        </w:rPr>
        <w:t>C</w:t>
      </w:r>
      <w:r w:rsidRPr="000E246D">
        <w:rPr>
          <w:rFonts w:ascii="Times New Roman" w:eastAsia="Calibri" w:hAnsi="Times New Roman"/>
          <w:sz w:val="24"/>
          <w:szCs w:val="24"/>
        </w:rPr>
        <w:t>“. Твърде високият процент на популацията в зоната може да се обясни с твърде консервативната оценка на националната зимуваща популация.</w:t>
      </w:r>
    </w:p>
    <w:p w:rsidR="00D445A7" w:rsidRPr="000E246D" w:rsidRDefault="00D445A7" w:rsidP="00D445A7">
      <w:pPr>
        <w:spacing w:before="120" w:after="120" w:line="240" w:lineRule="auto"/>
        <w:jc w:val="both"/>
        <w:rPr>
          <w:rFonts w:ascii="Times New Roman" w:eastAsia="Calibri" w:hAnsi="Times New Roman"/>
          <w:sz w:val="24"/>
          <w:szCs w:val="24"/>
          <w:u w:val="single"/>
        </w:rPr>
      </w:pPr>
      <w:r w:rsidRPr="000E246D">
        <w:rPr>
          <w:rFonts w:ascii="Times New Roman" w:eastAsia="Calibri" w:hAnsi="Times New Roman"/>
          <w:i/>
          <w:sz w:val="24"/>
          <w:szCs w:val="24"/>
        </w:rPr>
        <w:t>Анализ на наличната информация</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 xml:space="preserve">При проучванията през 2021 г. през гнездовия период видът не е установен. Среща се само през зимата поединично или на малки ята. По данни от СЗП в р. Дунав видът е наблюдаван през 2015 г. в 2 находища с обща численост 10 екз., през 2019 в 2 находища - 12 екз. и през 2020 в 4 - 7 екз. </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Данните за зимуването на вида от р. Дунав показват непостоянни числености и липса на утвърдени точки за концентриране. Липсата на конкретни наблюдения в СЗЗ „Остров до Горни Цибър“ по време на СЗП от 2015 досега е съпоставимо с данните, посочени в </w:t>
      </w:r>
      <w:r>
        <w:rPr>
          <w:rFonts w:ascii="Times New Roman" w:eastAsia="Calibri" w:hAnsi="Times New Roman"/>
          <w:sz w:val="24"/>
          <w:szCs w:val="24"/>
        </w:rPr>
        <w:t>СФД</w:t>
      </w:r>
      <w:r w:rsidRPr="000E246D">
        <w:rPr>
          <w:rFonts w:ascii="Times New Roman" w:eastAsia="Calibri" w:hAnsi="Times New Roman"/>
          <w:sz w:val="24"/>
          <w:szCs w:val="24"/>
        </w:rPr>
        <w:t xml:space="preserve"> – до 3 индивида.</w:t>
      </w:r>
    </w:p>
    <w:p w:rsidR="00D445A7" w:rsidRPr="000E246D" w:rsidRDefault="00D445A7" w:rsidP="00D445A7">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Основни заплахи за вида са лова, бракониерството и безпокойството на птиците от моторни лодки и кораби в местата на концентриране по река Дунав.</w:t>
      </w:r>
    </w:p>
    <w:p w:rsidR="00D445A7" w:rsidRPr="000E246D" w:rsidRDefault="00D445A7" w:rsidP="00D445A7">
      <w:pPr>
        <w:spacing w:after="120" w:line="259" w:lineRule="auto"/>
        <w:rPr>
          <w:rFonts w:ascii="Times New Roman" w:eastAsia="Calibri" w:hAnsi="Times New Roman"/>
          <w:sz w:val="24"/>
          <w:szCs w:val="24"/>
        </w:rPr>
      </w:pPr>
      <w:r>
        <w:rPr>
          <w:rFonts w:ascii="Times New Roman" w:eastAsia="Calibri" w:hAnsi="Times New Roman"/>
          <w:b/>
          <w:sz w:val="24"/>
          <w:szCs w:val="24"/>
        </w:rPr>
        <w:t>4.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157"/>
        <w:gridCol w:w="1124"/>
        <w:gridCol w:w="3370"/>
        <w:gridCol w:w="1846"/>
      </w:tblGrid>
      <w:tr w:rsidR="00D445A7" w:rsidRPr="0053657B" w:rsidTr="002D5D41">
        <w:trPr>
          <w:tblHeader/>
          <w:jc w:val="center"/>
        </w:trPr>
        <w:tc>
          <w:tcPr>
            <w:tcW w:w="964" w:type="pct"/>
            <w:shd w:val="clear" w:color="auto" w:fill="DBE5F1" w:themeFill="accent1" w:themeFillTint="33"/>
            <w:vAlign w:val="center"/>
          </w:tcPr>
          <w:p w:rsidR="00D445A7" w:rsidRPr="0053657B" w:rsidRDefault="00D445A7" w:rsidP="002D5D41">
            <w:pPr>
              <w:spacing w:after="160" w:line="259" w:lineRule="auto"/>
              <w:rPr>
                <w:rFonts w:ascii="Times New Roman" w:eastAsia="Calibri" w:hAnsi="Times New Roman"/>
                <w:b/>
                <w:bCs/>
              </w:rPr>
            </w:pPr>
            <w:r w:rsidRPr="0053657B">
              <w:rPr>
                <w:rFonts w:ascii="Times New Roman" w:eastAsia="Calibri" w:hAnsi="Times New Roman"/>
                <w:b/>
                <w:bCs/>
              </w:rPr>
              <w:t>Параметър</w:t>
            </w:r>
          </w:p>
        </w:tc>
        <w:tc>
          <w:tcPr>
            <w:tcW w:w="623" w:type="pct"/>
            <w:shd w:val="clear" w:color="auto" w:fill="DBE5F1" w:themeFill="accent1" w:themeFillTint="33"/>
            <w:vAlign w:val="center"/>
          </w:tcPr>
          <w:p w:rsidR="00D445A7" w:rsidRPr="0053657B" w:rsidRDefault="00D445A7" w:rsidP="002D5D41">
            <w:pPr>
              <w:spacing w:after="160" w:line="259" w:lineRule="auto"/>
              <w:rPr>
                <w:rFonts w:ascii="Times New Roman" w:eastAsia="Calibri" w:hAnsi="Times New Roman"/>
                <w:b/>
                <w:bCs/>
              </w:rPr>
            </w:pPr>
            <w:r w:rsidRPr="0053657B">
              <w:rPr>
                <w:rFonts w:ascii="Times New Roman" w:eastAsia="Calibri" w:hAnsi="Times New Roman"/>
                <w:b/>
                <w:bCs/>
              </w:rPr>
              <w:t>Мерна единица</w:t>
            </w:r>
          </w:p>
        </w:tc>
        <w:tc>
          <w:tcPr>
            <w:tcW w:w="605" w:type="pct"/>
            <w:shd w:val="clear" w:color="auto" w:fill="DBE5F1" w:themeFill="accent1" w:themeFillTint="33"/>
            <w:vAlign w:val="center"/>
          </w:tcPr>
          <w:p w:rsidR="00D445A7" w:rsidRPr="0053657B" w:rsidRDefault="00D445A7" w:rsidP="002D5D41">
            <w:pPr>
              <w:spacing w:after="160" w:line="259" w:lineRule="auto"/>
              <w:rPr>
                <w:rFonts w:ascii="Times New Roman" w:eastAsia="Calibri" w:hAnsi="Times New Roman"/>
                <w:b/>
                <w:bCs/>
              </w:rPr>
            </w:pPr>
            <w:r w:rsidRPr="0053657B">
              <w:rPr>
                <w:rFonts w:ascii="Times New Roman" w:eastAsia="Calibri" w:hAnsi="Times New Roman"/>
                <w:b/>
                <w:bCs/>
              </w:rPr>
              <w:t>Целева стойност</w:t>
            </w:r>
          </w:p>
        </w:tc>
        <w:tc>
          <w:tcPr>
            <w:tcW w:w="1814" w:type="pct"/>
            <w:shd w:val="clear" w:color="auto" w:fill="DBE5F1" w:themeFill="accent1" w:themeFillTint="33"/>
            <w:vAlign w:val="center"/>
          </w:tcPr>
          <w:p w:rsidR="00D445A7" w:rsidRPr="0053657B" w:rsidRDefault="00D445A7" w:rsidP="002D5D41">
            <w:pPr>
              <w:spacing w:after="160" w:line="259" w:lineRule="auto"/>
              <w:rPr>
                <w:rFonts w:ascii="Times New Roman" w:eastAsia="Calibri" w:hAnsi="Times New Roman"/>
                <w:b/>
                <w:bCs/>
              </w:rPr>
            </w:pPr>
            <w:r w:rsidRPr="0053657B">
              <w:rPr>
                <w:rFonts w:ascii="Times New Roman" w:eastAsia="Calibri" w:hAnsi="Times New Roman"/>
                <w:b/>
                <w:bCs/>
              </w:rPr>
              <w:t>Допълнителна информация</w:t>
            </w:r>
          </w:p>
        </w:tc>
        <w:tc>
          <w:tcPr>
            <w:tcW w:w="994" w:type="pct"/>
            <w:shd w:val="clear" w:color="auto" w:fill="DBE5F1" w:themeFill="accent1" w:themeFillTint="33"/>
            <w:vAlign w:val="center"/>
          </w:tcPr>
          <w:p w:rsidR="00D445A7" w:rsidRPr="0053657B" w:rsidRDefault="00D445A7" w:rsidP="002D5D41">
            <w:pPr>
              <w:spacing w:after="160" w:line="259" w:lineRule="auto"/>
              <w:rPr>
                <w:rFonts w:ascii="Times New Roman" w:eastAsia="Calibri" w:hAnsi="Times New Roman"/>
                <w:b/>
                <w:bCs/>
              </w:rPr>
            </w:pPr>
            <w:r w:rsidRPr="0053657B">
              <w:rPr>
                <w:rFonts w:ascii="Times New Roman" w:eastAsia="Calibri" w:hAnsi="Times New Roman"/>
                <w:b/>
                <w:bCs/>
              </w:rPr>
              <w:t>Специфични за зоната цели</w:t>
            </w:r>
          </w:p>
        </w:tc>
      </w:tr>
      <w:tr w:rsidR="00D445A7" w:rsidRPr="0053657B" w:rsidTr="002D5D41">
        <w:trPr>
          <w:jc w:val="center"/>
        </w:trPr>
        <w:tc>
          <w:tcPr>
            <w:tcW w:w="964" w:type="pct"/>
            <w:shd w:val="clear" w:color="auto" w:fill="auto"/>
          </w:tcPr>
          <w:p w:rsidR="00D445A7" w:rsidRPr="0053657B" w:rsidRDefault="00D445A7" w:rsidP="002D5D41">
            <w:pPr>
              <w:spacing w:after="16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bCs/>
              </w:rPr>
              <w:t>Размер на концентрациите по време на зимуване</w:t>
            </w:r>
          </w:p>
        </w:tc>
        <w:tc>
          <w:tcPr>
            <w:tcW w:w="623"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Брой индивиди</w:t>
            </w:r>
          </w:p>
        </w:tc>
        <w:tc>
          <w:tcPr>
            <w:tcW w:w="605"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1 екз или повече</w:t>
            </w:r>
          </w:p>
        </w:tc>
        <w:tc>
          <w:tcPr>
            <w:tcW w:w="1814"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 xml:space="preserve">Определена на база </w:t>
            </w:r>
            <w:r>
              <w:rPr>
                <w:rFonts w:ascii="Times New Roman" w:eastAsia="Calibri" w:hAnsi="Times New Roman"/>
              </w:rPr>
              <w:t>СФД</w:t>
            </w:r>
            <w:r w:rsidRPr="0053657B">
              <w:rPr>
                <w:rFonts w:ascii="Times New Roman" w:eastAsia="Calibri" w:hAnsi="Times New Roman"/>
              </w:rPr>
              <w:t xml:space="preserve"> и общите данни от СЗП. Количеството на зимуващите птици ще зависи от средните температури, през януари.</w:t>
            </w:r>
          </w:p>
        </w:tc>
        <w:tc>
          <w:tcPr>
            <w:tcW w:w="994" w:type="pct"/>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При ср. темп. за януари в района на СЗЗ около 0° С поддържане на популацията &gt;1 инд.</w:t>
            </w:r>
          </w:p>
        </w:tc>
      </w:tr>
      <w:tr w:rsidR="00D445A7" w:rsidRPr="0053657B" w:rsidTr="002D5D41">
        <w:trPr>
          <w:jc w:val="center"/>
        </w:trPr>
        <w:tc>
          <w:tcPr>
            <w:tcW w:w="964" w:type="pct"/>
            <w:shd w:val="clear" w:color="auto" w:fill="auto"/>
          </w:tcPr>
          <w:p w:rsidR="00D445A7" w:rsidRPr="0053657B" w:rsidRDefault="00D445A7" w:rsidP="002D5D41">
            <w:pPr>
              <w:spacing w:after="16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bCs/>
              </w:rPr>
              <w:t>Площ на подходящите хранителни местообитания на вида</w:t>
            </w:r>
            <w:r w:rsidRPr="0053657B">
              <w:rPr>
                <w:rFonts w:ascii="Times New Roman" w:eastAsia="Calibri" w:hAnsi="Times New Roman"/>
                <w:b/>
              </w:rPr>
              <w:t xml:space="preserve"> </w:t>
            </w:r>
          </w:p>
        </w:tc>
        <w:tc>
          <w:tcPr>
            <w:tcW w:w="623" w:type="pct"/>
            <w:shd w:val="clear" w:color="auto" w:fill="auto"/>
          </w:tcPr>
          <w:p w:rsidR="00D445A7" w:rsidRPr="0053657B" w:rsidRDefault="00D445A7" w:rsidP="002D5D41">
            <w:pPr>
              <w:spacing w:after="160" w:line="259" w:lineRule="auto"/>
              <w:rPr>
                <w:rFonts w:ascii="Times New Roman" w:eastAsia="Calibri" w:hAnsi="Times New Roman"/>
                <w:lang w:val="en-US"/>
              </w:rPr>
            </w:pPr>
            <w:r w:rsidRPr="0053657B">
              <w:rPr>
                <w:rFonts w:ascii="Times New Roman" w:eastAsia="Calibri" w:hAnsi="Times New Roman"/>
                <w:lang w:val="en-US"/>
              </w:rPr>
              <w:t>ha</w:t>
            </w:r>
          </w:p>
        </w:tc>
        <w:tc>
          <w:tcPr>
            <w:tcW w:w="605"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Най-малко 150 ha</w:t>
            </w:r>
          </w:p>
        </w:tc>
        <w:tc>
          <w:tcPr>
            <w:tcW w:w="1814"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Изчислена на база откритите водни площи в рамките на СЗЗ.</w:t>
            </w:r>
          </w:p>
        </w:tc>
        <w:tc>
          <w:tcPr>
            <w:tcW w:w="994" w:type="pct"/>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Поддържане на площта на подходящото хранително местообитание на вида в защитената зона, в размер на най-малко 150 ha.</w:t>
            </w:r>
          </w:p>
        </w:tc>
      </w:tr>
      <w:tr w:rsidR="00D445A7" w:rsidRPr="0053657B" w:rsidTr="002D5D41">
        <w:trPr>
          <w:jc w:val="center"/>
        </w:trPr>
        <w:tc>
          <w:tcPr>
            <w:tcW w:w="964" w:type="pct"/>
            <w:shd w:val="clear" w:color="auto" w:fill="auto"/>
          </w:tcPr>
          <w:p w:rsidR="00D445A7" w:rsidRPr="0053657B" w:rsidRDefault="00D445A7" w:rsidP="002D5D41">
            <w:pPr>
              <w:spacing w:after="16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Екологично състояние на водните тела с местообитания на вида, по биологичен елемент риби (JDS4-Fish)</w:t>
            </w:r>
          </w:p>
        </w:tc>
        <w:tc>
          <w:tcPr>
            <w:tcW w:w="623"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5 степенна скала</w:t>
            </w:r>
          </w:p>
        </w:tc>
        <w:tc>
          <w:tcPr>
            <w:tcW w:w="605" w:type="pct"/>
            <w:shd w:val="clear" w:color="auto" w:fill="auto"/>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2-Добро или 1-Отлично</w:t>
            </w:r>
          </w:p>
        </w:tc>
        <w:tc>
          <w:tcPr>
            <w:tcW w:w="1814" w:type="pct"/>
            <w:shd w:val="clear" w:color="auto" w:fill="auto"/>
          </w:tcPr>
          <w:tbl>
            <w:tblPr>
              <w:tblW w:w="2888" w:type="dxa"/>
              <w:jc w:val="center"/>
              <w:tblCellMar>
                <w:left w:w="70" w:type="dxa"/>
                <w:right w:w="70" w:type="dxa"/>
              </w:tblCellMar>
              <w:tblLook w:val="04A0" w:firstRow="1" w:lastRow="0" w:firstColumn="1" w:lastColumn="0" w:noHBand="0" w:noVBand="1"/>
            </w:tblPr>
            <w:tblGrid>
              <w:gridCol w:w="2888"/>
            </w:tblGrid>
            <w:tr w:rsidR="00D445A7" w:rsidRPr="0053657B" w:rsidTr="002D5D41">
              <w:trPr>
                <w:trHeight w:val="300"/>
                <w:jc w:val="center"/>
              </w:trPr>
              <w:tc>
                <w:tcPr>
                  <w:tcW w:w="2888" w:type="dxa"/>
                  <w:tcBorders>
                    <w:top w:val="single" w:sz="4" w:space="0" w:color="auto"/>
                    <w:left w:val="single" w:sz="4" w:space="0" w:color="auto"/>
                    <w:bottom w:val="single" w:sz="4" w:space="0" w:color="auto"/>
                    <w:right w:val="nil"/>
                  </w:tcBorders>
                  <w:shd w:val="clear" w:color="000000" w:fill="BFBFBF"/>
                  <w:noWrap/>
                  <w:vAlign w:val="bottom"/>
                  <w:hideMark/>
                </w:tcPr>
                <w:p w:rsidR="00D445A7" w:rsidRPr="0053657B" w:rsidRDefault="00D445A7" w:rsidP="002D5D41">
                  <w:pPr>
                    <w:spacing w:after="120" w:line="259"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D445A7" w:rsidRPr="0053657B" w:rsidTr="002D5D41">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1-Отлично - High</w:t>
                  </w:r>
                </w:p>
              </w:tc>
            </w:tr>
            <w:tr w:rsidR="00D445A7" w:rsidRPr="0053657B" w:rsidTr="002D5D41">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2-Добро - Good</w:t>
                  </w:r>
                </w:p>
              </w:tc>
            </w:tr>
            <w:tr w:rsidR="00D445A7" w:rsidRPr="0053657B" w:rsidTr="002D5D41">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D445A7" w:rsidRPr="0053657B" w:rsidTr="002D5D41">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4-Лошо - Poor</w:t>
                  </w:r>
                </w:p>
              </w:tc>
            </w:tr>
            <w:tr w:rsidR="00D445A7" w:rsidRPr="0053657B" w:rsidTr="002D5D41">
              <w:trPr>
                <w:trHeight w:val="300"/>
                <w:jc w:val="center"/>
              </w:trPr>
              <w:tc>
                <w:tcPr>
                  <w:tcW w:w="288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45A7" w:rsidRPr="0053657B" w:rsidRDefault="00D445A7" w:rsidP="002D5D41">
                  <w:pPr>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D445A7" w:rsidRPr="0053657B" w:rsidRDefault="00D445A7" w:rsidP="002D5D41">
            <w:pPr>
              <w:spacing w:after="160" w:line="259" w:lineRule="auto"/>
              <w:rPr>
                <w:rFonts w:ascii="Times New Roman" w:eastAsia="Calibri" w:hAnsi="Times New Roman"/>
                <w:lang w:val="en-GB"/>
              </w:rPr>
            </w:pPr>
            <w:r w:rsidRPr="0053657B">
              <w:rPr>
                <w:rFonts w:ascii="Times New Roman" w:eastAsia="Calibri" w:hAnsi="Times New Roman"/>
              </w:rPr>
              <w:t xml:space="preserve">Екологичното състояние на водите по р. Дунав по показател риби (пункт устието на Искър и устието на Янтра) е оценено на </w:t>
            </w:r>
            <w:r w:rsidRPr="0053657B">
              <w:rPr>
                <w:rFonts w:ascii="Times New Roman" w:eastAsia="Calibri" w:hAnsi="Times New Roman"/>
                <w:b/>
              </w:rPr>
              <w:t xml:space="preserve">добро (2) </w:t>
            </w:r>
            <w:r w:rsidRPr="0053657B">
              <w:rPr>
                <w:rFonts w:ascii="Times New Roman" w:eastAsia="Calibri" w:hAnsi="Times New Roman"/>
              </w:rPr>
              <w:t>според доклада на JDS4 (2019-2020, Табл. 5, стр. 51).</w:t>
            </w:r>
          </w:p>
        </w:tc>
        <w:tc>
          <w:tcPr>
            <w:tcW w:w="994" w:type="pct"/>
          </w:tcPr>
          <w:p w:rsidR="00D445A7" w:rsidRPr="0053657B" w:rsidRDefault="00D445A7" w:rsidP="002D5D41">
            <w:pPr>
              <w:spacing w:after="160" w:line="259" w:lineRule="auto"/>
              <w:rPr>
                <w:rFonts w:ascii="Times New Roman" w:eastAsia="Calibri" w:hAnsi="Times New Roman"/>
              </w:rPr>
            </w:pPr>
            <w:r w:rsidRPr="0053657B">
              <w:rPr>
                <w:rFonts w:ascii="Times New Roman" w:eastAsia="Calibri" w:hAnsi="Times New Roman"/>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D445A7" w:rsidRPr="000E246D" w:rsidRDefault="00D445A7" w:rsidP="00D445A7">
      <w:pPr>
        <w:spacing w:before="120" w:after="120" w:line="240" w:lineRule="auto"/>
        <w:rPr>
          <w:rFonts w:ascii="Times New Roman" w:eastAsia="Calibri" w:hAnsi="Times New Roman"/>
          <w:sz w:val="24"/>
          <w:szCs w:val="24"/>
          <w:highlight w:val="yellow"/>
        </w:rPr>
      </w:pPr>
    </w:p>
    <w:p w:rsidR="00D445A7" w:rsidRPr="000E246D" w:rsidRDefault="00D445A7" w:rsidP="00D445A7">
      <w:pPr>
        <w:spacing w:before="120" w:after="120" w:line="240" w:lineRule="auto"/>
        <w:rPr>
          <w:rFonts w:ascii="Times New Roman" w:eastAsia="Calibri" w:hAnsi="Times New Roman"/>
          <w:b/>
          <w:bCs/>
          <w:sz w:val="24"/>
          <w:szCs w:val="24"/>
        </w:rPr>
      </w:pPr>
      <w:r>
        <w:rPr>
          <w:rFonts w:ascii="Times New Roman" w:eastAsia="Calibri" w:hAnsi="Times New Roman"/>
          <w:b/>
          <w:bCs/>
          <w:sz w:val="24"/>
          <w:szCs w:val="24"/>
        </w:rPr>
        <w:lastRenderedPageBreak/>
        <w:t xml:space="preserve">5. </w:t>
      </w:r>
      <w:r w:rsidRPr="000E246D">
        <w:rPr>
          <w:rFonts w:ascii="Times New Roman" w:eastAsia="Calibri" w:hAnsi="Times New Roman"/>
          <w:b/>
          <w:bCs/>
          <w:sz w:val="24"/>
          <w:szCs w:val="24"/>
        </w:rPr>
        <w:t xml:space="preserve">Необходимост от промени в </w:t>
      </w:r>
      <w:r>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 „Остров до Горни Цибър“</w:t>
      </w:r>
    </w:p>
    <w:p w:rsidR="00D445A7" w:rsidRPr="000E246D" w:rsidRDefault="00D445A7" w:rsidP="00D445A7">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За този вид няма нужда от промени в </w:t>
      </w:r>
      <w:r>
        <w:rPr>
          <w:rFonts w:ascii="Times New Roman" w:eastAsia="Calibri" w:hAnsi="Times New Roman"/>
          <w:sz w:val="24"/>
          <w:szCs w:val="24"/>
        </w:rPr>
        <w:t>СФД</w:t>
      </w:r>
      <w:r w:rsidRPr="000E246D">
        <w:rPr>
          <w:rFonts w:ascii="Times New Roman" w:eastAsia="Calibri" w:hAnsi="Times New Roman"/>
          <w:sz w:val="24"/>
          <w:szCs w:val="24"/>
        </w:rPr>
        <w:t>.</w:t>
      </w:r>
    </w:p>
    <w:p w:rsidR="00D445A7" w:rsidRDefault="00D445A7" w:rsidP="000E246D">
      <w:pPr>
        <w:spacing w:before="120" w:after="120" w:line="240" w:lineRule="auto"/>
        <w:rPr>
          <w:rFonts w:ascii="Times New Roman" w:eastAsia="Calibri" w:hAnsi="Times New Roman"/>
          <w:sz w:val="24"/>
          <w:szCs w:val="24"/>
        </w:rPr>
      </w:pPr>
    </w:p>
    <w:p w:rsidR="00A751BA" w:rsidRPr="000E246D" w:rsidRDefault="00A751BA" w:rsidP="000E246D">
      <w:pPr>
        <w:spacing w:before="120" w:after="120" w:line="240" w:lineRule="auto"/>
        <w:rPr>
          <w:rFonts w:ascii="Times New Roman" w:eastAsia="Calibri" w:hAnsi="Times New Roman"/>
          <w:sz w:val="24"/>
          <w:szCs w:val="24"/>
        </w:rPr>
      </w:pPr>
    </w:p>
    <w:p w:rsidR="00A751BA" w:rsidRDefault="00A751BA" w:rsidP="000E246D">
      <w:pPr>
        <w:keepNext/>
        <w:keepLines/>
        <w:spacing w:before="240" w:after="0" w:line="259" w:lineRule="auto"/>
        <w:jc w:val="center"/>
        <w:outlineLvl w:val="0"/>
        <w:rPr>
          <w:rFonts w:ascii="Times New Roman" w:hAnsi="Times New Roman"/>
          <w:color w:val="1F497D" w:themeColor="text2"/>
          <w:sz w:val="28"/>
          <w:szCs w:val="28"/>
        </w:rPr>
      </w:pPr>
      <w:bookmarkStart w:id="16" w:name="_Toc99532110"/>
      <w:r>
        <w:rPr>
          <w:rFonts w:ascii="Times New Roman" w:hAnsi="Times New Roman"/>
          <w:color w:val="1F497D" w:themeColor="text2"/>
          <w:sz w:val="28"/>
          <w:szCs w:val="28"/>
        </w:rPr>
        <w:t xml:space="preserve">Видове птици с предложение за добавяне в СФД за СЗЗ </w:t>
      </w:r>
      <w:r>
        <w:rPr>
          <w:rFonts w:ascii="Times New Roman" w:hAnsi="Times New Roman"/>
          <w:color w:val="1F497D" w:themeColor="text2"/>
          <w:sz w:val="28"/>
          <w:szCs w:val="28"/>
          <w:lang w:val="en-GB"/>
        </w:rPr>
        <w:t xml:space="preserve">BG0002008 </w:t>
      </w:r>
      <w:r>
        <w:rPr>
          <w:rFonts w:ascii="Times New Roman" w:hAnsi="Times New Roman"/>
          <w:color w:val="1F497D" w:themeColor="text2"/>
          <w:sz w:val="28"/>
          <w:szCs w:val="28"/>
        </w:rPr>
        <w:t>„Остров до Горни Цибър“</w:t>
      </w:r>
      <w:bookmarkEnd w:id="16"/>
    </w:p>
    <w:p w:rsidR="00A751BA" w:rsidRPr="00A751BA" w:rsidRDefault="00A751BA" w:rsidP="000E246D">
      <w:pPr>
        <w:keepNext/>
        <w:keepLines/>
        <w:spacing w:before="240" w:after="0" w:line="259" w:lineRule="auto"/>
        <w:jc w:val="center"/>
        <w:outlineLvl w:val="0"/>
        <w:rPr>
          <w:rFonts w:ascii="Times New Roman" w:hAnsi="Times New Roman"/>
          <w:color w:val="1F497D" w:themeColor="text2"/>
          <w:sz w:val="28"/>
          <w:szCs w:val="28"/>
        </w:rPr>
      </w:pPr>
    </w:p>
    <w:p w:rsidR="000E246D" w:rsidRPr="000E246D"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17" w:name="_Toc99532111"/>
      <w:r w:rsidRPr="000E246D">
        <w:rPr>
          <w:rFonts w:ascii="Times New Roman" w:hAnsi="Times New Roman"/>
          <w:color w:val="1F497D" w:themeColor="text2"/>
          <w:sz w:val="28"/>
          <w:szCs w:val="28"/>
        </w:rPr>
        <w:t>Специфични цели за А0</w:t>
      </w:r>
      <w:r w:rsidRPr="000E246D">
        <w:rPr>
          <w:rFonts w:ascii="Times New Roman" w:hAnsi="Times New Roman"/>
          <w:color w:val="1F497D" w:themeColor="text2"/>
          <w:sz w:val="28"/>
          <w:szCs w:val="28"/>
          <w:lang w:val="en-GB"/>
        </w:rPr>
        <w:t>41</w:t>
      </w:r>
      <w:r w:rsidRPr="000E246D">
        <w:rPr>
          <w:rFonts w:ascii="Times New Roman" w:hAnsi="Times New Roman"/>
          <w:color w:val="1F497D" w:themeColor="text2"/>
          <w:sz w:val="28"/>
          <w:szCs w:val="28"/>
        </w:rPr>
        <w:t xml:space="preserve"> </w:t>
      </w:r>
      <w:r w:rsidRPr="000E246D">
        <w:rPr>
          <w:rFonts w:ascii="Times New Roman" w:hAnsi="Times New Roman"/>
          <w:i/>
          <w:color w:val="1F497D" w:themeColor="text2"/>
          <w:sz w:val="28"/>
          <w:szCs w:val="28"/>
          <w:lang w:val="en-GB"/>
        </w:rPr>
        <w:t>Anser albifrons albifrons</w:t>
      </w:r>
      <w:r w:rsidRPr="000E246D">
        <w:rPr>
          <w:rFonts w:ascii="Times New Roman" w:hAnsi="Times New Roman"/>
          <w:color w:val="1F497D" w:themeColor="text2"/>
          <w:sz w:val="28"/>
          <w:szCs w:val="28"/>
        </w:rPr>
        <w:t xml:space="preserve"> (Голяма белочела гъска)</w:t>
      </w:r>
      <w:bookmarkEnd w:id="17"/>
    </w:p>
    <w:p w:rsidR="000E246D" w:rsidRPr="000E246D" w:rsidRDefault="000E246D" w:rsidP="000E246D">
      <w:pPr>
        <w:spacing w:after="160" w:line="259" w:lineRule="auto"/>
        <w:jc w:val="both"/>
        <w:rPr>
          <w:rFonts w:ascii="Times New Roman" w:eastAsia="Calibri" w:hAnsi="Times New Roman"/>
          <w:sz w:val="24"/>
          <w:szCs w:val="24"/>
        </w:rPr>
      </w:pPr>
    </w:p>
    <w:p w:rsidR="000E246D" w:rsidRPr="000E246D" w:rsidRDefault="000E246D"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AE1951">
        <w:rPr>
          <w:rFonts w:ascii="Times New Roman" w:eastAsia="Calibri" w:hAnsi="Times New Roman"/>
          <w:b/>
          <w:sz w:val="24"/>
          <w:szCs w:val="24"/>
        </w:rPr>
        <w:t xml:space="preserve"> </w:t>
      </w:r>
      <w:r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Тегло между 1,4 и 3,3 кг. Дължина на тялото 65 - 78 см., размах </w:t>
      </w:r>
      <w:r w:rsidR="00AE1951">
        <w:rPr>
          <w:rFonts w:ascii="Times New Roman" w:eastAsia="Calibri" w:hAnsi="Times New Roman"/>
          <w:sz w:val="24"/>
          <w:szCs w:val="24"/>
        </w:rPr>
        <w:t xml:space="preserve">на крилете около 130 – 165 см. </w:t>
      </w:r>
      <w:r w:rsidRPr="000E246D">
        <w:rPr>
          <w:rFonts w:ascii="Times New Roman" w:eastAsia="Calibri" w:hAnsi="Times New Roman"/>
          <w:sz w:val="24"/>
          <w:szCs w:val="24"/>
        </w:rPr>
        <w:t xml:space="preserve">Няма изразен полов и сезонен диморфизъм. По-дребна от сивата гъска. При възрастните бялото петно на челото не достига окото. Надопашието и подопашието бели. Гърдите и коремът сивокафяви със светли окраища на перата. Гърбът и кръстът са тъмносиви. Клюнът е розов с жълтеникави основи на гребена и долния полуклюн. Нокътят бял. Краката жълтооранжеви. Ирисът тъмнокафяв. При младите липсва бялото петно на челото и коремът е без черни петна. Клюнът е сивожълт или сиворозов със сивочерен нокът. Краката жълти до сивожълти. Издава висок, звънлив крясък.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Голямата белочела гъска е мигриращ и зимуващ вид в България. Есенната миграция е основно от втората половина на октомври и началото на ноември. Пролетният прелет започва през февруари и приключва до края на март </w:t>
      </w:r>
      <w:r w:rsidRPr="000E246D">
        <w:rPr>
          <w:rFonts w:ascii="Times New Roman" w:eastAsia="Calibri" w:hAnsi="Times New Roman"/>
          <w:sz w:val="24"/>
          <w:szCs w:val="24"/>
          <w:lang w:val="en-GB"/>
        </w:rPr>
        <w:t>(</w:t>
      </w:r>
      <w:r w:rsidRPr="000E246D">
        <w:rPr>
          <w:rFonts w:ascii="Times New Roman" w:eastAsia="Calibri" w:hAnsi="Times New Roman"/>
          <w:sz w:val="24"/>
          <w:szCs w:val="24"/>
        </w:rPr>
        <w:t>Нанкинов и др. 1997</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Често образува смесени ята и с други видове гъски.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По време на размножителния период голямата белочела гъска обитава райони от лесотундрата с богата мрежа от реки и езера. По време на миграции и през зимните месеци се среща край реки, езера, блата и изкуствени водоеми, които са в близост до обработваеми площи със зимници (Нанкинов и др. 1997). Нощува в блата, езера, язовири, по-рядко в реки и крайбрежни морски води. Предпочитаните местообитания са 1130, 1150, 1160, 3130, 3140 и 3150 според Директивата за хабитатите (Кавръкова и др. 2009).</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време на миграциите и зимуването видът се храни главно по обработваемите площи със зимници, както и с разпиляна и неприбрана от нивите царевица (Нанкинов и др. 1997). </w:t>
      </w:r>
    </w:p>
    <w:p w:rsidR="000E246D" w:rsidRPr="000E246D" w:rsidRDefault="000E246D"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475D98">
        <w:rPr>
          <w:rFonts w:ascii="Times New Roman" w:eastAsia="Calibri" w:hAnsi="Times New Roman"/>
          <w:b/>
          <w:sz w:val="24"/>
          <w:szCs w:val="24"/>
        </w:rPr>
        <w:t xml:space="preserve"> </w:t>
      </w:r>
      <w:r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Широкоразпространен вид в страната през зимните месеци. Основните зимовища на голямата белочела гъска у нас са Бургаските езера, езерата Шабла и Дуранкулак, поречието на река Дунав</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и по конкретно при Специално защитените зони Свищовско-Беленската низина, Златията и Сребърна</w:t>
      </w:r>
      <w:r w:rsidRPr="000E246D">
        <w:rPr>
          <w:rFonts w:ascii="Times New Roman" w:eastAsia="Calibri" w:hAnsi="Times New Roman"/>
          <w:sz w:val="24"/>
          <w:szCs w:val="24"/>
          <w:lang w:val="en-GB"/>
        </w:rPr>
        <w:t>)</w:t>
      </w:r>
      <w:r w:rsidRPr="000E246D">
        <w:rPr>
          <w:rFonts w:ascii="Times New Roman" w:eastAsia="Calibri" w:hAnsi="Times New Roman"/>
          <w:sz w:val="24"/>
          <w:szCs w:val="24"/>
        </w:rPr>
        <w:t>, както и някои от по-големите вътрешни язовири.</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Природозащитният статус на голямата белочела гъска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 xml:space="preserve">. Включен е в Приложение 2 на Директивата за птиците, както и в Приложения 2а и 4 на ЗБР. Ловен обект.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2013 – 2018 г.) националната зимуващата популация е оценена на 20 000 – 450 000 индивида. Краткосрочната тенденция на зимуващата популацията (за периода 2000 – 2018 г.) е намаляваща, а дългосрочната (за периода 1980 – 2018 г.) – също намаляваща.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w:t>
      </w:r>
      <w:r w:rsidRPr="000E246D">
        <w:rPr>
          <w:rFonts w:ascii="Times New Roman" w:eastAsia="Calibri" w:hAnsi="Times New Roman"/>
          <w:sz w:val="24"/>
          <w:szCs w:val="24"/>
          <w:lang w:val="en-GB"/>
        </w:rPr>
        <w:t>(</w:t>
      </w:r>
      <w:r w:rsidRPr="000E246D">
        <w:rPr>
          <w:rFonts w:ascii="Times New Roman" w:eastAsia="Calibri" w:hAnsi="Times New Roman"/>
          <w:sz w:val="24"/>
          <w:szCs w:val="24"/>
        </w:rPr>
        <w:t>за периода 2001 – 2018 г.</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е оценена на 5400 – 400 000 индивида.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За мигриращата и зимуващата популация са посочени следните заплахи и влияния: A02, A06, C02, C03, D01, E01, F03, F05, D05, E04 и G02.</w:t>
      </w:r>
    </w:p>
    <w:p w:rsidR="000E246D" w:rsidRPr="000E246D" w:rsidRDefault="000E246D"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3.</w:t>
      </w:r>
      <w:r w:rsidR="00475D98">
        <w:rPr>
          <w:rFonts w:ascii="Times New Roman" w:eastAsia="Calibri" w:hAnsi="Times New Roman"/>
          <w:b/>
          <w:sz w:val="24"/>
          <w:szCs w:val="24"/>
        </w:rPr>
        <w:t xml:space="preserve"> </w:t>
      </w:r>
      <w:r w:rsidRPr="000E246D">
        <w:rPr>
          <w:rFonts w:ascii="Times New Roman" w:eastAsia="Calibri" w:hAnsi="Times New Roman"/>
          <w:b/>
          <w:sz w:val="24"/>
          <w:szCs w:val="24"/>
        </w:rPr>
        <w:t>Състо</w:t>
      </w:r>
      <w:r w:rsidR="00475D98">
        <w:rPr>
          <w:rFonts w:ascii="Times New Roman" w:eastAsia="Calibri" w:hAnsi="Times New Roman"/>
          <w:b/>
          <w:sz w:val="24"/>
          <w:szCs w:val="24"/>
        </w:rPr>
        <w:t xml:space="preserve">яние в </w:t>
      </w:r>
      <w:r w:rsidRPr="000E246D">
        <w:rPr>
          <w:rFonts w:ascii="Times New Roman" w:eastAsia="Calibri" w:hAnsi="Times New Roman"/>
          <w:b/>
          <w:sz w:val="24"/>
          <w:szCs w:val="24"/>
        </w:rPr>
        <w:t>СЗЗ</w:t>
      </w:r>
      <w:r w:rsidR="00475D98">
        <w:rPr>
          <w:rFonts w:ascii="Times New Roman" w:eastAsia="Calibri" w:hAnsi="Times New Roman"/>
          <w:b/>
          <w:sz w:val="24"/>
          <w:szCs w:val="24"/>
        </w:rPr>
        <w:t xml:space="preserve"> </w:t>
      </w:r>
      <w:r w:rsidRPr="000E246D">
        <w:rPr>
          <w:rFonts w:ascii="Times New Roman" w:eastAsia="Calibri" w:hAnsi="Times New Roman"/>
          <w:b/>
          <w:sz w:val="24"/>
          <w:szCs w:val="24"/>
        </w:rPr>
        <w:t>“Остров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0E246D" w:rsidP="0053657B">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В зоната видът е зимуващ. Зимни ята преминават редовно в периода октомври –март и спират за почивка и водопой в зоната. Повечето от тях идват от езерото Бистрец в Румъния,</w:t>
      </w:r>
      <w:r w:rsidR="00A751BA">
        <w:rPr>
          <w:rFonts w:ascii="Times New Roman" w:eastAsia="Calibri" w:hAnsi="Times New Roman"/>
          <w:sz w:val="24"/>
          <w:szCs w:val="24"/>
        </w:rPr>
        <w:t xml:space="preserve"> </w:t>
      </w:r>
      <w:r w:rsidRPr="000E246D">
        <w:rPr>
          <w:rFonts w:ascii="Times New Roman" w:eastAsia="Calibri" w:hAnsi="Times New Roman"/>
          <w:sz w:val="24"/>
          <w:szCs w:val="24"/>
        </w:rPr>
        <w:t>където се хранят през деня,</w:t>
      </w:r>
      <w:r w:rsidR="00A751BA">
        <w:rPr>
          <w:rFonts w:ascii="Times New Roman" w:eastAsia="Calibri" w:hAnsi="Times New Roman"/>
          <w:sz w:val="24"/>
          <w:szCs w:val="24"/>
        </w:rPr>
        <w:t xml:space="preserve"> </w:t>
      </w:r>
      <w:r w:rsidRPr="000E246D">
        <w:rPr>
          <w:rFonts w:ascii="Times New Roman" w:eastAsia="Calibri" w:hAnsi="Times New Roman"/>
          <w:sz w:val="24"/>
          <w:szCs w:val="24"/>
        </w:rPr>
        <w:t>а понякога и нощуват.</w:t>
      </w:r>
    </w:p>
    <w:p w:rsidR="000E246D" w:rsidRPr="000E246D" w:rsidRDefault="000E246D" w:rsidP="0053657B">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53657B">
      <w:pPr>
        <w:spacing w:after="16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През зимата голямата белочела гъска е сравнително честа в зоната. На 10.11.2019 г. са наблюдавани 920 екз големи белочели гъски кацнали на пясъчната коса в западния край на зоната</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На 22.11.2020 г. са наблюдавани 1700 екз. на същото място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Р.Попов – </w:t>
      </w:r>
      <w:r w:rsidRPr="000E246D">
        <w:rPr>
          <w:rFonts w:ascii="Times New Roman" w:eastAsia="Calibri" w:hAnsi="Times New Roman"/>
          <w:sz w:val="24"/>
          <w:szCs w:val="24"/>
          <w:lang w:val="en-US"/>
        </w:rPr>
        <w:t xml:space="preserve">ebird). </w:t>
      </w:r>
      <w:r w:rsidRPr="000E246D">
        <w:rPr>
          <w:rFonts w:ascii="Times New Roman" w:eastAsia="Calibri" w:hAnsi="Times New Roman"/>
          <w:sz w:val="24"/>
          <w:szCs w:val="24"/>
        </w:rPr>
        <w:t>На 23.10.2016 г. са видяни 10 екз,пак там</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По време на среднозимното преброяване през 2019 г. по р. Дунав са установени общо 19872 големи белочели гъски в 23 локалитета, а през 2020 г. – 10561 екз. в 15 локалитета. През 2019 г. ,януари ято от 20 екз. е установено до остров Ибиша,пред с.Добни Цибър.</w:t>
      </w:r>
    </w:p>
    <w:p w:rsidR="000E246D" w:rsidRPr="000E246D" w:rsidRDefault="000E246D" w:rsidP="0053657B">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Предлагаме зимната численост на вида в зоната да бъде в рамките на 10 – 1700 екз.</w:t>
      </w:r>
    </w:p>
    <w:p w:rsidR="000E246D" w:rsidRPr="000E246D" w:rsidRDefault="000E246D" w:rsidP="0053657B">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Местообитанието на голямата белочела гъска в зоната включва цялата акватория на р.Дунав плюс пясъчните /и или чакълести коси и острови с обща площ 188 ха.</w:t>
      </w:r>
    </w:p>
    <w:p w:rsidR="000E246D" w:rsidRPr="000E246D" w:rsidRDefault="000E246D" w:rsidP="0053657B">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Сред основните заплахи за вида в зоната през последните години са лова на водоплаващи през зимата и бракониерството. </w:t>
      </w:r>
    </w:p>
    <w:p w:rsidR="000E246D" w:rsidRPr="000E246D" w:rsidRDefault="000E246D" w:rsidP="000E246D">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475D98">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01"/>
        <w:gridCol w:w="3427"/>
        <w:gridCol w:w="1627"/>
      </w:tblGrid>
      <w:tr w:rsidR="000E246D" w:rsidRPr="000E246D" w:rsidTr="00A751BA">
        <w:trPr>
          <w:tblHeader/>
          <w:jc w:val="center"/>
        </w:trPr>
        <w:tc>
          <w:tcPr>
            <w:tcW w:w="998"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lastRenderedPageBreak/>
              <w:t>Параметър</w:t>
            </w:r>
          </w:p>
        </w:tc>
        <w:tc>
          <w:tcPr>
            <w:tcW w:w="570"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Мерна единица</w:t>
            </w:r>
          </w:p>
        </w:tc>
        <w:tc>
          <w:tcPr>
            <w:tcW w:w="554"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Целева стойност</w:t>
            </w:r>
          </w:p>
        </w:tc>
        <w:tc>
          <w:tcPr>
            <w:tcW w:w="2064"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Допълнителна информация</w:t>
            </w:r>
          </w:p>
        </w:tc>
        <w:tc>
          <w:tcPr>
            <w:tcW w:w="814" w:type="pct"/>
            <w:shd w:val="clear" w:color="auto" w:fill="DBE5F1" w:themeFill="accent1" w:themeFillTint="33"/>
            <w:vAlign w:val="center"/>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Специфични за зоната цели</w:t>
            </w:r>
          </w:p>
        </w:tc>
      </w:tr>
      <w:tr w:rsidR="000E246D" w:rsidRPr="000E246D" w:rsidTr="00A751BA">
        <w:trPr>
          <w:jc w:val="center"/>
        </w:trPr>
        <w:tc>
          <w:tcPr>
            <w:tcW w:w="998" w:type="pct"/>
            <w:shd w:val="clear" w:color="auto" w:fill="auto"/>
          </w:tcPr>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b/>
              </w:rPr>
              <w:t xml:space="preserve">Популация: </w:t>
            </w:r>
            <w:r w:rsidRPr="000E246D">
              <w:rPr>
                <w:rFonts w:ascii="Times New Roman" w:eastAsia="Calibri" w:hAnsi="Times New Roman"/>
              </w:rPr>
              <w:t>Размер на зимуващата популация</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Брой индивиди</w:t>
            </w:r>
          </w:p>
        </w:tc>
        <w:tc>
          <w:tcPr>
            <w:tcW w:w="554"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Най-малко 850 екз</w:t>
            </w:r>
          </w:p>
        </w:tc>
        <w:tc>
          <w:tcPr>
            <w:tcW w:w="2064"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При по-ниски нива на р.Дунав площа на пясъчните коси е по-голяма и се събират повече гъски.</w:t>
            </w:r>
          </w:p>
        </w:tc>
        <w:tc>
          <w:tcPr>
            <w:tcW w:w="814"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поддържане на условия за задържане на популация от &gt;850 инд.по време на миграция</w:t>
            </w:r>
          </w:p>
        </w:tc>
      </w:tr>
      <w:tr w:rsidR="000E246D" w:rsidRPr="000E246D" w:rsidTr="00A751BA">
        <w:trPr>
          <w:jc w:val="center"/>
        </w:trPr>
        <w:tc>
          <w:tcPr>
            <w:tcW w:w="998" w:type="pct"/>
            <w:shd w:val="clear" w:color="auto" w:fill="auto"/>
          </w:tcPr>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Площ на подходящите хранителни местообитания на вида през зимата</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Ha</w:t>
            </w:r>
          </w:p>
        </w:tc>
        <w:tc>
          <w:tcPr>
            <w:tcW w:w="554"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Най-малко 188 ha</w:t>
            </w:r>
          </w:p>
        </w:tc>
        <w:tc>
          <w:tcPr>
            <w:tcW w:w="2064"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Изчислена на база на площа на откритите водни площи в зоната плюс площа на пясъчните коси.</w:t>
            </w:r>
          </w:p>
        </w:tc>
        <w:tc>
          <w:tcPr>
            <w:tcW w:w="814"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 xml:space="preserve">Поддържане на площта на хранителните местообитания  на вида в зоната в размер на най-малко 188 ha. </w:t>
            </w:r>
          </w:p>
        </w:tc>
      </w:tr>
      <w:tr w:rsidR="000E246D" w:rsidRPr="000E246D" w:rsidTr="00A751BA">
        <w:trPr>
          <w:jc w:val="center"/>
        </w:trPr>
        <w:tc>
          <w:tcPr>
            <w:tcW w:w="998" w:type="pct"/>
            <w:shd w:val="clear" w:color="auto" w:fill="auto"/>
          </w:tcPr>
          <w:p w:rsidR="000E246D" w:rsidRPr="000E246D" w:rsidRDefault="000E246D" w:rsidP="000E246D">
            <w:pPr>
              <w:spacing w:after="120" w:line="259" w:lineRule="auto"/>
              <w:rPr>
                <w:rFonts w:ascii="Times New Roman" w:eastAsia="Calibri" w:hAnsi="Times New Roman"/>
                <w:b/>
              </w:rPr>
            </w:pPr>
            <w:r w:rsidRPr="000E246D">
              <w:rPr>
                <w:rFonts w:ascii="Times New Roman" w:eastAsia="Calibri" w:hAnsi="Times New Roman"/>
                <w:b/>
              </w:rPr>
              <w:t xml:space="preserve">Местообитание на вида: </w:t>
            </w:r>
            <w:r w:rsidRPr="000E246D">
              <w:rPr>
                <w:rFonts w:ascii="Times New Roman" w:eastAsia="Calibri" w:hAnsi="Times New Roman"/>
              </w:rPr>
              <w:t xml:space="preserve">Екологично състояние на водните тела с местообитания на вида, </w:t>
            </w:r>
            <w:r w:rsidRPr="000E246D">
              <w:rPr>
                <w:rFonts w:ascii="Times New Roman" w:eastAsia="Calibri" w:hAnsi="Times New Roman"/>
                <w:b/>
              </w:rPr>
              <w:t>-</w:t>
            </w:r>
            <w:r w:rsidRPr="000E246D">
              <w:rPr>
                <w:rFonts w:ascii="Times New Roman" w:eastAsia="Calibri" w:hAnsi="Times New Roman"/>
              </w:rPr>
              <w:t>по биологичен елемент водни безгръбначни (JDS4-Aquatic Macroinvertebrates)</w:t>
            </w:r>
          </w:p>
        </w:tc>
        <w:tc>
          <w:tcPr>
            <w:tcW w:w="570"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 степенна скала</w:t>
            </w:r>
          </w:p>
        </w:tc>
        <w:tc>
          <w:tcPr>
            <w:tcW w:w="554" w:type="pct"/>
            <w:shd w:val="clear" w:color="auto" w:fill="auto"/>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или 1-Отлично</w:t>
            </w:r>
          </w:p>
        </w:tc>
        <w:tc>
          <w:tcPr>
            <w:tcW w:w="2064" w:type="pct"/>
            <w:shd w:val="clear" w:color="auto" w:fill="auto"/>
          </w:tcPr>
          <w:tbl>
            <w:tblPr>
              <w:tblW w:w="3009" w:type="dxa"/>
              <w:jc w:val="center"/>
              <w:tblCellMar>
                <w:left w:w="70" w:type="dxa"/>
                <w:right w:w="70" w:type="dxa"/>
              </w:tblCellMar>
              <w:tblLook w:val="04A0" w:firstRow="1" w:lastRow="0" w:firstColumn="1" w:lastColumn="0" w:noHBand="0" w:noVBand="1"/>
            </w:tblPr>
            <w:tblGrid>
              <w:gridCol w:w="3009"/>
            </w:tblGrid>
            <w:tr w:rsidR="000E246D" w:rsidRPr="000E246D" w:rsidTr="00A751BA">
              <w:trPr>
                <w:trHeight w:val="300"/>
                <w:jc w:val="center"/>
              </w:trPr>
              <w:tc>
                <w:tcPr>
                  <w:tcW w:w="3009"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0E246D" w:rsidRDefault="000E246D" w:rsidP="000E246D">
                  <w:pPr>
                    <w:spacing w:after="120" w:line="259" w:lineRule="auto"/>
                    <w:rPr>
                      <w:rFonts w:ascii="Times New Roman" w:eastAsia="Calibri" w:hAnsi="Times New Roman"/>
                      <w:b/>
                      <w:bCs/>
                    </w:rPr>
                  </w:pPr>
                  <w:r w:rsidRPr="000E246D">
                    <w:rPr>
                      <w:rFonts w:ascii="Times New Roman" w:eastAsia="Calibri" w:hAnsi="Times New Roman"/>
                      <w:b/>
                      <w:bCs/>
                    </w:rPr>
                    <w:t>Екологично състояние</w:t>
                  </w:r>
                </w:p>
              </w:tc>
            </w:tr>
            <w:tr w:rsidR="000E246D" w:rsidRPr="000E246D" w:rsidTr="00A751B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1-Отлично – High</w:t>
                  </w:r>
                </w:p>
              </w:tc>
            </w:tr>
            <w:tr w:rsidR="000E246D" w:rsidRPr="000E246D" w:rsidTr="00A751B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2-Добро – Good</w:t>
                  </w:r>
                </w:p>
              </w:tc>
            </w:tr>
            <w:tr w:rsidR="000E246D" w:rsidRPr="000E246D" w:rsidTr="00A751B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3-Умерено - Moderate</w:t>
                  </w:r>
                </w:p>
              </w:tc>
            </w:tr>
            <w:tr w:rsidR="000E246D" w:rsidRPr="000E246D" w:rsidTr="00A751B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4-Лошо – Poor</w:t>
                  </w:r>
                </w:p>
              </w:tc>
            </w:tr>
            <w:tr w:rsidR="000E246D" w:rsidRPr="000E246D" w:rsidTr="00A751B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5-Много лошо – Bad</w:t>
                  </w:r>
                </w:p>
              </w:tc>
            </w:tr>
          </w:tbl>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0E246D">
              <w:rPr>
                <w:rFonts w:ascii="Times New Roman" w:eastAsia="Calibri" w:hAnsi="Times New Roman"/>
                <w:b/>
              </w:rPr>
              <w:t xml:space="preserve">добро (2) </w:t>
            </w:r>
            <w:r w:rsidRPr="000E246D">
              <w:rPr>
                <w:rFonts w:ascii="Times New Roman" w:eastAsia="Calibri" w:hAnsi="Times New Roman"/>
              </w:rPr>
              <w:t xml:space="preserve">според доклада на JDS4 (2019-2020, Табл. 1, стр. </w:t>
            </w:r>
            <w:r w:rsidRPr="000E246D">
              <w:rPr>
                <w:rFonts w:ascii="Times New Roman" w:eastAsia="Calibri" w:hAnsi="Times New Roman"/>
                <w:lang w:val="en-US"/>
              </w:rPr>
              <w:t>62</w:t>
            </w:r>
            <w:r w:rsidRPr="000E246D">
              <w:rPr>
                <w:rFonts w:ascii="Times New Roman" w:eastAsia="Calibri" w:hAnsi="Times New Roman"/>
              </w:rPr>
              <w:t>).</w:t>
            </w:r>
          </w:p>
        </w:tc>
        <w:tc>
          <w:tcPr>
            <w:tcW w:w="814" w:type="pct"/>
          </w:tcPr>
          <w:p w:rsidR="000E246D" w:rsidRPr="000E246D" w:rsidRDefault="000E246D" w:rsidP="000E246D">
            <w:pPr>
              <w:spacing w:after="120" w:line="259" w:lineRule="auto"/>
              <w:rPr>
                <w:rFonts w:ascii="Times New Roman" w:eastAsia="Calibri" w:hAnsi="Times New Roman"/>
              </w:rPr>
            </w:pPr>
            <w:r w:rsidRPr="000E246D">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20" w:line="259" w:lineRule="auto"/>
        <w:rPr>
          <w:rFonts w:ascii="Times New Roman" w:eastAsia="Calibri" w:hAnsi="Times New Roman"/>
          <w:b/>
          <w:bCs/>
          <w:sz w:val="24"/>
          <w:szCs w:val="24"/>
        </w:rPr>
      </w:pPr>
    </w:p>
    <w:p w:rsidR="000E246D" w:rsidRPr="000E246D" w:rsidRDefault="000E246D"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475D98">
        <w:rPr>
          <w:rFonts w:ascii="Times New Roman" w:eastAsia="Calibri" w:hAnsi="Times New Roman"/>
          <w:b/>
          <w:bCs/>
          <w:sz w:val="24"/>
          <w:szCs w:val="24"/>
        </w:rPr>
        <w:t xml:space="preserve"> </w:t>
      </w:r>
      <w:r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Pr="000E246D">
        <w:rPr>
          <w:rFonts w:ascii="Times New Roman" w:eastAsia="Calibri" w:hAnsi="Times New Roman"/>
          <w:b/>
          <w:bCs/>
          <w:sz w:val="24"/>
          <w:szCs w:val="24"/>
        </w:rPr>
        <w:t xml:space="preserve"> за СЗЗ „Остров до Горни Цибър“</w:t>
      </w:r>
    </w:p>
    <w:p w:rsidR="000E246D" w:rsidRPr="000E246D" w:rsidRDefault="000E246D" w:rsidP="0053657B">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Зимуващата популация в зоната /10-1700 екз/ представлява средно около 0,3</w:t>
      </w:r>
      <w:r w:rsidRPr="000E246D">
        <w:rPr>
          <w:rFonts w:ascii="Times New Roman" w:eastAsia="Calibri" w:hAnsi="Times New Roman"/>
          <w:bCs/>
          <w:sz w:val="24"/>
          <w:szCs w:val="24"/>
          <w:lang w:val="en-US"/>
        </w:rPr>
        <w:t>6</w:t>
      </w:r>
      <w:r w:rsidRPr="000E246D">
        <w:rPr>
          <w:rFonts w:ascii="Times New Roman" w:eastAsia="Calibri" w:hAnsi="Times New Roman"/>
          <w:bCs/>
          <w:sz w:val="24"/>
          <w:szCs w:val="24"/>
        </w:rPr>
        <w:t>% от националната.Следователно оценката за значимост на популацията е „С“. Оценката за опазване също според нас е „В“, оценката за изолация е „С“ /популацията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е с ниска степен на изолация/, общата оценка  -„С“. </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голямата белочела гъска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11"/>
        <w:gridCol w:w="328"/>
        <w:gridCol w:w="483"/>
        <w:gridCol w:w="9"/>
        <w:gridCol w:w="353"/>
        <w:gridCol w:w="572"/>
        <w:gridCol w:w="616"/>
        <w:gridCol w:w="594"/>
        <w:gridCol w:w="578"/>
        <w:gridCol w:w="839"/>
        <w:gridCol w:w="950"/>
        <w:gridCol w:w="622"/>
        <w:gridCol w:w="522"/>
        <w:gridCol w:w="578"/>
      </w:tblGrid>
      <w:tr w:rsidR="000E246D" w:rsidRPr="0053657B" w:rsidTr="00A751BA">
        <w:trPr>
          <w:jc w:val="center"/>
        </w:trPr>
        <w:tc>
          <w:tcPr>
            <w:tcW w:w="1754" w:type="pct"/>
            <w:gridSpan w:val="6"/>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Site assessment</w:t>
            </w:r>
          </w:p>
        </w:tc>
      </w:tr>
      <w:tr w:rsidR="000E246D" w:rsidRPr="0053657B" w:rsidTr="00A751BA">
        <w:trPr>
          <w:jc w:val="center"/>
        </w:trPr>
        <w:tc>
          <w:tcPr>
            <w:tcW w:w="202"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Size</w:t>
            </w:r>
          </w:p>
        </w:tc>
        <w:tc>
          <w:tcPr>
            <w:tcW w:w="200"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Unit</w:t>
            </w:r>
          </w:p>
        </w:tc>
        <w:tc>
          <w:tcPr>
            <w:tcW w:w="210"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Cat.</w:t>
            </w:r>
          </w:p>
        </w:tc>
        <w:tc>
          <w:tcPr>
            <w:tcW w:w="466" w:type="pct"/>
            <w:vMerge w:val="restar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A/B/C</w:t>
            </w:r>
          </w:p>
        </w:tc>
      </w:tr>
      <w:tr w:rsidR="000E246D" w:rsidRPr="0053657B" w:rsidTr="00A751BA">
        <w:trPr>
          <w:jc w:val="center"/>
        </w:trPr>
        <w:tc>
          <w:tcPr>
            <w:tcW w:w="202"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p>
        </w:tc>
        <w:tc>
          <w:tcPr>
            <w:tcW w:w="365"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Min</w:t>
            </w:r>
          </w:p>
        </w:tc>
        <w:tc>
          <w:tcPr>
            <w:tcW w:w="336"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Max</w:t>
            </w:r>
          </w:p>
        </w:tc>
        <w:tc>
          <w:tcPr>
            <w:tcW w:w="200"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p>
        </w:tc>
        <w:tc>
          <w:tcPr>
            <w:tcW w:w="210"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p>
        </w:tc>
        <w:tc>
          <w:tcPr>
            <w:tcW w:w="466" w:type="pct"/>
            <w:vMerge/>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53657B" w:rsidRDefault="000E246D" w:rsidP="00A751BA">
            <w:pPr>
              <w:spacing w:after="0" w:line="259" w:lineRule="auto"/>
              <w:rPr>
                <w:rFonts w:ascii="Times New Roman" w:eastAsia="Calibri" w:hAnsi="Times New Roman"/>
                <w:b/>
                <w:sz w:val="20"/>
                <w:szCs w:val="20"/>
              </w:rPr>
            </w:pPr>
            <w:r w:rsidRPr="0053657B">
              <w:rPr>
                <w:rFonts w:ascii="Times New Roman" w:eastAsia="Calibri" w:hAnsi="Times New Roman"/>
                <w:b/>
                <w:sz w:val="20"/>
                <w:szCs w:val="20"/>
              </w:rPr>
              <w:t>Glo.</w:t>
            </w:r>
          </w:p>
        </w:tc>
      </w:tr>
      <w:tr w:rsidR="000E246D" w:rsidRPr="0053657B" w:rsidTr="00A751BA">
        <w:trPr>
          <w:jc w:val="center"/>
        </w:trPr>
        <w:tc>
          <w:tcPr>
            <w:tcW w:w="202"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B</w:t>
            </w:r>
          </w:p>
        </w:tc>
        <w:tc>
          <w:tcPr>
            <w:tcW w:w="403"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A041</w:t>
            </w:r>
          </w:p>
        </w:tc>
        <w:tc>
          <w:tcPr>
            <w:tcW w:w="812" w:type="pct"/>
            <w:shd w:val="clear" w:color="auto" w:fill="auto"/>
            <w:vAlign w:val="center"/>
          </w:tcPr>
          <w:p w:rsidR="000E246D" w:rsidRPr="0053657B" w:rsidRDefault="000E246D" w:rsidP="00A751BA">
            <w:pPr>
              <w:spacing w:after="0" w:line="259" w:lineRule="auto"/>
              <w:rPr>
                <w:rFonts w:ascii="Times New Roman" w:eastAsia="Calibri" w:hAnsi="Times New Roman"/>
                <w:i/>
                <w:sz w:val="20"/>
                <w:szCs w:val="20"/>
                <w:lang w:val="en-US"/>
              </w:rPr>
            </w:pPr>
            <w:r w:rsidRPr="0053657B">
              <w:rPr>
                <w:rFonts w:ascii="Times New Roman" w:eastAsia="Calibri" w:hAnsi="Times New Roman"/>
                <w:i/>
                <w:sz w:val="20"/>
                <w:szCs w:val="20"/>
                <w:lang w:val="en-US"/>
              </w:rPr>
              <w:t xml:space="preserve">Anser </w:t>
            </w:r>
            <w:r w:rsidRPr="0053657B">
              <w:rPr>
                <w:rFonts w:ascii="Times New Roman" w:eastAsia="Calibri" w:hAnsi="Times New Roman"/>
                <w:i/>
                <w:sz w:val="20"/>
                <w:szCs w:val="20"/>
                <w:lang w:val="en-US"/>
              </w:rPr>
              <w:lastRenderedPageBreak/>
              <w:t>albifrons</w:t>
            </w:r>
          </w:p>
        </w:tc>
        <w:tc>
          <w:tcPr>
            <w:tcW w:w="212"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p>
        </w:tc>
        <w:tc>
          <w:tcPr>
            <w:tcW w:w="121" w:type="pct"/>
            <w:shd w:val="clear" w:color="auto" w:fill="auto"/>
            <w:vAlign w:val="center"/>
          </w:tcPr>
          <w:p w:rsidR="000E246D" w:rsidRPr="0053657B" w:rsidRDefault="000E246D" w:rsidP="00A751BA">
            <w:pPr>
              <w:spacing w:after="0" w:line="259" w:lineRule="auto"/>
              <w:rPr>
                <w:rFonts w:ascii="Times New Roman" w:eastAsia="Calibri" w:hAnsi="Times New Roman"/>
                <w:b/>
                <w:sz w:val="20"/>
                <w:szCs w:val="20"/>
              </w:rPr>
            </w:pPr>
          </w:p>
        </w:tc>
        <w:tc>
          <w:tcPr>
            <w:tcW w:w="183" w:type="pct"/>
            <w:gridSpan w:val="2"/>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w</w:t>
            </w:r>
          </w:p>
        </w:tc>
        <w:tc>
          <w:tcPr>
            <w:tcW w:w="365"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rPr>
              <w:t>1</w:t>
            </w:r>
            <w:r w:rsidRPr="0053657B">
              <w:rPr>
                <w:rFonts w:ascii="Times New Roman" w:eastAsia="Calibri" w:hAnsi="Times New Roman"/>
                <w:sz w:val="20"/>
                <w:szCs w:val="20"/>
                <w:lang w:val="en-US"/>
              </w:rPr>
              <w:t>0</w:t>
            </w:r>
          </w:p>
        </w:tc>
        <w:tc>
          <w:tcPr>
            <w:tcW w:w="336"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r w:rsidRPr="0053657B">
              <w:rPr>
                <w:rFonts w:ascii="Times New Roman" w:eastAsia="Calibri" w:hAnsi="Times New Roman"/>
                <w:sz w:val="20"/>
                <w:szCs w:val="20"/>
                <w:lang w:val="en-US"/>
              </w:rPr>
              <w:t>1</w:t>
            </w:r>
            <w:r w:rsidRPr="0053657B">
              <w:rPr>
                <w:rFonts w:ascii="Times New Roman" w:eastAsia="Calibri" w:hAnsi="Times New Roman"/>
                <w:sz w:val="20"/>
                <w:szCs w:val="20"/>
              </w:rPr>
              <w:t>700</w:t>
            </w:r>
          </w:p>
        </w:tc>
        <w:tc>
          <w:tcPr>
            <w:tcW w:w="200"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i</w:t>
            </w:r>
          </w:p>
        </w:tc>
        <w:tc>
          <w:tcPr>
            <w:tcW w:w="210" w:type="pct"/>
            <w:shd w:val="clear" w:color="auto" w:fill="auto"/>
            <w:vAlign w:val="center"/>
          </w:tcPr>
          <w:p w:rsidR="000E246D" w:rsidRPr="0053657B" w:rsidRDefault="000E246D" w:rsidP="00A751BA">
            <w:pPr>
              <w:spacing w:after="0" w:line="259" w:lineRule="auto"/>
              <w:rPr>
                <w:rFonts w:ascii="Times New Roman" w:eastAsia="Calibri" w:hAnsi="Times New Roman"/>
                <w:b/>
                <w:sz w:val="20"/>
                <w:szCs w:val="20"/>
              </w:rPr>
            </w:pPr>
          </w:p>
        </w:tc>
        <w:tc>
          <w:tcPr>
            <w:tcW w:w="466"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G</w:t>
            </w:r>
          </w:p>
        </w:tc>
        <w:tc>
          <w:tcPr>
            <w:tcW w:w="473"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r w:rsidRPr="0053657B">
              <w:rPr>
                <w:rFonts w:ascii="Times New Roman" w:eastAsia="Calibri" w:hAnsi="Times New Roman"/>
                <w:sz w:val="20"/>
                <w:szCs w:val="20"/>
              </w:rPr>
              <w:t>С</w:t>
            </w:r>
          </w:p>
        </w:tc>
        <w:tc>
          <w:tcPr>
            <w:tcW w:w="337"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r w:rsidRPr="0053657B">
              <w:rPr>
                <w:rFonts w:ascii="Times New Roman" w:eastAsia="Calibri" w:hAnsi="Times New Roman"/>
                <w:sz w:val="20"/>
                <w:szCs w:val="20"/>
              </w:rPr>
              <w:t>В</w:t>
            </w:r>
          </w:p>
        </w:tc>
        <w:tc>
          <w:tcPr>
            <w:tcW w:w="270"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r w:rsidRPr="0053657B">
              <w:rPr>
                <w:rFonts w:ascii="Times New Roman" w:eastAsia="Calibri" w:hAnsi="Times New Roman"/>
                <w:sz w:val="20"/>
                <w:szCs w:val="20"/>
              </w:rPr>
              <w:t>С</w:t>
            </w:r>
          </w:p>
        </w:tc>
        <w:tc>
          <w:tcPr>
            <w:tcW w:w="410" w:type="pct"/>
            <w:shd w:val="clear" w:color="auto" w:fill="auto"/>
            <w:vAlign w:val="center"/>
          </w:tcPr>
          <w:p w:rsidR="000E246D" w:rsidRPr="0053657B" w:rsidRDefault="000E246D" w:rsidP="00A751BA">
            <w:pPr>
              <w:spacing w:after="0" w:line="259" w:lineRule="auto"/>
              <w:rPr>
                <w:rFonts w:ascii="Times New Roman" w:eastAsia="Calibri" w:hAnsi="Times New Roman"/>
                <w:sz w:val="20"/>
                <w:szCs w:val="20"/>
              </w:rPr>
            </w:pPr>
            <w:r w:rsidRPr="0053657B">
              <w:rPr>
                <w:rFonts w:ascii="Times New Roman" w:eastAsia="Calibri" w:hAnsi="Times New Roman"/>
                <w:sz w:val="20"/>
                <w:szCs w:val="20"/>
              </w:rPr>
              <w:t>С</w:t>
            </w:r>
          </w:p>
        </w:tc>
      </w:tr>
    </w:tbl>
    <w:p w:rsidR="000E246D" w:rsidRPr="000E246D" w:rsidRDefault="000E246D" w:rsidP="000E246D">
      <w:pPr>
        <w:spacing w:after="160" w:line="259" w:lineRule="auto"/>
        <w:jc w:val="both"/>
        <w:rPr>
          <w:rFonts w:ascii="Times New Roman" w:eastAsia="Calibri" w:hAnsi="Times New Roman"/>
          <w:sz w:val="24"/>
          <w:szCs w:val="24"/>
        </w:rPr>
      </w:pPr>
    </w:p>
    <w:p w:rsidR="000E246D" w:rsidRPr="0053657B"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18" w:name="_Toc99532112"/>
      <w:r w:rsidRPr="0053657B">
        <w:rPr>
          <w:rFonts w:ascii="Times New Roman" w:hAnsi="Times New Roman"/>
          <w:color w:val="1F497D" w:themeColor="text2"/>
          <w:sz w:val="28"/>
          <w:szCs w:val="28"/>
        </w:rPr>
        <w:t>Специфични цели за А0</w:t>
      </w:r>
      <w:r w:rsidRPr="0053657B">
        <w:rPr>
          <w:rFonts w:ascii="Times New Roman" w:hAnsi="Times New Roman"/>
          <w:color w:val="1F497D" w:themeColor="text2"/>
          <w:sz w:val="28"/>
          <w:szCs w:val="28"/>
          <w:lang w:val="en-US"/>
        </w:rPr>
        <w:t>43</w:t>
      </w:r>
      <w:r w:rsidRPr="0053657B">
        <w:rPr>
          <w:rFonts w:ascii="Times New Roman" w:hAnsi="Times New Roman"/>
          <w:color w:val="1F497D" w:themeColor="text2"/>
          <w:sz w:val="28"/>
          <w:szCs w:val="28"/>
        </w:rPr>
        <w:t xml:space="preserve"> </w:t>
      </w:r>
      <w:r w:rsidRPr="0053657B">
        <w:rPr>
          <w:rFonts w:ascii="Times New Roman" w:hAnsi="Times New Roman"/>
          <w:i/>
          <w:color w:val="1F497D" w:themeColor="text2"/>
          <w:sz w:val="28"/>
          <w:szCs w:val="28"/>
          <w:lang w:val="en-US"/>
        </w:rPr>
        <w:t>Anser anser</w:t>
      </w:r>
      <w:r w:rsidR="00D445A7">
        <w:rPr>
          <w:rFonts w:ascii="Times New Roman" w:hAnsi="Times New Roman"/>
          <w:color w:val="1F497D" w:themeColor="text2"/>
          <w:sz w:val="28"/>
          <w:szCs w:val="28"/>
        </w:rPr>
        <w:t xml:space="preserve"> (С</w:t>
      </w:r>
      <w:r w:rsidRPr="0053657B">
        <w:rPr>
          <w:rFonts w:ascii="Times New Roman" w:hAnsi="Times New Roman"/>
          <w:color w:val="1F497D" w:themeColor="text2"/>
          <w:sz w:val="28"/>
          <w:szCs w:val="28"/>
        </w:rPr>
        <w:t>ива гъска)</w:t>
      </w:r>
      <w:bookmarkEnd w:id="18"/>
    </w:p>
    <w:p w:rsidR="000E246D" w:rsidRPr="000E246D" w:rsidRDefault="000E246D" w:rsidP="000E246D">
      <w:pPr>
        <w:spacing w:after="160" w:line="240" w:lineRule="auto"/>
        <w:jc w:val="both"/>
        <w:rPr>
          <w:rFonts w:ascii="Times New Roman" w:eastAsia="Calibri" w:hAnsi="Times New Roman"/>
          <w:b/>
          <w:sz w:val="24"/>
          <w:szCs w:val="24"/>
        </w:rPr>
      </w:pPr>
    </w:p>
    <w:p w:rsidR="000E246D" w:rsidRPr="000E246D" w:rsidRDefault="0053657B"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AB54DF">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Дължината на тялото  74-90 cm, тегло 2,4 - 4,6 kg, размах на крилата – 147 - 180 cm. (Cramp &amp; Simmons 1977; Svensson 2013). Оперението е сивокафяво, с бяла подопашка. Гърбът е по-тъмен. Предната част на крилата отгоре е по-светло сива, дори сивобяла. Клюнът е оранжев, краката розови.Птиците от популации обитаващи Сибир и СИ Европа са с розов клюн (подвидът </w:t>
      </w:r>
      <w:r w:rsidRPr="000E246D">
        <w:rPr>
          <w:rFonts w:ascii="Times New Roman" w:eastAsia="Calibri" w:hAnsi="Times New Roman"/>
          <w:i/>
          <w:sz w:val="24"/>
          <w:szCs w:val="24"/>
        </w:rPr>
        <w:t>A.anser rubrirostris</w:t>
      </w:r>
      <w:r w:rsidRPr="000E246D">
        <w:rPr>
          <w:rFonts w:ascii="Times New Roman" w:eastAsia="Calibri" w:hAnsi="Times New Roman"/>
          <w:sz w:val="24"/>
          <w:szCs w:val="24"/>
        </w:rPr>
        <w:t xml:space="preserve">). Няма полов диморфизъм. Доста гласовита, издава звуци подобни на домашните гъски. Най-често мигрира и зимува на големи ята.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Сивата гъска у нас е гнездещ, постоянен вид,а също преминаващ по време на миграция и зимуващ. След гнездовия период местните птици формират ята и се концентрират на недостъпни места за линеене –например в делтата на р.Дунав и по някои недостъпни пясъчни коси в река Дунав. През есента и зимата големи ята от този вид долитат от север и североизток и се концентрират главно по  Северното Черноморско крайбрежие, по р.Дунав и по-рядко и в по-малък брой по Южното Черноморие  и в някои от по-големите вътрешни водоеми. В тези ята има и индивиди от подвида</w:t>
      </w:r>
      <w:r w:rsidRPr="000E246D">
        <w:rPr>
          <w:rFonts w:ascii="Times New Roman" w:eastAsia="Calibri" w:hAnsi="Times New Roman"/>
          <w:i/>
          <w:sz w:val="24"/>
          <w:szCs w:val="24"/>
        </w:rPr>
        <w:t xml:space="preserve"> A.anser rubrirostris.</w:t>
      </w:r>
      <w:r w:rsidRPr="000E246D">
        <w:rPr>
          <w:rFonts w:ascii="Times New Roman" w:eastAsia="Calibri" w:hAnsi="Times New Roman"/>
          <w:sz w:val="24"/>
          <w:szCs w:val="24"/>
        </w:rPr>
        <w:t xml:space="preserve">  Пролетната миграция е от началото на февруари до началото на април. Есенната миграция е от средата на октомври до декември,най-забележима през ноември.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Гнездовото местообитание е водната растителност (тръстика, папур, камъш) в и по периферията на блата, езера и рибарници. Често гнезди и в наводнени върбалаци. У нас гнезди само в сладководни водоеми.  Понякога гнезди и в почти напълно обрасли с водна растителност водоеми. </w:t>
      </w:r>
    </w:p>
    <w:p w:rsidR="000E246D" w:rsidRPr="000E246D" w:rsidRDefault="000E246D" w:rsidP="000E246D">
      <w:pPr>
        <w:spacing w:after="160" w:line="259" w:lineRule="auto"/>
        <w:jc w:val="both"/>
        <w:rPr>
          <w:rFonts w:ascii="Times New Roman" w:eastAsia="Calibri" w:hAnsi="Times New Roman"/>
          <w:sz w:val="24"/>
          <w:szCs w:val="24"/>
          <w:lang w:val="en-GB"/>
        </w:rPr>
      </w:pPr>
      <w:r w:rsidRPr="000E246D">
        <w:rPr>
          <w:rFonts w:ascii="Times New Roman" w:eastAsia="Calibri" w:hAnsi="Times New Roman"/>
          <w:sz w:val="24"/>
          <w:szCs w:val="24"/>
        </w:rPr>
        <w:t>По време на миграция и зимуване се среща във всякакви типове влажни зони,но главно в плитководни участъци на р.Дунав, в сладководни езера, блата, мочурища, големи язовири, в лагуни, в бракични и дори солени езера. Много често през деня се храни в нивите покрай водоемите избрани за нощувка и почивка.  Подходящи гнездови местообитания са 3140, 3150 и 3270 според Директивата за хабитатите (Кавръкова и др. 2005).</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Сивата гъска се храни с  растителна храна – водорасли, зелени части и корени на различни видове висши водни растения, листа на върби, трева, поници на пшеница и други култури, семена. По-често се храни на сушата край водоемите (Cramp &amp; Simmons eds. 1977). В хранителния спектър на вида в Чехия са установени 35 вида растения (Stastny, Hudec 2016).  </w:t>
      </w:r>
    </w:p>
    <w:p w:rsidR="000E246D" w:rsidRPr="000E246D" w:rsidRDefault="0053657B"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AB54DF">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Като гнездящ вид е рядък, разпространен у нас само в Крайдунавските влажни зони от Никопол на изток и в езерата Дуранкулашко и Шабленско по Северното Черноморие (Янков ред. 2007;  Иванов, Дерелиев 2015; Shurulinkov et al. 2019). Според Червената книга на България у нас гнездят 20-30 двойки с тенденция за намаление. Според докладването по чл.12 от 2019 г. гнездовата популация се оценява на  15-25 двойки без ясно изразена тенденция и със стабилно разпространение. В крайдунавските влажни зони за периода 2006 – 2014 г. числеността е определена на 4-14 двойки (Shurulinkov et al.2019).</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Сивата гъска зимува в цялата страна,но главно по р.Дунав и в крайморска Добруджа. Зимните ята рядко надхвърлят 100 екз. Среща се редовно и в Бургаските езера. Във вътрешните водоеми зимува спорадично и нередовно. Числеността на зимуващите у нас сиви гъски според Докладването по чл.12 е между 50 и 700 екз. Няма ясна тенденция,  числеността е флуктуираща.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време на миграция сивите гъски преминават главно по Черноморския бряг и по течението на р.Дунав. По-рядко спират и в някои от по-големите вътрешни водоеми,по-често в Северна България. Според докладването по чл.12 понастоящем миграционната численост на вида е в рамките на 100-2500. Специални проучвания по този въпрос не са публикувани. През лятото концентрациите на линеещите сиви гъски по дунавските острови достигат до 500-1000 екз. и явно произхождат от гнездилищата както у нас така и в Румъния.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 Червената книга (Иванов, Дерелиев 2015) са посочени като заплахи за сивата гъска  прекомерното обрастване с тръстика и папур на водоеми, непостоянен и неблагоприятен воден режим, безпокойство от рибари и ловци, бракониерството и отсичането на стари върбови гори на о.Персина.  Освен това местообитанията на вида се засягат от умишлени пожари в тръстиковите и папурови масиви. Отрицателно въздействие оказват и осушаването на влажни зони –особено рибарници и язовири,което понякога се случва дори и през гнездовия период на птиците.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При докладването по чл.12 са посочени като заплахи използването на повърхностни и подземни води за напояване в земеделието, осушаването на водоеми за селскостопански нужди и промяната на предназначението на земите. </w:t>
      </w:r>
    </w:p>
    <w:p w:rsidR="000E246D" w:rsidRPr="000E246D" w:rsidRDefault="0053657B"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3.</w:t>
      </w:r>
      <w:r w:rsidR="00AB54DF">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w:t>
      </w:r>
      <w:r w:rsidR="00AB54DF">
        <w:rPr>
          <w:rFonts w:ascii="Times New Roman" w:eastAsia="Calibri" w:hAnsi="Times New Roman"/>
          <w:b/>
          <w:sz w:val="24"/>
          <w:szCs w:val="24"/>
        </w:rPr>
        <w:t xml:space="preserve">яние в </w:t>
      </w:r>
      <w:r w:rsidR="000E246D" w:rsidRPr="000E246D">
        <w:rPr>
          <w:rFonts w:ascii="Times New Roman" w:eastAsia="Calibri" w:hAnsi="Times New Roman"/>
          <w:b/>
          <w:sz w:val="24"/>
          <w:szCs w:val="24"/>
        </w:rPr>
        <w:t>СЗЗ</w:t>
      </w:r>
      <w:r w:rsidR="00AB54DF">
        <w:rPr>
          <w:rFonts w:ascii="Times New Roman" w:eastAsia="Calibri" w:hAnsi="Times New Roman"/>
          <w:b/>
          <w:sz w:val="24"/>
          <w:szCs w:val="24"/>
        </w:rPr>
        <w:t xml:space="preserve"> </w:t>
      </w:r>
      <w:r w:rsidR="000E246D" w:rsidRPr="000E246D">
        <w:rPr>
          <w:rFonts w:ascii="Times New Roman" w:eastAsia="Calibri" w:hAnsi="Times New Roman"/>
          <w:b/>
          <w:sz w:val="24"/>
          <w:szCs w:val="24"/>
        </w:rPr>
        <w:t>“Остров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53657B">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 зоната видът е концентриращ се по време на миграция и зимуващ. Миграцията на вида в зоната е от септември до ноември и от февруари до април. Ята остават и да зимуват в зоната.Повечето сиви гъски използват река Дунав като миграционен коридор. Много от тях спират за почивка и водопой в зоната. </w:t>
      </w:r>
    </w:p>
    <w:p w:rsidR="000E246D" w:rsidRPr="000E246D" w:rsidRDefault="000E246D" w:rsidP="000E246D">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53657B">
      <w:pPr>
        <w:spacing w:after="16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Повече наблюдения има през есенната миграция,като птиците кацат на пясъчната коса в западната част на зоната.  На 16.10.2015 г. са наблюдавани 46 екз., на 23.10.2016 г. – 100 екз., а на 10.11.2019 г. – 340 екз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През зимата 1 екз. е наблюдван на 12.01.2019 г. в източния край на зоната, а ято от 170 екз. в реката пред с.Станево.На 11.01.2020 г. ято от 19 екз. е наблюдавано на островите в зоната, а друго ято от 189 екз е видяно в реката под с.Станево</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данни от СЗП</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На 16.01.2021 г. 2 екз. са видяни в зоната </w:t>
      </w:r>
      <w:r w:rsidRPr="000E246D">
        <w:rPr>
          <w:rFonts w:ascii="Times New Roman" w:eastAsia="Calibri" w:hAnsi="Times New Roman"/>
          <w:sz w:val="24"/>
          <w:szCs w:val="24"/>
          <w:lang w:val="en-US"/>
        </w:rPr>
        <w:t>(</w:t>
      </w:r>
      <w:r w:rsidRPr="000E246D">
        <w:rPr>
          <w:rFonts w:ascii="Times New Roman" w:eastAsia="Calibri" w:hAnsi="Times New Roman"/>
          <w:sz w:val="24"/>
          <w:szCs w:val="24"/>
        </w:rPr>
        <w:t>Р.</w:t>
      </w:r>
      <w:r w:rsidR="001A6D30">
        <w:rPr>
          <w:rFonts w:ascii="Times New Roman" w:eastAsia="Calibri" w:hAnsi="Times New Roman"/>
          <w:sz w:val="24"/>
          <w:szCs w:val="24"/>
        </w:rPr>
        <w:t xml:space="preserve"> </w:t>
      </w:r>
      <w:r w:rsidRPr="000E246D">
        <w:rPr>
          <w:rFonts w:ascii="Times New Roman" w:eastAsia="Calibri" w:hAnsi="Times New Roman"/>
          <w:sz w:val="24"/>
          <w:szCs w:val="24"/>
        </w:rPr>
        <w:t xml:space="preserve">Попов – </w:t>
      </w:r>
      <w:r w:rsidRPr="000E246D">
        <w:rPr>
          <w:rFonts w:ascii="Times New Roman" w:eastAsia="Calibri" w:hAnsi="Times New Roman"/>
          <w:sz w:val="24"/>
          <w:szCs w:val="24"/>
          <w:lang w:val="en-US"/>
        </w:rPr>
        <w:t>ebird).</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lastRenderedPageBreak/>
        <w:t xml:space="preserve">Предлагаме числеността на вида по време на миграция в зоната да бъде определена на 40-350 екз. </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Предлагаме зимната численост на вида в зоната да бъде в рамките на 2- 200 екз.</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Местообитанието на сивата гъска в зоната включва цялата акватория на р.Дунав плюс пясъчните /и или чакълести коси и острови с обща площ 188 ха.</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Сред основните заплахи за вида в зоната през последните години са лова на водоплаващи през зимата и бракониерството. </w:t>
      </w:r>
    </w:p>
    <w:p w:rsidR="000E246D" w:rsidRPr="000E246D" w:rsidRDefault="0053657B" w:rsidP="000E246D">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1A6D30">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01"/>
        <w:gridCol w:w="3427"/>
        <w:gridCol w:w="1627"/>
      </w:tblGrid>
      <w:tr w:rsidR="000E246D" w:rsidRPr="0053657B" w:rsidTr="001A6D30">
        <w:trPr>
          <w:tblHeader/>
          <w:jc w:val="center"/>
        </w:trPr>
        <w:tc>
          <w:tcPr>
            <w:tcW w:w="1034" w:type="pct"/>
            <w:shd w:val="clear" w:color="auto" w:fill="DBE5F1" w:themeFill="accent1" w:themeFillTint="33"/>
            <w:vAlign w:val="center"/>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Параметър</w:t>
            </w:r>
          </w:p>
        </w:tc>
        <w:tc>
          <w:tcPr>
            <w:tcW w:w="582" w:type="pct"/>
            <w:shd w:val="clear" w:color="auto" w:fill="DBE5F1" w:themeFill="accent1" w:themeFillTint="33"/>
            <w:vAlign w:val="center"/>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Мерна единица</w:t>
            </w:r>
          </w:p>
        </w:tc>
        <w:tc>
          <w:tcPr>
            <w:tcW w:w="565" w:type="pct"/>
            <w:shd w:val="clear" w:color="auto" w:fill="DBE5F1" w:themeFill="accent1" w:themeFillTint="33"/>
            <w:vAlign w:val="center"/>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Целева стойност</w:t>
            </w:r>
          </w:p>
        </w:tc>
        <w:tc>
          <w:tcPr>
            <w:tcW w:w="1981" w:type="pct"/>
            <w:shd w:val="clear" w:color="auto" w:fill="DBE5F1" w:themeFill="accent1" w:themeFillTint="33"/>
            <w:vAlign w:val="center"/>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Допълнителна информация</w:t>
            </w:r>
          </w:p>
        </w:tc>
        <w:tc>
          <w:tcPr>
            <w:tcW w:w="839" w:type="pct"/>
            <w:shd w:val="clear" w:color="auto" w:fill="DBE5F1" w:themeFill="accent1" w:themeFillTint="33"/>
            <w:vAlign w:val="center"/>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Специфични за зоната цели</w:t>
            </w:r>
          </w:p>
        </w:tc>
      </w:tr>
      <w:tr w:rsidR="000E246D" w:rsidRPr="0053657B" w:rsidTr="001A6D30">
        <w:trPr>
          <w:jc w:val="center"/>
        </w:trPr>
        <w:tc>
          <w:tcPr>
            <w:tcW w:w="1034" w:type="pct"/>
            <w:shd w:val="clear" w:color="auto" w:fill="auto"/>
          </w:tcPr>
          <w:p w:rsidR="000E246D" w:rsidRPr="0053657B" w:rsidRDefault="000E246D" w:rsidP="000E246D">
            <w:pPr>
              <w:spacing w:after="12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rPr>
              <w:t>Размер на мигриращата популация</w:t>
            </w:r>
          </w:p>
        </w:tc>
        <w:tc>
          <w:tcPr>
            <w:tcW w:w="582"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65"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Най-малко 200 екз</w:t>
            </w:r>
          </w:p>
        </w:tc>
        <w:tc>
          <w:tcPr>
            <w:tcW w:w="1981"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При по-ниски нива на р.Дунав площа на пясъчните коси е по-голяма и се събират повече гъски.</w:t>
            </w:r>
          </w:p>
        </w:tc>
        <w:tc>
          <w:tcPr>
            <w:tcW w:w="839" w:type="pct"/>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поддържане на условия за концетриране на популация от &gt;200 инд. по време на миграция</w:t>
            </w:r>
          </w:p>
        </w:tc>
      </w:tr>
      <w:tr w:rsidR="000E246D" w:rsidRPr="0053657B" w:rsidTr="001A6D30">
        <w:trPr>
          <w:jc w:val="center"/>
        </w:trPr>
        <w:tc>
          <w:tcPr>
            <w:tcW w:w="1034" w:type="pct"/>
            <w:shd w:val="clear" w:color="auto" w:fill="auto"/>
          </w:tcPr>
          <w:p w:rsidR="000E246D" w:rsidRPr="0053657B" w:rsidRDefault="000E246D" w:rsidP="000E246D">
            <w:pPr>
              <w:spacing w:after="12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rPr>
              <w:t>Размер на зимуващата популация</w:t>
            </w:r>
          </w:p>
        </w:tc>
        <w:tc>
          <w:tcPr>
            <w:tcW w:w="582"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Брой индивиди</w:t>
            </w:r>
          </w:p>
        </w:tc>
        <w:tc>
          <w:tcPr>
            <w:tcW w:w="565"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Най-малко 100 екз</w:t>
            </w:r>
          </w:p>
        </w:tc>
        <w:tc>
          <w:tcPr>
            <w:tcW w:w="1981"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При по-ниски нива на р.Дунав площа на пясъчните коси е по-голяма и се събират повече гъски.</w:t>
            </w:r>
          </w:p>
        </w:tc>
        <w:tc>
          <w:tcPr>
            <w:tcW w:w="839" w:type="pct"/>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поддържане на популацията &gt;100 инд.</w:t>
            </w:r>
          </w:p>
        </w:tc>
      </w:tr>
      <w:tr w:rsidR="000E246D" w:rsidRPr="0053657B" w:rsidTr="001A6D30">
        <w:trPr>
          <w:jc w:val="center"/>
        </w:trPr>
        <w:tc>
          <w:tcPr>
            <w:tcW w:w="1034" w:type="pct"/>
            <w:shd w:val="clear" w:color="auto" w:fill="auto"/>
          </w:tcPr>
          <w:p w:rsidR="000E246D" w:rsidRPr="0053657B" w:rsidRDefault="000E246D" w:rsidP="000E246D">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Площ на подходящите хранителни местообитания на вида през зимата</w:t>
            </w:r>
          </w:p>
        </w:tc>
        <w:tc>
          <w:tcPr>
            <w:tcW w:w="582"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Ha</w:t>
            </w:r>
          </w:p>
        </w:tc>
        <w:tc>
          <w:tcPr>
            <w:tcW w:w="565"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Най-малко 188 ha</w:t>
            </w:r>
          </w:p>
        </w:tc>
        <w:tc>
          <w:tcPr>
            <w:tcW w:w="1981"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Изчислена на база на площа на откритите водни площи в зоната плюс площа на пясъчните коси.</w:t>
            </w:r>
          </w:p>
        </w:tc>
        <w:tc>
          <w:tcPr>
            <w:tcW w:w="839" w:type="pct"/>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 xml:space="preserve">Поддържане на площта на хранителните местообитания  на вида в зоната в размер на най-малко 188 ha. </w:t>
            </w:r>
          </w:p>
        </w:tc>
      </w:tr>
      <w:tr w:rsidR="000E246D" w:rsidRPr="0053657B" w:rsidTr="001A6D30">
        <w:trPr>
          <w:jc w:val="center"/>
        </w:trPr>
        <w:tc>
          <w:tcPr>
            <w:tcW w:w="1034" w:type="pct"/>
            <w:shd w:val="clear" w:color="auto" w:fill="auto"/>
          </w:tcPr>
          <w:p w:rsidR="000E246D" w:rsidRPr="0053657B" w:rsidRDefault="000E246D" w:rsidP="000E246D">
            <w:pPr>
              <w:spacing w:after="12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 xml:space="preserve">Екологично състояние на водните тела с местообитания на вида, </w:t>
            </w:r>
            <w:r w:rsidRPr="0053657B">
              <w:rPr>
                <w:rFonts w:ascii="Times New Roman" w:eastAsia="Calibri" w:hAnsi="Times New Roman"/>
                <w:b/>
              </w:rPr>
              <w:t>-</w:t>
            </w:r>
            <w:r w:rsidRPr="0053657B">
              <w:rPr>
                <w:rFonts w:ascii="Times New Roman" w:eastAsia="Calibri" w:hAnsi="Times New Roman"/>
              </w:rPr>
              <w:t>по биологичен елемент водни безгръбначни (JDS4-Aquatic Macroinvertebrates)</w:t>
            </w:r>
          </w:p>
        </w:tc>
        <w:tc>
          <w:tcPr>
            <w:tcW w:w="582"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5 степенна скала</w:t>
            </w:r>
          </w:p>
        </w:tc>
        <w:tc>
          <w:tcPr>
            <w:tcW w:w="565" w:type="pct"/>
            <w:shd w:val="clear" w:color="auto" w:fill="auto"/>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2-Добро или 1-Отлично</w:t>
            </w:r>
          </w:p>
        </w:tc>
        <w:tc>
          <w:tcPr>
            <w:tcW w:w="1981" w:type="pct"/>
            <w:shd w:val="clear" w:color="auto" w:fill="auto"/>
          </w:tcPr>
          <w:tbl>
            <w:tblPr>
              <w:tblW w:w="2867" w:type="dxa"/>
              <w:jc w:val="center"/>
              <w:tblCellMar>
                <w:left w:w="70" w:type="dxa"/>
                <w:right w:w="70" w:type="dxa"/>
              </w:tblCellMar>
              <w:tblLook w:val="04A0" w:firstRow="1" w:lastRow="0" w:firstColumn="1" w:lastColumn="0" w:noHBand="0" w:noVBand="1"/>
            </w:tblPr>
            <w:tblGrid>
              <w:gridCol w:w="2867"/>
            </w:tblGrid>
            <w:tr w:rsidR="000E246D" w:rsidRPr="0053657B" w:rsidTr="001A6D30">
              <w:trPr>
                <w:trHeight w:val="300"/>
                <w:jc w:val="center"/>
              </w:trPr>
              <w:tc>
                <w:tcPr>
                  <w:tcW w:w="2867"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0E246D" w:rsidRPr="0053657B" w:rsidTr="001A6D30">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1-Отлично – High</w:t>
                  </w:r>
                </w:p>
              </w:tc>
            </w:tr>
            <w:tr w:rsidR="000E246D" w:rsidRPr="0053657B" w:rsidTr="001A6D30">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2-Добро – Good</w:t>
                  </w:r>
                </w:p>
              </w:tc>
            </w:tr>
            <w:tr w:rsidR="000E246D" w:rsidRPr="0053657B" w:rsidTr="001A6D30">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0E246D" w:rsidRPr="0053657B" w:rsidTr="001A6D30">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4-Лошо – Poor</w:t>
                  </w:r>
                </w:p>
              </w:tc>
            </w:tr>
            <w:tr w:rsidR="000E246D" w:rsidRPr="0053657B" w:rsidTr="001A6D30">
              <w:trPr>
                <w:trHeight w:val="300"/>
                <w:jc w:val="center"/>
              </w:trPr>
              <w:tc>
                <w:tcPr>
                  <w:tcW w:w="28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53657B">
              <w:rPr>
                <w:rFonts w:ascii="Times New Roman" w:eastAsia="Calibri" w:hAnsi="Times New Roman"/>
                <w:b/>
              </w:rPr>
              <w:t xml:space="preserve">добро (2) </w:t>
            </w:r>
            <w:r w:rsidRPr="0053657B">
              <w:rPr>
                <w:rFonts w:ascii="Times New Roman" w:eastAsia="Calibri" w:hAnsi="Times New Roman"/>
              </w:rPr>
              <w:t>според доклада на JDS4 (2019-</w:t>
            </w:r>
            <w:r w:rsidRPr="0053657B">
              <w:rPr>
                <w:rFonts w:ascii="Times New Roman" w:eastAsia="Calibri" w:hAnsi="Times New Roman"/>
              </w:rPr>
              <w:lastRenderedPageBreak/>
              <w:t xml:space="preserve">2020, Табл. 1, стр. </w:t>
            </w:r>
            <w:r w:rsidRPr="0053657B">
              <w:rPr>
                <w:rFonts w:ascii="Times New Roman" w:eastAsia="Calibri" w:hAnsi="Times New Roman"/>
                <w:lang w:val="en-US"/>
              </w:rPr>
              <w:t>62</w:t>
            </w:r>
            <w:r w:rsidRPr="0053657B">
              <w:rPr>
                <w:rFonts w:ascii="Times New Roman" w:eastAsia="Calibri" w:hAnsi="Times New Roman"/>
              </w:rPr>
              <w:t>).</w:t>
            </w:r>
          </w:p>
        </w:tc>
        <w:tc>
          <w:tcPr>
            <w:tcW w:w="839" w:type="pct"/>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lastRenderedPageBreak/>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20" w:line="259" w:lineRule="auto"/>
        <w:rPr>
          <w:rFonts w:ascii="Times New Roman" w:eastAsia="Calibri" w:hAnsi="Times New Roman"/>
          <w:b/>
          <w:bCs/>
          <w:sz w:val="24"/>
          <w:szCs w:val="24"/>
        </w:rPr>
      </w:pPr>
    </w:p>
    <w:p w:rsidR="000E246D" w:rsidRPr="000E246D" w:rsidRDefault="0053657B"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1A6D30">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„Остров до Горни Цибър“</w:t>
      </w:r>
    </w:p>
    <w:p w:rsidR="000E246D" w:rsidRPr="000E246D" w:rsidRDefault="000E246D" w:rsidP="0053657B">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Зимуващата популация в зоната /2-200 екз/ представлява средно около 25% от националната.</w:t>
      </w:r>
      <w:r w:rsidR="001A6D30">
        <w:rPr>
          <w:rFonts w:ascii="Times New Roman" w:eastAsia="Calibri" w:hAnsi="Times New Roman"/>
          <w:bCs/>
          <w:sz w:val="24"/>
          <w:szCs w:val="24"/>
        </w:rPr>
        <w:t xml:space="preserve"> </w:t>
      </w:r>
      <w:r w:rsidRPr="000E246D">
        <w:rPr>
          <w:rFonts w:ascii="Times New Roman" w:eastAsia="Calibri" w:hAnsi="Times New Roman"/>
          <w:bCs/>
          <w:sz w:val="24"/>
          <w:szCs w:val="24"/>
        </w:rPr>
        <w:t>Следователно оценката за значимост на популацията е „А“. Оценката за опазване също според нас е „В“, оценката за изолация е „С“ /популацията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е с ниска степен на изолация/, общата оценка  -„В“. </w:t>
      </w:r>
    </w:p>
    <w:p w:rsidR="000E246D" w:rsidRPr="000E246D" w:rsidRDefault="000E246D" w:rsidP="0053657B">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Мигриращата популация на сивата гъска в зоната представлява 15% от националната. Следователно оценката за значимост на популацията е „В“. Оценката за опазване също според нас е „В“, оценката за изолация е „С“ /популацията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е с ниска степен на изолация/, общата оценка  -„В“. </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голямата белочела гъска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22"/>
        <w:gridCol w:w="328"/>
        <w:gridCol w:w="483"/>
        <w:gridCol w:w="9"/>
        <w:gridCol w:w="353"/>
        <w:gridCol w:w="572"/>
        <w:gridCol w:w="605"/>
        <w:gridCol w:w="594"/>
        <w:gridCol w:w="578"/>
        <w:gridCol w:w="839"/>
        <w:gridCol w:w="950"/>
        <w:gridCol w:w="622"/>
        <w:gridCol w:w="522"/>
        <w:gridCol w:w="578"/>
      </w:tblGrid>
      <w:tr w:rsidR="000E246D" w:rsidRPr="0053657B" w:rsidTr="001A6D30">
        <w:trPr>
          <w:jc w:val="center"/>
        </w:trPr>
        <w:tc>
          <w:tcPr>
            <w:tcW w:w="1754" w:type="pct"/>
            <w:gridSpan w:val="6"/>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Site assessment</w:t>
            </w:r>
          </w:p>
        </w:tc>
      </w:tr>
      <w:tr w:rsidR="000E246D" w:rsidRPr="0053657B" w:rsidTr="001A6D30">
        <w:trPr>
          <w:jc w:val="center"/>
        </w:trPr>
        <w:tc>
          <w:tcPr>
            <w:tcW w:w="202"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Size</w:t>
            </w:r>
          </w:p>
        </w:tc>
        <w:tc>
          <w:tcPr>
            <w:tcW w:w="200"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Unit</w:t>
            </w:r>
          </w:p>
        </w:tc>
        <w:tc>
          <w:tcPr>
            <w:tcW w:w="210"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Cat.</w:t>
            </w:r>
          </w:p>
        </w:tc>
        <w:tc>
          <w:tcPr>
            <w:tcW w:w="466" w:type="pct"/>
            <w:vMerge w:val="restar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A/B/C</w:t>
            </w:r>
          </w:p>
        </w:tc>
      </w:tr>
      <w:tr w:rsidR="000E246D" w:rsidRPr="0053657B" w:rsidTr="001A6D30">
        <w:trPr>
          <w:jc w:val="center"/>
        </w:trPr>
        <w:tc>
          <w:tcPr>
            <w:tcW w:w="202"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365"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Min</w:t>
            </w:r>
          </w:p>
        </w:tc>
        <w:tc>
          <w:tcPr>
            <w:tcW w:w="336"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Max</w:t>
            </w:r>
          </w:p>
        </w:tc>
        <w:tc>
          <w:tcPr>
            <w:tcW w:w="200"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210"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466" w:type="pct"/>
            <w:vMerge/>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53657B" w:rsidRDefault="000E246D" w:rsidP="000E246D">
            <w:pPr>
              <w:spacing w:after="120" w:line="259" w:lineRule="auto"/>
              <w:rPr>
                <w:rFonts w:ascii="Times New Roman" w:eastAsia="Calibri" w:hAnsi="Times New Roman"/>
                <w:b/>
                <w:sz w:val="20"/>
                <w:szCs w:val="20"/>
              </w:rPr>
            </w:pPr>
            <w:r w:rsidRPr="0053657B">
              <w:rPr>
                <w:rFonts w:ascii="Times New Roman" w:eastAsia="Calibri" w:hAnsi="Times New Roman"/>
                <w:b/>
                <w:sz w:val="20"/>
                <w:szCs w:val="20"/>
              </w:rPr>
              <w:t>Glo.</w:t>
            </w:r>
          </w:p>
        </w:tc>
      </w:tr>
      <w:tr w:rsidR="000E246D" w:rsidRPr="0053657B" w:rsidTr="001A6D30">
        <w:trPr>
          <w:jc w:val="center"/>
        </w:trPr>
        <w:tc>
          <w:tcPr>
            <w:tcW w:w="202"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B</w:t>
            </w:r>
          </w:p>
        </w:tc>
        <w:tc>
          <w:tcPr>
            <w:tcW w:w="403"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A043</w:t>
            </w:r>
          </w:p>
        </w:tc>
        <w:tc>
          <w:tcPr>
            <w:tcW w:w="812" w:type="pct"/>
            <w:shd w:val="clear" w:color="auto" w:fill="auto"/>
            <w:vAlign w:val="center"/>
          </w:tcPr>
          <w:p w:rsidR="000E246D" w:rsidRPr="0053657B" w:rsidRDefault="000E246D" w:rsidP="000E246D">
            <w:pPr>
              <w:spacing w:after="120" w:line="259" w:lineRule="auto"/>
              <w:rPr>
                <w:rFonts w:ascii="Times New Roman" w:eastAsia="Calibri" w:hAnsi="Times New Roman"/>
                <w:i/>
                <w:sz w:val="20"/>
                <w:szCs w:val="20"/>
                <w:lang w:val="en-US"/>
              </w:rPr>
            </w:pPr>
            <w:r w:rsidRPr="0053657B">
              <w:rPr>
                <w:rFonts w:ascii="Times New Roman" w:eastAsia="Calibri" w:hAnsi="Times New Roman"/>
                <w:i/>
                <w:sz w:val="20"/>
                <w:szCs w:val="20"/>
                <w:lang w:val="en-US"/>
              </w:rPr>
              <w:t>Anser anser</w:t>
            </w:r>
          </w:p>
        </w:tc>
        <w:tc>
          <w:tcPr>
            <w:tcW w:w="212"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p>
        </w:tc>
        <w:tc>
          <w:tcPr>
            <w:tcW w:w="121" w:type="pct"/>
            <w:shd w:val="clear" w:color="auto" w:fill="auto"/>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183" w:type="pct"/>
            <w:gridSpan w:val="2"/>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w</w:t>
            </w:r>
          </w:p>
        </w:tc>
        <w:tc>
          <w:tcPr>
            <w:tcW w:w="365"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rPr>
              <w:t>2</w:t>
            </w:r>
          </w:p>
        </w:tc>
        <w:tc>
          <w:tcPr>
            <w:tcW w:w="336"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lang w:val="en-US"/>
              </w:rPr>
              <w:t>200</w:t>
            </w:r>
          </w:p>
        </w:tc>
        <w:tc>
          <w:tcPr>
            <w:tcW w:w="20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i</w:t>
            </w:r>
          </w:p>
        </w:tc>
        <w:tc>
          <w:tcPr>
            <w:tcW w:w="210" w:type="pct"/>
            <w:shd w:val="clear" w:color="auto" w:fill="auto"/>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466"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G</w:t>
            </w:r>
          </w:p>
        </w:tc>
        <w:tc>
          <w:tcPr>
            <w:tcW w:w="473"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А</w:t>
            </w:r>
          </w:p>
        </w:tc>
        <w:tc>
          <w:tcPr>
            <w:tcW w:w="337"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c>
          <w:tcPr>
            <w:tcW w:w="27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С</w:t>
            </w:r>
          </w:p>
        </w:tc>
        <w:tc>
          <w:tcPr>
            <w:tcW w:w="41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r>
      <w:tr w:rsidR="000E246D" w:rsidRPr="0053657B" w:rsidTr="001A6D30">
        <w:trPr>
          <w:jc w:val="center"/>
        </w:trPr>
        <w:tc>
          <w:tcPr>
            <w:tcW w:w="202"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B</w:t>
            </w:r>
          </w:p>
        </w:tc>
        <w:tc>
          <w:tcPr>
            <w:tcW w:w="403"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A043</w:t>
            </w:r>
          </w:p>
        </w:tc>
        <w:tc>
          <w:tcPr>
            <w:tcW w:w="812" w:type="pct"/>
            <w:shd w:val="clear" w:color="auto" w:fill="auto"/>
            <w:vAlign w:val="center"/>
          </w:tcPr>
          <w:p w:rsidR="000E246D" w:rsidRPr="0053657B" w:rsidRDefault="000E246D" w:rsidP="000E246D">
            <w:pPr>
              <w:spacing w:after="120" w:line="259" w:lineRule="auto"/>
              <w:rPr>
                <w:rFonts w:ascii="Times New Roman" w:eastAsia="Calibri" w:hAnsi="Times New Roman"/>
                <w:i/>
                <w:sz w:val="20"/>
                <w:szCs w:val="20"/>
                <w:lang w:val="en-US"/>
              </w:rPr>
            </w:pPr>
            <w:r w:rsidRPr="0053657B">
              <w:rPr>
                <w:rFonts w:ascii="Times New Roman" w:eastAsia="Calibri" w:hAnsi="Times New Roman"/>
                <w:i/>
                <w:sz w:val="20"/>
                <w:szCs w:val="20"/>
                <w:lang w:val="en-US"/>
              </w:rPr>
              <w:t>Anser anser</w:t>
            </w:r>
          </w:p>
        </w:tc>
        <w:tc>
          <w:tcPr>
            <w:tcW w:w="212"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p>
        </w:tc>
        <w:tc>
          <w:tcPr>
            <w:tcW w:w="121" w:type="pct"/>
            <w:shd w:val="clear" w:color="auto" w:fill="auto"/>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183" w:type="pct"/>
            <w:gridSpan w:val="2"/>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c</w:t>
            </w:r>
          </w:p>
        </w:tc>
        <w:tc>
          <w:tcPr>
            <w:tcW w:w="365"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40</w:t>
            </w:r>
          </w:p>
        </w:tc>
        <w:tc>
          <w:tcPr>
            <w:tcW w:w="336"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lang w:val="en-US"/>
              </w:rPr>
              <w:t>350</w:t>
            </w:r>
          </w:p>
        </w:tc>
        <w:tc>
          <w:tcPr>
            <w:tcW w:w="20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i</w:t>
            </w:r>
          </w:p>
        </w:tc>
        <w:tc>
          <w:tcPr>
            <w:tcW w:w="210" w:type="pct"/>
            <w:shd w:val="clear" w:color="auto" w:fill="auto"/>
            <w:vAlign w:val="center"/>
          </w:tcPr>
          <w:p w:rsidR="000E246D" w:rsidRPr="0053657B" w:rsidRDefault="000E246D" w:rsidP="000E246D">
            <w:pPr>
              <w:spacing w:after="120" w:line="259" w:lineRule="auto"/>
              <w:rPr>
                <w:rFonts w:ascii="Times New Roman" w:eastAsia="Calibri" w:hAnsi="Times New Roman"/>
                <w:b/>
                <w:sz w:val="20"/>
                <w:szCs w:val="20"/>
              </w:rPr>
            </w:pPr>
          </w:p>
        </w:tc>
        <w:tc>
          <w:tcPr>
            <w:tcW w:w="466"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lang w:val="en-US"/>
              </w:rPr>
            </w:pPr>
            <w:r w:rsidRPr="0053657B">
              <w:rPr>
                <w:rFonts w:ascii="Times New Roman" w:eastAsia="Calibri" w:hAnsi="Times New Roman"/>
                <w:sz w:val="20"/>
                <w:szCs w:val="20"/>
                <w:lang w:val="en-US"/>
              </w:rPr>
              <w:t>G</w:t>
            </w:r>
          </w:p>
        </w:tc>
        <w:tc>
          <w:tcPr>
            <w:tcW w:w="473"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c>
          <w:tcPr>
            <w:tcW w:w="337"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c>
          <w:tcPr>
            <w:tcW w:w="27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С</w:t>
            </w:r>
          </w:p>
        </w:tc>
        <w:tc>
          <w:tcPr>
            <w:tcW w:w="410" w:type="pct"/>
            <w:shd w:val="clear" w:color="auto" w:fill="auto"/>
            <w:vAlign w:val="center"/>
          </w:tcPr>
          <w:p w:rsidR="000E246D" w:rsidRPr="0053657B" w:rsidRDefault="000E246D" w:rsidP="000E246D">
            <w:pPr>
              <w:spacing w:after="120" w:line="259" w:lineRule="auto"/>
              <w:rPr>
                <w:rFonts w:ascii="Times New Roman" w:eastAsia="Calibri" w:hAnsi="Times New Roman"/>
                <w:sz w:val="20"/>
                <w:szCs w:val="20"/>
              </w:rPr>
            </w:pPr>
            <w:r w:rsidRPr="0053657B">
              <w:rPr>
                <w:rFonts w:ascii="Times New Roman" w:eastAsia="Calibri" w:hAnsi="Times New Roman"/>
                <w:sz w:val="20"/>
                <w:szCs w:val="20"/>
              </w:rPr>
              <w:t>В</w:t>
            </w:r>
          </w:p>
        </w:tc>
      </w:tr>
    </w:tbl>
    <w:p w:rsidR="000E246D" w:rsidRPr="000E246D" w:rsidRDefault="000E246D" w:rsidP="000E246D">
      <w:pPr>
        <w:spacing w:after="160" w:line="259" w:lineRule="auto"/>
        <w:rPr>
          <w:rFonts w:ascii="Times New Roman" w:eastAsia="Calibri" w:hAnsi="Times New Roman"/>
          <w:b/>
          <w:sz w:val="24"/>
          <w:szCs w:val="24"/>
        </w:rPr>
      </w:pPr>
    </w:p>
    <w:p w:rsidR="000E246D" w:rsidRPr="000E246D" w:rsidRDefault="000E246D" w:rsidP="000E246D">
      <w:pPr>
        <w:spacing w:after="160" w:line="259" w:lineRule="auto"/>
        <w:rPr>
          <w:rFonts w:ascii="Times New Roman" w:eastAsia="Calibri" w:hAnsi="Times New Roman"/>
          <w:b/>
          <w:sz w:val="24"/>
          <w:szCs w:val="24"/>
          <w:lang w:val="en-US"/>
        </w:rPr>
      </w:pPr>
    </w:p>
    <w:p w:rsidR="000E246D" w:rsidRPr="0053657B" w:rsidRDefault="000E246D" w:rsidP="000E246D">
      <w:pPr>
        <w:keepNext/>
        <w:keepLines/>
        <w:spacing w:before="240" w:after="0" w:line="259" w:lineRule="auto"/>
        <w:jc w:val="center"/>
        <w:outlineLvl w:val="0"/>
        <w:rPr>
          <w:rFonts w:ascii="Times New Roman" w:eastAsia="Calibri" w:hAnsi="Times New Roman"/>
          <w:color w:val="1F497D" w:themeColor="text2"/>
          <w:sz w:val="28"/>
          <w:szCs w:val="28"/>
        </w:rPr>
      </w:pPr>
      <w:bookmarkStart w:id="19" w:name="_Toc99532113"/>
      <w:r w:rsidRPr="0053657B">
        <w:rPr>
          <w:rFonts w:ascii="Times New Roman" w:eastAsia="Calibri" w:hAnsi="Times New Roman"/>
          <w:color w:val="1F497D" w:themeColor="text2"/>
          <w:sz w:val="28"/>
          <w:szCs w:val="28"/>
        </w:rPr>
        <w:t xml:space="preserve">Специфични цели за A030 </w:t>
      </w:r>
      <w:r w:rsidRPr="0053657B">
        <w:rPr>
          <w:rFonts w:ascii="Times New Roman" w:eastAsia="Calibri" w:hAnsi="Times New Roman"/>
          <w:i/>
          <w:iCs/>
          <w:color w:val="1F497D" w:themeColor="text2"/>
          <w:sz w:val="28"/>
          <w:szCs w:val="28"/>
        </w:rPr>
        <w:t>Ciconia nigra</w:t>
      </w:r>
      <w:r w:rsidRPr="0053657B">
        <w:rPr>
          <w:rFonts w:ascii="Times New Roman" w:eastAsia="Calibri" w:hAnsi="Times New Roman"/>
          <w:color w:val="1F497D" w:themeColor="text2"/>
          <w:sz w:val="28"/>
          <w:szCs w:val="28"/>
        </w:rPr>
        <w:t xml:space="preserve"> (Черен щъркел)</w:t>
      </w:r>
      <w:bookmarkEnd w:id="19"/>
    </w:p>
    <w:p w:rsidR="000E246D" w:rsidRPr="000E246D" w:rsidRDefault="000E246D" w:rsidP="000E246D">
      <w:pPr>
        <w:spacing w:after="160" w:line="240" w:lineRule="auto"/>
        <w:jc w:val="both"/>
        <w:rPr>
          <w:rFonts w:ascii="Times New Roman" w:eastAsia="Calibri" w:hAnsi="Times New Roman"/>
          <w:b/>
          <w:sz w:val="24"/>
          <w:szCs w:val="24"/>
        </w:rPr>
      </w:pPr>
    </w:p>
    <w:p w:rsidR="000E246D" w:rsidRPr="000E246D" w:rsidRDefault="0053657B"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6974AF">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6974AF" w:rsidP="000E246D">
      <w:pPr>
        <w:spacing w:after="160" w:line="240" w:lineRule="auto"/>
        <w:jc w:val="both"/>
        <w:rPr>
          <w:rFonts w:ascii="Times New Roman" w:eastAsia="Calibri" w:hAnsi="Times New Roman"/>
          <w:sz w:val="24"/>
          <w:szCs w:val="24"/>
        </w:rPr>
      </w:pPr>
      <w:r>
        <w:rPr>
          <w:rFonts w:ascii="Times New Roman" w:eastAsia="Calibri" w:hAnsi="Times New Roman"/>
          <w:sz w:val="24"/>
          <w:szCs w:val="24"/>
        </w:rPr>
        <w:t xml:space="preserve">Дължината на тялото 90-105 </w:t>
      </w:r>
      <w:r w:rsidR="000E246D" w:rsidRPr="000E246D">
        <w:rPr>
          <w:rFonts w:ascii="Times New Roman" w:eastAsia="Calibri" w:hAnsi="Times New Roman"/>
          <w:sz w:val="24"/>
          <w:szCs w:val="24"/>
        </w:rPr>
        <w:t>cm, тегло 2,4 - 3,6 kg, размах на крилата – 120 - 138 cm., дължина на крилото 52-60 см. Оперението е черно с синкавовиолетов отблясък, коремът е бял. Клюнът и краката са червени, при младите кафеникави. Няма полов диморфизъм, женските са само малко по-дребни от мъжките. Оперението на младите е без синкавовиолетов отблясък. Често използва в полет въздушните термики за да набира височина. При миграция, летуване и зимуване образува големи самос</w:t>
      </w:r>
      <w:r w:rsidR="00EB3424">
        <w:rPr>
          <w:rFonts w:ascii="Times New Roman" w:eastAsia="Calibri" w:hAnsi="Times New Roman"/>
          <w:sz w:val="24"/>
          <w:szCs w:val="24"/>
        </w:rPr>
        <w:t>тоятелни ята, често надхвърлящи</w:t>
      </w:r>
      <w:r w:rsidR="000E246D" w:rsidRPr="000E246D">
        <w:rPr>
          <w:rFonts w:ascii="Times New Roman" w:eastAsia="Calibri" w:hAnsi="Times New Roman"/>
          <w:sz w:val="24"/>
          <w:szCs w:val="24"/>
        </w:rPr>
        <w:t xml:space="preserve"> 50 екз.</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Черният щъркел е далечен мигрант. Пролетната миграция е от началото на март до средата на май. Есенната миграция е от втората половина на август до края на октомври. Късноесенните и зимните скитания са от началото на ноември до края на февруари. В оризищата северно от Пловдив няколко десетки птици редовно зимуват от </w:t>
      </w:r>
      <w:r w:rsidRPr="000E246D">
        <w:rPr>
          <w:rFonts w:ascii="Times New Roman" w:eastAsia="Calibri" w:hAnsi="Times New Roman"/>
          <w:sz w:val="24"/>
          <w:szCs w:val="24"/>
        </w:rPr>
        <w:lastRenderedPageBreak/>
        <w:t>1978 г. насам, което е първото известно зимовище на вида в Западна Палеарктика (Големански гл. ред. 2015).Отделни птици или малки групи зимуват нередовно и в други части на Горнотракийската низина. Максималната численост, отчетена при Бургаския залив през 2011 г. е 1 998 индивида, а за периода 2012-2017 г. численостите варират между 3 781 и 6 293 индивида (Michev et al., 2018).</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Гнезди в равнинни, полупланински и планински широколистни гори, скални комплекси, проломи на реки, ждрела.Най-често в дъбови и дъбово-липови гори, по-рядко габърови и букови. Много рядък в иглолистни гори в планините, обикновено в борови. Храни се по реки, язовири, микроязовири, рибарници, оризища, влажни ливади, ниви и др. </w:t>
      </w:r>
    </w:p>
    <w:p w:rsidR="000E246D" w:rsidRPr="000E246D" w:rsidRDefault="000E246D" w:rsidP="000E246D">
      <w:pPr>
        <w:spacing w:before="120" w:after="120" w:line="240" w:lineRule="auto"/>
        <w:jc w:val="both"/>
        <w:rPr>
          <w:rFonts w:ascii="Times New Roman" w:eastAsia="Calibri" w:hAnsi="Times New Roman"/>
          <w:b/>
          <w:sz w:val="24"/>
          <w:szCs w:val="24"/>
        </w:rPr>
      </w:pPr>
      <w:r w:rsidRPr="000E246D">
        <w:rPr>
          <w:rFonts w:ascii="Times New Roman" w:eastAsia="Calibri" w:hAnsi="Times New Roman"/>
          <w:sz w:val="24"/>
          <w:szCs w:val="24"/>
        </w:rPr>
        <w:t xml:space="preserve">Гнездовия хабитат включва всички типове горски местообитания у нас, с изключение на горите от клек,мура и келяв габър. </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 се предимно с риба, земноводни, едри околоводни безгръбначни, понякога и с дребни бозайници и новоизлюпени малки на наземно гнездящи птици.</w:t>
      </w:r>
    </w:p>
    <w:p w:rsidR="000E246D" w:rsidRPr="000E246D" w:rsidRDefault="0053657B"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2123A9">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Масово гнезди в низинни и нископланински гори в ЮИ България –в Тунджанската хълмиста низина (70-80 дв.), Сакар  и Източните Родопи (Стойчев и др 2008, Даскалова и др.2020). Многоброен и в Източна Стара планина, Поломието и Лудогорието. В Западна България по-малоброен, повече двойки там гнездят в Северозападна България и Предбалкана. В горите над 1000 м. е рядък и спорадично разпространен. По Дунавските острови е сравнително рядък и малоброен –установен е да гнезди на 11 острова, но в прилежащите части на Дунавската равнина е по-чест като общата численост в крайдунавския район е оценена на 80-150 дв. (Cheshmedzhiev et al., 2019).</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в Червената книга на България като уязвим (Големански В. Ред. 2015).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Понастоящем популацията се оценява на 600-900 гнездещи двойки (Докладване на България по чл.12) и е разпространен в цялата страна. Тенденцията в гнездовата численост на популацията и в разпространението у нас е положителна. Съгласно Докладването от 2019 г., краткосрочната популационна тенденция (2000-2018 г.) е неизвестна, а дългосрочната (1980-2018 г.) е увеличаваща се. Според нашите данни и краткосрочната тенденция показва увеличение.</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Посочени са следните заплахи: земеделски дейности, генериращи точкови замърсявания на повърхностните води, както и спортни и туристически дейности извън населените места и туристическите зони. Всъщност вида страда най-силно от горскостопанските дейности при които се унищожава гнездовия му хабитат, възниква значително безпокойство и дори се отсичат дървета с гнезда. Други негативни фактори са изграждането на ВЕЦ по реките, създаването на нови и разширяването на стари каменни кариери, сблъсъците с електропреносната мрежа, изграждането на ветрогенератори,  незаконния отстрел в района на рибовъдни стопанства и язовири.</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Черният щъркел се опазва също така и като </w:t>
      </w:r>
      <w:r w:rsidRPr="000E246D">
        <w:rPr>
          <w:rFonts w:ascii="Times New Roman" w:eastAsia="Calibri" w:hAnsi="Times New Roman"/>
          <w:b/>
          <w:sz w:val="24"/>
          <w:szCs w:val="24"/>
        </w:rPr>
        <w:t>мигриращ вид</w:t>
      </w:r>
      <w:r w:rsidRPr="000E246D">
        <w:rPr>
          <w:rFonts w:ascii="Times New Roman" w:eastAsia="Calibri" w:hAnsi="Times New Roman"/>
          <w:sz w:val="24"/>
          <w:szCs w:val="24"/>
        </w:rPr>
        <w:t xml:space="preserve"> с численост 2 000-11 000 индивида (Michev et al., 2011, Mateeva, Iankov 2013). Не са посочени краткосрочни и дългосрочни тенденции в развитието на популацията. Посочени са следните заплахи: </w:t>
      </w:r>
      <w:r w:rsidRPr="000E246D">
        <w:rPr>
          <w:rFonts w:ascii="Times New Roman" w:eastAsia="Calibri" w:hAnsi="Times New Roman"/>
          <w:sz w:val="24"/>
          <w:szCs w:val="24"/>
        </w:rPr>
        <w:lastRenderedPageBreak/>
        <w:t xml:space="preserve">отводняване, рекултивация и преобразуване на влажни зони, блата, и др. в селищни или туристически зони; електропреносна и комуникационна мрежа (кабели).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 Червената книга (Големански отг. ред. 2015) е посочено като заплаха замърсяването на влажните зони, преследване в рибни стопанства и др.</w:t>
      </w:r>
    </w:p>
    <w:p w:rsidR="000E246D" w:rsidRPr="000E246D" w:rsidRDefault="0053657B" w:rsidP="000E246D">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3.</w:t>
      </w:r>
      <w:r w:rsidR="00491876">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на вида в СЗЗ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Черният щъркел не е включен като гнездящ вид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на зоната. </w:t>
      </w:r>
      <w:r w:rsidRPr="000E246D">
        <w:rPr>
          <w:rFonts w:ascii="Times New Roman" w:eastAsia="Calibri" w:hAnsi="Times New Roman"/>
          <w:b/>
          <w:sz w:val="24"/>
          <w:szCs w:val="24"/>
        </w:rPr>
        <w:t>1 двойка</w:t>
      </w:r>
      <w:r w:rsidRPr="000E246D">
        <w:rPr>
          <w:rFonts w:ascii="Times New Roman" w:eastAsia="Calibri" w:hAnsi="Times New Roman"/>
          <w:sz w:val="24"/>
          <w:szCs w:val="24"/>
        </w:rPr>
        <w:t xml:space="preserve"> гнезди нередовно в границите на СЗЗ „Остров до Горни Цибър“, което представлява 0,13 % от националната гнездова популация </w:t>
      </w:r>
      <w:r w:rsidRPr="000E246D">
        <w:rPr>
          <w:rFonts w:ascii="Times New Roman" w:eastAsia="Calibri" w:hAnsi="Times New Roman"/>
          <w:sz w:val="24"/>
          <w:szCs w:val="24"/>
          <w:lang w:val="en-GB"/>
        </w:rPr>
        <w:t>(</w:t>
      </w:r>
      <w:r w:rsidRPr="000E246D">
        <w:rPr>
          <w:rFonts w:ascii="Times New Roman" w:eastAsia="Calibri" w:hAnsi="Times New Roman"/>
          <w:sz w:val="24"/>
          <w:szCs w:val="24"/>
        </w:rPr>
        <w:t>оценка „С“</w:t>
      </w:r>
      <w:r w:rsidRPr="000E246D">
        <w:rPr>
          <w:rFonts w:ascii="Times New Roman" w:eastAsia="Calibri" w:hAnsi="Times New Roman"/>
          <w:sz w:val="24"/>
          <w:szCs w:val="24"/>
          <w:lang w:val="en-GB"/>
        </w:rPr>
        <w:t>)</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Опазването на вида е добро </w:t>
      </w:r>
      <w:r w:rsidRPr="000E246D">
        <w:rPr>
          <w:rFonts w:ascii="Times New Roman" w:eastAsia="Calibri" w:hAnsi="Times New Roman"/>
          <w:sz w:val="24"/>
          <w:szCs w:val="24"/>
          <w:lang w:val="en-GB"/>
        </w:rPr>
        <w:t>(</w:t>
      </w:r>
      <w:r w:rsidRPr="000E246D">
        <w:rPr>
          <w:rFonts w:ascii="Times New Roman" w:eastAsia="Calibri" w:hAnsi="Times New Roman"/>
          <w:sz w:val="24"/>
          <w:szCs w:val="24"/>
        </w:rPr>
        <w:t>оценка „В“</w:t>
      </w:r>
      <w:r w:rsidRPr="000E246D">
        <w:rPr>
          <w:rFonts w:ascii="Times New Roman" w:eastAsia="Calibri" w:hAnsi="Times New Roman"/>
          <w:sz w:val="24"/>
          <w:szCs w:val="24"/>
          <w:lang w:val="en-GB"/>
        </w:rPr>
        <w:t>)</w:t>
      </w:r>
      <w:r w:rsidRPr="000E246D">
        <w:rPr>
          <w:rFonts w:ascii="Times New Roman" w:eastAsia="Calibri" w:hAnsi="Times New Roman"/>
          <w:sz w:val="24"/>
          <w:szCs w:val="24"/>
        </w:rPr>
        <w:t>. Популацията не е изолирана в рамките н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Видът не е включен и като мигриращ вид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на зоната. Въпреки това черният щъркел се среща в СЗЗ „Остров до Горни Цибър“ по време на миграции с численост до </w:t>
      </w:r>
      <w:r w:rsidRPr="000E246D">
        <w:rPr>
          <w:rFonts w:ascii="Times New Roman" w:eastAsia="Calibri" w:hAnsi="Times New Roman"/>
          <w:b/>
          <w:sz w:val="24"/>
          <w:szCs w:val="24"/>
        </w:rPr>
        <w:t>3 инд.</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 xml:space="preserve">0,05 % </w:t>
      </w:r>
      <w:r w:rsidRPr="000E246D">
        <w:rPr>
          <w:rFonts w:ascii="Times New Roman" w:eastAsia="Calibri" w:hAnsi="Times New Roman"/>
          <w:sz w:val="24"/>
          <w:szCs w:val="24"/>
        </w:rPr>
        <w:t>от националната мигрираща популация (оценка „С”). Опазването на вида е добро (оценка „В”). Популацията не е изолирана в рамките н разширен ареал (оценка „С”). Общата оценка на стойността на зоната за съхранение на вида е „С” – значима стойност.</w:t>
      </w:r>
    </w:p>
    <w:p w:rsidR="000E246D" w:rsidRPr="000E246D" w:rsidRDefault="000E246D" w:rsidP="000E246D">
      <w:pPr>
        <w:spacing w:before="120" w:after="120" w:line="240" w:lineRule="auto"/>
        <w:jc w:val="both"/>
        <w:rPr>
          <w:rFonts w:ascii="Times New Roman" w:eastAsia="Calibri" w:hAnsi="Times New Roman"/>
          <w:sz w:val="24"/>
          <w:szCs w:val="24"/>
          <w:highlight w:val="yellow"/>
          <w:u w:val="single"/>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hd w:val="clear" w:color="auto" w:fill="FFFFFF"/>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Черният щъркел гнезди нередовно в СЗЗ „Остров до Горни Цибър“. 1 инд. е наблюдаван на 11.06.2011 г. </w:t>
      </w:r>
      <w:r w:rsidRPr="000E246D">
        <w:rPr>
          <w:rFonts w:ascii="Times New Roman" w:eastAsia="Calibri" w:hAnsi="Times New Roman"/>
          <w:sz w:val="24"/>
          <w:szCs w:val="24"/>
          <w:lang w:val="en-GB"/>
        </w:rPr>
        <w:t>(</w:t>
      </w:r>
      <w:r w:rsidRPr="000E246D">
        <w:rPr>
          <w:rFonts w:ascii="Times New Roman" w:eastAsia="Calibri" w:hAnsi="Times New Roman"/>
          <w:sz w:val="24"/>
          <w:szCs w:val="24"/>
        </w:rPr>
        <w:t>Шурулинков,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През следващите години липсват данни за наблюдение на вида в границите на СЗЗ по време на размножителния сезон. Нужни са по-детайлни проучвания, за да бъде доказано гнездене в зоната. По време на теренното проучване през 2021 г. черният щъркел не е регистриран. </w:t>
      </w:r>
    </w:p>
    <w:p w:rsidR="000E246D" w:rsidRPr="000E246D" w:rsidRDefault="000E246D" w:rsidP="000E246D">
      <w:pPr>
        <w:shd w:val="clear" w:color="auto" w:fill="FFFFFF"/>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Видът се среща редовно по време на миграции с численост до 3 инд., регистрирани на 05.09.2010 г. </w:t>
      </w:r>
      <w:r w:rsidRPr="000E246D">
        <w:rPr>
          <w:rFonts w:ascii="Times New Roman" w:eastAsia="Calibri" w:hAnsi="Times New Roman"/>
          <w:sz w:val="24"/>
          <w:szCs w:val="24"/>
          <w:lang w:val="en-GB"/>
        </w:rPr>
        <w:t>(</w:t>
      </w:r>
      <w:r w:rsidRPr="000E246D">
        <w:rPr>
          <w:rFonts w:ascii="Times New Roman" w:eastAsia="Calibri" w:hAnsi="Times New Roman"/>
          <w:sz w:val="24"/>
          <w:szCs w:val="24"/>
        </w:rPr>
        <w:t>Шурулинков,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Единични птици мигрират през територияна на СЗЗ „Остров до Горни Цибър“. </w:t>
      </w:r>
    </w:p>
    <w:p w:rsidR="000E246D" w:rsidRPr="000E246D" w:rsidRDefault="000E246D" w:rsidP="000E246D">
      <w:pPr>
        <w:shd w:val="clear" w:color="auto" w:fill="FFFFFF"/>
        <w:spacing w:before="120" w:after="120" w:line="240" w:lineRule="auto"/>
        <w:jc w:val="both"/>
        <w:rPr>
          <w:rFonts w:ascii="Times New Roman" w:eastAsia="Calibri" w:hAnsi="Times New Roman"/>
          <w:sz w:val="24"/>
          <w:szCs w:val="24"/>
          <w:lang w:val="en-GB"/>
        </w:rPr>
      </w:pPr>
      <w:r w:rsidRPr="000E246D">
        <w:rPr>
          <w:rFonts w:ascii="Times New Roman" w:eastAsia="Calibri" w:hAnsi="Times New Roman"/>
          <w:sz w:val="24"/>
          <w:szCs w:val="24"/>
        </w:rPr>
        <w:t xml:space="preserve">По време на теренното проучване през 2021 г. не са регистрирани заплахи за вида. Въпреки това горскостопански дейности и практики по време на размножителния сезон биха имали лимитиращо въздействие върху черния щъркел. </w:t>
      </w:r>
    </w:p>
    <w:p w:rsidR="000E246D" w:rsidRPr="000E246D" w:rsidRDefault="0053657B"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4.</w:t>
      </w:r>
      <w:r w:rsidR="00491876">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33"/>
        <w:gridCol w:w="1102"/>
        <w:gridCol w:w="3355"/>
        <w:gridCol w:w="1937"/>
      </w:tblGrid>
      <w:tr w:rsidR="000E246D" w:rsidRPr="0053657B" w:rsidTr="0053657B">
        <w:trPr>
          <w:tblHeader/>
          <w:jc w:val="center"/>
        </w:trPr>
        <w:tc>
          <w:tcPr>
            <w:tcW w:w="0" w:type="auto"/>
            <w:shd w:val="clear" w:color="auto" w:fill="DBE5F1" w:themeFill="accent1" w:themeFillTint="33"/>
            <w:vAlign w:val="center"/>
          </w:tcPr>
          <w:p w:rsidR="000E246D" w:rsidRPr="0053657B" w:rsidRDefault="000E246D" w:rsidP="000E246D">
            <w:pPr>
              <w:spacing w:after="160" w:line="259" w:lineRule="auto"/>
              <w:jc w:val="center"/>
              <w:rPr>
                <w:rFonts w:ascii="Times New Roman" w:eastAsia="Calibri" w:hAnsi="Times New Roman"/>
                <w:b/>
                <w:bCs/>
              </w:rPr>
            </w:pPr>
            <w:r w:rsidRPr="0053657B">
              <w:rPr>
                <w:rFonts w:ascii="Times New Roman" w:eastAsia="Calibri" w:hAnsi="Times New Roman"/>
                <w:b/>
                <w:bCs/>
              </w:rPr>
              <w:t>Параметър</w:t>
            </w:r>
          </w:p>
        </w:tc>
        <w:tc>
          <w:tcPr>
            <w:tcW w:w="0" w:type="auto"/>
            <w:shd w:val="clear" w:color="auto" w:fill="DBE5F1" w:themeFill="accent1" w:themeFillTint="33"/>
            <w:vAlign w:val="center"/>
          </w:tcPr>
          <w:p w:rsidR="000E246D" w:rsidRPr="0053657B" w:rsidRDefault="000E246D" w:rsidP="000E246D">
            <w:pPr>
              <w:spacing w:after="160" w:line="259" w:lineRule="auto"/>
              <w:jc w:val="center"/>
              <w:rPr>
                <w:rFonts w:ascii="Times New Roman" w:eastAsia="Calibri" w:hAnsi="Times New Roman"/>
                <w:b/>
                <w:bCs/>
              </w:rPr>
            </w:pPr>
            <w:r w:rsidRPr="0053657B">
              <w:rPr>
                <w:rFonts w:ascii="Times New Roman" w:eastAsia="Calibri" w:hAnsi="Times New Roman"/>
                <w:b/>
                <w:bCs/>
              </w:rPr>
              <w:t>Мерна единица</w:t>
            </w:r>
          </w:p>
        </w:tc>
        <w:tc>
          <w:tcPr>
            <w:tcW w:w="0" w:type="auto"/>
            <w:shd w:val="clear" w:color="auto" w:fill="DBE5F1" w:themeFill="accent1" w:themeFillTint="33"/>
            <w:vAlign w:val="center"/>
          </w:tcPr>
          <w:p w:rsidR="000E246D" w:rsidRPr="0053657B" w:rsidRDefault="000E246D" w:rsidP="000E246D">
            <w:pPr>
              <w:spacing w:after="160" w:line="259" w:lineRule="auto"/>
              <w:jc w:val="center"/>
              <w:rPr>
                <w:rFonts w:ascii="Times New Roman" w:eastAsia="Calibri" w:hAnsi="Times New Roman"/>
                <w:b/>
                <w:bCs/>
              </w:rPr>
            </w:pPr>
            <w:r w:rsidRPr="0053657B">
              <w:rPr>
                <w:rFonts w:ascii="Times New Roman" w:eastAsia="Calibri" w:hAnsi="Times New Roman"/>
                <w:b/>
                <w:bCs/>
              </w:rPr>
              <w:t>Целева стойност</w:t>
            </w:r>
          </w:p>
        </w:tc>
        <w:tc>
          <w:tcPr>
            <w:tcW w:w="0" w:type="auto"/>
            <w:shd w:val="clear" w:color="auto" w:fill="DBE5F1" w:themeFill="accent1" w:themeFillTint="33"/>
            <w:vAlign w:val="center"/>
          </w:tcPr>
          <w:p w:rsidR="000E246D" w:rsidRPr="0053657B" w:rsidRDefault="000E246D" w:rsidP="000E246D">
            <w:pPr>
              <w:spacing w:after="160" w:line="259" w:lineRule="auto"/>
              <w:jc w:val="center"/>
              <w:rPr>
                <w:rFonts w:ascii="Times New Roman" w:eastAsia="Calibri" w:hAnsi="Times New Roman"/>
                <w:b/>
                <w:bCs/>
              </w:rPr>
            </w:pPr>
            <w:r w:rsidRPr="0053657B">
              <w:rPr>
                <w:rFonts w:ascii="Times New Roman" w:eastAsia="Calibri" w:hAnsi="Times New Roman"/>
                <w:b/>
                <w:bCs/>
              </w:rPr>
              <w:t>Допълнителна информация</w:t>
            </w:r>
          </w:p>
        </w:tc>
        <w:tc>
          <w:tcPr>
            <w:tcW w:w="0" w:type="auto"/>
            <w:shd w:val="clear" w:color="auto" w:fill="DBE5F1" w:themeFill="accent1" w:themeFillTint="33"/>
            <w:vAlign w:val="center"/>
          </w:tcPr>
          <w:p w:rsidR="000E246D" w:rsidRPr="0053657B" w:rsidRDefault="000E246D" w:rsidP="000E246D">
            <w:pPr>
              <w:spacing w:after="160" w:line="259" w:lineRule="auto"/>
              <w:jc w:val="center"/>
              <w:rPr>
                <w:rFonts w:ascii="Times New Roman" w:eastAsia="Calibri" w:hAnsi="Times New Roman"/>
                <w:b/>
                <w:bCs/>
              </w:rPr>
            </w:pPr>
            <w:r w:rsidRPr="0053657B">
              <w:rPr>
                <w:rFonts w:ascii="Times New Roman" w:eastAsia="Calibri" w:hAnsi="Times New Roman"/>
                <w:b/>
                <w:bCs/>
              </w:rPr>
              <w:t>Специфични за зоната цели</w:t>
            </w:r>
          </w:p>
        </w:tc>
      </w:tr>
      <w:tr w:rsidR="000E246D" w:rsidRPr="0053657B" w:rsidTr="000E246D">
        <w:trPr>
          <w:jc w:val="center"/>
        </w:trPr>
        <w:tc>
          <w:tcPr>
            <w:tcW w:w="0" w:type="auto"/>
            <w:shd w:val="clear" w:color="auto" w:fill="auto"/>
          </w:tcPr>
          <w:p w:rsidR="000E246D" w:rsidRPr="0053657B" w:rsidRDefault="000E246D" w:rsidP="000E246D">
            <w:pPr>
              <w:spacing w:after="16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bCs/>
              </w:rPr>
              <w:t>Размер на гнездяща популация</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Брой двойки</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Мин. 1 дв.</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Размерът на гнездовата популация силно ще зависи от наличието естествени крайречни гори на възраст над 60 г. и поддържането на подходящи местообитания</w:t>
            </w:r>
            <w:r w:rsidRPr="0053657B">
              <w:rPr>
                <w:rFonts w:ascii="Times New Roman" w:eastAsia="Calibri" w:hAnsi="Times New Roman"/>
                <w:lang w:val="en-GB"/>
              </w:rPr>
              <w:t>.</w:t>
            </w:r>
          </w:p>
        </w:tc>
        <w:tc>
          <w:tcPr>
            <w:tcW w:w="0" w:type="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Поддържане на популацията на вида в зоната в размер от най-малко 1 гнездяща двойка.</w:t>
            </w:r>
          </w:p>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Редовен мониторинг.</w:t>
            </w:r>
          </w:p>
        </w:tc>
      </w:tr>
      <w:tr w:rsidR="000E246D" w:rsidRPr="0053657B" w:rsidTr="000E246D">
        <w:trPr>
          <w:jc w:val="center"/>
        </w:trPr>
        <w:tc>
          <w:tcPr>
            <w:tcW w:w="0" w:type="auto"/>
            <w:shd w:val="clear" w:color="auto" w:fill="auto"/>
          </w:tcPr>
          <w:p w:rsidR="000E246D" w:rsidRPr="0053657B" w:rsidRDefault="000E246D" w:rsidP="000E246D">
            <w:pPr>
              <w:spacing w:after="160" w:line="259" w:lineRule="auto"/>
              <w:rPr>
                <w:rFonts w:ascii="Times New Roman" w:eastAsia="Calibri" w:hAnsi="Times New Roman"/>
                <w:b/>
              </w:rPr>
            </w:pPr>
            <w:r w:rsidRPr="0053657B">
              <w:rPr>
                <w:rFonts w:ascii="Times New Roman" w:eastAsia="Calibri" w:hAnsi="Times New Roman"/>
                <w:b/>
              </w:rPr>
              <w:t xml:space="preserve">Популация: </w:t>
            </w:r>
            <w:r w:rsidRPr="0053657B">
              <w:rPr>
                <w:rFonts w:ascii="Times New Roman" w:eastAsia="Calibri" w:hAnsi="Times New Roman"/>
                <w:bCs/>
              </w:rPr>
              <w:t xml:space="preserve">Размер на мигриращата  </w:t>
            </w:r>
            <w:r w:rsidRPr="0053657B">
              <w:rPr>
                <w:rFonts w:ascii="Times New Roman" w:eastAsia="Calibri" w:hAnsi="Times New Roman"/>
                <w:bCs/>
              </w:rPr>
              <w:lastRenderedPageBreak/>
              <w:t>популация</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lastRenderedPageBreak/>
              <w:t>Брой индивиди</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Мин. 3 инд.</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 xml:space="preserve">Поддържането на местообитанията на вида в зоната е необходима </w:t>
            </w:r>
            <w:r w:rsidRPr="0053657B">
              <w:rPr>
                <w:rFonts w:ascii="Times New Roman" w:eastAsia="Calibri" w:hAnsi="Times New Roman"/>
              </w:rPr>
              <w:lastRenderedPageBreak/>
              <w:t>предпоставка за задържането на мигриращите ята черни щъркели, но не е достатъчно условие за поддържане на посочената численост. Тя зависи и от състоянието на гнездовите популации, които формират този миграционен поток и факторите, които влияят върху тях – нещо, върху което никакви консервационни дейности на наша територия не биха имали ефект.</w:t>
            </w:r>
          </w:p>
        </w:tc>
        <w:tc>
          <w:tcPr>
            <w:tcW w:w="0" w:type="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lastRenderedPageBreak/>
              <w:t xml:space="preserve">Поддържане на мигриращата популацията на </w:t>
            </w:r>
            <w:r w:rsidRPr="0053657B">
              <w:rPr>
                <w:rFonts w:ascii="Times New Roman" w:eastAsia="Calibri" w:hAnsi="Times New Roman"/>
              </w:rPr>
              <w:lastRenderedPageBreak/>
              <w:t>вида в зоната в размер от най-малко 3 индивида.Редовен мониторинг.</w:t>
            </w:r>
          </w:p>
        </w:tc>
      </w:tr>
      <w:tr w:rsidR="000E246D" w:rsidRPr="0053657B" w:rsidTr="000E24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b/>
              </w:rPr>
            </w:pPr>
            <w:r w:rsidRPr="0053657B">
              <w:rPr>
                <w:rFonts w:ascii="Times New Roman" w:eastAsia="Calibri" w:hAnsi="Times New Roman"/>
                <w:b/>
              </w:rPr>
              <w:lastRenderedPageBreak/>
              <w:t xml:space="preserve">Местообитание на вида: </w:t>
            </w:r>
            <w:r w:rsidRPr="0053657B">
              <w:rPr>
                <w:rFonts w:ascii="Times New Roman" w:eastAsia="Calibri" w:hAnsi="Times New Roman"/>
              </w:rPr>
              <w:t>Площ на подходящите гнездови местообитания</w:t>
            </w:r>
            <w:r w:rsidRPr="0053657B">
              <w:rPr>
                <w:rFonts w:ascii="Times New Roman" w:eastAsia="Calibri" w:hAnsi="Times New Roman"/>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lang w:val="en-GB"/>
              </w:rPr>
            </w:pPr>
            <w:r w:rsidRPr="0053657B">
              <w:rPr>
                <w:rFonts w:ascii="Times New Roman" w:eastAsia="Calibri" w:hAnsi="Times New Roman"/>
                <w:lang w:val="en-GB"/>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 xml:space="preserve">Най-малко </w:t>
            </w:r>
            <w:r w:rsidRPr="0053657B">
              <w:rPr>
                <w:rFonts w:ascii="Times New Roman" w:eastAsia="Calibri" w:hAnsi="Times New Roman"/>
                <w:lang w:val="en-GB"/>
              </w:rPr>
              <w:t>39</w:t>
            </w:r>
            <w:r w:rsidRPr="0053657B">
              <w:rPr>
                <w:rFonts w:ascii="Times New Roman" w:eastAsia="Calibri" w:hAnsi="Times New Roman"/>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 xml:space="preserve">Изчислена на база наличието на крайречни гори в рамките на СЗЗ. Данните са взети от </w:t>
            </w:r>
            <w:r w:rsidR="00982B29">
              <w:rPr>
                <w:rFonts w:ascii="Times New Roman" w:eastAsia="Calibri" w:hAnsi="Times New Roman"/>
              </w:rPr>
              <w:t>СФД</w:t>
            </w:r>
            <w:r w:rsidRPr="0053657B">
              <w:rPr>
                <w:rFonts w:ascii="Times New Roman" w:eastAsia="Calibri" w:hAnsi="Times New Roman"/>
              </w:rPr>
              <w:t xml:space="preserve"> като % на местообитание </w:t>
            </w:r>
            <w:r w:rsidRPr="0053657B">
              <w:rPr>
                <w:rFonts w:ascii="Times New Roman" w:eastAsia="Calibri" w:hAnsi="Times New Roman"/>
                <w:lang w:val="en-GB"/>
              </w:rPr>
              <w:t xml:space="preserve">N16 – </w:t>
            </w:r>
            <w:r w:rsidRPr="0053657B">
              <w:rPr>
                <w:rFonts w:ascii="Times New Roman" w:eastAsia="Calibri" w:hAnsi="Times New Roman"/>
              </w:rPr>
              <w:t>широколистни гори.</w:t>
            </w:r>
          </w:p>
        </w:tc>
        <w:tc>
          <w:tcPr>
            <w:tcW w:w="0" w:type="auto"/>
            <w:tcBorders>
              <w:top w:val="single" w:sz="4" w:space="0" w:color="auto"/>
              <w:left w:val="single" w:sz="4" w:space="0" w:color="auto"/>
              <w:bottom w:val="single" w:sz="4" w:space="0" w:color="auto"/>
              <w:right w:val="single" w:sz="4" w:space="0" w:color="auto"/>
            </w:tcBorders>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Поддържане на площта на подходящите гнездови местообитания на вида в защитената зона, в размер на най-малко 39 ha.</w:t>
            </w:r>
          </w:p>
        </w:tc>
      </w:tr>
      <w:tr w:rsidR="000E246D" w:rsidRPr="0053657B" w:rsidTr="000E246D">
        <w:trPr>
          <w:jc w:val="center"/>
        </w:trPr>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b/>
              </w:rPr>
              <w:t>Местообитание на вида</w:t>
            </w:r>
            <w:r w:rsidRPr="0053657B">
              <w:rPr>
                <w:rFonts w:ascii="Times New Roman" w:eastAsia="Calibri" w:hAnsi="Times New Roman"/>
              </w:rPr>
              <w:t xml:space="preserve">: Площ на подходящите хранителни местообитания на вида </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ha</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Най-малко 177 ha</w:t>
            </w:r>
          </w:p>
        </w:tc>
        <w:tc>
          <w:tcPr>
            <w:tcW w:w="0" w:type="auto"/>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 xml:space="preserve">Изчислена на база откритите водни площи по р. Дунав в рамките на СЗЗ. Данните са взети от </w:t>
            </w:r>
            <w:r w:rsidR="00982B29">
              <w:rPr>
                <w:rFonts w:ascii="Times New Roman" w:eastAsia="Calibri" w:hAnsi="Times New Roman"/>
              </w:rPr>
              <w:t>СФД</w:t>
            </w:r>
            <w:r w:rsidRPr="0053657B">
              <w:rPr>
                <w:rFonts w:ascii="Times New Roman" w:eastAsia="Calibri" w:hAnsi="Times New Roman"/>
              </w:rPr>
              <w:t xml:space="preserve"> като % на местообитание N06 – континентални водни тела. Видът най-вероятно се храни извън територията на зоната.</w:t>
            </w:r>
          </w:p>
        </w:tc>
        <w:tc>
          <w:tcPr>
            <w:tcW w:w="0" w:type="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Поддържане на площта на подходящите хранителни местообитания на вида в размер най-малко 177 ha.</w:t>
            </w:r>
          </w:p>
        </w:tc>
      </w:tr>
      <w:tr w:rsidR="000E246D" w:rsidRPr="0053657B" w:rsidTr="000E24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b/>
              </w:rPr>
            </w:pPr>
            <w:r w:rsidRPr="0053657B">
              <w:rPr>
                <w:rFonts w:ascii="Times New Roman" w:eastAsia="Calibri" w:hAnsi="Times New Roman"/>
                <w:b/>
              </w:rPr>
              <w:t xml:space="preserve">Местообитание на вида: </w:t>
            </w:r>
            <w:r w:rsidRPr="0053657B">
              <w:rPr>
                <w:rFonts w:ascii="Times New Roman" w:eastAsia="Calibri" w:hAnsi="Times New Roman"/>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2-Добро или 1-Отлично</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3114" w:type="dxa"/>
              <w:jc w:val="center"/>
              <w:tblCellMar>
                <w:left w:w="70" w:type="dxa"/>
                <w:right w:w="70" w:type="dxa"/>
              </w:tblCellMar>
              <w:tblLook w:val="04A0" w:firstRow="1" w:lastRow="0" w:firstColumn="1" w:lastColumn="0" w:noHBand="0" w:noVBand="1"/>
            </w:tblPr>
            <w:tblGrid>
              <w:gridCol w:w="3114"/>
            </w:tblGrid>
            <w:tr w:rsidR="000E246D" w:rsidRPr="0053657B" w:rsidTr="00491876">
              <w:trPr>
                <w:trHeight w:val="300"/>
                <w:jc w:val="center"/>
              </w:trPr>
              <w:tc>
                <w:tcPr>
                  <w:tcW w:w="3114"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53657B" w:rsidRDefault="000E246D" w:rsidP="000E246D">
                  <w:pPr>
                    <w:spacing w:after="120" w:line="259" w:lineRule="auto"/>
                    <w:rPr>
                      <w:rFonts w:ascii="Times New Roman" w:eastAsia="Calibri" w:hAnsi="Times New Roman"/>
                      <w:b/>
                      <w:bCs/>
                    </w:rPr>
                  </w:pPr>
                  <w:r w:rsidRPr="0053657B">
                    <w:rPr>
                      <w:rFonts w:ascii="Times New Roman" w:eastAsia="Calibri" w:hAnsi="Times New Roman"/>
                      <w:b/>
                      <w:bCs/>
                    </w:rPr>
                    <w:t>Екологично състояние</w:t>
                  </w:r>
                </w:p>
              </w:tc>
            </w:tr>
            <w:tr w:rsidR="000E246D" w:rsidRPr="0053657B" w:rsidTr="0049187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1-Отлично - High</w:t>
                  </w:r>
                </w:p>
              </w:tc>
            </w:tr>
            <w:tr w:rsidR="000E246D" w:rsidRPr="0053657B" w:rsidTr="0049187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2-Добро - Good</w:t>
                  </w:r>
                </w:p>
              </w:tc>
            </w:tr>
            <w:tr w:rsidR="000E246D" w:rsidRPr="0053657B" w:rsidTr="0049187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3-Умерено - Moderate</w:t>
                  </w:r>
                </w:p>
              </w:tc>
            </w:tr>
            <w:tr w:rsidR="000E246D" w:rsidRPr="0053657B" w:rsidTr="0049187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4-Лошо - Poor</w:t>
                  </w:r>
                </w:p>
              </w:tc>
            </w:tr>
            <w:tr w:rsidR="000E246D" w:rsidRPr="0053657B" w:rsidTr="0049187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53657B" w:rsidRDefault="000E246D" w:rsidP="000E246D">
                  <w:pPr>
                    <w:spacing w:after="120" w:line="259" w:lineRule="auto"/>
                    <w:rPr>
                      <w:rFonts w:ascii="Times New Roman" w:eastAsia="Calibri" w:hAnsi="Times New Roman"/>
                    </w:rPr>
                  </w:pPr>
                  <w:r w:rsidRPr="0053657B">
                    <w:rPr>
                      <w:rFonts w:ascii="Times New Roman" w:eastAsia="Calibri" w:hAnsi="Times New Roman"/>
                    </w:rPr>
                    <w:t>5-Много лошо - Bad</w:t>
                  </w:r>
                </w:p>
              </w:tc>
            </w:tr>
          </w:tbl>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tcPr>
          <w:p w:rsidR="000E246D" w:rsidRPr="0053657B" w:rsidRDefault="000E246D" w:rsidP="000E246D">
            <w:pPr>
              <w:spacing w:after="160" w:line="259" w:lineRule="auto"/>
              <w:rPr>
                <w:rFonts w:ascii="Times New Roman" w:eastAsia="Calibri" w:hAnsi="Times New Roman"/>
              </w:rPr>
            </w:pPr>
            <w:r w:rsidRPr="0053657B">
              <w:rPr>
                <w:rFonts w:ascii="Times New Roman" w:eastAsia="Calibri" w:hAnsi="Times New Roman"/>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2B4E97"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lastRenderedPageBreak/>
        <w:t>5.</w:t>
      </w:r>
      <w:r w:rsidR="00491876">
        <w:rPr>
          <w:rFonts w:ascii="Times New Roman" w:eastAsia="Calibri" w:hAnsi="Times New Roman"/>
          <w:b/>
          <w:bCs/>
          <w:sz w:val="24"/>
          <w:szCs w:val="24"/>
        </w:rPr>
        <w:t xml:space="preserve"> Предложение за добавяне</w:t>
      </w:r>
      <w:r w:rsidR="000E246D" w:rsidRPr="000E246D">
        <w:rPr>
          <w:rFonts w:ascii="Times New Roman" w:eastAsia="Calibri" w:hAnsi="Times New Roman"/>
          <w:b/>
          <w:bCs/>
          <w:sz w:val="24"/>
          <w:szCs w:val="24"/>
        </w:rPr>
        <w:t xml:space="preserve"> в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w:t>
      </w:r>
      <w:r w:rsidR="000E246D"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гнездящата и мигриращата популация на черния щъркел в зоната предлагаме включването му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
        <w:gridCol w:w="635"/>
        <w:gridCol w:w="1651"/>
        <w:gridCol w:w="257"/>
        <w:gridCol w:w="434"/>
        <w:gridCol w:w="141"/>
        <w:gridCol w:w="140"/>
        <w:gridCol w:w="535"/>
        <w:gridCol w:w="571"/>
        <w:gridCol w:w="559"/>
        <w:gridCol w:w="542"/>
        <w:gridCol w:w="838"/>
        <w:gridCol w:w="485"/>
        <w:gridCol w:w="480"/>
        <w:gridCol w:w="592"/>
        <w:gridCol w:w="478"/>
        <w:gridCol w:w="542"/>
      </w:tblGrid>
      <w:tr w:rsidR="000E246D" w:rsidRPr="007A781F" w:rsidTr="007A781F">
        <w:trPr>
          <w:jc w:val="center"/>
        </w:trPr>
        <w:tc>
          <w:tcPr>
            <w:tcW w:w="1865" w:type="pct"/>
            <w:gridSpan w:val="6"/>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Species</w:t>
            </w:r>
          </w:p>
        </w:tc>
        <w:tc>
          <w:tcPr>
            <w:tcW w:w="1997" w:type="pct"/>
            <w:gridSpan w:val="7"/>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Population in the site</w:t>
            </w:r>
          </w:p>
        </w:tc>
        <w:tc>
          <w:tcPr>
            <w:tcW w:w="1139" w:type="pct"/>
            <w:gridSpan w:val="4"/>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Site assessment</w:t>
            </w:r>
          </w:p>
        </w:tc>
      </w:tr>
      <w:tr w:rsidR="000E246D" w:rsidRPr="007A781F" w:rsidTr="007A781F">
        <w:trPr>
          <w:jc w:val="center"/>
        </w:trPr>
        <w:tc>
          <w:tcPr>
            <w:tcW w:w="167"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G</w:t>
            </w:r>
          </w:p>
        </w:tc>
        <w:tc>
          <w:tcPr>
            <w:tcW w:w="346"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Code</w:t>
            </w:r>
          </w:p>
        </w:tc>
        <w:tc>
          <w:tcPr>
            <w:tcW w:w="899"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Scientific Name</w:t>
            </w:r>
          </w:p>
        </w:tc>
        <w:tc>
          <w:tcPr>
            <w:tcW w:w="140"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S</w:t>
            </w:r>
          </w:p>
        </w:tc>
        <w:tc>
          <w:tcPr>
            <w:tcW w:w="236"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NP</w:t>
            </w:r>
          </w:p>
        </w:tc>
        <w:tc>
          <w:tcPr>
            <w:tcW w:w="153" w:type="pct"/>
            <w:gridSpan w:val="2"/>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T</w:t>
            </w:r>
          </w:p>
        </w:tc>
        <w:tc>
          <w:tcPr>
            <w:tcW w:w="602" w:type="pct"/>
            <w:gridSpan w:val="2"/>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Size</w:t>
            </w:r>
          </w:p>
        </w:tc>
        <w:tc>
          <w:tcPr>
            <w:tcW w:w="304"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Unit</w:t>
            </w:r>
          </w:p>
        </w:tc>
        <w:tc>
          <w:tcPr>
            <w:tcW w:w="295"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Cat.</w:t>
            </w:r>
          </w:p>
        </w:tc>
        <w:tc>
          <w:tcPr>
            <w:tcW w:w="456" w:type="pct"/>
            <w:vMerge w:val="restar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D.qual.</w:t>
            </w:r>
          </w:p>
        </w:tc>
        <w:tc>
          <w:tcPr>
            <w:tcW w:w="525" w:type="pct"/>
            <w:gridSpan w:val="2"/>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A/B/C/D</w:t>
            </w:r>
          </w:p>
        </w:tc>
        <w:tc>
          <w:tcPr>
            <w:tcW w:w="876" w:type="pct"/>
            <w:gridSpan w:val="3"/>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A/B/C</w:t>
            </w:r>
          </w:p>
        </w:tc>
      </w:tr>
      <w:tr w:rsidR="000E246D" w:rsidRPr="007A781F" w:rsidTr="007A781F">
        <w:trPr>
          <w:jc w:val="center"/>
        </w:trPr>
        <w:tc>
          <w:tcPr>
            <w:tcW w:w="167"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sz w:val="20"/>
                <w:szCs w:val="20"/>
                <w:lang w:eastAsia="en-GB"/>
              </w:rPr>
            </w:pPr>
          </w:p>
        </w:tc>
        <w:tc>
          <w:tcPr>
            <w:tcW w:w="346"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sz w:val="20"/>
                <w:szCs w:val="20"/>
                <w:lang w:eastAsia="en-GB"/>
              </w:rPr>
            </w:pPr>
          </w:p>
        </w:tc>
        <w:tc>
          <w:tcPr>
            <w:tcW w:w="899"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sz w:val="20"/>
                <w:szCs w:val="20"/>
                <w:lang w:eastAsia="en-GB"/>
              </w:rPr>
            </w:pPr>
          </w:p>
        </w:tc>
        <w:tc>
          <w:tcPr>
            <w:tcW w:w="140"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sz w:val="20"/>
                <w:szCs w:val="20"/>
                <w:lang w:eastAsia="en-GB"/>
              </w:rPr>
            </w:pPr>
          </w:p>
        </w:tc>
        <w:tc>
          <w:tcPr>
            <w:tcW w:w="236"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p>
        </w:tc>
        <w:tc>
          <w:tcPr>
            <w:tcW w:w="153" w:type="pct"/>
            <w:gridSpan w:val="2"/>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p>
        </w:tc>
        <w:tc>
          <w:tcPr>
            <w:tcW w:w="291" w:type="pc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Min</w:t>
            </w:r>
          </w:p>
        </w:tc>
        <w:tc>
          <w:tcPr>
            <w:tcW w:w="311" w:type="pc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Max</w:t>
            </w:r>
          </w:p>
        </w:tc>
        <w:tc>
          <w:tcPr>
            <w:tcW w:w="304"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p>
        </w:tc>
        <w:tc>
          <w:tcPr>
            <w:tcW w:w="295"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p>
        </w:tc>
        <w:tc>
          <w:tcPr>
            <w:tcW w:w="456" w:type="pct"/>
            <w:vMerge/>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p>
        </w:tc>
        <w:tc>
          <w:tcPr>
            <w:tcW w:w="525" w:type="pct"/>
            <w:gridSpan w:val="2"/>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Pop.</w:t>
            </w:r>
          </w:p>
        </w:tc>
        <w:tc>
          <w:tcPr>
            <w:tcW w:w="322" w:type="pc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Con.</w:t>
            </w:r>
          </w:p>
        </w:tc>
        <w:tc>
          <w:tcPr>
            <w:tcW w:w="260" w:type="pc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Iso.</w:t>
            </w:r>
          </w:p>
        </w:tc>
        <w:tc>
          <w:tcPr>
            <w:tcW w:w="295" w:type="pct"/>
            <w:shd w:val="clear" w:color="auto" w:fill="D9D9D9" w:themeFill="background1" w:themeFillShade="D9"/>
            <w:vAlign w:val="center"/>
          </w:tcPr>
          <w:p w:rsidR="000E246D" w:rsidRPr="007A781F" w:rsidRDefault="000E246D" w:rsidP="007A781F">
            <w:pPr>
              <w:spacing w:after="0" w:line="240" w:lineRule="auto"/>
              <w:rPr>
                <w:rFonts w:ascii="Times New Roman" w:eastAsia="Calibri" w:hAnsi="Times New Roman"/>
                <w:b/>
                <w:sz w:val="20"/>
                <w:szCs w:val="20"/>
                <w:lang w:eastAsia="en-GB"/>
              </w:rPr>
            </w:pPr>
            <w:r w:rsidRPr="007A781F">
              <w:rPr>
                <w:rFonts w:ascii="Times New Roman" w:eastAsia="Calibri" w:hAnsi="Times New Roman"/>
                <w:b/>
                <w:sz w:val="20"/>
                <w:szCs w:val="20"/>
                <w:lang w:eastAsia="en-GB"/>
              </w:rPr>
              <w:t>Glo.</w:t>
            </w:r>
          </w:p>
        </w:tc>
      </w:tr>
      <w:tr w:rsidR="000E246D" w:rsidRPr="007A781F" w:rsidTr="007A781F">
        <w:trPr>
          <w:jc w:val="center"/>
        </w:trPr>
        <w:tc>
          <w:tcPr>
            <w:tcW w:w="167"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r w:rsidRPr="007A781F">
              <w:rPr>
                <w:rFonts w:ascii="Times New Roman" w:eastAsia="Calibri" w:hAnsi="Times New Roman"/>
                <w:color w:val="FF0000"/>
                <w:sz w:val="20"/>
                <w:szCs w:val="20"/>
                <w:lang w:eastAsia="en-GB"/>
              </w:rPr>
              <w:t>В</w:t>
            </w:r>
          </w:p>
        </w:tc>
        <w:tc>
          <w:tcPr>
            <w:tcW w:w="346"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r w:rsidRPr="007A781F">
              <w:rPr>
                <w:rFonts w:ascii="Times New Roman" w:eastAsia="Calibri" w:hAnsi="Times New Roman"/>
                <w:color w:val="FF0000"/>
                <w:sz w:val="20"/>
                <w:szCs w:val="20"/>
              </w:rPr>
              <w:t>A030</w:t>
            </w:r>
          </w:p>
        </w:tc>
        <w:tc>
          <w:tcPr>
            <w:tcW w:w="899" w:type="pct"/>
            <w:shd w:val="clear" w:color="auto" w:fill="auto"/>
            <w:vAlign w:val="center"/>
          </w:tcPr>
          <w:p w:rsidR="000E246D" w:rsidRPr="007A781F" w:rsidRDefault="000E246D" w:rsidP="007A781F">
            <w:pPr>
              <w:spacing w:after="0" w:line="240" w:lineRule="auto"/>
              <w:rPr>
                <w:rFonts w:ascii="Times New Roman" w:eastAsia="Calibri" w:hAnsi="Times New Roman"/>
                <w:i/>
                <w:color w:val="FF0000"/>
                <w:sz w:val="20"/>
                <w:szCs w:val="20"/>
                <w:lang w:eastAsia="en-GB"/>
              </w:rPr>
            </w:pPr>
            <w:r w:rsidRPr="007A781F">
              <w:rPr>
                <w:rFonts w:ascii="Times New Roman" w:eastAsia="Calibri" w:hAnsi="Times New Roman"/>
                <w:i/>
                <w:color w:val="FF0000"/>
                <w:sz w:val="20"/>
                <w:szCs w:val="20"/>
              </w:rPr>
              <w:t>Ciconia nigra</w:t>
            </w:r>
          </w:p>
        </w:tc>
        <w:tc>
          <w:tcPr>
            <w:tcW w:w="140"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p>
        </w:tc>
        <w:tc>
          <w:tcPr>
            <w:tcW w:w="236"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p>
        </w:tc>
        <w:tc>
          <w:tcPr>
            <w:tcW w:w="153" w:type="pct"/>
            <w:gridSpan w:val="2"/>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r w:rsidRPr="007A781F">
              <w:rPr>
                <w:rFonts w:ascii="Times New Roman" w:eastAsia="Calibri" w:hAnsi="Times New Roman"/>
                <w:color w:val="FF0000"/>
                <w:sz w:val="20"/>
                <w:szCs w:val="20"/>
                <w:lang w:eastAsia="en-GB"/>
              </w:rPr>
              <w:t>r</w:t>
            </w:r>
          </w:p>
        </w:tc>
        <w:tc>
          <w:tcPr>
            <w:tcW w:w="291"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0</w:t>
            </w:r>
          </w:p>
        </w:tc>
        <w:tc>
          <w:tcPr>
            <w:tcW w:w="311"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1</w:t>
            </w:r>
          </w:p>
        </w:tc>
        <w:tc>
          <w:tcPr>
            <w:tcW w:w="304" w:type="pct"/>
            <w:shd w:val="clear" w:color="auto" w:fill="auto"/>
            <w:vAlign w:val="center"/>
          </w:tcPr>
          <w:p w:rsidR="000E246D" w:rsidRPr="007A781F" w:rsidRDefault="000E246D" w:rsidP="007A781F">
            <w:pPr>
              <w:spacing w:after="0" w:line="240" w:lineRule="auto"/>
              <w:rPr>
                <w:rFonts w:ascii="Times New Roman" w:eastAsia="Calibri" w:hAnsi="Times New Roman"/>
                <w:bCs/>
                <w:color w:val="FF0000"/>
                <w:sz w:val="20"/>
                <w:szCs w:val="20"/>
                <w:lang w:val="en-GB" w:eastAsia="en-GB"/>
              </w:rPr>
            </w:pPr>
            <w:r w:rsidRPr="007A781F">
              <w:rPr>
                <w:rFonts w:ascii="Times New Roman" w:eastAsia="Calibri" w:hAnsi="Times New Roman"/>
                <w:color w:val="FF0000"/>
                <w:sz w:val="20"/>
                <w:szCs w:val="20"/>
                <w:lang w:val="en-GB"/>
              </w:rPr>
              <w:t>p</w:t>
            </w:r>
          </w:p>
        </w:tc>
        <w:tc>
          <w:tcPr>
            <w:tcW w:w="295"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p>
        </w:tc>
        <w:tc>
          <w:tcPr>
            <w:tcW w:w="456"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G</w:t>
            </w:r>
          </w:p>
        </w:tc>
        <w:tc>
          <w:tcPr>
            <w:tcW w:w="525" w:type="pct"/>
            <w:gridSpan w:val="2"/>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C</w:t>
            </w:r>
          </w:p>
        </w:tc>
        <w:tc>
          <w:tcPr>
            <w:tcW w:w="322"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B</w:t>
            </w:r>
          </w:p>
        </w:tc>
        <w:tc>
          <w:tcPr>
            <w:tcW w:w="260"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C</w:t>
            </w:r>
          </w:p>
        </w:tc>
        <w:tc>
          <w:tcPr>
            <w:tcW w:w="295"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r w:rsidRPr="007A781F">
              <w:rPr>
                <w:rFonts w:ascii="Times New Roman" w:eastAsia="Calibri" w:hAnsi="Times New Roman"/>
                <w:color w:val="FF0000"/>
                <w:sz w:val="20"/>
                <w:szCs w:val="20"/>
              </w:rPr>
              <w:t>C</w:t>
            </w:r>
          </w:p>
        </w:tc>
      </w:tr>
      <w:tr w:rsidR="000E246D" w:rsidRPr="007A781F" w:rsidTr="007A781F">
        <w:trPr>
          <w:jc w:val="center"/>
        </w:trPr>
        <w:tc>
          <w:tcPr>
            <w:tcW w:w="167"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val="en-GB" w:eastAsia="en-GB"/>
              </w:rPr>
            </w:pPr>
            <w:r w:rsidRPr="007A781F">
              <w:rPr>
                <w:rFonts w:ascii="Times New Roman" w:eastAsia="Calibri" w:hAnsi="Times New Roman"/>
                <w:color w:val="FF0000"/>
                <w:sz w:val="20"/>
                <w:szCs w:val="20"/>
                <w:lang w:val="en-GB" w:eastAsia="en-GB"/>
              </w:rPr>
              <w:t>B</w:t>
            </w:r>
          </w:p>
        </w:tc>
        <w:tc>
          <w:tcPr>
            <w:tcW w:w="346"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A030</w:t>
            </w:r>
          </w:p>
        </w:tc>
        <w:tc>
          <w:tcPr>
            <w:tcW w:w="899" w:type="pct"/>
            <w:shd w:val="clear" w:color="auto" w:fill="auto"/>
            <w:vAlign w:val="center"/>
          </w:tcPr>
          <w:p w:rsidR="000E246D" w:rsidRPr="007A781F" w:rsidRDefault="000E246D" w:rsidP="007A781F">
            <w:pPr>
              <w:spacing w:after="0" w:line="240" w:lineRule="auto"/>
              <w:rPr>
                <w:rFonts w:ascii="Times New Roman" w:eastAsia="Calibri" w:hAnsi="Times New Roman"/>
                <w:i/>
                <w:color w:val="FF0000"/>
                <w:sz w:val="20"/>
                <w:szCs w:val="20"/>
              </w:rPr>
            </w:pPr>
            <w:r w:rsidRPr="007A781F">
              <w:rPr>
                <w:rFonts w:ascii="Times New Roman" w:eastAsia="Calibri" w:hAnsi="Times New Roman"/>
                <w:i/>
                <w:color w:val="FF0000"/>
                <w:sz w:val="20"/>
                <w:szCs w:val="20"/>
              </w:rPr>
              <w:t>Ciconia nigra</w:t>
            </w:r>
          </w:p>
        </w:tc>
        <w:tc>
          <w:tcPr>
            <w:tcW w:w="140"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p>
        </w:tc>
        <w:tc>
          <w:tcPr>
            <w:tcW w:w="236"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p>
        </w:tc>
        <w:tc>
          <w:tcPr>
            <w:tcW w:w="153" w:type="pct"/>
            <w:gridSpan w:val="2"/>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lang w:eastAsia="en-GB"/>
              </w:rPr>
            </w:pPr>
            <w:r w:rsidRPr="007A781F">
              <w:rPr>
                <w:rFonts w:ascii="Times New Roman" w:eastAsia="Calibri" w:hAnsi="Times New Roman"/>
                <w:color w:val="FF0000"/>
                <w:sz w:val="20"/>
                <w:szCs w:val="20"/>
                <w:lang w:eastAsia="en-GB"/>
              </w:rPr>
              <w:t>c</w:t>
            </w:r>
          </w:p>
        </w:tc>
        <w:tc>
          <w:tcPr>
            <w:tcW w:w="291"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p>
        </w:tc>
        <w:tc>
          <w:tcPr>
            <w:tcW w:w="311"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3</w:t>
            </w:r>
          </w:p>
        </w:tc>
        <w:tc>
          <w:tcPr>
            <w:tcW w:w="304"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i</w:t>
            </w:r>
          </w:p>
        </w:tc>
        <w:tc>
          <w:tcPr>
            <w:tcW w:w="295" w:type="pct"/>
            <w:shd w:val="clear" w:color="auto" w:fill="auto"/>
            <w:vAlign w:val="center"/>
          </w:tcPr>
          <w:p w:rsidR="000E246D" w:rsidRPr="007A781F" w:rsidRDefault="000E246D" w:rsidP="007A781F">
            <w:pPr>
              <w:spacing w:after="0" w:line="240" w:lineRule="auto"/>
              <w:rPr>
                <w:rFonts w:ascii="Times New Roman" w:eastAsia="Calibri" w:hAnsi="Times New Roman"/>
                <w:b/>
                <w:color w:val="FF0000"/>
                <w:sz w:val="20"/>
                <w:szCs w:val="20"/>
                <w:lang w:eastAsia="en-GB"/>
              </w:rPr>
            </w:pPr>
          </w:p>
        </w:tc>
        <w:tc>
          <w:tcPr>
            <w:tcW w:w="456"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G</w:t>
            </w:r>
          </w:p>
        </w:tc>
        <w:tc>
          <w:tcPr>
            <w:tcW w:w="525" w:type="pct"/>
            <w:gridSpan w:val="2"/>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C</w:t>
            </w:r>
          </w:p>
        </w:tc>
        <w:tc>
          <w:tcPr>
            <w:tcW w:w="322"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B</w:t>
            </w:r>
          </w:p>
        </w:tc>
        <w:tc>
          <w:tcPr>
            <w:tcW w:w="260"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C</w:t>
            </w:r>
          </w:p>
        </w:tc>
        <w:tc>
          <w:tcPr>
            <w:tcW w:w="295" w:type="pct"/>
            <w:shd w:val="clear" w:color="auto" w:fill="auto"/>
            <w:vAlign w:val="center"/>
          </w:tcPr>
          <w:p w:rsidR="000E246D" w:rsidRPr="007A781F" w:rsidRDefault="000E246D" w:rsidP="007A781F">
            <w:pPr>
              <w:spacing w:after="0" w:line="240" w:lineRule="auto"/>
              <w:rPr>
                <w:rFonts w:ascii="Times New Roman" w:eastAsia="Calibri" w:hAnsi="Times New Roman"/>
                <w:color w:val="FF0000"/>
                <w:sz w:val="20"/>
                <w:szCs w:val="20"/>
              </w:rPr>
            </w:pPr>
            <w:r w:rsidRPr="007A781F">
              <w:rPr>
                <w:rFonts w:ascii="Times New Roman" w:eastAsia="Calibri" w:hAnsi="Times New Roman"/>
                <w:color w:val="FF0000"/>
                <w:sz w:val="20"/>
                <w:szCs w:val="20"/>
              </w:rPr>
              <w:t>C</w:t>
            </w:r>
          </w:p>
        </w:tc>
      </w:tr>
    </w:tbl>
    <w:p w:rsidR="000E246D" w:rsidRPr="000E246D" w:rsidRDefault="000E246D" w:rsidP="000E246D">
      <w:pPr>
        <w:keepNext/>
        <w:keepLines/>
        <w:spacing w:before="240" w:after="0" w:line="259" w:lineRule="auto"/>
        <w:jc w:val="center"/>
        <w:outlineLvl w:val="0"/>
        <w:rPr>
          <w:rFonts w:ascii="Times New Roman" w:hAnsi="Times New Roman"/>
          <w:color w:val="2E74B5"/>
          <w:sz w:val="24"/>
          <w:szCs w:val="24"/>
        </w:rPr>
      </w:pPr>
    </w:p>
    <w:p w:rsidR="000E246D" w:rsidRPr="002B4E97"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0" w:name="_Toc99532114"/>
      <w:r w:rsidRPr="002B4E97">
        <w:rPr>
          <w:rFonts w:ascii="Times New Roman" w:hAnsi="Times New Roman"/>
          <w:color w:val="1F497D" w:themeColor="text2"/>
          <w:sz w:val="28"/>
          <w:szCs w:val="28"/>
        </w:rPr>
        <w:t xml:space="preserve">Специфични цели за А026 </w:t>
      </w:r>
      <w:r w:rsidRPr="002B4E97">
        <w:rPr>
          <w:rFonts w:ascii="Times New Roman" w:hAnsi="Times New Roman"/>
          <w:i/>
          <w:color w:val="1F497D" w:themeColor="text2"/>
          <w:sz w:val="28"/>
          <w:szCs w:val="28"/>
        </w:rPr>
        <w:t>Egretta garzetta</w:t>
      </w:r>
      <w:r w:rsidR="00461E46">
        <w:rPr>
          <w:rFonts w:ascii="Times New Roman" w:hAnsi="Times New Roman"/>
          <w:color w:val="1F497D" w:themeColor="text2"/>
          <w:sz w:val="28"/>
          <w:szCs w:val="28"/>
        </w:rPr>
        <w:t xml:space="preserve"> (М</w:t>
      </w:r>
      <w:r w:rsidRPr="002B4E97">
        <w:rPr>
          <w:rFonts w:ascii="Times New Roman" w:hAnsi="Times New Roman"/>
          <w:color w:val="1F497D" w:themeColor="text2"/>
          <w:sz w:val="28"/>
          <w:szCs w:val="28"/>
        </w:rPr>
        <w:t>алка бяла чапла)</w:t>
      </w:r>
      <w:bookmarkEnd w:id="20"/>
    </w:p>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2B4E97"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1.</w:t>
      </w:r>
      <w:r w:rsidR="000E246D" w:rsidRPr="000E246D">
        <w:rPr>
          <w:rFonts w:ascii="Times New Roman" w:eastAsia="Calibri" w:hAnsi="Times New Roman"/>
          <w:b/>
          <w:sz w:val="24"/>
          <w:szCs w:val="24"/>
        </w:rPr>
        <w:t>Кратка хaрактеристика на вида</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Дължина на тялото: 55 – 65 cm. Размах на крилата: 88 – 106 cm.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w:t>
      </w:r>
    </w:p>
    <w:p w:rsidR="000E246D" w:rsidRPr="000E246D" w:rsidRDefault="000E246D" w:rsidP="000E246D">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Малката бяла чапла е гнездящо-прелетен вид в България (Симеонов и др., 1990). Размножителният период започва от средата на април и продължава до началото на август. Пролетната миграция е от средата на март до май, а есенната – от края на август до октомври. Видът зимува в Африка и Близкия Изток.</w:t>
      </w:r>
    </w:p>
    <w:p w:rsidR="000E246D" w:rsidRPr="000E246D" w:rsidRDefault="000E246D" w:rsidP="000E246D">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m над водната повърхност (Симеонов и др., 1990). Снася 3 – 4 яйца, като има едно поколение годишно. Предпочитаните местообитания са 1130, 1150, 1160, 3130, 3150, 91D0, 91E0 и 91F0 според Директивата за хaбитатите (Кавръкова и др., 2009).</w:t>
      </w:r>
    </w:p>
    <w:p w:rsidR="000E246D" w:rsidRPr="000E246D" w:rsidRDefault="000E246D" w:rsidP="000E246D">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Храни се с малки рибки, жаби и попови лъжички, водни насекоми, земноводни, малки гризачи и др., често в реhaви ята от по няколко индивида. В изследване на птици от Софийско са установени </w:t>
      </w:r>
      <w:r w:rsidRPr="000E246D">
        <w:rPr>
          <w:rFonts w:ascii="Times New Roman" w:eastAsia="Calibri" w:hAnsi="Times New Roman"/>
          <w:i/>
          <w:sz w:val="24"/>
          <w:szCs w:val="24"/>
        </w:rPr>
        <w:t>Microtus arvalis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Lacerta viridis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Lacerta sp</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Rana ridbunda</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Tinca tinca</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Gobio gobio</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Scardinius erythrophtalmus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Alburnus alburnus, Libellula</w:t>
      </w:r>
      <w:r w:rsidRPr="000E246D">
        <w:rPr>
          <w:rFonts w:ascii="Times New Roman" w:eastAsia="Calibri" w:hAnsi="Times New Roman"/>
          <w:sz w:val="24"/>
          <w:szCs w:val="24"/>
        </w:rPr>
        <w:t xml:space="preserve"> sp., </w:t>
      </w:r>
      <w:r w:rsidRPr="000E246D">
        <w:rPr>
          <w:rFonts w:ascii="Times New Roman" w:eastAsia="Calibri" w:hAnsi="Times New Roman"/>
          <w:i/>
          <w:sz w:val="24"/>
          <w:szCs w:val="24"/>
        </w:rPr>
        <w:t>Gryllus demertus</w:t>
      </w:r>
      <w:r w:rsidRPr="000E246D">
        <w:rPr>
          <w:rFonts w:ascii="Times New Roman" w:eastAsia="Calibri" w:hAnsi="Times New Roman"/>
          <w:sz w:val="24"/>
          <w:szCs w:val="24"/>
        </w:rPr>
        <w:t xml:space="preserve">, </w:t>
      </w:r>
      <w:r w:rsidRPr="000E246D">
        <w:rPr>
          <w:rFonts w:ascii="Times New Roman" w:eastAsia="Calibri" w:hAnsi="Times New Roman"/>
          <w:i/>
          <w:sz w:val="24"/>
          <w:szCs w:val="24"/>
        </w:rPr>
        <w:t>Gryllotalpa gryllotalpa</w:t>
      </w:r>
      <w:r w:rsidRPr="000E246D">
        <w:rPr>
          <w:rFonts w:ascii="Times New Roman" w:eastAsia="Calibri" w:hAnsi="Times New Roman"/>
          <w:sz w:val="24"/>
          <w:szCs w:val="24"/>
        </w:rPr>
        <w:t xml:space="preserve">, Carabidae, Dytiscidae, Hydrophylidae, Chrysomelidae, Curculionidae, </w:t>
      </w:r>
      <w:r w:rsidRPr="000E246D">
        <w:rPr>
          <w:rFonts w:ascii="Times New Roman" w:eastAsia="Calibri" w:hAnsi="Times New Roman"/>
          <w:i/>
          <w:sz w:val="24"/>
          <w:szCs w:val="24"/>
        </w:rPr>
        <w:t>Geotrupes sp</w:t>
      </w:r>
      <w:r w:rsidRPr="000E246D">
        <w:rPr>
          <w:rFonts w:ascii="Times New Roman" w:eastAsia="Calibri" w:hAnsi="Times New Roman"/>
          <w:sz w:val="24"/>
          <w:szCs w:val="24"/>
        </w:rPr>
        <w:t>. Ловува рано сутрин и привечер, по-рядко през останалото време (Симеонов и др., 1990).</w:t>
      </w:r>
    </w:p>
    <w:p w:rsidR="000E246D" w:rsidRPr="000E246D" w:rsidRDefault="002B4E97"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lastRenderedPageBreak/>
        <w:t>2.</w:t>
      </w:r>
      <w:r w:rsidR="00461E46">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(Янков отг. ред., 2007).  </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Включен е в </w:t>
      </w:r>
      <w:r w:rsidRPr="000E246D">
        <w:rPr>
          <w:rFonts w:ascii="Times New Roman" w:eastAsia="Calibri" w:hAnsi="Times New Roman"/>
          <w:b/>
          <w:sz w:val="24"/>
          <w:szCs w:val="24"/>
        </w:rPr>
        <w:t>Приложение 1</w:t>
      </w:r>
      <w:r w:rsidRPr="000E246D">
        <w:rPr>
          <w:rFonts w:ascii="Times New Roman" w:eastAsia="Calibri" w:hAnsi="Times New Roman"/>
          <w:sz w:val="24"/>
          <w:szCs w:val="24"/>
        </w:rPr>
        <w:t xml:space="preserve"> на Директивата за птиците, както и в Приложения 2 и 3 на ЗБР. Природозащитният статус на малката бяла чапла според IUCN е LC (Least Concern). Включен в Червената книга на Р България в категория „Почти Застрашен“. </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от 2019 г. (за периода 2013 – 2018 г.) националната гнездяща популация на вида се оценя на </w:t>
      </w:r>
      <w:r w:rsidRPr="000E246D">
        <w:rPr>
          <w:rFonts w:ascii="Times New Roman" w:eastAsia="Calibri" w:hAnsi="Times New Roman"/>
          <w:b/>
          <w:sz w:val="24"/>
          <w:szCs w:val="24"/>
        </w:rPr>
        <w:t>500 – 2000 двойки</w:t>
      </w:r>
      <w:r w:rsidRPr="000E246D">
        <w:rPr>
          <w:rFonts w:ascii="Times New Roman" w:eastAsia="Calibri" w:hAnsi="Times New Roman"/>
          <w:sz w:val="24"/>
          <w:szCs w:val="24"/>
        </w:rPr>
        <w:t xml:space="preserve">. Краткосрочната тенденция на популацията (за периода 2000 – 2018 г.) е </w:t>
      </w:r>
      <w:r w:rsidRPr="000E246D">
        <w:rPr>
          <w:rFonts w:ascii="Times New Roman" w:eastAsia="Calibri" w:hAnsi="Times New Roman"/>
          <w:b/>
          <w:sz w:val="24"/>
          <w:szCs w:val="24"/>
        </w:rPr>
        <w:t>намаляваща</w:t>
      </w:r>
      <w:r w:rsidRPr="000E246D">
        <w:rPr>
          <w:rFonts w:ascii="Times New Roman" w:eastAsia="Calibri" w:hAnsi="Times New Roman"/>
          <w:sz w:val="24"/>
          <w:szCs w:val="24"/>
        </w:rPr>
        <w:t xml:space="preserve">, а дългосрочната (за периода 1980 – 2018 г.) – </w:t>
      </w:r>
      <w:r w:rsidRPr="000E246D">
        <w:rPr>
          <w:rFonts w:ascii="Times New Roman" w:eastAsia="Calibri" w:hAnsi="Times New Roman"/>
          <w:b/>
          <w:sz w:val="24"/>
          <w:szCs w:val="24"/>
        </w:rPr>
        <w:t>стабилна</w:t>
      </w:r>
      <w:r w:rsidRPr="000E246D">
        <w:rPr>
          <w:rFonts w:ascii="Times New Roman" w:eastAsia="Calibri" w:hAnsi="Times New Roman"/>
          <w:sz w:val="24"/>
          <w:szCs w:val="24"/>
        </w:rPr>
        <w:t>. Краткосрочната тенденция на популацията в рамките на Натура 2000 е намаляваща.</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(за периода 2001 – 2018 г.) е оценена на </w:t>
      </w:r>
      <w:r w:rsidRPr="000E246D">
        <w:rPr>
          <w:rFonts w:ascii="Times New Roman" w:eastAsia="Calibri" w:hAnsi="Times New Roman"/>
          <w:b/>
          <w:sz w:val="24"/>
          <w:szCs w:val="24"/>
        </w:rPr>
        <w:t>3000 – 5000 индивида</w:t>
      </w:r>
      <w:r w:rsidRPr="000E246D">
        <w:rPr>
          <w:rFonts w:ascii="Times New Roman" w:eastAsia="Calibri" w:hAnsi="Times New Roman"/>
          <w:sz w:val="24"/>
          <w:szCs w:val="24"/>
        </w:rPr>
        <w:t xml:space="preserve">. </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За гнездящата и мигриращата популация са посочени следните заплахи и влияния: F05, G01, H01, J02, K01, F26, M08 и G05.</w:t>
      </w:r>
    </w:p>
    <w:p w:rsidR="000E246D" w:rsidRPr="000E246D" w:rsidRDefault="002B4E97"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3.</w:t>
      </w:r>
      <w:r w:rsidR="00461E46">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СЗЗ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0E246D">
      <w:pPr>
        <w:spacing w:after="120" w:line="259" w:lineRule="auto"/>
        <w:rPr>
          <w:rFonts w:ascii="Times New Roman" w:eastAsia="Calibri" w:hAnsi="Times New Roman"/>
          <w:sz w:val="24"/>
          <w:szCs w:val="24"/>
        </w:rPr>
      </w:pPr>
      <w:r w:rsidRPr="000E246D">
        <w:rPr>
          <w:rFonts w:ascii="Times New Roman" w:eastAsia="Calibri" w:hAnsi="Times New Roman"/>
          <w:sz w:val="24"/>
          <w:szCs w:val="24"/>
        </w:rPr>
        <w:t>В зоната видът е концентриращ се по време на миграция. Миграцията на вида в зоната е от края на март до май и от юли до средата на октомври. Срещат се и летуващи птици,</w:t>
      </w:r>
      <w:r w:rsidR="00461E46">
        <w:rPr>
          <w:rFonts w:ascii="Times New Roman" w:eastAsia="Calibri" w:hAnsi="Times New Roman"/>
          <w:sz w:val="24"/>
          <w:szCs w:val="24"/>
        </w:rPr>
        <w:t xml:space="preserve"> </w:t>
      </w:r>
      <w:r w:rsidRPr="000E246D">
        <w:rPr>
          <w:rFonts w:ascii="Times New Roman" w:eastAsia="Calibri" w:hAnsi="Times New Roman"/>
          <w:sz w:val="24"/>
          <w:szCs w:val="24"/>
        </w:rPr>
        <w:t>които идват от колонията на о.</w:t>
      </w:r>
      <w:r w:rsidR="00461E46">
        <w:rPr>
          <w:rFonts w:ascii="Times New Roman" w:eastAsia="Calibri" w:hAnsi="Times New Roman"/>
          <w:sz w:val="24"/>
          <w:szCs w:val="24"/>
        </w:rPr>
        <w:t xml:space="preserve"> </w:t>
      </w:r>
      <w:r w:rsidRPr="000E246D">
        <w:rPr>
          <w:rFonts w:ascii="Times New Roman" w:eastAsia="Calibri" w:hAnsi="Times New Roman"/>
          <w:sz w:val="24"/>
          <w:szCs w:val="24"/>
        </w:rPr>
        <w:t>Ибиша.</w:t>
      </w:r>
    </w:p>
    <w:p w:rsidR="000E246D" w:rsidRPr="000E246D" w:rsidRDefault="000E246D" w:rsidP="000E246D">
      <w:pPr>
        <w:spacing w:after="120" w:line="259" w:lineRule="auto"/>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after="160" w:line="259" w:lineRule="auto"/>
        <w:rPr>
          <w:rFonts w:ascii="Times New Roman" w:eastAsia="Calibri" w:hAnsi="Times New Roman"/>
          <w:sz w:val="24"/>
          <w:szCs w:val="24"/>
          <w:lang w:val="en-US"/>
        </w:rPr>
      </w:pPr>
      <w:r w:rsidRPr="000E246D">
        <w:rPr>
          <w:rFonts w:ascii="Times New Roman" w:eastAsia="Calibri" w:hAnsi="Times New Roman"/>
          <w:sz w:val="24"/>
          <w:szCs w:val="24"/>
        </w:rPr>
        <w:t xml:space="preserve">Можем да посочим следните наблюдения на вида в зоната -  31.07.2015 г. – 6 екз., 1.08.2015 г. -3 екз., 9.08.2018 г. -4 екз., 12.08.2018 г. -10 екз., 13.08.2018 г. -11 екз., 18.08.2019 г. – 6 екз., 22.10.2016 г.- 1 екз.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На 4.07.2021 г. една малка бяла чапла е видяна в източния край на зоната /настоящото проучване/. На 21.04.2021 г. 1 екз. е наблюдаван в зоната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Р.Попов,В.Петров – </w:t>
      </w:r>
      <w:r w:rsidRPr="000E246D">
        <w:rPr>
          <w:rFonts w:ascii="Times New Roman" w:eastAsia="Calibri" w:hAnsi="Times New Roman"/>
          <w:sz w:val="24"/>
          <w:szCs w:val="24"/>
          <w:lang w:val="en-US"/>
        </w:rPr>
        <w:t xml:space="preserve">ebird). На </w:t>
      </w:r>
      <w:r w:rsidRPr="000E246D">
        <w:rPr>
          <w:rFonts w:ascii="Times New Roman" w:eastAsia="Calibri" w:hAnsi="Times New Roman"/>
          <w:sz w:val="24"/>
          <w:szCs w:val="24"/>
        </w:rPr>
        <w:t xml:space="preserve">4.07.2019 г. ято от 20 екз. е наблюдавано в еката над Козлодуй </w:t>
      </w:r>
      <w:r w:rsidRPr="000E246D">
        <w:rPr>
          <w:rFonts w:ascii="Times New Roman" w:eastAsia="Calibri" w:hAnsi="Times New Roman"/>
          <w:sz w:val="24"/>
          <w:szCs w:val="24"/>
          <w:lang w:val="en-US"/>
        </w:rPr>
        <w:t>(R.Desch - ebird).</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Предлагаме числеността на вида по време на миграция в зоната да бъде определена на </w:t>
      </w:r>
      <w:r w:rsidRPr="000E246D">
        <w:rPr>
          <w:rFonts w:ascii="Times New Roman" w:eastAsia="Calibri" w:hAnsi="Times New Roman"/>
          <w:sz w:val="24"/>
          <w:szCs w:val="24"/>
          <w:lang w:val="en-US"/>
        </w:rPr>
        <w:t>3- 20</w:t>
      </w:r>
      <w:r w:rsidRPr="000E246D">
        <w:rPr>
          <w:rFonts w:ascii="Times New Roman" w:eastAsia="Calibri" w:hAnsi="Times New Roman"/>
          <w:sz w:val="24"/>
          <w:szCs w:val="24"/>
        </w:rPr>
        <w:t xml:space="preserve"> екз. </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 xml:space="preserve">Местообитанието за хранене и почивка на малката бяла чапла в зоната включва пясъчните /чакълести острови и коси.Тяхната средна площ е около 11 ха , но при маловодие може да достигнат /заедно с плитките брегове до 32 ха. </w:t>
      </w:r>
    </w:p>
    <w:p w:rsidR="000E246D" w:rsidRPr="000E246D" w:rsidRDefault="000E246D" w:rsidP="000E246D">
      <w:pPr>
        <w:spacing w:after="160" w:line="259" w:lineRule="auto"/>
        <w:rPr>
          <w:rFonts w:ascii="Times New Roman" w:eastAsia="Calibri" w:hAnsi="Times New Roman"/>
          <w:sz w:val="24"/>
          <w:szCs w:val="24"/>
        </w:rPr>
      </w:pPr>
      <w:r w:rsidRPr="000E246D">
        <w:rPr>
          <w:rFonts w:ascii="Times New Roman" w:eastAsia="Calibri" w:hAnsi="Times New Roman"/>
          <w:sz w:val="24"/>
          <w:szCs w:val="24"/>
        </w:rPr>
        <w:t>Сред основните заплахи за вида в зоната са безпокойството от хора по островите – от летуващи и рибари.</w:t>
      </w:r>
    </w:p>
    <w:p w:rsidR="000E246D" w:rsidRPr="000E246D" w:rsidRDefault="002B4E97" w:rsidP="000E246D">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461E46">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01"/>
        <w:gridCol w:w="3423"/>
        <w:gridCol w:w="1631"/>
      </w:tblGrid>
      <w:tr w:rsidR="000E246D" w:rsidRPr="002B4E97" w:rsidTr="00461E46">
        <w:trPr>
          <w:tblHeader/>
          <w:jc w:val="center"/>
        </w:trPr>
        <w:tc>
          <w:tcPr>
            <w:tcW w:w="1033"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lastRenderedPageBreak/>
              <w:t>Параметър</w:t>
            </w:r>
          </w:p>
        </w:tc>
        <w:tc>
          <w:tcPr>
            <w:tcW w:w="581"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Мерна единица</w:t>
            </w:r>
          </w:p>
        </w:tc>
        <w:tc>
          <w:tcPr>
            <w:tcW w:w="565"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Целева стойност</w:t>
            </w:r>
          </w:p>
        </w:tc>
        <w:tc>
          <w:tcPr>
            <w:tcW w:w="1980"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Допълнителна информация</w:t>
            </w:r>
          </w:p>
        </w:tc>
        <w:tc>
          <w:tcPr>
            <w:tcW w:w="841"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461E46">
        <w:trPr>
          <w:jc w:val="center"/>
        </w:trPr>
        <w:tc>
          <w:tcPr>
            <w:tcW w:w="1033"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Популация: </w:t>
            </w:r>
            <w:r w:rsidRPr="002B4E97">
              <w:rPr>
                <w:rFonts w:ascii="Times New Roman" w:eastAsia="Calibri" w:hAnsi="Times New Roman"/>
              </w:rPr>
              <w:t>Размер на мигриращата популация</w:t>
            </w:r>
          </w:p>
        </w:tc>
        <w:tc>
          <w:tcPr>
            <w:tcW w:w="581"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Брой индивиди</w:t>
            </w:r>
          </w:p>
        </w:tc>
        <w:tc>
          <w:tcPr>
            <w:tcW w:w="565"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10 екз</w:t>
            </w:r>
          </w:p>
        </w:tc>
        <w:tc>
          <w:tcPr>
            <w:tcW w:w="198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При по-ниски нива на р.Дунав площа на пясъчните коси е по-голяма и вероятността да спиране на малки бели чапли в зоната е по-голяма.</w:t>
            </w:r>
          </w:p>
        </w:tc>
        <w:tc>
          <w:tcPr>
            <w:tcW w:w="841"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условия за концентриране на популация от &gt;10 инд. по време на миграция</w:t>
            </w:r>
          </w:p>
        </w:tc>
      </w:tr>
      <w:tr w:rsidR="000E246D" w:rsidRPr="002B4E97" w:rsidTr="00461E46">
        <w:trPr>
          <w:jc w:val="center"/>
        </w:trPr>
        <w:tc>
          <w:tcPr>
            <w:tcW w:w="1033"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Площ на подходящите хранителни местообитания на вида през зимата</w:t>
            </w:r>
          </w:p>
        </w:tc>
        <w:tc>
          <w:tcPr>
            <w:tcW w:w="581"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Ha</w:t>
            </w:r>
          </w:p>
        </w:tc>
        <w:tc>
          <w:tcPr>
            <w:tcW w:w="565"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11 ha</w:t>
            </w:r>
          </w:p>
        </w:tc>
        <w:tc>
          <w:tcPr>
            <w:tcW w:w="198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пясъчните коси.</w:t>
            </w:r>
          </w:p>
        </w:tc>
        <w:tc>
          <w:tcPr>
            <w:tcW w:w="841"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Поддържане на площта на хранителните местообитания  на вида в зоната в размер на най-малко 11 ha. </w:t>
            </w:r>
          </w:p>
        </w:tc>
      </w:tr>
      <w:tr w:rsidR="000E246D" w:rsidRPr="002B4E97" w:rsidTr="00461E46">
        <w:trPr>
          <w:jc w:val="center"/>
        </w:trPr>
        <w:tc>
          <w:tcPr>
            <w:tcW w:w="1033"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Екологично състояние на водните тела с местообитания на вида, </w:t>
            </w:r>
            <w:r w:rsidRPr="002B4E97">
              <w:rPr>
                <w:rFonts w:ascii="Times New Roman" w:eastAsia="Calibri" w:hAnsi="Times New Roman"/>
                <w:b/>
              </w:rPr>
              <w:t>-</w:t>
            </w:r>
            <w:r w:rsidRPr="002B4E97">
              <w:rPr>
                <w:rFonts w:ascii="Times New Roman" w:eastAsia="Calibri" w:hAnsi="Times New Roman"/>
              </w:rPr>
              <w:t>по биологичен елемент водни безгръбначни (JDS4-Aquatic Macroinvertebrates)</w:t>
            </w:r>
          </w:p>
        </w:tc>
        <w:tc>
          <w:tcPr>
            <w:tcW w:w="581"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 степенна скала</w:t>
            </w:r>
          </w:p>
        </w:tc>
        <w:tc>
          <w:tcPr>
            <w:tcW w:w="565"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или 1-Отлично</w:t>
            </w:r>
          </w:p>
        </w:tc>
        <w:tc>
          <w:tcPr>
            <w:tcW w:w="1980" w:type="pct"/>
            <w:shd w:val="clear" w:color="auto" w:fill="auto"/>
          </w:tcPr>
          <w:tbl>
            <w:tblPr>
              <w:tblW w:w="3009" w:type="dxa"/>
              <w:jc w:val="center"/>
              <w:tblCellMar>
                <w:left w:w="70" w:type="dxa"/>
                <w:right w:w="70" w:type="dxa"/>
              </w:tblCellMar>
              <w:tblLook w:val="04A0" w:firstRow="1" w:lastRow="0" w:firstColumn="1" w:lastColumn="0" w:noHBand="0" w:noVBand="1"/>
            </w:tblPr>
            <w:tblGrid>
              <w:gridCol w:w="3009"/>
            </w:tblGrid>
            <w:tr w:rsidR="000E246D" w:rsidRPr="002B4E97" w:rsidTr="00977A6A">
              <w:trPr>
                <w:trHeight w:val="300"/>
                <w:jc w:val="center"/>
              </w:trPr>
              <w:tc>
                <w:tcPr>
                  <w:tcW w:w="3009"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Екологично състояние</w:t>
                  </w:r>
                </w:p>
              </w:tc>
            </w:tr>
            <w:tr w:rsidR="000E246D" w:rsidRPr="002B4E97" w:rsidTr="00977A6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1-Отлично – High</w:t>
                  </w:r>
                </w:p>
              </w:tc>
            </w:tr>
            <w:tr w:rsidR="000E246D" w:rsidRPr="002B4E97" w:rsidTr="00977A6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 Good</w:t>
                  </w:r>
                </w:p>
              </w:tc>
            </w:tr>
            <w:tr w:rsidR="000E246D" w:rsidRPr="002B4E97" w:rsidTr="00977A6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3-Умерено - Moderate</w:t>
                  </w:r>
                </w:p>
              </w:tc>
            </w:tr>
            <w:tr w:rsidR="000E246D" w:rsidRPr="002B4E97" w:rsidTr="00977A6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4-Лошо – Poor</w:t>
                  </w:r>
                </w:p>
              </w:tc>
            </w:tr>
            <w:tr w:rsidR="000E246D" w:rsidRPr="002B4E97" w:rsidTr="00977A6A">
              <w:trPr>
                <w:trHeight w:val="300"/>
                <w:jc w:val="center"/>
              </w:trPr>
              <w:tc>
                <w:tcPr>
                  <w:tcW w:w="300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5-Много лошо – Bad</w:t>
                  </w:r>
                </w:p>
              </w:tc>
            </w:tr>
          </w:tbl>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Екологичното състояние на водите по р. Дунав по показател  </w:t>
            </w:r>
            <w:r w:rsidRPr="002B4E97">
              <w:rPr>
                <w:rFonts w:ascii="Times New Roman" w:eastAsia="Calibri" w:hAnsi="Times New Roman"/>
                <w:b/>
              </w:rPr>
              <w:t>Риби</w:t>
            </w:r>
            <w:r w:rsidRPr="002B4E97">
              <w:rPr>
                <w:rFonts w:ascii="Times New Roman" w:eastAsia="Calibri" w:hAnsi="Times New Roman"/>
              </w:rPr>
              <w:t xml:space="preserve">  (пункт Ново село) е оценено на </w:t>
            </w:r>
            <w:r w:rsidRPr="002B4E97">
              <w:rPr>
                <w:rFonts w:ascii="Times New Roman" w:eastAsia="Calibri" w:hAnsi="Times New Roman"/>
                <w:b/>
              </w:rPr>
              <w:t xml:space="preserve">добро (2) </w:t>
            </w:r>
            <w:r w:rsidRPr="002B4E97">
              <w:rPr>
                <w:rFonts w:ascii="Times New Roman" w:eastAsia="Calibri" w:hAnsi="Times New Roman"/>
              </w:rPr>
              <w:t xml:space="preserve">според доклада на JDS4 (2019-2020, Табл. 1, стр. </w:t>
            </w:r>
            <w:r w:rsidRPr="002B4E97">
              <w:rPr>
                <w:rFonts w:ascii="Times New Roman" w:eastAsia="Calibri" w:hAnsi="Times New Roman"/>
                <w:lang w:val="en-US"/>
              </w:rPr>
              <w:t>62</w:t>
            </w:r>
            <w:r w:rsidRPr="002B4E97">
              <w:rPr>
                <w:rFonts w:ascii="Times New Roman" w:eastAsia="Calibri" w:hAnsi="Times New Roman"/>
              </w:rPr>
              <w:t>).</w:t>
            </w:r>
          </w:p>
        </w:tc>
        <w:tc>
          <w:tcPr>
            <w:tcW w:w="841"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20" w:line="259" w:lineRule="auto"/>
        <w:rPr>
          <w:rFonts w:ascii="Times New Roman" w:eastAsia="Calibri" w:hAnsi="Times New Roman"/>
          <w:b/>
          <w:bCs/>
          <w:sz w:val="24"/>
          <w:szCs w:val="24"/>
        </w:rPr>
      </w:pPr>
    </w:p>
    <w:p w:rsidR="000E246D" w:rsidRPr="000E246D" w:rsidRDefault="002B4E97"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977A6A">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„Остров до Горни Цибър“</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Мигриращата популация на малката бяла чапла в зоната представлява 0,28% от националната. Следователно оценката за значимост на популацията е „С“. Оценката за опазване също според нас е „В“, оценката за изолация е „С“ /популацията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е с ниска степен на изолация/, общата оценка  -„С“. </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голямата белочела гъска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2"/>
        <w:gridCol w:w="711"/>
        <w:gridCol w:w="1463"/>
        <w:gridCol w:w="360"/>
        <w:gridCol w:w="381"/>
        <w:gridCol w:w="6"/>
        <w:gridCol w:w="272"/>
        <w:gridCol w:w="642"/>
        <w:gridCol w:w="588"/>
        <w:gridCol w:w="492"/>
        <w:gridCol w:w="476"/>
        <w:gridCol w:w="828"/>
        <w:gridCol w:w="848"/>
        <w:gridCol w:w="584"/>
        <w:gridCol w:w="468"/>
        <w:gridCol w:w="725"/>
      </w:tblGrid>
      <w:tr w:rsidR="000E246D" w:rsidRPr="002B4E97" w:rsidTr="00977A6A">
        <w:trPr>
          <w:jc w:val="center"/>
        </w:trPr>
        <w:tc>
          <w:tcPr>
            <w:tcW w:w="1754" w:type="pct"/>
            <w:gridSpan w:val="6"/>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Site assessment</w:t>
            </w:r>
          </w:p>
        </w:tc>
      </w:tr>
      <w:tr w:rsidR="000E246D" w:rsidRPr="002B4E97" w:rsidTr="00977A6A">
        <w:trPr>
          <w:jc w:val="center"/>
        </w:trPr>
        <w:tc>
          <w:tcPr>
            <w:tcW w:w="202"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Size</w:t>
            </w:r>
          </w:p>
        </w:tc>
        <w:tc>
          <w:tcPr>
            <w:tcW w:w="200"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Unit</w:t>
            </w:r>
          </w:p>
        </w:tc>
        <w:tc>
          <w:tcPr>
            <w:tcW w:w="210"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Cat.</w:t>
            </w:r>
          </w:p>
        </w:tc>
        <w:tc>
          <w:tcPr>
            <w:tcW w:w="466" w:type="pct"/>
            <w:vMerge w:val="restar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w:t>
            </w:r>
          </w:p>
        </w:tc>
      </w:tr>
      <w:tr w:rsidR="000E246D" w:rsidRPr="002B4E97" w:rsidTr="00977A6A">
        <w:trPr>
          <w:jc w:val="center"/>
        </w:trPr>
        <w:tc>
          <w:tcPr>
            <w:tcW w:w="202"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p>
        </w:tc>
        <w:tc>
          <w:tcPr>
            <w:tcW w:w="365"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Min</w:t>
            </w:r>
          </w:p>
        </w:tc>
        <w:tc>
          <w:tcPr>
            <w:tcW w:w="336"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Max</w:t>
            </w:r>
          </w:p>
        </w:tc>
        <w:tc>
          <w:tcPr>
            <w:tcW w:w="200"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p>
        </w:tc>
        <w:tc>
          <w:tcPr>
            <w:tcW w:w="210"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p>
        </w:tc>
        <w:tc>
          <w:tcPr>
            <w:tcW w:w="466" w:type="pct"/>
            <w:vMerge/>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2B4E97" w:rsidRDefault="000E246D" w:rsidP="00977A6A">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Glo.</w:t>
            </w:r>
          </w:p>
        </w:tc>
      </w:tr>
      <w:tr w:rsidR="000E246D" w:rsidRPr="002B4E97" w:rsidTr="00977A6A">
        <w:trPr>
          <w:jc w:val="center"/>
        </w:trPr>
        <w:tc>
          <w:tcPr>
            <w:tcW w:w="202"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B</w:t>
            </w:r>
          </w:p>
        </w:tc>
        <w:tc>
          <w:tcPr>
            <w:tcW w:w="403"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A026</w:t>
            </w:r>
          </w:p>
        </w:tc>
        <w:tc>
          <w:tcPr>
            <w:tcW w:w="812" w:type="pct"/>
            <w:shd w:val="clear" w:color="auto" w:fill="auto"/>
            <w:vAlign w:val="center"/>
          </w:tcPr>
          <w:p w:rsidR="000E246D" w:rsidRPr="002B4E97" w:rsidRDefault="000E246D" w:rsidP="00977A6A">
            <w:pPr>
              <w:spacing w:after="0" w:line="240" w:lineRule="auto"/>
              <w:rPr>
                <w:rFonts w:ascii="Times New Roman" w:eastAsia="Calibri" w:hAnsi="Times New Roman"/>
                <w:i/>
                <w:sz w:val="20"/>
                <w:szCs w:val="20"/>
                <w:lang w:val="en-US"/>
              </w:rPr>
            </w:pPr>
            <w:r w:rsidRPr="002B4E97">
              <w:rPr>
                <w:rFonts w:ascii="Times New Roman" w:eastAsia="Calibri" w:hAnsi="Times New Roman"/>
                <w:i/>
                <w:sz w:val="20"/>
                <w:szCs w:val="20"/>
                <w:lang w:val="en-US"/>
              </w:rPr>
              <w:t>Egretta garzetta</w:t>
            </w:r>
          </w:p>
        </w:tc>
        <w:tc>
          <w:tcPr>
            <w:tcW w:w="212"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p>
        </w:tc>
        <w:tc>
          <w:tcPr>
            <w:tcW w:w="121" w:type="pct"/>
            <w:shd w:val="clear" w:color="auto" w:fill="auto"/>
            <w:vAlign w:val="center"/>
          </w:tcPr>
          <w:p w:rsidR="000E246D" w:rsidRPr="002B4E97" w:rsidRDefault="000E246D" w:rsidP="00977A6A">
            <w:pPr>
              <w:spacing w:after="0" w:line="240" w:lineRule="auto"/>
              <w:rPr>
                <w:rFonts w:ascii="Times New Roman" w:eastAsia="Calibri" w:hAnsi="Times New Roman"/>
                <w:b/>
                <w:sz w:val="20"/>
                <w:szCs w:val="20"/>
              </w:rPr>
            </w:pPr>
          </w:p>
        </w:tc>
        <w:tc>
          <w:tcPr>
            <w:tcW w:w="183" w:type="pct"/>
            <w:gridSpan w:val="2"/>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c</w:t>
            </w:r>
          </w:p>
        </w:tc>
        <w:tc>
          <w:tcPr>
            <w:tcW w:w="365"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3</w:t>
            </w:r>
          </w:p>
        </w:tc>
        <w:tc>
          <w:tcPr>
            <w:tcW w:w="336"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r w:rsidRPr="002B4E97">
              <w:rPr>
                <w:rFonts w:ascii="Times New Roman" w:eastAsia="Calibri" w:hAnsi="Times New Roman"/>
                <w:sz w:val="20"/>
                <w:szCs w:val="20"/>
                <w:lang w:val="en-US"/>
              </w:rPr>
              <w:t>20</w:t>
            </w:r>
          </w:p>
        </w:tc>
        <w:tc>
          <w:tcPr>
            <w:tcW w:w="200"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i</w:t>
            </w:r>
          </w:p>
        </w:tc>
        <w:tc>
          <w:tcPr>
            <w:tcW w:w="210" w:type="pct"/>
            <w:shd w:val="clear" w:color="auto" w:fill="auto"/>
            <w:vAlign w:val="center"/>
          </w:tcPr>
          <w:p w:rsidR="000E246D" w:rsidRPr="002B4E97" w:rsidRDefault="000E246D" w:rsidP="00977A6A">
            <w:pPr>
              <w:spacing w:after="0" w:line="240" w:lineRule="auto"/>
              <w:rPr>
                <w:rFonts w:ascii="Times New Roman" w:eastAsia="Calibri" w:hAnsi="Times New Roman"/>
                <w:b/>
                <w:sz w:val="20"/>
                <w:szCs w:val="20"/>
              </w:rPr>
            </w:pPr>
          </w:p>
        </w:tc>
        <w:tc>
          <w:tcPr>
            <w:tcW w:w="466"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G</w:t>
            </w:r>
          </w:p>
        </w:tc>
        <w:tc>
          <w:tcPr>
            <w:tcW w:w="473"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r w:rsidRPr="002B4E97">
              <w:rPr>
                <w:rFonts w:ascii="Times New Roman" w:eastAsia="Calibri" w:hAnsi="Times New Roman"/>
                <w:sz w:val="20"/>
                <w:szCs w:val="20"/>
              </w:rPr>
              <w:t>C</w:t>
            </w:r>
          </w:p>
        </w:tc>
        <w:tc>
          <w:tcPr>
            <w:tcW w:w="337"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270"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r w:rsidRPr="002B4E97">
              <w:rPr>
                <w:rFonts w:ascii="Times New Roman" w:eastAsia="Calibri" w:hAnsi="Times New Roman"/>
                <w:sz w:val="20"/>
                <w:szCs w:val="20"/>
              </w:rPr>
              <w:t>С</w:t>
            </w:r>
          </w:p>
        </w:tc>
        <w:tc>
          <w:tcPr>
            <w:tcW w:w="410" w:type="pct"/>
            <w:shd w:val="clear" w:color="auto" w:fill="auto"/>
            <w:vAlign w:val="center"/>
          </w:tcPr>
          <w:p w:rsidR="000E246D" w:rsidRPr="002B4E97" w:rsidRDefault="000E246D" w:rsidP="00977A6A">
            <w:pPr>
              <w:spacing w:after="0" w:line="240" w:lineRule="auto"/>
              <w:rPr>
                <w:rFonts w:ascii="Times New Roman" w:eastAsia="Calibri" w:hAnsi="Times New Roman"/>
                <w:sz w:val="20"/>
                <w:szCs w:val="20"/>
              </w:rPr>
            </w:pPr>
            <w:r w:rsidRPr="002B4E97">
              <w:rPr>
                <w:rFonts w:ascii="Times New Roman" w:eastAsia="Calibri" w:hAnsi="Times New Roman"/>
                <w:sz w:val="20"/>
                <w:szCs w:val="20"/>
              </w:rPr>
              <w:t>C</w:t>
            </w:r>
          </w:p>
        </w:tc>
      </w:tr>
    </w:tbl>
    <w:p w:rsidR="000E246D" w:rsidRPr="000E246D" w:rsidRDefault="000E246D" w:rsidP="000E246D">
      <w:pPr>
        <w:spacing w:after="160" w:line="259" w:lineRule="auto"/>
        <w:rPr>
          <w:rFonts w:ascii="Times New Roman" w:eastAsia="Calibri" w:hAnsi="Times New Roman"/>
          <w:b/>
          <w:sz w:val="24"/>
          <w:szCs w:val="24"/>
        </w:rPr>
      </w:pPr>
    </w:p>
    <w:p w:rsidR="000E246D" w:rsidRPr="002B4E97"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1" w:name="_Toc87487792"/>
      <w:bookmarkStart w:id="22" w:name="_Toc99532115"/>
      <w:r w:rsidRPr="002B4E97">
        <w:rPr>
          <w:rFonts w:ascii="Times New Roman" w:hAnsi="Times New Roman"/>
          <w:color w:val="1F497D" w:themeColor="text2"/>
          <w:sz w:val="28"/>
          <w:szCs w:val="28"/>
        </w:rPr>
        <w:t xml:space="preserve">Специфични цели за А075 </w:t>
      </w:r>
      <w:r w:rsidRPr="002B4E97">
        <w:rPr>
          <w:rFonts w:ascii="Times New Roman" w:hAnsi="Times New Roman"/>
          <w:i/>
          <w:color w:val="1F497D" w:themeColor="text2"/>
          <w:sz w:val="28"/>
          <w:szCs w:val="28"/>
          <w:lang w:val="en-GB"/>
        </w:rPr>
        <w:t>Haliaeetus albicilla</w:t>
      </w:r>
      <w:r w:rsidRPr="002B4E97">
        <w:rPr>
          <w:rFonts w:ascii="Times New Roman" w:hAnsi="Times New Roman"/>
          <w:color w:val="1F497D" w:themeColor="text2"/>
          <w:sz w:val="28"/>
          <w:szCs w:val="28"/>
        </w:rPr>
        <w:t xml:space="preserve"> (Морски орел)</w:t>
      </w:r>
      <w:bookmarkEnd w:id="21"/>
      <w:bookmarkEnd w:id="22"/>
    </w:p>
    <w:p w:rsidR="000E246D" w:rsidRPr="000E246D" w:rsidRDefault="000E246D" w:rsidP="000E246D">
      <w:pPr>
        <w:spacing w:after="120" w:line="259" w:lineRule="auto"/>
        <w:jc w:val="both"/>
        <w:rPr>
          <w:rFonts w:ascii="Times New Roman" w:eastAsia="Calibri" w:hAnsi="Times New Roman"/>
          <w:sz w:val="24"/>
          <w:szCs w:val="24"/>
        </w:rPr>
      </w:pPr>
    </w:p>
    <w:p w:rsidR="000E246D" w:rsidRPr="000E246D" w:rsidRDefault="002B4E97" w:rsidP="000E246D">
      <w:pPr>
        <w:spacing w:after="120" w:line="259"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1.</w:t>
      </w:r>
      <w:r w:rsidR="00190BC6">
        <w:rPr>
          <w:rFonts w:ascii="Times New Roman" w:eastAsia="Calibri" w:hAnsi="Times New Roman"/>
          <w:b/>
          <w:color w:val="000000"/>
          <w:sz w:val="24"/>
          <w:szCs w:val="24"/>
        </w:rPr>
        <w:t xml:space="preserve"> </w:t>
      </w:r>
      <w:r w:rsidR="000E246D" w:rsidRPr="000E246D">
        <w:rPr>
          <w:rFonts w:ascii="Times New Roman" w:eastAsia="Calibri" w:hAnsi="Times New Roman"/>
          <w:b/>
          <w:color w:val="000000"/>
          <w:sz w:val="24"/>
          <w:szCs w:val="24"/>
        </w:rPr>
        <w:t>Кратка характеристика на вида</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Дължината на тялото: 80-85 cm. и размах на крилата – 215-225 cm.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(Симеонов и др., 1990).</w:t>
      </w:r>
    </w:p>
    <w:p w:rsidR="000E246D" w:rsidRPr="000E246D" w:rsidRDefault="000E246D" w:rsidP="000E246D">
      <w:pPr>
        <w:spacing w:after="120" w:line="259" w:lineRule="auto"/>
        <w:jc w:val="both"/>
        <w:rPr>
          <w:rFonts w:ascii="Times New Roman" w:eastAsia="Calibri" w:hAnsi="Times New Roman"/>
          <w:i/>
          <w:color w:val="000000"/>
          <w:sz w:val="24"/>
          <w:szCs w:val="24"/>
        </w:rPr>
      </w:pPr>
      <w:r w:rsidRPr="000E246D">
        <w:rPr>
          <w:rFonts w:ascii="Times New Roman" w:eastAsia="Calibri" w:hAnsi="Times New Roman"/>
          <w:i/>
          <w:color w:val="000000"/>
          <w:sz w:val="24"/>
          <w:szCs w:val="24"/>
        </w:rPr>
        <w:t>Характер на пребиваване в страната</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(Иванов и др. в Червена книга на Р България, 2015). Общата численост на гнездящите и потенциално гнездещи двойки е 23, като по Дунавското крайбрежие са 11 дв., а в Тракия и Източните Родопи – 9 дв. (Todorov et al., 2015). През зимата числеността се увеличава за сметка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 Двойката има няколко гнезда, построени главно на бяла топола, които сменя през отделните години (Иванов и др. в Червена книга на Р България, 2015). В Дунавската делта (Sándor et al., 2014) е установена гнездова плътност от 0,048 дв./кm</w:t>
      </w:r>
      <w:r w:rsidRPr="000E246D">
        <w:rPr>
          <w:rFonts w:ascii="Times New Roman" w:eastAsia="Calibri" w:hAnsi="Times New Roman"/>
          <w:color w:val="000000"/>
          <w:sz w:val="24"/>
          <w:szCs w:val="24"/>
          <w:vertAlign w:val="superscript"/>
        </w:rPr>
        <w:t>2</w:t>
      </w:r>
      <w:r w:rsidRPr="000E246D">
        <w:rPr>
          <w:rFonts w:ascii="Times New Roman" w:eastAsia="Calibri" w:hAnsi="Times New Roman"/>
          <w:color w:val="000000"/>
          <w:sz w:val="24"/>
          <w:szCs w:val="24"/>
        </w:rPr>
        <w:t>. В Германия териториите на птиците варират между 2,7 и 669,7 km</w:t>
      </w:r>
      <w:r w:rsidRPr="000E246D">
        <w:rPr>
          <w:rFonts w:ascii="Times New Roman" w:eastAsia="Calibri" w:hAnsi="Times New Roman"/>
          <w:color w:val="000000"/>
          <w:sz w:val="24"/>
          <w:szCs w:val="24"/>
          <w:vertAlign w:val="superscript"/>
        </w:rPr>
        <w:t>2</w:t>
      </w:r>
      <w:r w:rsidRPr="000E246D">
        <w:rPr>
          <w:rFonts w:ascii="Times New Roman" w:eastAsia="Calibri" w:hAnsi="Times New Roman"/>
          <w:color w:val="000000"/>
          <w:sz w:val="24"/>
          <w:szCs w:val="24"/>
        </w:rPr>
        <w:t xml:space="preserve"> (Krone and Treu, 2018).</w:t>
      </w:r>
    </w:p>
    <w:p w:rsidR="000E246D" w:rsidRPr="000E246D" w:rsidRDefault="000E246D" w:rsidP="000E246D">
      <w:pPr>
        <w:spacing w:after="120" w:line="259" w:lineRule="auto"/>
        <w:jc w:val="both"/>
        <w:rPr>
          <w:rFonts w:ascii="Times New Roman" w:eastAsia="Calibri" w:hAnsi="Times New Roman"/>
          <w:i/>
          <w:color w:val="000000"/>
          <w:sz w:val="24"/>
          <w:szCs w:val="24"/>
        </w:rPr>
      </w:pPr>
      <w:r w:rsidRPr="000E246D">
        <w:rPr>
          <w:rFonts w:ascii="Times New Roman" w:eastAsia="Calibri" w:hAnsi="Times New Roman"/>
          <w:i/>
          <w:color w:val="000000"/>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Крайбрежия на морета, реки и езера, богати на риба и водоплаващи птици, с високи и удобни за гнездене дървета 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91D0, 91E0, 91F0, 92A0, а за търсене на храна – 3130, 3140, 3150, 3160, 1110, 1130, 1150 според Директивата за хабитатите (Кавръкова и др., 2009).</w:t>
      </w:r>
    </w:p>
    <w:p w:rsidR="000E246D" w:rsidRPr="000E246D" w:rsidRDefault="000E246D" w:rsidP="000E246D">
      <w:pPr>
        <w:spacing w:after="120" w:line="259" w:lineRule="auto"/>
        <w:jc w:val="both"/>
        <w:rPr>
          <w:rFonts w:ascii="Times New Roman" w:eastAsia="Calibri" w:hAnsi="Times New Roman"/>
          <w:i/>
          <w:color w:val="000000"/>
          <w:sz w:val="24"/>
          <w:szCs w:val="24"/>
        </w:rPr>
      </w:pPr>
      <w:r w:rsidRPr="000E246D">
        <w:rPr>
          <w:rFonts w:ascii="Times New Roman" w:eastAsia="Calibri" w:hAnsi="Times New Roman"/>
          <w:i/>
          <w:color w:val="000000"/>
          <w:sz w:val="24"/>
          <w:szCs w:val="24"/>
        </w:rPr>
        <w:t>Хранене</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Храни се с риба, водоплаващи птици, дребни бозайници и др.</w:t>
      </w:r>
    </w:p>
    <w:p w:rsidR="000E246D" w:rsidRPr="000E246D" w:rsidRDefault="002B4E97" w:rsidP="000E246D">
      <w:pPr>
        <w:spacing w:after="120" w:line="259"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2.</w:t>
      </w:r>
      <w:r w:rsidR="00190BC6">
        <w:rPr>
          <w:rFonts w:ascii="Times New Roman" w:eastAsia="Calibri" w:hAnsi="Times New Roman"/>
          <w:b/>
          <w:color w:val="000000"/>
          <w:sz w:val="24"/>
          <w:szCs w:val="24"/>
        </w:rPr>
        <w:t xml:space="preserve"> </w:t>
      </w:r>
      <w:r w:rsidR="000E246D" w:rsidRPr="000E246D">
        <w:rPr>
          <w:rFonts w:ascii="Times New Roman" w:eastAsia="Calibri" w:hAnsi="Times New Roman"/>
          <w:b/>
          <w:color w:val="000000"/>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(Янков отг. ред., 2007).</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lastRenderedPageBreak/>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0E246D">
        <w:rPr>
          <w:rFonts w:ascii="Times New Roman" w:eastAsia="Calibri" w:hAnsi="Times New Roman"/>
          <w:color w:val="000000"/>
          <w:sz w:val="24"/>
          <w:szCs w:val="24"/>
          <w:lang w:val="en-GB"/>
        </w:rPr>
        <w:t xml:space="preserve">IUCN </w:t>
      </w:r>
      <w:r w:rsidRPr="000E246D">
        <w:rPr>
          <w:rFonts w:ascii="Times New Roman" w:eastAsia="Calibri" w:hAnsi="Times New Roman"/>
          <w:color w:val="000000"/>
          <w:sz w:val="24"/>
          <w:szCs w:val="24"/>
        </w:rPr>
        <w:t xml:space="preserve">видът е с категория „слабо засегнат“ - </w:t>
      </w:r>
      <w:r w:rsidRPr="000E246D">
        <w:rPr>
          <w:rFonts w:ascii="Times New Roman" w:eastAsia="Calibri" w:hAnsi="Times New Roman"/>
          <w:color w:val="000000"/>
          <w:sz w:val="24"/>
          <w:szCs w:val="24"/>
          <w:lang w:val="en-GB"/>
        </w:rPr>
        <w:t>LC</w:t>
      </w:r>
      <w:r w:rsidRPr="000E246D">
        <w:rPr>
          <w:rFonts w:ascii="Times New Roman" w:eastAsia="Calibri" w:hAnsi="Times New Roman"/>
          <w:color w:val="000000"/>
          <w:sz w:val="24"/>
          <w:szCs w:val="24"/>
        </w:rPr>
        <w:t xml:space="preserve"> (</w:t>
      </w:r>
      <w:r w:rsidRPr="000E246D">
        <w:rPr>
          <w:rFonts w:ascii="Times New Roman" w:eastAsia="Calibri" w:hAnsi="Times New Roman"/>
          <w:color w:val="000000"/>
          <w:sz w:val="24"/>
          <w:szCs w:val="24"/>
          <w:lang w:val="en-GB"/>
        </w:rPr>
        <w:t>Least Concern</w:t>
      </w:r>
      <w:r w:rsidRPr="000E246D">
        <w:rPr>
          <w:rFonts w:ascii="Times New Roman" w:eastAsia="Calibri" w:hAnsi="Times New Roman"/>
          <w:color w:val="000000"/>
          <w:sz w:val="24"/>
          <w:szCs w:val="24"/>
        </w:rPr>
        <w:t xml:space="preserve">) за територията на континентална Европа и за света. Включен в </w:t>
      </w:r>
      <w:r w:rsidRPr="000E246D">
        <w:rPr>
          <w:rFonts w:ascii="Times New Roman" w:eastAsia="Calibri" w:hAnsi="Times New Roman"/>
          <w:color w:val="000000"/>
          <w:sz w:val="24"/>
          <w:szCs w:val="24"/>
          <w:lang w:val="en-GB"/>
        </w:rPr>
        <w:t>SPEC</w:t>
      </w:r>
      <w:r w:rsidRPr="000E246D">
        <w:rPr>
          <w:rFonts w:ascii="Times New Roman" w:eastAsia="Calibri" w:hAnsi="Times New Roman"/>
          <w:color w:val="000000"/>
          <w:sz w:val="24"/>
          <w:szCs w:val="24"/>
        </w:rPr>
        <w:t xml:space="preserve"> 1 Рядък. Включен в Червената книга на Р България със статус „застрашен“ VU (Vulnerable).</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Съгласно Докладването от 2019 г. (за периода 2013 – 2018 г.) националната гнездяща популация на вида се оценя на 23 – 45 двойки. Краткосрочната тенденция на популацията (за периода 2000 – 2018 г.) е увеличаваща се, а дългосрочната (за периода 1980 – 2018 г.) също е увеличаваща се. Посочени са следните заплахи и влияния: A02, B02, B03, C03, D02, E01, F03, H01, J03, L07.</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Зимуващата популация е оценена на 20 – 35 индивида (за периода 2013-2018 г.). Краткосрочната тенденция на популацията (за периода 2000 – 2018 г.) е стабилна, а дългосрочната (за периода 1980 – 2018 г.) е увеличаваща се. Тук са посочени същите заплахи както при гнездовата популация.</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Мигриращата национална популация е оценена на 10 – 40 индивида (за периода 2001-2018 г.). Не са посочени тенденции в развитието на популацията. Посочени са следните заплахи: C03, D02, E01, F03, D06.</w:t>
      </w:r>
    </w:p>
    <w:p w:rsidR="000E246D" w:rsidRPr="000E246D" w:rsidRDefault="002B4E97"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3.</w:t>
      </w:r>
      <w:r w:rsidR="00190BC6">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Морският орел не е включен като гнездящ вид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Въпреки това </w:t>
      </w:r>
      <w:r w:rsidRPr="000E246D">
        <w:rPr>
          <w:rFonts w:ascii="Times New Roman" w:eastAsia="Calibri" w:hAnsi="Times New Roman"/>
          <w:b/>
          <w:sz w:val="24"/>
          <w:szCs w:val="24"/>
        </w:rPr>
        <w:t>1 двойка</w:t>
      </w:r>
      <w:r w:rsidRPr="000E246D">
        <w:rPr>
          <w:rFonts w:ascii="Times New Roman" w:eastAsia="Calibri" w:hAnsi="Times New Roman"/>
          <w:sz w:val="24"/>
          <w:szCs w:val="24"/>
        </w:rPr>
        <w:t xml:space="preserve"> гнезди нередовно в границите на СЗЗ, което представлява </w:t>
      </w:r>
      <w:r w:rsidRPr="000E246D">
        <w:rPr>
          <w:rFonts w:ascii="Times New Roman" w:eastAsia="Calibri" w:hAnsi="Times New Roman"/>
          <w:b/>
          <w:sz w:val="24"/>
          <w:szCs w:val="24"/>
        </w:rPr>
        <w:t>2,9 %</w:t>
      </w:r>
      <w:r w:rsidRPr="000E246D">
        <w:rPr>
          <w:rFonts w:ascii="Times New Roman" w:eastAsia="Calibri" w:hAnsi="Times New Roman"/>
          <w:sz w:val="24"/>
          <w:szCs w:val="24"/>
        </w:rPr>
        <w:t xml:space="preserve"> от от националната гнездяща популация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0E246D" w:rsidRPr="000E246D" w:rsidRDefault="000E246D" w:rsidP="000E246D">
      <w:pPr>
        <w:spacing w:before="120" w:after="120" w:line="240" w:lineRule="auto"/>
        <w:jc w:val="both"/>
        <w:rPr>
          <w:rFonts w:ascii="Times New Roman" w:eastAsia="Calibri" w:hAnsi="Times New Roman"/>
          <w:sz w:val="24"/>
          <w:szCs w:val="24"/>
          <w:highlight w:val="yellow"/>
          <w:u w:val="single"/>
        </w:rPr>
      </w:pPr>
      <w:r w:rsidRPr="000E246D">
        <w:rPr>
          <w:rFonts w:ascii="Times New Roman" w:eastAsia="Calibri" w:hAnsi="Times New Roman"/>
          <w:i/>
          <w:sz w:val="24"/>
          <w:szCs w:val="24"/>
        </w:rPr>
        <w:t>Анализ на наличната информация</w:t>
      </w:r>
    </w:p>
    <w:p w:rsidR="000E246D" w:rsidRPr="000E246D" w:rsidRDefault="00190BC6" w:rsidP="000E246D">
      <w:pPr>
        <w:shd w:val="clear" w:color="auto" w:fill="FFFFFF"/>
        <w:spacing w:before="120" w:after="120" w:line="240" w:lineRule="auto"/>
        <w:jc w:val="both"/>
        <w:rPr>
          <w:rFonts w:ascii="Times New Roman" w:eastAsia="Calibri" w:hAnsi="Times New Roman"/>
          <w:sz w:val="24"/>
          <w:szCs w:val="24"/>
        </w:rPr>
      </w:pPr>
      <w:r>
        <w:rPr>
          <w:rFonts w:ascii="Times New Roman" w:eastAsia="Calibri" w:hAnsi="Times New Roman"/>
          <w:sz w:val="24"/>
          <w:szCs w:val="24"/>
          <w:lang w:val="en-GB"/>
        </w:rPr>
        <w:t>Една</w:t>
      </w:r>
      <w:r w:rsidR="000E246D" w:rsidRPr="000E246D">
        <w:rPr>
          <w:rFonts w:ascii="Times New Roman" w:eastAsia="Calibri" w:hAnsi="Times New Roman"/>
          <w:sz w:val="24"/>
          <w:szCs w:val="24"/>
          <w:lang w:val="en-GB"/>
        </w:rPr>
        <w:t xml:space="preserve"> </w:t>
      </w:r>
      <w:r w:rsidR="000E246D" w:rsidRPr="000E246D">
        <w:rPr>
          <w:rFonts w:ascii="Times New Roman" w:eastAsia="Calibri" w:hAnsi="Times New Roman"/>
          <w:sz w:val="24"/>
          <w:szCs w:val="24"/>
        </w:rPr>
        <w:t xml:space="preserve">двойка морски орли гнезди нередовно в СЗЗ „Остров до Горни Цибър“ </w:t>
      </w:r>
      <w:r w:rsidR="000E246D" w:rsidRPr="000E246D">
        <w:rPr>
          <w:rFonts w:ascii="Times New Roman" w:eastAsia="Calibri" w:hAnsi="Times New Roman"/>
          <w:sz w:val="24"/>
          <w:szCs w:val="24"/>
          <w:lang w:val="en-GB"/>
        </w:rPr>
        <w:t>(Cheshmedzhiev et al., 2019)</w:t>
      </w:r>
      <w:r w:rsidR="000E246D" w:rsidRPr="000E246D">
        <w:rPr>
          <w:rFonts w:ascii="Times New Roman" w:eastAsia="Calibri" w:hAnsi="Times New Roman"/>
          <w:sz w:val="24"/>
          <w:szCs w:val="24"/>
        </w:rPr>
        <w:t xml:space="preserve">. Видът е редовно наблюдаван в границите на зоната по време на размножителния сезон през 2018 и 2019 г. </w:t>
      </w:r>
      <w:r w:rsidR="000E246D" w:rsidRPr="000E246D">
        <w:rPr>
          <w:rFonts w:ascii="Times New Roman" w:eastAsia="Calibri" w:hAnsi="Times New Roman"/>
          <w:sz w:val="24"/>
          <w:szCs w:val="24"/>
          <w:lang w:val="en-GB"/>
        </w:rPr>
        <w:t>(</w:t>
      </w:r>
      <w:r w:rsidR="000E246D" w:rsidRPr="000E246D">
        <w:rPr>
          <w:rFonts w:ascii="Times New Roman" w:eastAsia="Calibri" w:hAnsi="Times New Roman"/>
          <w:sz w:val="24"/>
          <w:szCs w:val="24"/>
        </w:rPr>
        <w:t>Шурулинков, непубл. данни</w:t>
      </w:r>
      <w:r w:rsidR="000E246D" w:rsidRPr="000E246D">
        <w:rPr>
          <w:rFonts w:ascii="Times New Roman" w:eastAsia="Calibri" w:hAnsi="Times New Roman"/>
          <w:sz w:val="24"/>
          <w:szCs w:val="24"/>
          <w:lang w:val="en-GB"/>
        </w:rPr>
        <w:t>)</w:t>
      </w:r>
      <w:r w:rsidR="000E246D" w:rsidRPr="000E246D">
        <w:rPr>
          <w:rFonts w:ascii="Times New Roman" w:eastAsia="Calibri" w:hAnsi="Times New Roman"/>
          <w:sz w:val="24"/>
          <w:szCs w:val="24"/>
        </w:rPr>
        <w:t xml:space="preserve">. В периода 2011 – 2016 липсват данни за наблюдение на вида в района на СЗЗ в рамките на размножителния сезон. По време на теренното проучване през 2021 г. морският орел не е регистриран. </w:t>
      </w:r>
    </w:p>
    <w:p w:rsidR="000E246D" w:rsidRPr="000E246D" w:rsidRDefault="000E246D" w:rsidP="000E246D">
      <w:pPr>
        <w:shd w:val="clear" w:color="auto" w:fill="FFFFFF"/>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Морският орел не е регистриран в границите на СЗЗ „Остров до Горни Цибър“ по време на СЗП през 2019 г., 2020 г. и 2021 г. </w:t>
      </w:r>
    </w:p>
    <w:p w:rsidR="000E246D" w:rsidRPr="000E246D" w:rsidRDefault="000E246D" w:rsidP="000E246D">
      <w:pPr>
        <w:shd w:val="clear" w:color="auto" w:fill="FFFFFF"/>
        <w:spacing w:before="120" w:after="120" w:line="240" w:lineRule="auto"/>
        <w:jc w:val="both"/>
        <w:rPr>
          <w:rFonts w:ascii="Times New Roman" w:eastAsia="Calibri" w:hAnsi="Times New Roman"/>
          <w:sz w:val="24"/>
          <w:szCs w:val="24"/>
          <w:lang w:val="en-GB"/>
        </w:rPr>
      </w:pPr>
      <w:r w:rsidRPr="000E246D">
        <w:rPr>
          <w:rFonts w:ascii="Times New Roman" w:eastAsia="Calibri" w:hAnsi="Times New Roman"/>
          <w:sz w:val="24"/>
          <w:szCs w:val="24"/>
        </w:rPr>
        <w:t xml:space="preserve">По време на теренното проучване през 2021 г. не са регистрирани заплахи за вида. Въпреки това горскостопански дейности и практики по време на размножителния сезон биха имали лимитиращо въздействие върху морският орел. </w:t>
      </w:r>
    </w:p>
    <w:p w:rsidR="000E246D" w:rsidRPr="000E246D" w:rsidRDefault="002B4E97"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4.</w:t>
      </w:r>
      <w:r w:rsidR="00190BC6">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5"/>
        <w:gridCol w:w="1213"/>
        <w:gridCol w:w="2688"/>
        <w:gridCol w:w="2159"/>
      </w:tblGrid>
      <w:tr w:rsidR="000E246D" w:rsidRPr="002B4E97" w:rsidTr="00190BC6">
        <w:trPr>
          <w:tblHeader/>
          <w:jc w:val="center"/>
        </w:trPr>
        <w:tc>
          <w:tcPr>
            <w:tcW w:w="1127"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Параметър</w:t>
            </w:r>
          </w:p>
        </w:tc>
        <w:tc>
          <w:tcPr>
            <w:tcW w:w="611"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Мерна единица</w:t>
            </w:r>
          </w:p>
        </w:tc>
        <w:tc>
          <w:tcPr>
            <w:tcW w:w="653"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Целева стойност</w:t>
            </w:r>
          </w:p>
        </w:tc>
        <w:tc>
          <w:tcPr>
            <w:tcW w:w="1447"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Допълнителна информация</w:t>
            </w:r>
          </w:p>
        </w:tc>
        <w:tc>
          <w:tcPr>
            <w:tcW w:w="1162"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190BC6">
        <w:trPr>
          <w:jc w:val="center"/>
        </w:trPr>
        <w:tc>
          <w:tcPr>
            <w:tcW w:w="1127"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Популация: </w:t>
            </w:r>
            <w:r w:rsidRPr="002B4E97">
              <w:rPr>
                <w:rFonts w:ascii="Times New Roman" w:eastAsia="Calibri" w:hAnsi="Times New Roman"/>
                <w:bCs/>
              </w:rPr>
              <w:t xml:space="preserve">Размер на гнездяща </w:t>
            </w:r>
            <w:r w:rsidRPr="002B4E97">
              <w:rPr>
                <w:rFonts w:ascii="Times New Roman" w:eastAsia="Calibri" w:hAnsi="Times New Roman"/>
                <w:bCs/>
              </w:rPr>
              <w:lastRenderedPageBreak/>
              <w:t>популация</w:t>
            </w:r>
          </w:p>
        </w:tc>
        <w:tc>
          <w:tcPr>
            <w:tcW w:w="61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Брой двойки</w:t>
            </w:r>
          </w:p>
        </w:tc>
        <w:tc>
          <w:tcPr>
            <w:tcW w:w="65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Мин. 1 дв.</w:t>
            </w:r>
          </w:p>
        </w:tc>
        <w:tc>
          <w:tcPr>
            <w:tcW w:w="1447"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Оценката на гнездовата популация на вида в СЗЗ </w:t>
            </w:r>
            <w:r w:rsidRPr="002B4E97">
              <w:rPr>
                <w:rFonts w:ascii="Times New Roman" w:eastAsia="Calibri" w:hAnsi="Times New Roman"/>
              </w:rPr>
              <w:lastRenderedPageBreak/>
              <w:t xml:space="preserve">е 0-1 двойка. </w:t>
            </w:r>
          </w:p>
        </w:tc>
        <w:tc>
          <w:tcPr>
            <w:tcW w:w="1162"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Поддържане на популацията на вида в зоната в </w:t>
            </w:r>
            <w:r w:rsidRPr="002B4E97">
              <w:rPr>
                <w:rFonts w:ascii="Times New Roman" w:eastAsia="Calibri" w:hAnsi="Times New Roman"/>
              </w:rPr>
              <w:lastRenderedPageBreak/>
              <w:t>размер от най-малко 1 гнездяща двойка.</w:t>
            </w:r>
          </w:p>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Редовен мониторинг.</w:t>
            </w:r>
          </w:p>
        </w:tc>
      </w:tr>
      <w:tr w:rsidR="000E246D" w:rsidRPr="002B4E97" w:rsidTr="00190BC6">
        <w:trPr>
          <w:jc w:val="center"/>
        </w:trPr>
        <w:tc>
          <w:tcPr>
            <w:tcW w:w="1127"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lastRenderedPageBreak/>
              <w:t xml:space="preserve">Местообитание на вида: </w:t>
            </w:r>
            <w:r w:rsidRPr="002B4E97">
              <w:rPr>
                <w:rFonts w:ascii="Times New Roman" w:eastAsia="Calibri" w:hAnsi="Times New Roman"/>
              </w:rPr>
              <w:t>Площ на подходящите гнездови местообитания</w:t>
            </w:r>
            <w:r w:rsidRPr="002B4E97">
              <w:rPr>
                <w:rFonts w:ascii="Times New Roman" w:eastAsia="Calibri" w:hAnsi="Times New Roman"/>
                <w:b/>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lang w:val="en-GB"/>
              </w:rPr>
            </w:pPr>
            <w:r w:rsidRPr="002B4E97">
              <w:rPr>
                <w:rFonts w:ascii="Times New Roman" w:eastAsia="Calibri" w:hAnsi="Times New Roman"/>
                <w:lang w:val="en-GB"/>
              </w:rPr>
              <w:t>ha</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Най-малко </w:t>
            </w:r>
            <w:r w:rsidRPr="002B4E97">
              <w:rPr>
                <w:rFonts w:ascii="Times New Roman" w:eastAsia="Calibri" w:hAnsi="Times New Roman"/>
                <w:lang w:val="en-GB"/>
              </w:rPr>
              <w:t>39</w:t>
            </w:r>
            <w:r w:rsidRPr="002B4E97">
              <w:rPr>
                <w:rFonts w:ascii="Times New Roman" w:eastAsia="Calibri" w:hAnsi="Times New Roman"/>
              </w:rPr>
              <w:t xml:space="preserve"> ha.</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Изчислена на база наличието на крайречни гори в рамките на СЗЗ. Данните са взети от </w:t>
            </w:r>
            <w:r w:rsidR="00982B29">
              <w:rPr>
                <w:rFonts w:ascii="Times New Roman" w:eastAsia="Calibri" w:hAnsi="Times New Roman"/>
              </w:rPr>
              <w:t>СФД</w:t>
            </w:r>
            <w:r w:rsidRPr="002B4E97">
              <w:rPr>
                <w:rFonts w:ascii="Times New Roman" w:eastAsia="Calibri" w:hAnsi="Times New Roman"/>
              </w:rPr>
              <w:t xml:space="preserve"> като % на местообитание </w:t>
            </w:r>
            <w:r w:rsidRPr="002B4E97">
              <w:rPr>
                <w:rFonts w:ascii="Times New Roman" w:eastAsia="Calibri" w:hAnsi="Times New Roman"/>
                <w:lang w:val="en-GB"/>
              </w:rPr>
              <w:t xml:space="preserve">N16 – </w:t>
            </w:r>
            <w:r w:rsidRPr="002B4E97">
              <w:rPr>
                <w:rFonts w:ascii="Times New Roman" w:eastAsia="Calibri" w:hAnsi="Times New Roman"/>
              </w:rPr>
              <w:t>широколистни гори.</w:t>
            </w:r>
          </w:p>
        </w:tc>
        <w:tc>
          <w:tcPr>
            <w:tcW w:w="1162" w:type="pct"/>
            <w:tcBorders>
              <w:top w:val="single" w:sz="4" w:space="0" w:color="auto"/>
              <w:left w:val="single" w:sz="4" w:space="0" w:color="auto"/>
              <w:bottom w:val="single" w:sz="4" w:space="0" w:color="auto"/>
              <w:right w:val="single" w:sz="4" w:space="0" w:color="auto"/>
            </w:tcBorders>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площта на подходящите гнездови местообитания на вида в защитената зона, в размер на най-малко 39 ha.</w:t>
            </w:r>
          </w:p>
        </w:tc>
      </w:tr>
      <w:tr w:rsidR="000E246D" w:rsidRPr="002B4E97" w:rsidTr="00190BC6">
        <w:trPr>
          <w:jc w:val="center"/>
        </w:trPr>
        <w:tc>
          <w:tcPr>
            <w:tcW w:w="1127"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b/>
              </w:rPr>
              <w:t>Местообитание на вида</w:t>
            </w:r>
            <w:r w:rsidRPr="002B4E97">
              <w:rPr>
                <w:rFonts w:ascii="Times New Roman" w:eastAsia="Calibri" w:hAnsi="Times New Roman"/>
              </w:rPr>
              <w:t xml:space="preserve">: Площ на подходящите хранителни местообитания на вида </w:t>
            </w:r>
          </w:p>
        </w:tc>
        <w:tc>
          <w:tcPr>
            <w:tcW w:w="61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ha</w:t>
            </w:r>
          </w:p>
        </w:tc>
        <w:tc>
          <w:tcPr>
            <w:tcW w:w="65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177 ha</w:t>
            </w:r>
          </w:p>
        </w:tc>
        <w:tc>
          <w:tcPr>
            <w:tcW w:w="1447"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Изчислена на база откритите водни площи по р. Дунав в рамките на СЗЗ. Данните са взети от </w:t>
            </w:r>
            <w:r w:rsidR="00982B29">
              <w:rPr>
                <w:rFonts w:ascii="Times New Roman" w:eastAsia="Calibri" w:hAnsi="Times New Roman"/>
              </w:rPr>
              <w:t>СФД</w:t>
            </w:r>
            <w:r w:rsidRPr="002B4E97">
              <w:rPr>
                <w:rFonts w:ascii="Times New Roman" w:eastAsia="Calibri" w:hAnsi="Times New Roman"/>
              </w:rPr>
              <w:t xml:space="preserve"> като % на местообитание N06 – континентални водни тела. Видът най-вероятно се храни извън територията на зоната.</w:t>
            </w:r>
          </w:p>
        </w:tc>
        <w:tc>
          <w:tcPr>
            <w:tcW w:w="1162"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площта на подходящите хранителни местообитания на вида в размер най-малко 177 ha.</w:t>
            </w:r>
          </w:p>
        </w:tc>
      </w:tr>
      <w:tr w:rsidR="000E246D" w:rsidRPr="002B4E97" w:rsidTr="00190BC6">
        <w:trPr>
          <w:jc w:val="center"/>
        </w:trPr>
        <w:tc>
          <w:tcPr>
            <w:tcW w:w="1127"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Наличие на едроразмерни/ биотопни дървета, в групи</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Брой дървета на ha, в група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5 броя на ha, в група</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Целевата стойност на показателя е съобразена с посочената в Наредба № 8 от 05.08.2011 г. за сечите в горите, обновена от 29.09.2020 г.</w:t>
            </w:r>
          </w:p>
        </w:tc>
        <w:tc>
          <w:tcPr>
            <w:tcW w:w="1162" w:type="pct"/>
            <w:tcBorders>
              <w:top w:val="single" w:sz="4" w:space="0" w:color="auto"/>
              <w:left w:val="single" w:sz="4" w:space="0" w:color="auto"/>
              <w:bottom w:val="single" w:sz="4" w:space="0" w:color="auto"/>
              <w:right w:val="single" w:sz="4" w:space="0" w:color="auto"/>
            </w:tcBorders>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състоянието по този параметър. Редовен мониторинг.</w:t>
            </w:r>
          </w:p>
        </w:tc>
      </w:tr>
    </w:tbl>
    <w:p w:rsidR="000E246D" w:rsidRPr="000E246D" w:rsidRDefault="000E246D" w:rsidP="000E246D">
      <w:pPr>
        <w:spacing w:after="120" w:line="259" w:lineRule="auto"/>
        <w:rPr>
          <w:rFonts w:ascii="Times New Roman" w:eastAsia="Calibri" w:hAnsi="Times New Roman"/>
          <w:b/>
          <w:bCs/>
          <w:sz w:val="24"/>
          <w:szCs w:val="24"/>
        </w:rPr>
      </w:pPr>
    </w:p>
    <w:p w:rsidR="000E246D" w:rsidRPr="000E246D" w:rsidRDefault="002B4E97"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00190BC6">
        <w:rPr>
          <w:rFonts w:ascii="Times New Roman" w:eastAsia="Calibri" w:hAnsi="Times New Roman"/>
          <w:b/>
          <w:bCs/>
          <w:sz w:val="24"/>
          <w:szCs w:val="24"/>
        </w:rPr>
        <w:t xml:space="preserve"> Предложение за добавено съдържание</w:t>
      </w:r>
      <w:r w:rsidR="000E246D" w:rsidRPr="000E246D">
        <w:rPr>
          <w:rFonts w:ascii="Times New Roman" w:eastAsia="Calibri" w:hAnsi="Times New Roman"/>
          <w:b/>
          <w:bCs/>
          <w:sz w:val="24"/>
          <w:szCs w:val="24"/>
        </w:rPr>
        <w:t xml:space="preserve"> в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w:t>
      </w:r>
      <w:r w:rsidR="000E246D"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гнездящата популация на морския орел в зоната предлагаме включването му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655"/>
        <w:gridCol w:w="1220"/>
        <w:gridCol w:w="325"/>
        <w:gridCol w:w="478"/>
        <w:gridCol w:w="173"/>
        <w:gridCol w:w="173"/>
        <w:gridCol w:w="566"/>
        <w:gridCol w:w="599"/>
        <w:gridCol w:w="588"/>
        <w:gridCol w:w="571"/>
        <w:gridCol w:w="830"/>
        <w:gridCol w:w="468"/>
        <w:gridCol w:w="470"/>
        <w:gridCol w:w="615"/>
        <w:gridCol w:w="516"/>
        <w:gridCol w:w="571"/>
      </w:tblGrid>
      <w:tr w:rsidR="000E246D" w:rsidRPr="002B4E97" w:rsidTr="00544D99">
        <w:trPr>
          <w:jc w:val="center"/>
        </w:trPr>
        <w:tc>
          <w:tcPr>
            <w:tcW w:w="1751" w:type="pct"/>
            <w:gridSpan w:val="6"/>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Species</w:t>
            </w:r>
          </w:p>
        </w:tc>
        <w:tc>
          <w:tcPr>
            <w:tcW w:w="2066" w:type="pct"/>
            <w:gridSpan w:val="7"/>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Population in the site</w:t>
            </w:r>
          </w:p>
        </w:tc>
        <w:tc>
          <w:tcPr>
            <w:tcW w:w="1183" w:type="pct"/>
            <w:gridSpan w:val="4"/>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Site assessment</w:t>
            </w:r>
          </w:p>
        </w:tc>
      </w:tr>
      <w:tr w:rsidR="000E246D" w:rsidRPr="002B4E97" w:rsidTr="00544D99">
        <w:trPr>
          <w:jc w:val="center"/>
        </w:trPr>
        <w:tc>
          <w:tcPr>
            <w:tcW w:w="200"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w:t>
            </w:r>
          </w:p>
        </w:tc>
        <w:tc>
          <w:tcPr>
            <w:tcW w:w="356"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Code</w:t>
            </w:r>
          </w:p>
        </w:tc>
        <w:tc>
          <w:tcPr>
            <w:tcW w:w="664"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Scientific Name</w:t>
            </w:r>
          </w:p>
        </w:tc>
        <w:tc>
          <w:tcPr>
            <w:tcW w:w="177"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w:t>
            </w:r>
          </w:p>
        </w:tc>
        <w:tc>
          <w:tcPr>
            <w:tcW w:w="260"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NP</w:t>
            </w:r>
          </w:p>
        </w:tc>
        <w:tc>
          <w:tcPr>
            <w:tcW w:w="188" w:type="pct"/>
            <w:gridSpan w:val="2"/>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T</w:t>
            </w:r>
          </w:p>
        </w:tc>
        <w:tc>
          <w:tcPr>
            <w:tcW w:w="634" w:type="pct"/>
            <w:gridSpan w:val="2"/>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Size</w:t>
            </w:r>
          </w:p>
        </w:tc>
        <w:tc>
          <w:tcPr>
            <w:tcW w:w="320"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Unit</w:t>
            </w:r>
          </w:p>
        </w:tc>
        <w:tc>
          <w:tcPr>
            <w:tcW w:w="311"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Cat.</w:t>
            </w:r>
          </w:p>
        </w:tc>
        <w:tc>
          <w:tcPr>
            <w:tcW w:w="452" w:type="pct"/>
            <w:vMerge w:val="restar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D.qual.</w:t>
            </w:r>
          </w:p>
        </w:tc>
        <w:tc>
          <w:tcPr>
            <w:tcW w:w="511" w:type="pct"/>
            <w:gridSpan w:val="2"/>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A/B/C/D</w:t>
            </w:r>
          </w:p>
        </w:tc>
        <w:tc>
          <w:tcPr>
            <w:tcW w:w="927" w:type="pct"/>
            <w:gridSpan w:val="3"/>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w:t>
            </w:r>
          </w:p>
        </w:tc>
      </w:tr>
      <w:tr w:rsidR="000E246D" w:rsidRPr="002B4E97" w:rsidTr="00544D99">
        <w:trPr>
          <w:jc w:val="center"/>
        </w:trPr>
        <w:tc>
          <w:tcPr>
            <w:tcW w:w="200"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sz w:val="20"/>
                <w:szCs w:val="20"/>
                <w:lang w:eastAsia="en-GB"/>
              </w:rPr>
            </w:pPr>
          </w:p>
        </w:tc>
        <w:tc>
          <w:tcPr>
            <w:tcW w:w="356"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sz w:val="20"/>
                <w:szCs w:val="20"/>
                <w:lang w:eastAsia="en-GB"/>
              </w:rPr>
            </w:pPr>
          </w:p>
        </w:tc>
        <w:tc>
          <w:tcPr>
            <w:tcW w:w="664"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sz w:val="20"/>
                <w:szCs w:val="20"/>
                <w:lang w:eastAsia="en-GB"/>
              </w:rPr>
            </w:pPr>
          </w:p>
        </w:tc>
        <w:tc>
          <w:tcPr>
            <w:tcW w:w="177"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sz w:val="20"/>
                <w:szCs w:val="20"/>
                <w:lang w:eastAsia="en-GB"/>
              </w:rPr>
            </w:pPr>
          </w:p>
        </w:tc>
        <w:tc>
          <w:tcPr>
            <w:tcW w:w="260"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p>
        </w:tc>
        <w:tc>
          <w:tcPr>
            <w:tcW w:w="188" w:type="pct"/>
            <w:gridSpan w:val="2"/>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p>
        </w:tc>
        <w:tc>
          <w:tcPr>
            <w:tcW w:w="308" w:type="pc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Min</w:t>
            </w:r>
          </w:p>
        </w:tc>
        <w:tc>
          <w:tcPr>
            <w:tcW w:w="326" w:type="pc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Max</w:t>
            </w:r>
          </w:p>
        </w:tc>
        <w:tc>
          <w:tcPr>
            <w:tcW w:w="320"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p>
        </w:tc>
        <w:tc>
          <w:tcPr>
            <w:tcW w:w="311"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p>
        </w:tc>
        <w:tc>
          <w:tcPr>
            <w:tcW w:w="452" w:type="pct"/>
            <w:vMerge/>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p>
        </w:tc>
        <w:tc>
          <w:tcPr>
            <w:tcW w:w="511" w:type="pct"/>
            <w:gridSpan w:val="2"/>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w:t>
            </w:r>
          </w:p>
        </w:tc>
        <w:tc>
          <w:tcPr>
            <w:tcW w:w="335" w:type="pc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Con.</w:t>
            </w:r>
          </w:p>
        </w:tc>
        <w:tc>
          <w:tcPr>
            <w:tcW w:w="281" w:type="pc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Iso.</w:t>
            </w:r>
          </w:p>
        </w:tc>
        <w:tc>
          <w:tcPr>
            <w:tcW w:w="311" w:type="pct"/>
            <w:shd w:val="clear" w:color="auto" w:fill="D9D9D9" w:themeFill="background1" w:themeFillShade="D9"/>
            <w:vAlign w:val="center"/>
          </w:tcPr>
          <w:p w:rsidR="000E246D" w:rsidRPr="002B4E97" w:rsidRDefault="000E246D" w:rsidP="00544D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Glo.</w:t>
            </w:r>
          </w:p>
        </w:tc>
      </w:tr>
      <w:tr w:rsidR="000E246D" w:rsidRPr="002B4E97" w:rsidTr="00544D99">
        <w:trPr>
          <w:jc w:val="center"/>
        </w:trPr>
        <w:tc>
          <w:tcPr>
            <w:tcW w:w="200" w:type="pct"/>
            <w:shd w:val="clear" w:color="auto" w:fill="auto"/>
            <w:vAlign w:val="center"/>
          </w:tcPr>
          <w:p w:rsidR="000E246D" w:rsidRPr="002B4E97" w:rsidRDefault="000E246D" w:rsidP="00544D99">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В</w:t>
            </w:r>
          </w:p>
        </w:tc>
        <w:tc>
          <w:tcPr>
            <w:tcW w:w="356" w:type="pct"/>
            <w:shd w:val="clear" w:color="auto" w:fill="auto"/>
            <w:vAlign w:val="center"/>
          </w:tcPr>
          <w:p w:rsidR="000E246D" w:rsidRPr="002B4E97" w:rsidRDefault="000E246D" w:rsidP="00544D99">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rPr>
              <w:t>A075</w:t>
            </w:r>
          </w:p>
        </w:tc>
        <w:tc>
          <w:tcPr>
            <w:tcW w:w="664" w:type="pct"/>
            <w:shd w:val="clear" w:color="auto" w:fill="auto"/>
            <w:vAlign w:val="center"/>
          </w:tcPr>
          <w:p w:rsidR="000E246D" w:rsidRPr="002B4E97" w:rsidRDefault="000E246D" w:rsidP="00544D99">
            <w:pPr>
              <w:spacing w:after="0" w:line="240" w:lineRule="auto"/>
              <w:rPr>
                <w:rFonts w:ascii="Times New Roman" w:eastAsia="Calibri" w:hAnsi="Times New Roman"/>
                <w:i/>
                <w:color w:val="FF0000"/>
                <w:sz w:val="20"/>
                <w:szCs w:val="20"/>
                <w:lang w:eastAsia="en-GB"/>
              </w:rPr>
            </w:pPr>
            <w:r w:rsidRPr="002B4E97">
              <w:rPr>
                <w:rFonts w:ascii="Times New Roman" w:eastAsia="Calibri" w:hAnsi="Times New Roman"/>
                <w:i/>
                <w:color w:val="FF0000"/>
                <w:sz w:val="20"/>
                <w:szCs w:val="20"/>
              </w:rPr>
              <w:t>Haliaeetus albicilla</w:t>
            </w:r>
          </w:p>
        </w:tc>
        <w:tc>
          <w:tcPr>
            <w:tcW w:w="177" w:type="pct"/>
            <w:shd w:val="clear" w:color="auto" w:fill="auto"/>
            <w:vAlign w:val="center"/>
          </w:tcPr>
          <w:p w:rsidR="000E246D" w:rsidRPr="002B4E97" w:rsidRDefault="000E246D" w:rsidP="00544D99">
            <w:pPr>
              <w:spacing w:after="0" w:line="240" w:lineRule="auto"/>
              <w:rPr>
                <w:rFonts w:ascii="Times New Roman" w:eastAsia="Calibri" w:hAnsi="Times New Roman"/>
                <w:color w:val="FF0000"/>
                <w:sz w:val="20"/>
                <w:szCs w:val="20"/>
                <w:lang w:eastAsia="en-GB"/>
              </w:rPr>
            </w:pPr>
          </w:p>
        </w:tc>
        <w:tc>
          <w:tcPr>
            <w:tcW w:w="260"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p>
        </w:tc>
        <w:tc>
          <w:tcPr>
            <w:tcW w:w="188" w:type="pct"/>
            <w:gridSpan w:val="2"/>
            <w:shd w:val="clear" w:color="auto" w:fill="auto"/>
            <w:vAlign w:val="center"/>
          </w:tcPr>
          <w:p w:rsidR="000E246D" w:rsidRPr="002B4E97" w:rsidRDefault="000E246D" w:rsidP="00544D99">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r</w:t>
            </w:r>
          </w:p>
        </w:tc>
        <w:tc>
          <w:tcPr>
            <w:tcW w:w="308"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0</w:t>
            </w:r>
          </w:p>
        </w:tc>
        <w:tc>
          <w:tcPr>
            <w:tcW w:w="326"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1</w:t>
            </w:r>
          </w:p>
        </w:tc>
        <w:tc>
          <w:tcPr>
            <w:tcW w:w="320" w:type="pct"/>
            <w:shd w:val="clear" w:color="auto" w:fill="auto"/>
            <w:vAlign w:val="center"/>
          </w:tcPr>
          <w:p w:rsidR="000E246D" w:rsidRPr="002B4E97" w:rsidRDefault="000E246D" w:rsidP="00544D99">
            <w:pPr>
              <w:spacing w:after="0" w:line="240" w:lineRule="auto"/>
              <w:rPr>
                <w:rFonts w:ascii="Times New Roman" w:eastAsia="Calibri" w:hAnsi="Times New Roman"/>
                <w:bCs/>
                <w:color w:val="FF0000"/>
                <w:sz w:val="20"/>
                <w:szCs w:val="20"/>
                <w:lang w:val="en-GB" w:eastAsia="en-GB"/>
              </w:rPr>
            </w:pPr>
            <w:r w:rsidRPr="002B4E97">
              <w:rPr>
                <w:rFonts w:ascii="Times New Roman" w:eastAsia="Calibri" w:hAnsi="Times New Roman"/>
                <w:color w:val="FF0000"/>
                <w:sz w:val="20"/>
                <w:szCs w:val="20"/>
                <w:lang w:val="en-GB"/>
              </w:rPr>
              <w:t>p</w:t>
            </w:r>
          </w:p>
        </w:tc>
        <w:tc>
          <w:tcPr>
            <w:tcW w:w="311"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p>
        </w:tc>
        <w:tc>
          <w:tcPr>
            <w:tcW w:w="452"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G</w:t>
            </w:r>
          </w:p>
        </w:tc>
        <w:tc>
          <w:tcPr>
            <w:tcW w:w="511" w:type="pct"/>
            <w:gridSpan w:val="2"/>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B</w:t>
            </w:r>
          </w:p>
        </w:tc>
        <w:tc>
          <w:tcPr>
            <w:tcW w:w="335"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B</w:t>
            </w:r>
          </w:p>
        </w:tc>
        <w:tc>
          <w:tcPr>
            <w:tcW w:w="281"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c>
          <w:tcPr>
            <w:tcW w:w="311" w:type="pct"/>
            <w:shd w:val="clear" w:color="auto" w:fill="auto"/>
            <w:vAlign w:val="center"/>
          </w:tcPr>
          <w:p w:rsidR="000E246D" w:rsidRPr="002B4E97" w:rsidRDefault="000E246D" w:rsidP="00544D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B</w:t>
            </w:r>
          </w:p>
        </w:tc>
      </w:tr>
    </w:tbl>
    <w:p w:rsidR="000E246D" w:rsidRDefault="000E246D" w:rsidP="000E246D">
      <w:pPr>
        <w:spacing w:after="120" w:line="259" w:lineRule="auto"/>
        <w:jc w:val="both"/>
        <w:rPr>
          <w:rFonts w:ascii="Times New Roman" w:eastAsia="Calibri" w:hAnsi="Times New Roman"/>
          <w:sz w:val="24"/>
          <w:szCs w:val="24"/>
        </w:rPr>
      </w:pPr>
    </w:p>
    <w:p w:rsidR="002B4E97" w:rsidRPr="000E246D" w:rsidRDefault="002B4E97" w:rsidP="000E246D">
      <w:pPr>
        <w:spacing w:after="120" w:line="259" w:lineRule="auto"/>
        <w:jc w:val="both"/>
        <w:rPr>
          <w:rFonts w:ascii="Times New Roman" w:eastAsia="Calibri" w:hAnsi="Times New Roman"/>
          <w:sz w:val="24"/>
          <w:szCs w:val="24"/>
        </w:rPr>
      </w:pPr>
    </w:p>
    <w:p w:rsidR="000E246D" w:rsidRPr="002B4E97" w:rsidRDefault="000E246D" w:rsidP="002B4E97">
      <w:pPr>
        <w:spacing w:after="160" w:line="259" w:lineRule="auto"/>
        <w:jc w:val="center"/>
        <w:outlineLvl w:val="0"/>
        <w:rPr>
          <w:rFonts w:ascii="Times New Roman" w:eastAsia="Calibri" w:hAnsi="Times New Roman"/>
          <w:b/>
          <w:color w:val="1F497D" w:themeColor="text2"/>
          <w:sz w:val="28"/>
          <w:szCs w:val="28"/>
        </w:rPr>
      </w:pPr>
      <w:bookmarkStart w:id="23" w:name="_Toc99532116"/>
      <w:r w:rsidRPr="002B4E97">
        <w:rPr>
          <w:rFonts w:ascii="Times New Roman" w:hAnsi="Times New Roman"/>
          <w:color w:val="1F497D" w:themeColor="text2"/>
          <w:sz w:val="28"/>
          <w:szCs w:val="28"/>
        </w:rPr>
        <w:t xml:space="preserve">Специфични цели за A858 </w:t>
      </w:r>
      <w:r w:rsidRPr="002B4E97">
        <w:rPr>
          <w:rFonts w:ascii="Times New Roman" w:hAnsi="Times New Roman"/>
          <w:i/>
          <w:color w:val="1F497D" w:themeColor="text2"/>
          <w:sz w:val="28"/>
          <w:szCs w:val="28"/>
          <w:lang w:val="en-GB"/>
        </w:rPr>
        <w:t>Clanga</w:t>
      </w:r>
      <w:r w:rsidRPr="002B4E97">
        <w:rPr>
          <w:rFonts w:ascii="Times New Roman" w:hAnsi="Times New Roman"/>
          <w:i/>
          <w:color w:val="1F497D" w:themeColor="text2"/>
          <w:sz w:val="28"/>
          <w:szCs w:val="28"/>
        </w:rPr>
        <w:t xml:space="preserve"> </w:t>
      </w:r>
      <w:r w:rsidRPr="002B4E97">
        <w:rPr>
          <w:rFonts w:ascii="Times New Roman" w:hAnsi="Times New Roman"/>
          <w:i/>
          <w:color w:val="1F497D" w:themeColor="text2"/>
          <w:sz w:val="28"/>
          <w:szCs w:val="28"/>
          <w:lang w:val="en-GB"/>
        </w:rPr>
        <w:t>pomarina</w:t>
      </w:r>
      <w:r w:rsidRPr="002B4E97">
        <w:rPr>
          <w:rFonts w:ascii="Times New Roman" w:hAnsi="Times New Roman"/>
          <w:color w:val="1F497D" w:themeColor="text2"/>
          <w:sz w:val="28"/>
          <w:szCs w:val="28"/>
        </w:rPr>
        <w:t xml:space="preserve"> (Малък креслив орел)</w:t>
      </w:r>
      <w:bookmarkEnd w:id="23"/>
    </w:p>
    <w:p w:rsidR="00CB6DE1" w:rsidRDefault="00CB6DE1" w:rsidP="000E246D">
      <w:pPr>
        <w:spacing w:after="160" w:line="259" w:lineRule="auto"/>
        <w:rPr>
          <w:rFonts w:ascii="Times New Roman" w:eastAsia="Calibri" w:hAnsi="Times New Roman"/>
          <w:b/>
          <w:sz w:val="24"/>
          <w:szCs w:val="24"/>
        </w:rPr>
      </w:pPr>
    </w:p>
    <w:p w:rsidR="000E246D" w:rsidRPr="000E246D" w:rsidRDefault="002B4E97"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1.</w:t>
      </w:r>
      <w:r w:rsidR="00CB6DE1">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Дължината на тялото 60-65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размах на крилата: 140-150 cm.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„увиснал“. Младите са кафяви с добре оформено жълто петно на тила; надкрилията са с два реда бели петна (младите на големия креслив орел имат повече такива редове); тялото отдолу е изпъстрено със светли щрихи (Симеонов и др., 1990).</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Гнездещо-прелетен,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Тогава се среща често по Черноморското крайбрежие. Максимална миграция е наблюдавана през последната десетдневка на септември. (Симеонов и др., 1990; Големански гл. ред., 2015).</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По време на миграции повсеместно из страната в открити пространства и до горната граница на гората. (Симеонов и др., 1990; Големански гл. ред., 2015).</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Хранят се с малки бозайници, малки птици, земноводни, влечуги, полевки и от време на време насекоми. (Симеонов и др., 1990, Червена книга на Р България 2015).</w:t>
      </w: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D22824">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autoSpaceDE w:val="0"/>
        <w:autoSpaceDN w:val="0"/>
        <w:adjustRightInd w:val="0"/>
        <w:spacing w:after="120" w:line="240" w:lineRule="auto"/>
        <w:jc w:val="both"/>
        <w:rPr>
          <w:rFonts w:ascii="Times New Roman" w:eastAsia="GroteskHSBg-Light" w:hAnsi="Times New Roman"/>
          <w:sz w:val="24"/>
          <w:szCs w:val="24"/>
        </w:rPr>
      </w:pPr>
      <w:r w:rsidRPr="000E246D">
        <w:rPr>
          <w:rFonts w:ascii="Times New Roman" w:eastAsia="GroteskHSBg-Light" w:hAnsi="Times New Roman"/>
          <w:sz w:val="24"/>
          <w:szCs w:val="24"/>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w:t>
      </w:r>
    </w:p>
    <w:p w:rsidR="000E246D" w:rsidRPr="000E246D" w:rsidRDefault="000E246D" w:rsidP="000E246D">
      <w:pPr>
        <w:autoSpaceDE w:val="0"/>
        <w:autoSpaceDN w:val="0"/>
        <w:adjustRightInd w:val="0"/>
        <w:spacing w:after="120" w:line="240" w:lineRule="auto"/>
        <w:jc w:val="both"/>
        <w:rPr>
          <w:rFonts w:ascii="Times New Roman" w:eastAsia="GroteskHSBg-Light" w:hAnsi="Times New Roman"/>
          <w:sz w:val="24"/>
          <w:szCs w:val="24"/>
        </w:rPr>
      </w:pPr>
      <w:r w:rsidRPr="000E246D">
        <w:rPr>
          <w:rFonts w:ascii="Times New Roman" w:eastAsia="GroteskHSBg-Light" w:hAnsi="Times New Roman"/>
          <w:sz w:val="24"/>
          <w:szCs w:val="24"/>
        </w:rPr>
        <w:t xml:space="preserve">равнина и Предбалкана, долините на реките Струма и Места и др. Избягва високите планини като Рила, Пирин и Западните Родопи. </w:t>
      </w:r>
      <w:r w:rsidRPr="000E246D">
        <w:rPr>
          <w:rFonts w:ascii="Times New Roman" w:eastAsia="Calibri" w:hAnsi="Times New Roman"/>
          <w:sz w:val="24"/>
          <w:szCs w:val="24"/>
        </w:rPr>
        <w:t>(Янков отг. ред., 2007).</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Включен в Приложение 1 на Директивата за птиците и Приложение 2 и 3 на ЗБР.</w:t>
      </w:r>
      <w:r w:rsidRPr="000E246D">
        <w:rPr>
          <w:rFonts w:ascii="Times New Roman" w:eastAsia="Calibri" w:hAnsi="Times New Roman"/>
          <w:color w:val="C00000"/>
          <w:sz w:val="24"/>
          <w:szCs w:val="24"/>
        </w:rPr>
        <w:t xml:space="preserve"> </w:t>
      </w:r>
      <w:r w:rsidRPr="000E246D">
        <w:rPr>
          <w:rFonts w:ascii="Times New Roman" w:eastAsia="Calibri" w:hAnsi="Times New Roman"/>
          <w:sz w:val="24"/>
          <w:szCs w:val="24"/>
        </w:rPr>
        <w:t>Включен в SPEC 2. Включен е в Червената книга на България със статус- уязвим VU. Според IUCN – LC (Least Concern), за територията на континентална Европа.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Съгласно Докладването от 2019 г. (за периода 2005 – 2018 г.) националната гнездяща популация на вида се оценява на 460-600 двойки. Краткосрочната (2000-2018) и дългосрочна (1980-2018) популационна тенденция са нарастващи.</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За гнездящата популация са посочени следните заплахи и влияния: А02, A03, B01, B03, B06, C03, D02, F03.</w:t>
      </w:r>
    </w:p>
    <w:p w:rsidR="000E246D" w:rsidRPr="000E246D" w:rsidRDefault="002B4E97"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3.</w:t>
      </w:r>
      <w:r w:rsidR="00D22824">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СЗЗ BG00020</w:t>
      </w:r>
      <w:r w:rsidR="000E246D" w:rsidRPr="000E246D">
        <w:rPr>
          <w:rFonts w:ascii="Times New Roman" w:eastAsia="Calibri" w:hAnsi="Times New Roman"/>
          <w:b/>
          <w:sz w:val="24"/>
          <w:szCs w:val="24"/>
          <w:lang w:val="en-GB"/>
        </w:rPr>
        <w:t>08</w:t>
      </w:r>
      <w:r w:rsidR="000E246D" w:rsidRPr="000E246D">
        <w:rPr>
          <w:rFonts w:ascii="Times New Roman" w:eastAsia="Calibri" w:hAnsi="Times New Roman"/>
          <w:b/>
          <w:sz w:val="24"/>
          <w:szCs w:val="24"/>
        </w:rPr>
        <w:t xml:space="preserve">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Малкият креслив орел не е включен като обект на опазване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Видът не гнезди в СЗЗ „Остров до Горни Цибър“, но може да бъде наблюдаван по време на миграции. Оценката на мигриращата популация на малкия креслив орел е оценена на максимум </w:t>
      </w:r>
      <w:r w:rsidRPr="000E246D">
        <w:rPr>
          <w:rFonts w:ascii="Times New Roman" w:eastAsia="Calibri" w:hAnsi="Times New Roman"/>
          <w:b/>
          <w:sz w:val="24"/>
          <w:szCs w:val="24"/>
        </w:rPr>
        <w:t>1 инд</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0,002 %</w:t>
      </w:r>
      <w:r w:rsidRPr="000E246D">
        <w:rPr>
          <w:rFonts w:ascii="Times New Roman" w:eastAsia="Calibri" w:hAnsi="Times New Roman"/>
          <w:sz w:val="24"/>
          <w:szCs w:val="24"/>
        </w:rPr>
        <w:t xml:space="preserve"> от </w:t>
      </w:r>
      <w:r w:rsidRPr="000E246D">
        <w:rPr>
          <w:rFonts w:ascii="Times New Roman" w:eastAsia="Calibri" w:hAnsi="Times New Roman"/>
          <w:b/>
          <w:sz w:val="24"/>
          <w:szCs w:val="24"/>
        </w:rPr>
        <w:t>националната мигрираща популация</w:t>
      </w:r>
      <w:r w:rsidRPr="000E246D">
        <w:rPr>
          <w:rFonts w:ascii="Times New Roman" w:eastAsia="Calibri" w:hAnsi="Times New Roman"/>
          <w:sz w:val="24"/>
          <w:szCs w:val="24"/>
        </w:rPr>
        <w:t xml:space="preserve">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 xml:space="preserve">Малкият креслив орел е мигриращ вид в СЗЗ „Остров до Горни Цибър“. Видът не беше наблюдаван по време на теренното проучване през 2021 г. Не гнезди в СЗЗ. Има данни за наблюдение на единични птици по време на есенната миграция в границите на зоната – 31.07.2010 г. - 1 инд., 05.09.2010 г. – 1 инд. </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Шурулинков, непубл. данни</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 xml:space="preserve"> и 23.09.2017 г. – 1 инд. </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Чешмеджиев, непубл. данни</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 xml:space="preserve">.  </w:t>
      </w:r>
    </w:p>
    <w:p w:rsidR="000E246D" w:rsidRPr="000E246D" w:rsidRDefault="002B4E97" w:rsidP="000E246D">
      <w:pPr>
        <w:spacing w:after="120" w:line="259" w:lineRule="auto"/>
        <w:jc w:val="both"/>
        <w:rPr>
          <w:rFonts w:ascii="Times New Roman" w:eastAsia="Calibri" w:hAnsi="Times New Roman"/>
          <w:sz w:val="24"/>
          <w:szCs w:val="24"/>
        </w:rPr>
      </w:pPr>
      <w:r>
        <w:rPr>
          <w:rFonts w:ascii="Times New Roman" w:eastAsia="Calibri" w:hAnsi="Times New Roman"/>
          <w:b/>
          <w:sz w:val="24"/>
          <w:szCs w:val="24"/>
        </w:rPr>
        <w:t>4.</w:t>
      </w:r>
      <w:r w:rsidR="00FD3299">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194"/>
        <w:gridCol w:w="1178"/>
        <w:gridCol w:w="2864"/>
        <w:gridCol w:w="2064"/>
      </w:tblGrid>
      <w:tr w:rsidR="000E246D" w:rsidRPr="002B4E97" w:rsidTr="00FD3299">
        <w:trPr>
          <w:tblHeader/>
          <w:jc w:val="center"/>
        </w:trPr>
        <w:tc>
          <w:tcPr>
            <w:tcW w:w="1070"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Параметър</w:t>
            </w:r>
          </w:p>
        </w:tc>
        <w:tc>
          <w:tcPr>
            <w:tcW w:w="643"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Мерна единица</w:t>
            </w:r>
          </w:p>
        </w:tc>
        <w:tc>
          <w:tcPr>
            <w:tcW w:w="634"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Целева стойност</w:t>
            </w:r>
          </w:p>
        </w:tc>
        <w:tc>
          <w:tcPr>
            <w:tcW w:w="1542"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Допълнителна информация</w:t>
            </w:r>
          </w:p>
        </w:tc>
        <w:tc>
          <w:tcPr>
            <w:tcW w:w="1111"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FD3299">
        <w:trPr>
          <w:jc w:val="center"/>
        </w:trPr>
        <w:tc>
          <w:tcPr>
            <w:tcW w:w="1070"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Популация: </w:t>
            </w:r>
            <w:r w:rsidRPr="002B4E97">
              <w:rPr>
                <w:rFonts w:ascii="Times New Roman" w:eastAsia="Calibri" w:hAnsi="Times New Roman"/>
                <w:bCs/>
              </w:rPr>
              <w:t>Размер на мигриращата популация</w:t>
            </w:r>
          </w:p>
        </w:tc>
        <w:tc>
          <w:tcPr>
            <w:tcW w:w="64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Брой индивиди</w:t>
            </w:r>
          </w:p>
        </w:tc>
        <w:tc>
          <w:tcPr>
            <w:tcW w:w="634"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Мин. 1 инд.</w:t>
            </w:r>
          </w:p>
        </w:tc>
        <w:tc>
          <w:tcPr>
            <w:tcW w:w="1542"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Количеството на концентриращите се птици силно ще зависи от състоянието на подходящите местообитания. </w:t>
            </w:r>
          </w:p>
        </w:tc>
        <w:tc>
          <w:tcPr>
            <w:tcW w:w="1111" w:type="pct"/>
          </w:tcPr>
          <w:p w:rsidR="000E246D" w:rsidRPr="002B4E97" w:rsidRDefault="000E246D" w:rsidP="000E246D">
            <w:pPr>
              <w:spacing w:after="160" w:line="259" w:lineRule="auto"/>
              <w:rPr>
                <w:rFonts w:ascii="Times New Roman" w:eastAsia="Calibri" w:hAnsi="Times New Roman"/>
                <w:lang w:val="en-GB"/>
              </w:rPr>
            </w:pPr>
            <w:r w:rsidRPr="002B4E97">
              <w:rPr>
                <w:rFonts w:ascii="Times New Roman" w:eastAsia="Calibri" w:hAnsi="Times New Roman"/>
              </w:rPr>
              <w:t xml:space="preserve">Поддържане на популацията – мин. 1 инд. Извършване на редовен мониторинг на пролетната и есеннната миграция на реещи се птици в СЗЗ. </w:t>
            </w:r>
            <w:r w:rsidRPr="002B4E97">
              <w:rPr>
                <w:rFonts w:ascii="Times New Roman" w:eastAsia="Calibri" w:hAnsi="Times New Roman"/>
                <w:lang w:val="en-GB"/>
              </w:rPr>
              <w:t xml:space="preserve"> </w:t>
            </w:r>
          </w:p>
        </w:tc>
      </w:tr>
      <w:tr w:rsidR="000E246D" w:rsidRPr="002B4E97" w:rsidTr="00FD3299">
        <w:trPr>
          <w:jc w:val="center"/>
        </w:trPr>
        <w:tc>
          <w:tcPr>
            <w:tcW w:w="1070"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bCs/>
              </w:rPr>
              <w:t>Площ на подходящите хранителни местообитания на вида</w:t>
            </w:r>
            <w:r w:rsidRPr="002B4E97">
              <w:rPr>
                <w:rFonts w:ascii="Times New Roman" w:eastAsia="Calibri" w:hAnsi="Times New Roman"/>
                <w:b/>
              </w:rPr>
              <w:t xml:space="preserve"> </w:t>
            </w:r>
          </w:p>
        </w:tc>
        <w:tc>
          <w:tcPr>
            <w:tcW w:w="64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ha</w:t>
            </w:r>
          </w:p>
        </w:tc>
        <w:tc>
          <w:tcPr>
            <w:tcW w:w="634"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Най-малко </w:t>
            </w:r>
            <w:r w:rsidRPr="002B4E97">
              <w:rPr>
                <w:rFonts w:ascii="Times New Roman" w:eastAsia="Calibri" w:hAnsi="Times New Roman"/>
                <w:lang w:val="en-GB"/>
              </w:rPr>
              <w:t>39</w:t>
            </w:r>
            <w:r w:rsidRPr="002B4E97">
              <w:rPr>
                <w:rFonts w:ascii="Times New Roman" w:eastAsia="Calibri" w:hAnsi="Times New Roman"/>
              </w:rPr>
              <w:t xml:space="preserve"> ha.</w:t>
            </w:r>
          </w:p>
        </w:tc>
        <w:tc>
          <w:tcPr>
            <w:tcW w:w="1542"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Изчислена на база наличието на крайречни гори в рамките на СЗЗ. Данните са взети от </w:t>
            </w:r>
            <w:r w:rsidR="00982B29">
              <w:rPr>
                <w:rFonts w:ascii="Times New Roman" w:eastAsia="Calibri" w:hAnsi="Times New Roman"/>
              </w:rPr>
              <w:t>СФД</w:t>
            </w:r>
            <w:r w:rsidRPr="002B4E97">
              <w:rPr>
                <w:rFonts w:ascii="Times New Roman" w:eastAsia="Calibri" w:hAnsi="Times New Roman"/>
              </w:rPr>
              <w:t xml:space="preserve"> като % на местообитание </w:t>
            </w:r>
            <w:r w:rsidRPr="002B4E97">
              <w:rPr>
                <w:rFonts w:ascii="Times New Roman" w:eastAsia="Calibri" w:hAnsi="Times New Roman"/>
                <w:lang w:val="en-GB"/>
              </w:rPr>
              <w:t xml:space="preserve">N16 – </w:t>
            </w:r>
            <w:r w:rsidRPr="002B4E97">
              <w:rPr>
                <w:rFonts w:ascii="Times New Roman" w:eastAsia="Calibri" w:hAnsi="Times New Roman"/>
              </w:rPr>
              <w:t>широколистни гори. Видът вероятно не се храни в границите на СЗЗ, поради липсата на подходящи хранителни местообитания – открити пространства, обработваеми площи</w:t>
            </w:r>
          </w:p>
        </w:tc>
        <w:tc>
          <w:tcPr>
            <w:tcW w:w="1111"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Допълнително проучване върху подходящите хранителни местообитания на вида в границите на СЗЗ. </w:t>
            </w:r>
          </w:p>
        </w:tc>
      </w:tr>
      <w:tr w:rsidR="000E246D" w:rsidRPr="002B4E97" w:rsidTr="00FD3299">
        <w:trPr>
          <w:jc w:val="center"/>
        </w:trPr>
        <w:tc>
          <w:tcPr>
            <w:tcW w:w="1070"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lastRenderedPageBreak/>
              <w:t>Местообитание на вида:</w:t>
            </w:r>
            <w:r w:rsidRPr="002B4E97">
              <w:rPr>
                <w:rFonts w:ascii="Times New Roman" w:eastAsia="Calibri" w:hAnsi="Times New Roman"/>
              </w:rPr>
              <w:t xml:space="preserve"> Наличие на едроразмерни/ биотопни дървета,</w:t>
            </w:r>
            <w:r w:rsidRPr="002B4E97">
              <w:rPr>
                <w:rFonts w:ascii="Times New Roman" w:eastAsia="Calibri" w:hAnsi="Times New Roman"/>
                <w:lang w:val="en-GB"/>
              </w:rPr>
              <w:t xml:space="preserve"> </w:t>
            </w:r>
            <w:r w:rsidRPr="002B4E97">
              <w:rPr>
                <w:rFonts w:ascii="Times New Roman" w:eastAsia="Calibri" w:hAnsi="Times New Roman"/>
              </w:rPr>
              <w:t>в групи</w:t>
            </w:r>
          </w:p>
        </w:tc>
        <w:tc>
          <w:tcPr>
            <w:tcW w:w="64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Брой дървета на ha, в група</w:t>
            </w:r>
          </w:p>
        </w:tc>
        <w:tc>
          <w:tcPr>
            <w:tcW w:w="634"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5 броя на ha, в група</w:t>
            </w:r>
          </w:p>
        </w:tc>
        <w:tc>
          <w:tcPr>
            <w:tcW w:w="1542" w:type="pct"/>
            <w:shd w:val="clear" w:color="auto" w:fill="auto"/>
          </w:tcPr>
          <w:p w:rsidR="000E246D" w:rsidRPr="002B4E97" w:rsidRDefault="000E246D" w:rsidP="000E246D">
            <w:pPr>
              <w:spacing w:after="160" w:line="259" w:lineRule="auto"/>
              <w:rPr>
                <w:rFonts w:ascii="Times New Roman" w:eastAsia="Calibri" w:hAnsi="Times New Roman"/>
                <w:lang w:val="en-GB"/>
              </w:rPr>
            </w:pPr>
            <w:r w:rsidRPr="002B4E97">
              <w:rPr>
                <w:rFonts w:ascii="Times New Roman" w:eastAsia="Calibri" w:hAnsi="Times New Roman"/>
                <w:lang w:val="en-GB"/>
              </w:rPr>
              <w:t>Целевата стойност на показателя е съобразена с посочената в Наредба № 8 от 05.08.2011 г. за сечите в горите, обновена от 29.09.2020 г.</w:t>
            </w:r>
          </w:p>
        </w:tc>
        <w:tc>
          <w:tcPr>
            <w:tcW w:w="1111"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състоянието по този параметър. Редовен мониторинг.</w:t>
            </w:r>
          </w:p>
        </w:tc>
      </w:tr>
    </w:tbl>
    <w:p w:rsidR="000E246D" w:rsidRPr="000E246D" w:rsidRDefault="000E246D" w:rsidP="000E246D">
      <w:pPr>
        <w:spacing w:after="120" w:line="259" w:lineRule="auto"/>
        <w:jc w:val="both"/>
        <w:rPr>
          <w:rFonts w:ascii="Times New Roman" w:eastAsia="Calibri" w:hAnsi="Times New Roman"/>
          <w:sz w:val="24"/>
          <w:szCs w:val="24"/>
        </w:rPr>
      </w:pPr>
    </w:p>
    <w:p w:rsidR="000E246D" w:rsidRPr="000E246D" w:rsidRDefault="002B4E97"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00FD3299">
        <w:rPr>
          <w:rFonts w:ascii="Times New Roman" w:eastAsia="Calibri" w:hAnsi="Times New Roman"/>
          <w:b/>
          <w:bCs/>
          <w:sz w:val="24"/>
          <w:szCs w:val="24"/>
        </w:rPr>
        <w:t xml:space="preserve"> Предложение за добавено съдържание</w:t>
      </w:r>
      <w:r w:rsidR="000E246D" w:rsidRPr="000E246D">
        <w:rPr>
          <w:rFonts w:ascii="Times New Roman" w:eastAsia="Calibri" w:hAnsi="Times New Roman"/>
          <w:b/>
          <w:bCs/>
          <w:sz w:val="24"/>
          <w:szCs w:val="24"/>
        </w:rPr>
        <w:t xml:space="preserve"> в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w:t>
      </w:r>
      <w:r w:rsidR="000E246D"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мигриращата популация на малкия креслив орел в зоната предлагаме включването му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8"/>
        <w:gridCol w:w="652"/>
        <w:gridCol w:w="1101"/>
        <w:gridCol w:w="410"/>
        <w:gridCol w:w="357"/>
        <w:gridCol w:w="24"/>
        <w:gridCol w:w="390"/>
        <w:gridCol w:w="555"/>
        <w:gridCol w:w="555"/>
        <w:gridCol w:w="54"/>
        <w:gridCol w:w="625"/>
        <w:gridCol w:w="476"/>
        <w:gridCol w:w="19"/>
        <w:gridCol w:w="700"/>
        <w:gridCol w:w="18"/>
        <w:gridCol w:w="758"/>
        <w:gridCol w:w="71"/>
        <w:gridCol w:w="20"/>
        <w:gridCol w:w="530"/>
        <w:gridCol w:w="698"/>
        <w:gridCol w:w="835"/>
      </w:tblGrid>
      <w:tr w:rsidR="000E246D" w:rsidRPr="002B4E97" w:rsidTr="00FD3299">
        <w:trPr>
          <w:jc w:val="center"/>
        </w:trPr>
        <w:tc>
          <w:tcPr>
            <w:tcW w:w="1562" w:type="pct"/>
            <w:gridSpan w:val="5"/>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Species</w:t>
            </w:r>
          </w:p>
        </w:tc>
        <w:tc>
          <w:tcPr>
            <w:tcW w:w="2219" w:type="pct"/>
            <w:gridSpan w:val="11"/>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Population in the site</w:t>
            </w:r>
          </w:p>
        </w:tc>
        <w:tc>
          <w:tcPr>
            <w:tcW w:w="1219" w:type="pct"/>
            <w:gridSpan w:val="5"/>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Site assessment</w:t>
            </w:r>
          </w:p>
        </w:tc>
      </w:tr>
      <w:tr w:rsidR="000E246D" w:rsidRPr="002B4E97" w:rsidTr="00FD3299">
        <w:trPr>
          <w:jc w:val="center"/>
        </w:trPr>
        <w:tc>
          <w:tcPr>
            <w:tcW w:w="195" w:type="pct"/>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w:t>
            </w:r>
          </w:p>
        </w:tc>
        <w:tc>
          <w:tcPr>
            <w:tcW w:w="366" w:type="pct"/>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Code</w:t>
            </w:r>
          </w:p>
        </w:tc>
        <w:tc>
          <w:tcPr>
            <w:tcW w:w="610" w:type="pct"/>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Scientific Name</w:t>
            </w:r>
          </w:p>
        </w:tc>
        <w:tc>
          <w:tcPr>
            <w:tcW w:w="234" w:type="pct"/>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w:t>
            </w:r>
          </w:p>
        </w:tc>
        <w:tc>
          <w:tcPr>
            <w:tcW w:w="168" w:type="pct"/>
            <w:gridSpan w:val="2"/>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NP</w:t>
            </w:r>
          </w:p>
        </w:tc>
        <w:tc>
          <w:tcPr>
            <w:tcW w:w="223" w:type="pct"/>
            <w:vMerge w:val="restar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T</w:t>
            </w:r>
          </w:p>
        </w:tc>
        <w:tc>
          <w:tcPr>
            <w:tcW w:w="626" w:type="pct"/>
            <w:gridSpan w:val="2"/>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Size</w:t>
            </w:r>
          </w:p>
        </w:tc>
        <w:tc>
          <w:tcPr>
            <w:tcW w:w="391" w:type="pct"/>
            <w:gridSpan w:val="2"/>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Unit</w:t>
            </w:r>
          </w:p>
        </w:tc>
        <w:tc>
          <w:tcPr>
            <w:tcW w:w="227" w:type="pct"/>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Cat.</w:t>
            </w:r>
          </w:p>
        </w:tc>
        <w:tc>
          <w:tcPr>
            <w:tcW w:w="321" w:type="pct"/>
            <w:gridSpan w:val="3"/>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D.qual.</w:t>
            </w:r>
          </w:p>
        </w:tc>
        <w:tc>
          <w:tcPr>
            <w:tcW w:w="470" w:type="pct"/>
            <w:gridSpan w:val="3"/>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A/B/C/D</w:t>
            </w:r>
          </w:p>
        </w:tc>
        <w:tc>
          <w:tcPr>
            <w:tcW w:w="1170" w:type="pct"/>
            <w:gridSpan w:val="3"/>
            <w:shd w:val="clear" w:color="auto" w:fill="D9D9D9" w:themeFill="background1" w:themeFillShade="D9"/>
            <w:vAlign w:val="center"/>
          </w:tcPr>
          <w:p w:rsidR="000E246D" w:rsidRPr="002B4E97" w:rsidRDefault="000E246D"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w:t>
            </w:r>
          </w:p>
        </w:tc>
      </w:tr>
      <w:tr w:rsidR="002B4E97" w:rsidRPr="002B4E97" w:rsidTr="00FD3299">
        <w:trPr>
          <w:jc w:val="center"/>
        </w:trPr>
        <w:tc>
          <w:tcPr>
            <w:tcW w:w="195" w:type="pct"/>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sz w:val="20"/>
                <w:szCs w:val="20"/>
                <w:lang w:eastAsia="en-GB"/>
              </w:rPr>
            </w:pPr>
          </w:p>
        </w:tc>
        <w:tc>
          <w:tcPr>
            <w:tcW w:w="366" w:type="pct"/>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sz w:val="20"/>
                <w:szCs w:val="20"/>
                <w:lang w:eastAsia="en-GB"/>
              </w:rPr>
            </w:pPr>
          </w:p>
        </w:tc>
        <w:tc>
          <w:tcPr>
            <w:tcW w:w="610" w:type="pct"/>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sz w:val="20"/>
                <w:szCs w:val="20"/>
                <w:lang w:eastAsia="en-GB"/>
              </w:rPr>
            </w:pPr>
          </w:p>
        </w:tc>
        <w:tc>
          <w:tcPr>
            <w:tcW w:w="234" w:type="pct"/>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sz w:val="20"/>
                <w:szCs w:val="20"/>
                <w:lang w:eastAsia="en-GB"/>
              </w:rPr>
            </w:pPr>
          </w:p>
        </w:tc>
        <w:tc>
          <w:tcPr>
            <w:tcW w:w="168" w:type="pct"/>
            <w:gridSpan w:val="2"/>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p>
        </w:tc>
        <w:tc>
          <w:tcPr>
            <w:tcW w:w="223" w:type="pct"/>
            <w:vMerge/>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p>
        </w:tc>
        <w:tc>
          <w:tcPr>
            <w:tcW w:w="313" w:type="pct"/>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Min</w:t>
            </w:r>
          </w:p>
        </w:tc>
        <w:tc>
          <w:tcPr>
            <w:tcW w:w="351" w:type="pct"/>
            <w:gridSpan w:val="2"/>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Max</w:t>
            </w:r>
          </w:p>
        </w:tc>
        <w:tc>
          <w:tcPr>
            <w:tcW w:w="352" w:type="pct"/>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p>
        </w:tc>
        <w:tc>
          <w:tcPr>
            <w:tcW w:w="235" w:type="pct"/>
            <w:gridSpan w:val="2"/>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p>
        </w:tc>
        <w:tc>
          <w:tcPr>
            <w:tcW w:w="305" w:type="pct"/>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p>
        </w:tc>
        <w:tc>
          <w:tcPr>
            <w:tcW w:w="467" w:type="pct"/>
            <w:gridSpan w:val="3"/>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w:t>
            </w:r>
          </w:p>
        </w:tc>
        <w:tc>
          <w:tcPr>
            <w:tcW w:w="323" w:type="pct"/>
            <w:gridSpan w:val="2"/>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Con.</w:t>
            </w:r>
          </w:p>
        </w:tc>
        <w:tc>
          <w:tcPr>
            <w:tcW w:w="391" w:type="pct"/>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Iso.</w:t>
            </w:r>
          </w:p>
        </w:tc>
        <w:tc>
          <w:tcPr>
            <w:tcW w:w="462" w:type="pct"/>
            <w:shd w:val="clear" w:color="auto" w:fill="D9D9D9" w:themeFill="background1" w:themeFillShade="D9"/>
            <w:vAlign w:val="center"/>
          </w:tcPr>
          <w:p w:rsidR="002B4E97" w:rsidRPr="002B4E97" w:rsidRDefault="002B4E97" w:rsidP="00FD3299">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Glo</w:t>
            </w:r>
          </w:p>
        </w:tc>
      </w:tr>
      <w:tr w:rsidR="000E246D" w:rsidRPr="002B4E97" w:rsidTr="00FD3299">
        <w:trPr>
          <w:jc w:val="center"/>
        </w:trPr>
        <w:tc>
          <w:tcPr>
            <w:tcW w:w="195" w:type="pct"/>
            <w:shd w:val="clear" w:color="auto" w:fill="auto"/>
            <w:vAlign w:val="center"/>
          </w:tcPr>
          <w:p w:rsidR="000E246D" w:rsidRPr="002B4E97" w:rsidRDefault="000E246D" w:rsidP="00FD3299">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В</w:t>
            </w:r>
          </w:p>
        </w:tc>
        <w:tc>
          <w:tcPr>
            <w:tcW w:w="366" w:type="pct"/>
            <w:shd w:val="clear" w:color="auto" w:fill="auto"/>
            <w:vAlign w:val="center"/>
          </w:tcPr>
          <w:p w:rsidR="000E246D" w:rsidRPr="002B4E97" w:rsidRDefault="000E246D" w:rsidP="00FD3299">
            <w:pPr>
              <w:spacing w:after="0" w:line="240" w:lineRule="auto"/>
              <w:rPr>
                <w:rFonts w:ascii="Times New Roman" w:eastAsia="Calibri" w:hAnsi="Times New Roman"/>
                <w:color w:val="FF0000"/>
                <w:sz w:val="20"/>
                <w:szCs w:val="20"/>
                <w:lang w:val="en-GB" w:eastAsia="en-GB"/>
              </w:rPr>
            </w:pPr>
            <w:r w:rsidRPr="002B4E97">
              <w:rPr>
                <w:rFonts w:ascii="Times New Roman" w:eastAsia="Calibri" w:hAnsi="Times New Roman"/>
                <w:color w:val="FF0000"/>
                <w:sz w:val="20"/>
                <w:szCs w:val="20"/>
              </w:rPr>
              <w:t>A</w:t>
            </w:r>
            <w:r w:rsidRPr="002B4E97">
              <w:rPr>
                <w:rFonts w:ascii="Times New Roman" w:eastAsia="Calibri" w:hAnsi="Times New Roman"/>
                <w:color w:val="FF0000"/>
                <w:sz w:val="20"/>
                <w:szCs w:val="20"/>
                <w:lang w:val="en-GB"/>
              </w:rPr>
              <w:t>858</w:t>
            </w:r>
          </w:p>
        </w:tc>
        <w:tc>
          <w:tcPr>
            <w:tcW w:w="610" w:type="pct"/>
            <w:shd w:val="clear" w:color="auto" w:fill="auto"/>
            <w:vAlign w:val="center"/>
          </w:tcPr>
          <w:p w:rsidR="000E246D" w:rsidRPr="002B4E97" w:rsidRDefault="000E246D" w:rsidP="00FD3299">
            <w:pPr>
              <w:spacing w:after="0" w:line="240" w:lineRule="auto"/>
              <w:rPr>
                <w:rFonts w:ascii="Times New Roman" w:eastAsia="Calibri" w:hAnsi="Times New Roman"/>
                <w:i/>
                <w:color w:val="FF0000"/>
                <w:sz w:val="20"/>
                <w:szCs w:val="20"/>
                <w:lang w:eastAsia="en-GB"/>
              </w:rPr>
            </w:pPr>
            <w:r w:rsidRPr="002B4E97">
              <w:rPr>
                <w:rFonts w:ascii="Times New Roman" w:eastAsia="Calibri" w:hAnsi="Times New Roman"/>
                <w:i/>
                <w:color w:val="FF0000"/>
                <w:sz w:val="20"/>
                <w:szCs w:val="20"/>
              </w:rPr>
              <w:t>Clanga pomarina</w:t>
            </w:r>
          </w:p>
        </w:tc>
        <w:tc>
          <w:tcPr>
            <w:tcW w:w="234" w:type="pct"/>
            <w:shd w:val="clear" w:color="auto" w:fill="auto"/>
            <w:vAlign w:val="center"/>
          </w:tcPr>
          <w:p w:rsidR="000E246D" w:rsidRPr="002B4E97" w:rsidRDefault="000E246D" w:rsidP="00FD3299">
            <w:pPr>
              <w:spacing w:after="0" w:line="240" w:lineRule="auto"/>
              <w:rPr>
                <w:rFonts w:ascii="Times New Roman" w:eastAsia="Calibri" w:hAnsi="Times New Roman"/>
                <w:color w:val="FF0000"/>
                <w:sz w:val="20"/>
                <w:szCs w:val="20"/>
                <w:lang w:eastAsia="en-GB"/>
              </w:rPr>
            </w:pPr>
          </w:p>
        </w:tc>
        <w:tc>
          <w:tcPr>
            <w:tcW w:w="168" w:type="pct"/>
            <w:gridSpan w:val="2"/>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p>
        </w:tc>
        <w:tc>
          <w:tcPr>
            <w:tcW w:w="223" w:type="pct"/>
            <w:shd w:val="clear" w:color="auto" w:fill="auto"/>
            <w:vAlign w:val="center"/>
          </w:tcPr>
          <w:p w:rsidR="000E246D" w:rsidRPr="002B4E97" w:rsidRDefault="000E246D" w:rsidP="00FD3299">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c</w:t>
            </w:r>
          </w:p>
        </w:tc>
        <w:tc>
          <w:tcPr>
            <w:tcW w:w="313"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p>
        </w:tc>
        <w:tc>
          <w:tcPr>
            <w:tcW w:w="313"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1</w:t>
            </w:r>
          </w:p>
        </w:tc>
        <w:tc>
          <w:tcPr>
            <w:tcW w:w="391" w:type="pct"/>
            <w:gridSpan w:val="2"/>
            <w:shd w:val="clear" w:color="auto" w:fill="auto"/>
            <w:vAlign w:val="center"/>
          </w:tcPr>
          <w:p w:rsidR="000E246D" w:rsidRPr="002B4E97" w:rsidRDefault="000E246D" w:rsidP="00FD3299">
            <w:pPr>
              <w:spacing w:after="0" w:line="240" w:lineRule="auto"/>
              <w:rPr>
                <w:rFonts w:ascii="Times New Roman" w:eastAsia="Calibri" w:hAnsi="Times New Roman"/>
                <w:bCs/>
                <w:color w:val="FF0000"/>
                <w:sz w:val="20"/>
                <w:szCs w:val="20"/>
                <w:lang w:val="en-GB" w:eastAsia="en-GB"/>
              </w:rPr>
            </w:pPr>
            <w:r w:rsidRPr="002B4E97">
              <w:rPr>
                <w:rFonts w:ascii="Times New Roman" w:eastAsia="Calibri" w:hAnsi="Times New Roman"/>
                <w:color w:val="FF0000"/>
                <w:sz w:val="20"/>
                <w:szCs w:val="20"/>
                <w:lang w:val="en-GB"/>
              </w:rPr>
              <w:t>i</w:t>
            </w:r>
          </w:p>
        </w:tc>
        <w:tc>
          <w:tcPr>
            <w:tcW w:w="227"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p>
        </w:tc>
        <w:tc>
          <w:tcPr>
            <w:tcW w:w="321" w:type="pct"/>
            <w:gridSpan w:val="3"/>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G</w:t>
            </w:r>
          </w:p>
        </w:tc>
        <w:tc>
          <w:tcPr>
            <w:tcW w:w="470" w:type="pct"/>
            <w:gridSpan w:val="3"/>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c>
          <w:tcPr>
            <w:tcW w:w="313"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B</w:t>
            </w:r>
          </w:p>
        </w:tc>
        <w:tc>
          <w:tcPr>
            <w:tcW w:w="391"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c>
          <w:tcPr>
            <w:tcW w:w="466" w:type="pct"/>
            <w:shd w:val="clear" w:color="auto" w:fill="auto"/>
            <w:vAlign w:val="center"/>
          </w:tcPr>
          <w:p w:rsidR="000E246D" w:rsidRPr="002B4E97" w:rsidRDefault="000E246D" w:rsidP="00FD3299">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r>
    </w:tbl>
    <w:p w:rsidR="000E246D" w:rsidRPr="000E246D" w:rsidRDefault="000E246D" w:rsidP="000E246D">
      <w:pPr>
        <w:spacing w:after="120" w:line="259" w:lineRule="auto"/>
        <w:jc w:val="both"/>
        <w:rPr>
          <w:rFonts w:ascii="Times New Roman" w:eastAsia="Calibri" w:hAnsi="Times New Roman"/>
          <w:sz w:val="24"/>
          <w:szCs w:val="24"/>
        </w:rPr>
      </w:pPr>
    </w:p>
    <w:p w:rsidR="000E246D" w:rsidRPr="002B4E97"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4" w:name="_Toc87487797"/>
      <w:bookmarkStart w:id="25" w:name="_Toc99532117"/>
      <w:r w:rsidRPr="002B4E97">
        <w:rPr>
          <w:rFonts w:ascii="Times New Roman" w:hAnsi="Times New Roman"/>
          <w:color w:val="1F497D" w:themeColor="text2"/>
          <w:sz w:val="28"/>
          <w:szCs w:val="28"/>
        </w:rPr>
        <w:t>Специфични цели за А</w:t>
      </w:r>
      <w:r w:rsidRPr="002B4E97">
        <w:rPr>
          <w:rFonts w:ascii="Times New Roman" w:hAnsi="Times New Roman"/>
          <w:color w:val="1F497D" w:themeColor="text2"/>
          <w:sz w:val="28"/>
          <w:szCs w:val="28"/>
          <w:lang w:val="en-GB"/>
        </w:rPr>
        <w:t>402</w:t>
      </w:r>
      <w:r w:rsidRPr="002B4E97">
        <w:rPr>
          <w:rFonts w:ascii="Times New Roman" w:hAnsi="Times New Roman"/>
          <w:color w:val="1F497D" w:themeColor="text2"/>
          <w:sz w:val="28"/>
          <w:szCs w:val="28"/>
        </w:rPr>
        <w:t xml:space="preserve"> </w:t>
      </w:r>
      <w:r w:rsidRPr="002B4E97">
        <w:rPr>
          <w:rFonts w:ascii="Times New Roman" w:hAnsi="Times New Roman"/>
          <w:i/>
          <w:color w:val="1F497D" w:themeColor="text2"/>
          <w:sz w:val="28"/>
          <w:szCs w:val="28"/>
          <w:lang w:val="en-GB"/>
        </w:rPr>
        <w:t>Accipiter brevipes</w:t>
      </w:r>
      <w:r w:rsidRPr="002B4E97">
        <w:rPr>
          <w:rFonts w:ascii="Times New Roman" w:hAnsi="Times New Roman"/>
          <w:color w:val="1F497D" w:themeColor="text2"/>
          <w:sz w:val="28"/>
          <w:szCs w:val="28"/>
        </w:rPr>
        <w:t xml:space="preserve"> (Късопръст ястреб)</w:t>
      </w:r>
      <w:bookmarkEnd w:id="24"/>
      <w:bookmarkEnd w:id="25"/>
    </w:p>
    <w:p w:rsidR="000E246D" w:rsidRPr="000E246D" w:rsidRDefault="000E246D" w:rsidP="000E246D">
      <w:pPr>
        <w:spacing w:after="160" w:line="259" w:lineRule="auto"/>
        <w:rPr>
          <w:rFonts w:ascii="Times New Roman" w:eastAsia="Calibri" w:hAnsi="Times New Roman"/>
          <w:sz w:val="24"/>
          <w:szCs w:val="24"/>
        </w:rPr>
      </w:pPr>
    </w:p>
    <w:p w:rsidR="000E246D" w:rsidRPr="000E246D" w:rsidRDefault="002B4E97"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7512DE">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Дължина на тялото: 30 – 37 см. Размах на крилата: 63 – 76 см.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В България късопръстият ястреб е гнездещо-прелетен вид (Симеонов и др., 1990). Пролетната миграция е през април-май, а есенната – през август-септември. Зимува в Африка.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Късопръстият ястреб се среща в разредени широколистни гори, зелесени речни долини, групи дървета сред открити пространства (Симеонов и др., 1990). Гнезди по дървета. Снася 2 – 5 яйца, като има едно поколение годишно през периода май-юли. Някои от предпочитаните местообитания са 91Е0, 91</w:t>
      </w:r>
      <w:r w:rsidRPr="000E246D">
        <w:rPr>
          <w:rFonts w:ascii="Times New Roman" w:eastAsia="Calibri" w:hAnsi="Times New Roman"/>
          <w:sz w:val="24"/>
          <w:szCs w:val="24"/>
          <w:lang w:val="en-GB"/>
        </w:rPr>
        <w:t>F</w:t>
      </w:r>
      <w:r w:rsidRPr="000E246D">
        <w:rPr>
          <w:rFonts w:ascii="Times New Roman" w:eastAsia="Calibri" w:hAnsi="Times New Roman"/>
          <w:sz w:val="24"/>
          <w:szCs w:val="24"/>
        </w:rPr>
        <w:t>0 според Директивата за хабитатите (Кавръкова и др., 2009).</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Храни се с дребни пойни птици (основно врабчета), мишевидни гризачи, гущери и насекоми. </w:t>
      </w: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lastRenderedPageBreak/>
        <w:t>2.</w:t>
      </w:r>
      <w:r w:rsidR="007512DE">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Видът е с ясно изразена привързаност към речни долини, която определя цялостното му разпространение в страната (Янков отг. ред., 2007). У нас се среща основно по поречията на големите реки Арда, Марица, Тунджа, Струма, Дунав, техните притоци и по Черноморието.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е в Приложение 1 на Директивата за птиците, както и в Приложения 2 и 3 на ЗБР. Природозащитният статус на късопръстият ястреб според </w:t>
      </w:r>
      <w:r w:rsidRPr="000E246D">
        <w:rPr>
          <w:rFonts w:ascii="Times New Roman" w:eastAsia="Calibri" w:hAnsi="Times New Roman"/>
          <w:sz w:val="24"/>
          <w:szCs w:val="24"/>
          <w:lang w:val="en-GB"/>
        </w:rPr>
        <w:t xml:space="preserve">IUCN </w:t>
      </w:r>
      <w:r w:rsidRPr="000E246D">
        <w:rPr>
          <w:rFonts w:ascii="Times New Roman" w:eastAsia="Calibri" w:hAnsi="Times New Roman"/>
          <w:sz w:val="24"/>
          <w:szCs w:val="24"/>
        </w:rPr>
        <w:t>е</w:t>
      </w:r>
      <w:r w:rsidRPr="000E246D">
        <w:rPr>
          <w:rFonts w:ascii="Times New Roman" w:eastAsia="Calibri" w:hAnsi="Times New Roman"/>
          <w:sz w:val="24"/>
          <w:szCs w:val="24"/>
          <w:lang w:val="en-GB"/>
        </w:rPr>
        <w:t xml:space="preserve">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 xml:space="preserve">. Видът е включен в </w:t>
      </w:r>
      <w:r w:rsidRPr="000E246D">
        <w:rPr>
          <w:rFonts w:ascii="Times New Roman" w:eastAsia="Calibri" w:hAnsi="Times New Roman"/>
          <w:sz w:val="24"/>
          <w:szCs w:val="24"/>
          <w:lang w:val="en-GB"/>
        </w:rPr>
        <w:t>SPEC 2</w:t>
      </w:r>
      <w:r w:rsidRPr="000E246D">
        <w:rPr>
          <w:rFonts w:ascii="Times New Roman" w:eastAsia="Calibri" w:hAnsi="Times New Roman"/>
          <w:sz w:val="24"/>
          <w:szCs w:val="24"/>
        </w:rPr>
        <w:t xml:space="preserve">. Включен е в Червената книга на Р България в категория „Уязвим“.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Съгласно Докладването от 2019 г. (за периода 2005 – 2018 г.) националната гнездяща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Краткосрочната тенденция на популацията в рамките на Натура 2000 е стабилна.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Мигриращата национална популация (за периода 2001 – 2018 г.) е оценена на 1100 – 1200 индивида.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За гнездящата и мигриращата популация са посочени следните заплахи и влияния: A02, B02, F03, D02 и A08.</w:t>
      </w:r>
    </w:p>
    <w:p w:rsidR="000E246D" w:rsidRPr="000E246D" w:rsidRDefault="002B4E97" w:rsidP="000E246D">
      <w:pPr>
        <w:spacing w:after="160" w:line="259" w:lineRule="auto"/>
        <w:jc w:val="both"/>
        <w:rPr>
          <w:rFonts w:ascii="Times New Roman" w:eastAsia="Calibri" w:hAnsi="Times New Roman"/>
          <w:sz w:val="24"/>
          <w:szCs w:val="24"/>
        </w:rPr>
      </w:pPr>
      <w:r>
        <w:rPr>
          <w:rFonts w:ascii="Times New Roman" w:eastAsia="Calibri" w:hAnsi="Times New Roman"/>
          <w:b/>
          <w:sz w:val="24"/>
          <w:szCs w:val="24"/>
        </w:rPr>
        <w:t>3.</w:t>
      </w:r>
      <w:r w:rsidR="007512DE">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Късопръстият ястреб не е включен като обект на опазване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Видът не гнезди в СЗЗ „Остров до Горни Цибър“, но може да бъде наблюдаван по време на миграции. Оценката на мигриращата популация на малкия креслив орел е оценена на максимум </w:t>
      </w:r>
      <w:r w:rsidRPr="000E246D">
        <w:rPr>
          <w:rFonts w:ascii="Times New Roman" w:eastAsia="Calibri" w:hAnsi="Times New Roman"/>
          <w:b/>
          <w:sz w:val="24"/>
          <w:szCs w:val="24"/>
        </w:rPr>
        <w:t>5 инд</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0,4 %</w:t>
      </w:r>
      <w:r w:rsidRPr="000E246D">
        <w:rPr>
          <w:rFonts w:ascii="Times New Roman" w:eastAsia="Calibri" w:hAnsi="Times New Roman"/>
          <w:sz w:val="24"/>
          <w:szCs w:val="24"/>
        </w:rPr>
        <w:t xml:space="preserve"> от </w:t>
      </w:r>
      <w:r w:rsidRPr="000E246D">
        <w:rPr>
          <w:rFonts w:ascii="Times New Roman" w:eastAsia="Calibri" w:hAnsi="Times New Roman"/>
          <w:b/>
          <w:sz w:val="24"/>
          <w:szCs w:val="24"/>
        </w:rPr>
        <w:t>националната мигрираща популация</w:t>
      </w:r>
      <w:r w:rsidRPr="000E246D">
        <w:rPr>
          <w:rFonts w:ascii="Times New Roman" w:eastAsia="Calibri" w:hAnsi="Times New Roman"/>
          <w:sz w:val="24"/>
          <w:szCs w:val="24"/>
        </w:rPr>
        <w:t xml:space="preserve">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6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 xml:space="preserve">Късопръстият ястреб се среща в района на СЗЗ „Остров до Горни Цибър“ основно по време на пролетната и есенната миграция. 3 инд. са наблюдавани на 05.09.2010 г. и 2 инд. – на 06.09.2010 г. </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Шурулинков, непубл. данни</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 xml:space="preserve">. 2 инд. са наблюдавани на 10.09.2017 г. </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Чешмеджиев, непубл. данни</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 xml:space="preserve">. През пролетта видът е установен на 11.05.2013 г. в района на с. Горни Цибър </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Чешмеджиев, непубл. данни</w:t>
      </w:r>
      <w:r w:rsidRPr="000E246D">
        <w:rPr>
          <w:rFonts w:ascii="Times New Roman" w:eastAsia="Calibri" w:hAnsi="Times New Roman"/>
          <w:color w:val="000000"/>
          <w:sz w:val="24"/>
          <w:szCs w:val="24"/>
          <w:lang w:val="en-GB"/>
        </w:rPr>
        <w:t>)</w:t>
      </w:r>
      <w:r w:rsidRPr="000E246D">
        <w:rPr>
          <w:rFonts w:ascii="Times New Roman" w:eastAsia="Calibri" w:hAnsi="Times New Roman"/>
          <w:color w:val="000000"/>
          <w:sz w:val="24"/>
          <w:szCs w:val="24"/>
        </w:rPr>
        <w:t xml:space="preserve">. </w:t>
      </w:r>
    </w:p>
    <w:p w:rsidR="000E246D" w:rsidRPr="000E246D" w:rsidRDefault="000E246D" w:rsidP="000E246D">
      <w:pPr>
        <w:spacing w:after="160" w:line="259" w:lineRule="auto"/>
        <w:jc w:val="both"/>
        <w:rPr>
          <w:rFonts w:ascii="Times New Roman" w:eastAsia="Calibri" w:hAnsi="Times New Roman"/>
          <w:color w:val="000000"/>
          <w:sz w:val="24"/>
          <w:szCs w:val="24"/>
        </w:rPr>
      </w:pPr>
      <w:r w:rsidRPr="000E246D">
        <w:rPr>
          <w:rFonts w:ascii="Times New Roman" w:eastAsia="Calibri" w:hAnsi="Times New Roman"/>
          <w:color w:val="000000"/>
          <w:sz w:val="24"/>
          <w:szCs w:val="24"/>
        </w:rPr>
        <w:t xml:space="preserve">По време на теренното проучване през 2021 г. не беше установено гнездене на късопръст ястреб в СЗЗ „Остров до Горни Цибър“. </w:t>
      </w:r>
    </w:p>
    <w:p w:rsidR="000E246D" w:rsidRPr="000E246D" w:rsidRDefault="002B4E97" w:rsidP="000E246D">
      <w:pPr>
        <w:spacing w:after="160" w:line="259" w:lineRule="auto"/>
        <w:jc w:val="both"/>
        <w:rPr>
          <w:rFonts w:ascii="Times New Roman" w:eastAsia="Calibri" w:hAnsi="Times New Roman"/>
          <w:sz w:val="24"/>
          <w:szCs w:val="24"/>
        </w:rPr>
      </w:pPr>
      <w:r>
        <w:rPr>
          <w:rFonts w:ascii="Times New Roman" w:eastAsia="Calibri" w:hAnsi="Times New Roman"/>
          <w:b/>
          <w:sz w:val="24"/>
          <w:szCs w:val="24"/>
        </w:rPr>
        <w:t>4.</w:t>
      </w:r>
      <w:r w:rsidR="007512DE">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220"/>
        <w:gridCol w:w="1209"/>
        <w:gridCol w:w="2357"/>
        <w:gridCol w:w="2415"/>
      </w:tblGrid>
      <w:tr w:rsidR="000E246D" w:rsidRPr="002B4E97" w:rsidTr="007512DE">
        <w:trPr>
          <w:tblHeader/>
          <w:jc w:val="center"/>
        </w:trPr>
        <w:tc>
          <w:tcPr>
            <w:tcW w:w="1123"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Параметър</w:t>
            </w:r>
          </w:p>
        </w:tc>
        <w:tc>
          <w:tcPr>
            <w:tcW w:w="656"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Мерна единица</w:t>
            </w:r>
          </w:p>
        </w:tc>
        <w:tc>
          <w:tcPr>
            <w:tcW w:w="651"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Целева стойност</w:t>
            </w:r>
          </w:p>
        </w:tc>
        <w:tc>
          <w:tcPr>
            <w:tcW w:w="1269"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Допълнителна информация</w:t>
            </w:r>
          </w:p>
        </w:tc>
        <w:tc>
          <w:tcPr>
            <w:tcW w:w="1300"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7512DE">
        <w:trPr>
          <w:jc w:val="center"/>
        </w:trPr>
        <w:tc>
          <w:tcPr>
            <w:tcW w:w="1123"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Популация: </w:t>
            </w:r>
            <w:r w:rsidRPr="002B4E97">
              <w:rPr>
                <w:rFonts w:ascii="Times New Roman" w:eastAsia="Calibri" w:hAnsi="Times New Roman"/>
                <w:bCs/>
              </w:rPr>
              <w:lastRenderedPageBreak/>
              <w:t>Размер на мигриращата популация</w:t>
            </w:r>
          </w:p>
        </w:tc>
        <w:tc>
          <w:tcPr>
            <w:tcW w:w="656"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Брой </w:t>
            </w:r>
            <w:r w:rsidRPr="002B4E97">
              <w:rPr>
                <w:rFonts w:ascii="Times New Roman" w:eastAsia="Calibri" w:hAnsi="Times New Roman"/>
              </w:rPr>
              <w:lastRenderedPageBreak/>
              <w:t>индивиди</w:t>
            </w:r>
          </w:p>
        </w:tc>
        <w:tc>
          <w:tcPr>
            <w:tcW w:w="65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Мин. 5 </w:t>
            </w:r>
            <w:r w:rsidRPr="002B4E97">
              <w:rPr>
                <w:rFonts w:ascii="Times New Roman" w:eastAsia="Calibri" w:hAnsi="Times New Roman"/>
              </w:rPr>
              <w:lastRenderedPageBreak/>
              <w:t>инд.</w:t>
            </w:r>
          </w:p>
        </w:tc>
        <w:tc>
          <w:tcPr>
            <w:tcW w:w="1269"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Доколкото зоната не </w:t>
            </w:r>
            <w:r w:rsidRPr="002B4E97">
              <w:rPr>
                <w:rFonts w:ascii="Times New Roman" w:eastAsia="Calibri" w:hAnsi="Times New Roman"/>
              </w:rPr>
              <w:lastRenderedPageBreak/>
              <w:t>се явява основен миграционен коридор за вида, тази численост изглежда оптимална.</w:t>
            </w:r>
          </w:p>
        </w:tc>
        <w:tc>
          <w:tcPr>
            <w:tcW w:w="1300"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Поддържане на </w:t>
            </w:r>
            <w:r w:rsidRPr="002B4E97">
              <w:rPr>
                <w:rFonts w:ascii="Times New Roman" w:eastAsia="Calibri" w:hAnsi="Times New Roman"/>
              </w:rPr>
              <w:lastRenderedPageBreak/>
              <w:t>мигриращата популацията на вида в зоната в размер от най-малко 5 индивида.</w:t>
            </w:r>
            <w:r w:rsidRPr="002B4E97">
              <w:rPr>
                <w:rFonts w:ascii="Times New Roman" w:eastAsia="Calibri" w:hAnsi="Times New Roman"/>
                <w:lang w:val="en-GB"/>
              </w:rPr>
              <w:t xml:space="preserve"> </w:t>
            </w:r>
            <w:r w:rsidRPr="002B4E97">
              <w:rPr>
                <w:rFonts w:ascii="Times New Roman" w:eastAsia="Calibri" w:hAnsi="Times New Roman"/>
              </w:rPr>
              <w:t xml:space="preserve">Редовен мониторниг върху пролетната и есенната миграция на реещите се птици. </w:t>
            </w:r>
          </w:p>
        </w:tc>
      </w:tr>
      <w:tr w:rsidR="000E246D" w:rsidRPr="002B4E97" w:rsidTr="007512DE">
        <w:trPr>
          <w:jc w:val="center"/>
        </w:trPr>
        <w:tc>
          <w:tcPr>
            <w:tcW w:w="1123"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lastRenderedPageBreak/>
              <w:t xml:space="preserve">Местообитание на вида: </w:t>
            </w:r>
            <w:r w:rsidRPr="002B4E97">
              <w:rPr>
                <w:rFonts w:ascii="Times New Roman" w:eastAsia="Calibri" w:hAnsi="Times New Roman"/>
                <w:bCs/>
              </w:rPr>
              <w:t>Площ на подходящите хранителни местообитания на вида</w:t>
            </w:r>
            <w:r w:rsidRPr="002B4E97">
              <w:rPr>
                <w:rFonts w:ascii="Times New Roman" w:eastAsia="Calibri" w:hAnsi="Times New Roman"/>
                <w:b/>
              </w:rPr>
              <w:t xml:space="preserve"> </w:t>
            </w:r>
          </w:p>
        </w:tc>
        <w:tc>
          <w:tcPr>
            <w:tcW w:w="656"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ha</w:t>
            </w:r>
          </w:p>
        </w:tc>
        <w:tc>
          <w:tcPr>
            <w:tcW w:w="65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39 ha.</w:t>
            </w:r>
          </w:p>
        </w:tc>
        <w:tc>
          <w:tcPr>
            <w:tcW w:w="1269"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Видът се храни с дребни пойни птици (основно врабчета), мишевидни гризачи, гущери и насекоми. </w:t>
            </w:r>
          </w:p>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Площта е изчислена на база наличието на крайречни гори в рамките на СЗЗ. Данните са взети от </w:t>
            </w:r>
            <w:r w:rsidR="00982B29">
              <w:rPr>
                <w:rFonts w:ascii="Times New Roman" w:eastAsia="Calibri" w:hAnsi="Times New Roman"/>
              </w:rPr>
              <w:t>СФД</w:t>
            </w:r>
            <w:r w:rsidRPr="002B4E97">
              <w:rPr>
                <w:rFonts w:ascii="Times New Roman" w:eastAsia="Calibri" w:hAnsi="Times New Roman"/>
              </w:rPr>
              <w:t xml:space="preserve"> като % на местообитание N16 – широколистни гори.</w:t>
            </w:r>
          </w:p>
        </w:tc>
        <w:tc>
          <w:tcPr>
            <w:tcW w:w="1300"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площта на подходящите хранителни местообитания на вида в размер най-малко 39 ha</w:t>
            </w:r>
          </w:p>
        </w:tc>
      </w:tr>
      <w:tr w:rsidR="000E246D" w:rsidRPr="002B4E97" w:rsidTr="007512DE">
        <w:trPr>
          <w:jc w:val="center"/>
        </w:trPr>
        <w:tc>
          <w:tcPr>
            <w:tcW w:w="1123"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Наличие на едроразмерни/ биотопни дървета,</w:t>
            </w:r>
            <w:r w:rsidRPr="002B4E97">
              <w:rPr>
                <w:rFonts w:ascii="Times New Roman" w:eastAsia="Calibri" w:hAnsi="Times New Roman"/>
                <w:lang w:val="en-GB"/>
              </w:rPr>
              <w:t xml:space="preserve"> </w:t>
            </w:r>
            <w:r w:rsidRPr="002B4E97">
              <w:rPr>
                <w:rFonts w:ascii="Times New Roman" w:eastAsia="Calibri" w:hAnsi="Times New Roman"/>
              </w:rPr>
              <w:t>в групи</w:t>
            </w:r>
          </w:p>
        </w:tc>
        <w:tc>
          <w:tcPr>
            <w:tcW w:w="656"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Брой дървета на ha, в група</w:t>
            </w:r>
          </w:p>
        </w:tc>
        <w:tc>
          <w:tcPr>
            <w:tcW w:w="65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5 броя на ha, в група</w:t>
            </w:r>
          </w:p>
        </w:tc>
        <w:tc>
          <w:tcPr>
            <w:tcW w:w="1269" w:type="pct"/>
            <w:shd w:val="clear" w:color="auto" w:fill="auto"/>
          </w:tcPr>
          <w:p w:rsidR="000E246D" w:rsidRPr="002B4E97" w:rsidRDefault="000E246D" w:rsidP="000E246D">
            <w:pPr>
              <w:spacing w:after="160" w:line="259" w:lineRule="auto"/>
              <w:rPr>
                <w:rFonts w:ascii="Times New Roman" w:eastAsia="Calibri" w:hAnsi="Times New Roman"/>
                <w:lang w:val="en-GB"/>
              </w:rPr>
            </w:pPr>
            <w:r w:rsidRPr="002B4E97">
              <w:rPr>
                <w:rFonts w:ascii="Times New Roman" w:eastAsia="Calibri" w:hAnsi="Times New Roman"/>
                <w:lang w:val="en-GB"/>
              </w:rPr>
              <w:t>Целевата стойност на показателя е съобразена с посочената в Наредба № 8 от 05.08.2011 г. за сечите в горите, обновена от 29.09.2020 г.</w:t>
            </w:r>
          </w:p>
        </w:tc>
        <w:tc>
          <w:tcPr>
            <w:tcW w:w="1300"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състоянието по този параметър. Редовен мониторинг.</w:t>
            </w:r>
          </w:p>
        </w:tc>
      </w:tr>
    </w:tbl>
    <w:p w:rsidR="000E246D" w:rsidRPr="000E246D" w:rsidRDefault="000E246D" w:rsidP="000E246D">
      <w:pPr>
        <w:spacing w:after="160" w:line="259" w:lineRule="auto"/>
        <w:rPr>
          <w:rFonts w:ascii="Times New Roman" w:eastAsia="Calibri" w:hAnsi="Times New Roman"/>
          <w:sz w:val="24"/>
          <w:szCs w:val="24"/>
        </w:rPr>
      </w:pPr>
    </w:p>
    <w:p w:rsidR="000E246D" w:rsidRPr="000E246D" w:rsidRDefault="002B4E97" w:rsidP="000E246D">
      <w:pPr>
        <w:spacing w:before="120" w:after="120" w:line="240" w:lineRule="auto"/>
        <w:rPr>
          <w:rFonts w:ascii="Times New Roman" w:eastAsia="Calibri" w:hAnsi="Times New Roman"/>
          <w:b/>
          <w:bCs/>
          <w:sz w:val="24"/>
          <w:szCs w:val="24"/>
        </w:rPr>
      </w:pPr>
      <w:r>
        <w:rPr>
          <w:rFonts w:ascii="Times New Roman" w:eastAsia="Calibri" w:hAnsi="Times New Roman"/>
          <w:b/>
          <w:bCs/>
          <w:sz w:val="24"/>
          <w:szCs w:val="24"/>
        </w:rPr>
        <w:t>5.</w:t>
      </w:r>
      <w:r w:rsidR="007512DE">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Необходимост от промени в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w:t>
      </w:r>
      <w:r w:rsidR="000E246D" w:rsidRPr="000E246D">
        <w:rPr>
          <w:rFonts w:ascii="Times New Roman" w:eastAsia="Calibri" w:hAnsi="Times New Roman"/>
          <w:b/>
          <w:sz w:val="24"/>
          <w:szCs w:val="24"/>
        </w:rPr>
        <w:t>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мигриращата популация на късопръстия ястреб в зоната предлагаме включването му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655"/>
        <w:gridCol w:w="1220"/>
        <w:gridCol w:w="325"/>
        <w:gridCol w:w="478"/>
        <w:gridCol w:w="173"/>
        <w:gridCol w:w="173"/>
        <w:gridCol w:w="566"/>
        <w:gridCol w:w="599"/>
        <w:gridCol w:w="588"/>
        <w:gridCol w:w="571"/>
        <w:gridCol w:w="830"/>
        <w:gridCol w:w="468"/>
        <w:gridCol w:w="470"/>
        <w:gridCol w:w="615"/>
        <w:gridCol w:w="516"/>
        <w:gridCol w:w="571"/>
      </w:tblGrid>
      <w:tr w:rsidR="000E246D" w:rsidRPr="007512DE" w:rsidTr="007512DE">
        <w:trPr>
          <w:jc w:val="center"/>
        </w:trPr>
        <w:tc>
          <w:tcPr>
            <w:tcW w:w="1751" w:type="pct"/>
            <w:gridSpan w:val="6"/>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Species</w:t>
            </w:r>
          </w:p>
        </w:tc>
        <w:tc>
          <w:tcPr>
            <w:tcW w:w="2066" w:type="pct"/>
            <w:gridSpan w:val="7"/>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Population in the site</w:t>
            </w:r>
          </w:p>
        </w:tc>
        <w:tc>
          <w:tcPr>
            <w:tcW w:w="1183" w:type="pct"/>
            <w:gridSpan w:val="4"/>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Site assessment</w:t>
            </w:r>
          </w:p>
        </w:tc>
      </w:tr>
      <w:tr w:rsidR="000E246D" w:rsidRPr="007512DE" w:rsidTr="007512DE">
        <w:trPr>
          <w:jc w:val="center"/>
        </w:trPr>
        <w:tc>
          <w:tcPr>
            <w:tcW w:w="200"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G</w:t>
            </w:r>
          </w:p>
        </w:tc>
        <w:tc>
          <w:tcPr>
            <w:tcW w:w="356"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Code</w:t>
            </w:r>
          </w:p>
        </w:tc>
        <w:tc>
          <w:tcPr>
            <w:tcW w:w="664"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Scientific Name</w:t>
            </w:r>
          </w:p>
        </w:tc>
        <w:tc>
          <w:tcPr>
            <w:tcW w:w="177"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S</w:t>
            </w:r>
          </w:p>
        </w:tc>
        <w:tc>
          <w:tcPr>
            <w:tcW w:w="260"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NP</w:t>
            </w:r>
          </w:p>
        </w:tc>
        <w:tc>
          <w:tcPr>
            <w:tcW w:w="188" w:type="pct"/>
            <w:gridSpan w:val="2"/>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T</w:t>
            </w:r>
          </w:p>
        </w:tc>
        <w:tc>
          <w:tcPr>
            <w:tcW w:w="634" w:type="pct"/>
            <w:gridSpan w:val="2"/>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Size</w:t>
            </w:r>
          </w:p>
        </w:tc>
        <w:tc>
          <w:tcPr>
            <w:tcW w:w="320"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Unit</w:t>
            </w:r>
          </w:p>
        </w:tc>
        <w:tc>
          <w:tcPr>
            <w:tcW w:w="311"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Cat.</w:t>
            </w:r>
          </w:p>
        </w:tc>
        <w:tc>
          <w:tcPr>
            <w:tcW w:w="452" w:type="pct"/>
            <w:vMerge w:val="restar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D.qual.</w:t>
            </w:r>
          </w:p>
        </w:tc>
        <w:tc>
          <w:tcPr>
            <w:tcW w:w="511" w:type="pct"/>
            <w:gridSpan w:val="2"/>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A/B/C/D</w:t>
            </w:r>
          </w:p>
        </w:tc>
        <w:tc>
          <w:tcPr>
            <w:tcW w:w="927" w:type="pct"/>
            <w:gridSpan w:val="3"/>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A/B/C</w:t>
            </w:r>
          </w:p>
        </w:tc>
      </w:tr>
      <w:tr w:rsidR="000E246D" w:rsidRPr="007512DE" w:rsidTr="007512DE">
        <w:trPr>
          <w:jc w:val="center"/>
        </w:trPr>
        <w:tc>
          <w:tcPr>
            <w:tcW w:w="200"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sz w:val="20"/>
                <w:szCs w:val="20"/>
                <w:lang w:eastAsia="en-GB"/>
              </w:rPr>
            </w:pPr>
          </w:p>
        </w:tc>
        <w:tc>
          <w:tcPr>
            <w:tcW w:w="356"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sz w:val="20"/>
                <w:szCs w:val="20"/>
                <w:lang w:eastAsia="en-GB"/>
              </w:rPr>
            </w:pPr>
          </w:p>
        </w:tc>
        <w:tc>
          <w:tcPr>
            <w:tcW w:w="664"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sz w:val="20"/>
                <w:szCs w:val="20"/>
                <w:lang w:eastAsia="en-GB"/>
              </w:rPr>
            </w:pPr>
          </w:p>
        </w:tc>
        <w:tc>
          <w:tcPr>
            <w:tcW w:w="177"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sz w:val="20"/>
                <w:szCs w:val="20"/>
                <w:lang w:eastAsia="en-GB"/>
              </w:rPr>
            </w:pPr>
          </w:p>
        </w:tc>
        <w:tc>
          <w:tcPr>
            <w:tcW w:w="260"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p>
        </w:tc>
        <w:tc>
          <w:tcPr>
            <w:tcW w:w="188" w:type="pct"/>
            <w:gridSpan w:val="2"/>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p>
        </w:tc>
        <w:tc>
          <w:tcPr>
            <w:tcW w:w="308" w:type="pc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Min</w:t>
            </w:r>
          </w:p>
        </w:tc>
        <w:tc>
          <w:tcPr>
            <w:tcW w:w="326" w:type="pc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Max</w:t>
            </w:r>
          </w:p>
        </w:tc>
        <w:tc>
          <w:tcPr>
            <w:tcW w:w="320"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p>
        </w:tc>
        <w:tc>
          <w:tcPr>
            <w:tcW w:w="311"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p>
        </w:tc>
        <w:tc>
          <w:tcPr>
            <w:tcW w:w="452" w:type="pct"/>
            <w:vMerge/>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p>
        </w:tc>
        <w:tc>
          <w:tcPr>
            <w:tcW w:w="511" w:type="pct"/>
            <w:gridSpan w:val="2"/>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Pop.</w:t>
            </w:r>
          </w:p>
        </w:tc>
        <w:tc>
          <w:tcPr>
            <w:tcW w:w="335" w:type="pc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Con.</w:t>
            </w:r>
          </w:p>
        </w:tc>
        <w:tc>
          <w:tcPr>
            <w:tcW w:w="281" w:type="pc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Iso.</w:t>
            </w:r>
          </w:p>
        </w:tc>
        <w:tc>
          <w:tcPr>
            <w:tcW w:w="311" w:type="pct"/>
            <w:shd w:val="clear" w:color="auto" w:fill="D9D9D9" w:themeFill="background1" w:themeFillShade="D9"/>
            <w:vAlign w:val="center"/>
          </w:tcPr>
          <w:p w:rsidR="000E246D" w:rsidRPr="007512DE" w:rsidRDefault="000E246D" w:rsidP="007512DE">
            <w:pPr>
              <w:spacing w:after="0" w:line="240" w:lineRule="auto"/>
              <w:rPr>
                <w:rFonts w:ascii="Times New Roman" w:eastAsia="Calibri" w:hAnsi="Times New Roman"/>
                <w:b/>
                <w:sz w:val="20"/>
                <w:szCs w:val="20"/>
                <w:lang w:eastAsia="en-GB"/>
              </w:rPr>
            </w:pPr>
            <w:r w:rsidRPr="007512DE">
              <w:rPr>
                <w:rFonts w:ascii="Times New Roman" w:eastAsia="Calibri" w:hAnsi="Times New Roman"/>
                <w:b/>
                <w:sz w:val="20"/>
                <w:szCs w:val="20"/>
                <w:lang w:eastAsia="en-GB"/>
              </w:rPr>
              <w:t>Glo.</w:t>
            </w:r>
          </w:p>
        </w:tc>
      </w:tr>
      <w:tr w:rsidR="000E246D" w:rsidRPr="007512DE" w:rsidTr="007512DE">
        <w:trPr>
          <w:jc w:val="center"/>
        </w:trPr>
        <w:tc>
          <w:tcPr>
            <w:tcW w:w="200" w:type="pct"/>
            <w:shd w:val="clear" w:color="auto" w:fill="auto"/>
            <w:vAlign w:val="center"/>
          </w:tcPr>
          <w:p w:rsidR="000E246D" w:rsidRPr="007512DE" w:rsidRDefault="000E246D" w:rsidP="007512DE">
            <w:pPr>
              <w:spacing w:after="0" w:line="240" w:lineRule="auto"/>
              <w:rPr>
                <w:rFonts w:ascii="Times New Roman" w:eastAsia="Calibri" w:hAnsi="Times New Roman"/>
                <w:color w:val="FF0000"/>
                <w:sz w:val="20"/>
                <w:szCs w:val="20"/>
                <w:lang w:eastAsia="en-GB"/>
              </w:rPr>
            </w:pPr>
            <w:r w:rsidRPr="007512DE">
              <w:rPr>
                <w:rFonts w:ascii="Times New Roman" w:eastAsia="Calibri" w:hAnsi="Times New Roman"/>
                <w:color w:val="FF0000"/>
                <w:sz w:val="20"/>
                <w:szCs w:val="20"/>
                <w:lang w:eastAsia="en-GB"/>
              </w:rPr>
              <w:t>В</w:t>
            </w:r>
          </w:p>
        </w:tc>
        <w:tc>
          <w:tcPr>
            <w:tcW w:w="356" w:type="pct"/>
            <w:shd w:val="clear" w:color="auto" w:fill="auto"/>
            <w:vAlign w:val="center"/>
          </w:tcPr>
          <w:p w:rsidR="000E246D" w:rsidRPr="007512DE" w:rsidRDefault="000E246D" w:rsidP="007512DE">
            <w:pPr>
              <w:spacing w:after="0" w:line="240" w:lineRule="auto"/>
              <w:rPr>
                <w:rFonts w:ascii="Times New Roman" w:eastAsia="Calibri" w:hAnsi="Times New Roman"/>
                <w:color w:val="FF0000"/>
                <w:sz w:val="20"/>
                <w:szCs w:val="20"/>
                <w:lang w:val="en-GB" w:eastAsia="en-GB"/>
              </w:rPr>
            </w:pPr>
            <w:r w:rsidRPr="007512DE">
              <w:rPr>
                <w:rFonts w:ascii="Times New Roman" w:eastAsia="Calibri" w:hAnsi="Times New Roman"/>
                <w:color w:val="FF0000"/>
                <w:sz w:val="20"/>
                <w:szCs w:val="20"/>
              </w:rPr>
              <w:t>A402</w:t>
            </w:r>
          </w:p>
        </w:tc>
        <w:tc>
          <w:tcPr>
            <w:tcW w:w="664" w:type="pct"/>
            <w:shd w:val="clear" w:color="auto" w:fill="auto"/>
            <w:vAlign w:val="center"/>
          </w:tcPr>
          <w:p w:rsidR="000E246D" w:rsidRPr="007512DE" w:rsidRDefault="000E246D" w:rsidP="007512DE">
            <w:pPr>
              <w:spacing w:after="0" w:line="240" w:lineRule="auto"/>
              <w:rPr>
                <w:rFonts w:ascii="Times New Roman" w:eastAsia="Calibri" w:hAnsi="Times New Roman"/>
                <w:i/>
                <w:color w:val="FF0000"/>
                <w:sz w:val="20"/>
                <w:szCs w:val="20"/>
                <w:lang w:eastAsia="en-GB"/>
              </w:rPr>
            </w:pPr>
            <w:r w:rsidRPr="007512DE">
              <w:rPr>
                <w:rFonts w:ascii="Times New Roman" w:eastAsia="Calibri" w:hAnsi="Times New Roman"/>
                <w:i/>
                <w:color w:val="FF0000"/>
                <w:sz w:val="20"/>
                <w:szCs w:val="20"/>
              </w:rPr>
              <w:t>Accipiter brevipes</w:t>
            </w:r>
          </w:p>
        </w:tc>
        <w:tc>
          <w:tcPr>
            <w:tcW w:w="177" w:type="pct"/>
            <w:shd w:val="clear" w:color="auto" w:fill="auto"/>
            <w:vAlign w:val="center"/>
          </w:tcPr>
          <w:p w:rsidR="000E246D" w:rsidRPr="007512DE" w:rsidRDefault="000E246D" w:rsidP="007512DE">
            <w:pPr>
              <w:spacing w:after="0" w:line="240" w:lineRule="auto"/>
              <w:rPr>
                <w:rFonts w:ascii="Times New Roman" w:eastAsia="Calibri" w:hAnsi="Times New Roman"/>
                <w:color w:val="FF0000"/>
                <w:sz w:val="20"/>
                <w:szCs w:val="20"/>
                <w:lang w:eastAsia="en-GB"/>
              </w:rPr>
            </w:pPr>
          </w:p>
        </w:tc>
        <w:tc>
          <w:tcPr>
            <w:tcW w:w="260"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p>
        </w:tc>
        <w:tc>
          <w:tcPr>
            <w:tcW w:w="188" w:type="pct"/>
            <w:gridSpan w:val="2"/>
            <w:shd w:val="clear" w:color="auto" w:fill="auto"/>
            <w:vAlign w:val="center"/>
          </w:tcPr>
          <w:p w:rsidR="000E246D" w:rsidRPr="007512DE" w:rsidRDefault="000E246D" w:rsidP="007512DE">
            <w:pPr>
              <w:spacing w:after="0" w:line="240" w:lineRule="auto"/>
              <w:rPr>
                <w:rFonts w:ascii="Times New Roman" w:eastAsia="Calibri" w:hAnsi="Times New Roman"/>
                <w:color w:val="FF0000"/>
                <w:sz w:val="20"/>
                <w:szCs w:val="20"/>
                <w:lang w:eastAsia="en-GB"/>
              </w:rPr>
            </w:pPr>
            <w:r w:rsidRPr="007512DE">
              <w:rPr>
                <w:rFonts w:ascii="Times New Roman" w:eastAsia="Calibri" w:hAnsi="Times New Roman"/>
                <w:color w:val="FF0000"/>
                <w:sz w:val="20"/>
                <w:szCs w:val="20"/>
                <w:lang w:eastAsia="en-GB"/>
              </w:rPr>
              <w:t>c</w:t>
            </w:r>
          </w:p>
        </w:tc>
        <w:tc>
          <w:tcPr>
            <w:tcW w:w="308"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p>
        </w:tc>
        <w:tc>
          <w:tcPr>
            <w:tcW w:w="326"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5</w:t>
            </w:r>
          </w:p>
        </w:tc>
        <w:tc>
          <w:tcPr>
            <w:tcW w:w="320" w:type="pct"/>
            <w:shd w:val="clear" w:color="auto" w:fill="auto"/>
            <w:vAlign w:val="center"/>
          </w:tcPr>
          <w:p w:rsidR="000E246D" w:rsidRPr="007512DE" w:rsidRDefault="000E246D" w:rsidP="007512DE">
            <w:pPr>
              <w:spacing w:after="0" w:line="240" w:lineRule="auto"/>
              <w:rPr>
                <w:rFonts w:ascii="Times New Roman" w:eastAsia="Calibri" w:hAnsi="Times New Roman"/>
                <w:bCs/>
                <w:color w:val="FF0000"/>
                <w:sz w:val="20"/>
                <w:szCs w:val="20"/>
                <w:lang w:val="en-GB" w:eastAsia="en-GB"/>
              </w:rPr>
            </w:pPr>
            <w:r w:rsidRPr="007512DE">
              <w:rPr>
                <w:rFonts w:ascii="Times New Roman" w:eastAsia="Calibri" w:hAnsi="Times New Roman"/>
                <w:color w:val="FF0000"/>
                <w:sz w:val="20"/>
                <w:szCs w:val="20"/>
                <w:lang w:val="en-GB"/>
              </w:rPr>
              <w:t>i</w:t>
            </w:r>
          </w:p>
        </w:tc>
        <w:tc>
          <w:tcPr>
            <w:tcW w:w="311"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p>
        </w:tc>
        <w:tc>
          <w:tcPr>
            <w:tcW w:w="452"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G</w:t>
            </w:r>
          </w:p>
        </w:tc>
        <w:tc>
          <w:tcPr>
            <w:tcW w:w="511" w:type="pct"/>
            <w:gridSpan w:val="2"/>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C</w:t>
            </w:r>
          </w:p>
        </w:tc>
        <w:tc>
          <w:tcPr>
            <w:tcW w:w="335"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B</w:t>
            </w:r>
          </w:p>
        </w:tc>
        <w:tc>
          <w:tcPr>
            <w:tcW w:w="281"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C</w:t>
            </w:r>
          </w:p>
        </w:tc>
        <w:tc>
          <w:tcPr>
            <w:tcW w:w="311" w:type="pct"/>
            <w:shd w:val="clear" w:color="auto" w:fill="auto"/>
            <w:vAlign w:val="center"/>
          </w:tcPr>
          <w:p w:rsidR="000E246D" w:rsidRPr="007512DE" w:rsidRDefault="000E246D" w:rsidP="007512DE">
            <w:pPr>
              <w:spacing w:after="0" w:line="240" w:lineRule="auto"/>
              <w:rPr>
                <w:rFonts w:ascii="Times New Roman" w:eastAsia="Calibri" w:hAnsi="Times New Roman"/>
                <w:b/>
                <w:color w:val="FF0000"/>
                <w:sz w:val="20"/>
                <w:szCs w:val="20"/>
                <w:lang w:eastAsia="en-GB"/>
              </w:rPr>
            </w:pPr>
            <w:r w:rsidRPr="007512DE">
              <w:rPr>
                <w:rFonts w:ascii="Times New Roman" w:eastAsia="Calibri" w:hAnsi="Times New Roman"/>
                <w:color w:val="FF0000"/>
                <w:sz w:val="20"/>
                <w:szCs w:val="20"/>
              </w:rPr>
              <w:t>C</w:t>
            </w:r>
          </w:p>
        </w:tc>
      </w:tr>
    </w:tbl>
    <w:p w:rsidR="000E246D" w:rsidRPr="000E246D" w:rsidRDefault="000E246D" w:rsidP="000E246D">
      <w:pPr>
        <w:spacing w:after="160" w:line="259" w:lineRule="auto"/>
        <w:rPr>
          <w:rFonts w:ascii="Times New Roman" w:eastAsia="Calibri" w:hAnsi="Times New Roman"/>
          <w:b/>
          <w:sz w:val="24"/>
          <w:szCs w:val="24"/>
          <w:lang w:val="en-US"/>
        </w:rPr>
      </w:pPr>
    </w:p>
    <w:p w:rsidR="000E246D" w:rsidRPr="002B4E97"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6" w:name="_Toc99532118"/>
      <w:r w:rsidRPr="002B4E97">
        <w:rPr>
          <w:rFonts w:ascii="Times New Roman" w:hAnsi="Times New Roman"/>
          <w:color w:val="1F497D" w:themeColor="text2"/>
          <w:sz w:val="28"/>
          <w:szCs w:val="28"/>
        </w:rPr>
        <w:t xml:space="preserve">Специфични цели за А130 </w:t>
      </w:r>
      <w:r w:rsidRPr="002B4E97">
        <w:rPr>
          <w:rFonts w:ascii="Times New Roman" w:hAnsi="Times New Roman"/>
          <w:i/>
          <w:color w:val="1F497D" w:themeColor="text2"/>
          <w:sz w:val="28"/>
          <w:szCs w:val="28"/>
          <w:lang w:val="en-US"/>
        </w:rPr>
        <w:t>Haematopus ostralegus</w:t>
      </w:r>
      <w:r w:rsidR="00A152F1">
        <w:rPr>
          <w:rFonts w:ascii="Times New Roman" w:hAnsi="Times New Roman"/>
          <w:color w:val="1F497D" w:themeColor="text2"/>
          <w:sz w:val="28"/>
          <w:szCs w:val="28"/>
        </w:rPr>
        <w:t xml:space="preserve"> (С</w:t>
      </w:r>
      <w:r w:rsidRPr="002B4E97">
        <w:rPr>
          <w:rFonts w:ascii="Times New Roman" w:hAnsi="Times New Roman"/>
          <w:color w:val="1F497D" w:themeColor="text2"/>
          <w:sz w:val="28"/>
          <w:szCs w:val="28"/>
        </w:rPr>
        <w:t>тридояд)</w:t>
      </w:r>
      <w:bookmarkEnd w:id="26"/>
    </w:p>
    <w:p w:rsidR="000E246D" w:rsidRPr="000E246D" w:rsidRDefault="000E246D" w:rsidP="000E246D">
      <w:pPr>
        <w:spacing w:after="160" w:line="259" w:lineRule="auto"/>
        <w:jc w:val="both"/>
        <w:rPr>
          <w:rFonts w:ascii="Times New Roman" w:eastAsia="Calibri" w:hAnsi="Times New Roman"/>
          <w:sz w:val="24"/>
          <w:szCs w:val="24"/>
        </w:rPr>
      </w:pPr>
    </w:p>
    <w:p w:rsidR="000E246D" w:rsidRPr="000E246D" w:rsidRDefault="002B4E97" w:rsidP="000E246D">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1.</w:t>
      </w:r>
      <w:r w:rsidR="00A152F1">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 xml:space="preserve">Дължина на тялото 39-44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xml:space="preserve">, размах на крилата: 72-83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xml:space="preserve"> Лесно забележима птица с дълъг прав оранжев клюн и бяло-черно оперение. Дебела бяла ивица по крилата. Бърз прав полет с бързо махане на крилата. Младите по-кафеникави с тъмен край на клюна.</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40" w:lineRule="auto"/>
        <w:jc w:val="both"/>
        <w:rPr>
          <w:rFonts w:ascii="Times New Roman" w:eastAsia="Calibri" w:hAnsi="Times New Roman"/>
          <w:sz w:val="24"/>
          <w:szCs w:val="24"/>
        </w:rPr>
      </w:pPr>
      <w:r w:rsidRPr="000E246D">
        <w:rPr>
          <w:rFonts w:ascii="Times New Roman" w:eastAsia="Calibri" w:hAnsi="Times New Roman"/>
          <w:sz w:val="24"/>
          <w:szCs w:val="24"/>
        </w:rPr>
        <w:t>Гнездящ, преминаващ и много рядко зимуващ вид за страната. Извън гнездовия сезон, често срещан по Черноморското крайбрежие (Големански гл. ред., 2011). Първото гнездене (1973 г.) на вида е установено по р. Марица, по-късно на Атанасовско езеро и няколко острова по р. Дунав. Размножителния период е от април до август (</w:t>
      </w:r>
      <w:r w:rsidRPr="000E246D">
        <w:rPr>
          <w:rFonts w:ascii="Times New Roman" w:eastAsia="Calibri" w:hAnsi="Times New Roman"/>
          <w:sz w:val="24"/>
          <w:szCs w:val="24"/>
          <w:lang w:val="en-GB"/>
        </w:rPr>
        <w:t>BWPi, 2006</w:t>
      </w:r>
      <w:r w:rsidRPr="000E246D">
        <w:rPr>
          <w:rFonts w:ascii="Times New Roman" w:eastAsia="Calibri" w:hAnsi="Times New Roman"/>
          <w:sz w:val="24"/>
          <w:szCs w:val="24"/>
        </w:rPr>
        <w:t>).</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По р. Марица и р. Дунав гнезди по пясъчни и чакълести речни острови сред течащи води, а по Черноморското крайбрежие по засолени терени с халофитна растителност на брега на свръхсолени водоеми, на диги в солници или до стоящи бракични води, на места възможно и до стоящи пресни води на 0 – 150 </w:t>
      </w:r>
      <w:r w:rsidRPr="000E246D">
        <w:rPr>
          <w:rFonts w:ascii="Times New Roman" w:eastAsia="Calibri" w:hAnsi="Times New Roman"/>
          <w:sz w:val="24"/>
          <w:szCs w:val="24"/>
          <w:lang w:val="en-GB"/>
        </w:rPr>
        <w:t xml:space="preserve">m </w:t>
      </w:r>
      <w:r w:rsidRPr="000E246D">
        <w:rPr>
          <w:rFonts w:ascii="Times New Roman" w:eastAsia="Calibri" w:hAnsi="Times New Roman"/>
          <w:sz w:val="24"/>
          <w:szCs w:val="24"/>
        </w:rPr>
        <w:t>н.в. (Янков отг. ред., 2007). Гнезди поединично или в смесени колонии с други дъждосвирци. Определящо е обилието на хранителни ресурси в близост то гнездото (</w:t>
      </w:r>
      <w:r w:rsidRPr="000E246D">
        <w:rPr>
          <w:rFonts w:ascii="Times New Roman" w:eastAsia="Calibri" w:hAnsi="Times New Roman"/>
          <w:sz w:val="24"/>
          <w:szCs w:val="24"/>
          <w:lang w:val="en-GB"/>
        </w:rPr>
        <w:t>BWPi, 2006</w:t>
      </w:r>
      <w:r w:rsidRPr="000E246D">
        <w:rPr>
          <w:rFonts w:ascii="Times New Roman" w:eastAsia="Calibri" w:hAnsi="Times New Roman"/>
          <w:sz w:val="24"/>
          <w:szCs w:val="24"/>
        </w:rPr>
        <w:t>). Подходящите местообитания разнообразни крайбрежия, вероятно с кодове: 1110, 1130, 1140, 1150, 1160, 2110 и др. дюни според Директивата за хабитатите (Кавръкова и др. 2009).</w:t>
      </w:r>
    </w:p>
    <w:p w:rsidR="000E246D" w:rsidRPr="000E246D" w:rsidRDefault="000E246D" w:rsidP="000E246D">
      <w:pPr>
        <w:spacing w:after="160" w:line="240"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Дребни ракообразни, миди и охлюви, ларви на насекоми; рядко дребни рибки (Големански гл. ред., 2011</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w:t>
      </w: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A152F1">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lang w:val="en-US"/>
        </w:rPr>
      </w:pPr>
      <w:r w:rsidRPr="000E246D">
        <w:rPr>
          <w:rFonts w:ascii="Times New Roman" w:eastAsia="Calibri" w:hAnsi="Times New Roman"/>
          <w:sz w:val="24"/>
          <w:szCs w:val="24"/>
        </w:rPr>
        <w:t xml:space="preserve">Гнездовите находища са в четири изолирани района: на острови по р. Марица в средното и долното течение, в Бургаските влажни зони, във Варненско–Белославския езерен комплекс и на о. Цибър в р. Дунав (Янков отг. ред., 2007). Вiъщност гнезди на много места из българския участък на р.Дунав, но с ниска численост </w:t>
      </w:r>
      <w:r w:rsidRPr="000E246D">
        <w:rPr>
          <w:rFonts w:ascii="Times New Roman" w:eastAsia="Calibri" w:hAnsi="Times New Roman"/>
          <w:sz w:val="24"/>
          <w:szCs w:val="24"/>
          <w:lang w:val="en-US"/>
        </w:rPr>
        <w:t>(Shurulinkov et al.2016).</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Включен в </w:t>
      </w:r>
      <w:r w:rsidRPr="000E246D">
        <w:rPr>
          <w:rFonts w:ascii="Times New Roman" w:eastAsia="Calibri" w:hAnsi="Times New Roman"/>
          <w:b/>
          <w:sz w:val="24"/>
          <w:szCs w:val="24"/>
        </w:rPr>
        <w:t xml:space="preserve">Приложение </w:t>
      </w:r>
      <w:r w:rsidRPr="000E246D">
        <w:rPr>
          <w:rFonts w:ascii="Times New Roman" w:eastAsia="Calibri" w:hAnsi="Times New Roman"/>
          <w:b/>
          <w:sz w:val="24"/>
          <w:szCs w:val="24"/>
          <w:lang w:val="en-GB"/>
        </w:rPr>
        <w:t>2Б</w:t>
      </w:r>
      <w:r w:rsidRPr="000E246D">
        <w:rPr>
          <w:rFonts w:ascii="Times New Roman" w:eastAsia="Calibri" w:hAnsi="Times New Roman"/>
          <w:sz w:val="24"/>
          <w:szCs w:val="24"/>
        </w:rPr>
        <w:t xml:space="preserve"> на Директивата за птиците. Според </w:t>
      </w:r>
      <w:r w:rsidRPr="000E246D">
        <w:rPr>
          <w:rFonts w:ascii="Times New Roman" w:eastAsia="Calibri" w:hAnsi="Times New Roman"/>
          <w:sz w:val="24"/>
          <w:szCs w:val="24"/>
          <w:lang w:val="en-GB"/>
        </w:rPr>
        <w:t>IUCN – NT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Nearly Threatened</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за територията на континентална Европа – </w:t>
      </w:r>
      <w:r w:rsidRPr="000E246D">
        <w:rPr>
          <w:rFonts w:ascii="Times New Roman" w:eastAsia="Calibri" w:hAnsi="Times New Roman"/>
          <w:sz w:val="24"/>
          <w:szCs w:val="24"/>
          <w:lang w:val="en-GB"/>
        </w:rPr>
        <w:t xml:space="preserve">VU (Vulnerable). </w:t>
      </w:r>
      <w:r w:rsidRPr="000E246D">
        <w:rPr>
          <w:rFonts w:ascii="Times New Roman" w:eastAsia="Calibri" w:hAnsi="Times New Roman"/>
          <w:sz w:val="24"/>
          <w:szCs w:val="24"/>
        </w:rPr>
        <w:t xml:space="preserve">Включен в </w:t>
      </w:r>
      <w:r w:rsidRPr="000E246D">
        <w:rPr>
          <w:rFonts w:ascii="Times New Roman" w:eastAsia="Calibri" w:hAnsi="Times New Roman"/>
          <w:sz w:val="24"/>
          <w:szCs w:val="24"/>
          <w:lang w:val="en-GB"/>
        </w:rPr>
        <w:t>SPEC</w:t>
      </w:r>
      <w:r w:rsidRPr="000E246D">
        <w:rPr>
          <w:rFonts w:ascii="Times New Roman" w:eastAsia="Calibri" w:hAnsi="Times New Roman"/>
          <w:sz w:val="24"/>
          <w:szCs w:val="24"/>
        </w:rPr>
        <w:t xml:space="preserve">1 категория. Включен в Червената книга на България като </w:t>
      </w:r>
      <w:r w:rsidRPr="000E246D">
        <w:rPr>
          <w:rFonts w:ascii="Times New Roman" w:eastAsia="Calibri" w:hAnsi="Times New Roman"/>
          <w:b/>
          <w:sz w:val="24"/>
          <w:szCs w:val="24"/>
        </w:rPr>
        <w:t>критично застрашен</w:t>
      </w:r>
      <w:r w:rsidRPr="000E246D">
        <w:rPr>
          <w:rFonts w:ascii="Times New Roman" w:eastAsia="Calibri" w:hAnsi="Times New Roman"/>
          <w:sz w:val="24"/>
          <w:szCs w:val="24"/>
        </w:rPr>
        <w:t xml:space="preserve"> </w:t>
      </w:r>
      <w:r w:rsidRPr="000E246D">
        <w:rPr>
          <w:rFonts w:ascii="Times New Roman" w:eastAsia="Calibri" w:hAnsi="Times New Roman"/>
          <w:b/>
          <w:sz w:val="24"/>
          <w:szCs w:val="24"/>
          <w:lang w:val="en-GB"/>
        </w:rPr>
        <w:t>CR</w:t>
      </w:r>
      <w:r w:rsidRPr="000E246D">
        <w:rPr>
          <w:rFonts w:ascii="Times New Roman" w:eastAsia="Calibri" w:hAnsi="Times New Roman"/>
          <w:sz w:val="24"/>
          <w:szCs w:val="24"/>
        </w:rPr>
        <w:t xml:space="preserve">. </w:t>
      </w:r>
    </w:p>
    <w:p w:rsidR="000E246D" w:rsidRPr="000E246D" w:rsidRDefault="000E246D" w:rsidP="000E246D">
      <w:pPr>
        <w:spacing w:after="160" w:line="259" w:lineRule="auto"/>
        <w:jc w:val="both"/>
        <w:rPr>
          <w:rFonts w:ascii="Times New Roman" w:eastAsia="Calibri" w:hAnsi="Times New Roman"/>
          <w:sz w:val="24"/>
          <w:szCs w:val="24"/>
          <w:lang w:val="en-GB"/>
        </w:rPr>
      </w:pPr>
      <w:r w:rsidRPr="000E246D">
        <w:rPr>
          <w:rFonts w:ascii="Times New Roman" w:eastAsia="Calibri" w:hAnsi="Times New Roman"/>
          <w:sz w:val="24"/>
          <w:szCs w:val="24"/>
        </w:rPr>
        <w:t xml:space="preserve">Съгласно Докладването от 2019 г. (за периода 2005 – 2018 г.) националната гнездяща популация на вида се оценя на 30 – 70 двойки. Краткосрочната тенденция (за периода 2001 – 2018) в популацията е </w:t>
      </w:r>
      <w:r w:rsidRPr="000E246D">
        <w:rPr>
          <w:rFonts w:ascii="Times New Roman" w:eastAsia="Calibri" w:hAnsi="Times New Roman"/>
          <w:b/>
          <w:sz w:val="24"/>
          <w:szCs w:val="24"/>
        </w:rPr>
        <w:t>неизвестна</w:t>
      </w:r>
      <w:r w:rsidRPr="000E246D">
        <w:rPr>
          <w:rFonts w:ascii="Times New Roman" w:eastAsia="Calibri" w:hAnsi="Times New Roman"/>
          <w:sz w:val="24"/>
          <w:szCs w:val="24"/>
        </w:rPr>
        <w:t xml:space="preserve"> както и дългосрочната (за периода 1980 – 2018) също е </w:t>
      </w:r>
      <w:r w:rsidRPr="000E246D">
        <w:rPr>
          <w:rFonts w:ascii="Times New Roman" w:eastAsia="Calibri" w:hAnsi="Times New Roman"/>
          <w:b/>
          <w:sz w:val="24"/>
          <w:szCs w:val="24"/>
        </w:rPr>
        <w:t>неизвестна</w:t>
      </w:r>
      <w:r w:rsidRPr="000E246D">
        <w:rPr>
          <w:rFonts w:ascii="Times New Roman" w:eastAsia="Calibri" w:hAnsi="Times New Roman"/>
          <w:sz w:val="24"/>
          <w:szCs w:val="24"/>
        </w:rPr>
        <w:t>. Тенденцията в европейската гнездяща популация е намаляваща (</w:t>
      </w:r>
      <w:r w:rsidRPr="000E246D">
        <w:rPr>
          <w:rFonts w:ascii="Times New Roman" w:eastAsia="Calibri" w:hAnsi="Times New Roman"/>
          <w:sz w:val="24"/>
          <w:szCs w:val="24"/>
          <w:lang w:val="en-GB"/>
        </w:rPr>
        <w:t>BirdLife</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International, 2017</w:t>
      </w:r>
      <w:r w:rsidRPr="000E246D">
        <w:rPr>
          <w:rFonts w:ascii="Times New Roman" w:eastAsia="Calibri" w:hAnsi="Times New Roman"/>
          <w:sz w:val="24"/>
          <w:szCs w:val="24"/>
        </w:rPr>
        <w:t>)</w:t>
      </w:r>
      <w:r w:rsidRPr="000E246D">
        <w:rPr>
          <w:rFonts w:ascii="Times New Roman" w:eastAsia="Calibri" w:hAnsi="Times New Roman"/>
          <w:sz w:val="24"/>
          <w:szCs w:val="24"/>
          <w:lang w:val="en-GB"/>
        </w:rPr>
        <w:t>.</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Преминаващата популация, според Докладването от 2019 г. е оценена на 50 – 200 индивида. </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Посочени са следните заплахи и влияния</w:t>
      </w:r>
      <w:r w:rsidRPr="000E246D">
        <w:rPr>
          <w:rFonts w:ascii="Times New Roman" w:eastAsia="Calibri" w:hAnsi="Times New Roman"/>
          <w:sz w:val="24"/>
          <w:szCs w:val="24"/>
          <w:lang w:val="en-GB"/>
        </w:rPr>
        <w:t xml:space="preserve">: J02, </w:t>
      </w:r>
      <w:r w:rsidRPr="000E246D">
        <w:rPr>
          <w:rFonts w:ascii="Times New Roman" w:eastAsia="Calibri" w:hAnsi="Times New Roman"/>
          <w:sz w:val="24"/>
          <w:szCs w:val="24"/>
        </w:rPr>
        <w:t>K03</w:t>
      </w:r>
      <w:r w:rsidRPr="000E246D">
        <w:rPr>
          <w:rFonts w:ascii="Times New Roman" w:eastAsia="Calibri" w:hAnsi="Times New Roman"/>
          <w:sz w:val="24"/>
          <w:szCs w:val="24"/>
          <w:lang w:val="en-GB"/>
        </w:rPr>
        <w:t>, C01</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K26 (</w:t>
      </w:r>
      <w:r w:rsidRPr="000E246D">
        <w:rPr>
          <w:rFonts w:ascii="Times New Roman" w:eastAsia="Calibri" w:hAnsi="Times New Roman"/>
          <w:sz w:val="24"/>
          <w:szCs w:val="24"/>
        </w:rPr>
        <w:t>само преминаващата популация)</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Според Червената книга на България: унищожаване на гнездовищата по </w:t>
      </w:r>
      <w:r w:rsidRPr="000E246D">
        <w:rPr>
          <w:rFonts w:ascii="Times New Roman" w:eastAsia="Calibri" w:hAnsi="Times New Roman"/>
          <w:sz w:val="24"/>
          <w:szCs w:val="24"/>
        </w:rPr>
        <w:lastRenderedPageBreak/>
        <w:t xml:space="preserve">островите на р. Марица и р. Дунав в резултат повишаване на нивото на водите, безпокойство по време на мътене, убиване на новоизлюпените птици от кучета, котки и др. (Големански гл. ред., 2011). </w:t>
      </w:r>
    </w:p>
    <w:p w:rsidR="000E246D" w:rsidRPr="000E246D" w:rsidRDefault="002B4E97"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3.</w:t>
      </w:r>
      <w:r w:rsidR="00A152F1">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w:t>
      </w:r>
      <w:r w:rsidR="00A152F1">
        <w:rPr>
          <w:rFonts w:ascii="Times New Roman" w:eastAsia="Calibri" w:hAnsi="Times New Roman"/>
          <w:b/>
          <w:sz w:val="24"/>
          <w:szCs w:val="24"/>
        </w:rPr>
        <w:t xml:space="preserve">яние в </w:t>
      </w:r>
      <w:r w:rsidR="000E246D" w:rsidRPr="000E246D">
        <w:rPr>
          <w:rFonts w:ascii="Times New Roman" w:eastAsia="Calibri" w:hAnsi="Times New Roman"/>
          <w:b/>
          <w:sz w:val="24"/>
          <w:szCs w:val="24"/>
        </w:rPr>
        <w:t>СЗЗ</w:t>
      </w:r>
      <w:r w:rsidR="008E5311">
        <w:rPr>
          <w:rFonts w:ascii="Times New Roman" w:eastAsia="Calibri" w:hAnsi="Times New Roman"/>
          <w:b/>
          <w:sz w:val="24"/>
          <w:szCs w:val="24"/>
        </w:rPr>
        <w:t xml:space="preserve"> </w:t>
      </w:r>
      <w:r w:rsidR="000E246D" w:rsidRPr="000E246D">
        <w:rPr>
          <w:rFonts w:ascii="Times New Roman" w:eastAsia="Calibri" w:hAnsi="Times New Roman"/>
          <w:b/>
          <w:sz w:val="24"/>
          <w:szCs w:val="24"/>
        </w:rPr>
        <w:t xml:space="preserve">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 зоната стридояда е гнездещ,прелетен и преминаващ по време на миграция и следгнездова дисперсия вид.</w:t>
      </w:r>
    </w:p>
    <w:p w:rsidR="000E246D" w:rsidRPr="000E246D" w:rsidRDefault="000E246D" w:rsidP="000E246D">
      <w:pPr>
        <w:spacing w:before="120"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Една двойка стридояди е установена да гнезди на пясъчните коси в западната част на зоната през май-юни 2011 г. и на 25.05.2012 г.</w:t>
      </w:r>
      <w:r w:rsidRPr="000E246D">
        <w:rPr>
          <w:rFonts w:ascii="Times New Roman" w:eastAsia="Calibri" w:hAnsi="Times New Roman"/>
          <w:sz w:val="24"/>
          <w:szCs w:val="24"/>
          <w:lang w:val="en-US"/>
        </w:rPr>
        <w:t xml:space="preserve"> (Shurulinkov et al. 2016)</w:t>
      </w:r>
      <w:r w:rsidRPr="000E246D">
        <w:rPr>
          <w:rFonts w:ascii="Times New Roman" w:eastAsia="Calibri" w:hAnsi="Times New Roman"/>
          <w:sz w:val="24"/>
          <w:szCs w:val="24"/>
        </w:rPr>
        <w:t xml:space="preserve">.По-късно двойка е наблюдавана пак там на 31.07. и 1.08. 2015 г.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При изследванията през 2020 г. видът не е доказан като гнездещ,</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но е наблюдаван един екземпляр над р.Дунав над Козлодуй, на 17 юни </w:t>
      </w:r>
      <w:r w:rsidRPr="000E246D">
        <w:rPr>
          <w:rFonts w:ascii="Times New Roman" w:eastAsia="Calibri" w:hAnsi="Times New Roman"/>
          <w:sz w:val="24"/>
          <w:szCs w:val="24"/>
          <w:lang w:val="en-US"/>
        </w:rPr>
        <w:t>(Cheshmedzhiev, Hristov 2020).</w:t>
      </w:r>
      <w:r w:rsidRPr="000E246D">
        <w:rPr>
          <w:rFonts w:ascii="Times New Roman" w:eastAsia="Calibri" w:hAnsi="Times New Roman"/>
          <w:sz w:val="24"/>
          <w:szCs w:val="24"/>
        </w:rPr>
        <w:t xml:space="preserve">На 13-14.05.2021 г. са установени 7 речни рибарки в зоната. На 5.07.2021  1 стридояд е наблюдаван отново над Козлодуй.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Мигриращ стридояд е наблюдаван в зоната на 18.08.2019 г.</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Ято от 10 стридояда е наблюдавано във втората половина на октомври, 2017 г. в р.Дунав при устието на р.Цибрица</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.През пролетта стридояд е наблюдаван в зоната на 21.04.2020 г.</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Р.Попов, В.Петров </w:t>
      </w:r>
      <w:r w:rsidRPr="000E246D">
        <w:rPr>
          <w:rFonts w:ascii="Times New Roman" w:eastAsia="Calibri" w:hAnsi="Times New Roman"/>
          <w:sz w:val="24"/>
          <w:szCs w:val="24"/>
          <w:lang w:val="en-US"/>
        </w:rPr>
        <w:t>- ebird)</w:t>
      </w:r>
      <w:r w:rsidRPr="000E246D">
        <w:rPr>
          <w:rFonts w:ascii="Times New Roman" w:eastAsia="Calibri" w:hAnsi="Times New Roman"/>
          <w:sz w:val="24"/>
          <w:szCs w:val="24"/>
        </w:rPr>
        <w:t>.</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Считаме, че гнездовата численост на вида в зоната е 0-1 двойки. Числеността по време на миграция трябва да се приеме за 1- 10 екз.</w:t>
      </w:r>
    </w:p>
    <w:p w:rsidR="000E246D" w:rsidRPr="000E246D" w:rsidRDefault="000E246D" w:rsidP="000E246D">
      <w:pPr>
        <w:spacing w:before="120" w:after="120" w:line="240" w:lineRule="auto"/>
        <w:jc w:val="both"/>
        <w:rPr>
          <w:rFonts w:ascii="Times New Roman" w:eastAsia="Calibri" w:hAnsi="Times New Roman"/>
          <w:sz w:val="24"/>
          <w:szCs w:val="24"/>
          <w:lang w:val="en-US"/>
        </w:rPr>
      </w:pPr>
      <w:r w:rsidRPr="000E246D">
        <w:rPr>
          <w:rFonts w:ascii="Times New Roman" w:eastAsia="Calibri" w:hAnsi="Times New Roman"/>
          <w:sz w:val="24"/>
          <w:szCs w:val="24"/>
        </w:rPr>
        <w:t>Потенциални гнездови местообитания са всички пясъчни коси и островчета в зоната, с обща площ около 11 ха.,но в зависимост от нивото на реката тя може да варира от 0 докъм 35  ха. При много високи нива през лятото когато площа на пясъчните коси и островчета е минимална стридояда не гнезди в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Хранителните местообитания на вида обхващат отново пясъчните коси и острови и плитководната част на акваторията на зоната – около 50 ха.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Като заплахи може да посочим резките промени в нивото на р.Дунав през гнездовия период на птиците,които могат да предизвикат наводняване на гнезда или свързване на пясъчните коси със сушата или големите острови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US"/>
        </w:rPr>
        <w:t>което води до лесно навлизане на наземни хищници и хора в колониите.</w:t>
      </w:r>
      <w:r w:rsidRPr="000E246D">
        <w:rPr>
          <w:rFonts w:ascii="Times New Roman" w:eastAsia="Calibri" w:hAnsi="Times New Roman"/>
          <w:sz w:val="24"/>
          <w:szCs w:val="24"/>
        </w:rPr>
        <w:t xml:space="preserve"> Също така спирането на лодки с хора –рибари или плажуващи на островчетата води до сериозно безпокойство на гнездещите птици.</w:t>
      </w:r>
    </w:p>
    <w:p w:rsidR="000E246D" w:rsidRPr="000E246D" w:rsidRDefault="002B4E97" w:rsidP="008E5311">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8E5311">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056"/>
        <w:gridCol w:w="1101"/>
        <w:gridCol w:w="3504"/>
        <w:gridCol w:w="1627"/>
      </w:tblGrid>
      <w:tr w:rsidR="000E246D" w:rsidRPr="002B4E97" w:rsidTr="008E5311">
        <w:trPr>
          <w:tblHeader/>
          <w:jc w:val="center"/>
        </w:trPr>
        <w:tc>
          <w:tcPr>
            <w:tcW w:w="1042"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Параметър</w:t>
            </w:r>
          </w:p>
        </w:tc>
        <w:tc>
          <w:tcPr>
            <w:tcW w:w="546"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Мерна единица</w:t>
            </w:r>
          </w:p>
        </w:tc>
        <w:tc>
          <w:tcPr>
            <w:tcW w:w="570"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Целева стойност</w:t>
            </w:r>
          </w:p>
        </w:tc>
        <w:tc>
          <w:tcPr>
            <w:tcW w:w="1997"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Допълнителна информация</w:t>
            </w:r>
          </w:p>
        </w:tc>
        <w:tc>
          <w:tcPr>
            <w:tcW w:w="845"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8E5311">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b/>
              </w:rPr>
              <w:t xml:space="preserve">Популация: </w:t>
            </w:r>
            <w:r w:rsidRPr="002B4E97">
              <w:rPr>
                <w:rFonts w:ascii="Times New Roman" w:eastAsia="Calibri" w:hAnsi="Times New Roman"/>
              </w:rPr>
              <w:t>Размер на гнездящата</w:t>
            </w:r>
          </w:p>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rPr>
              <w:t>популация</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Брой двойки</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 двойка</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Гнезденето на вида зависи пряко от нивото на р.Дунав и съответно от площа на пясъчните коси и островчета. </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популацията от поне 1 двойка.</w:t>
            </w:r>
          </w:p>
        </w:tc>
      </w:tr>
      <w:tr w:rsidR="000E246D" w:rsidRPr="002B4E97" w:rsidTr="008E5311">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w:t>
            </w:r>
            <w:r w:rsidRPr="002B4E97">
              <w:rPr>
                <w:rFonts w:ascii="Times New Roman" w:eastAsia="Calibri" w:hAnsi="Times New Roman"/>
                <w:b/>
              </w:rPr>
              <w:lastRenderedPageBreak/>
              <w:t xml:space="preserve">на вида: </w:t>
            </w:r>
            <w:r w:rsidRPr="002B4E97">
              <w:rPr>
                <w:rFonts w:ascii="Times New Roman" w:eastAsia="Calibri" w:hAnsi="Times New Roman"/>
              </w:rPr>
              <w:t xml:space="preserve">Площ на подходящите гнездови местообитания на вида </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w:t>
            </w:r>
            <w:r w:rsidRPr="002B4E97">
              <w:rPr>
                <w:rFonts w:ascii="Times New Roman" w:eastAsia="Calibri" w:hAnsi="Times New Roman"/>
              </w:rPr>
              <w:lastRenderedPageBreak/>
              <w:t>малко 11 ha</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 xml:space="preserve">Изчислена на база на площа на </w:t>
            </w:r>
            <w:r w:rsidRPr="002B4E97">
              <w:rPr>
                <w:rFonts w:ascii="Times New Roman" w:eastAsia="Calibri" w:hAnsi="Times New Roman"/>
              </w:rPr>
              <w:lastRenderedPageBreak/>
              <w:t>данните за покритието от стандартния формуляр</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 xml:space="preserve">Поддържане </w:t>
            </w:r>
            <w:r w:rsidRPr="002B4E97">
              <w:rPr>
                <w:rFonts w:ascii="Times New Roman" w:eastAsia="Calibri" w:hAnsi="Times New Roman"/>
              </w:rPr>
              <w:lastRenderedPageBreak/>
              <w:t xml:space="preserve">на площта на гнездовите местообитания  на вида в зоната в размер на най-малко 11 ha. </w:t>
            </w:r>
          </w:p>
        </w:tc>
      </w:tr>
      <w:tr w:rsidR="000E246D" w:rsidRPr="002B4E97" w:rsidTr="008E5311">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lastRenderedPageBreak/>
              <w:t xml:space="preserve">Местообитание на вида: </w:t>
            </w:r>
            <w:r w:rsidRPr="002B4E97">
              <w:rPr>
                <w:rFonts w:ascii="Times New Roman" w:eastAsia="Calibri" w:hAnsi="Times New Roman"/>
              </w:rPr>
              <w:t>Площ на подходящите хранителни местообитания на вида</w:t>
            </w:r>
          </w:p>
        </w:tc>
        <w:tc>
          <w:tcPr>
            <w:tcW w:w="546" w:type="pct"/>
            <w:shd w:val="clear" w:color="auto" w:fill="auto"/>
          </w:tcPr>
          <w:p w:rsidR="000E246D" w:rsidRPr="002B4E97" w:rsidRDefault="000E246D" w:rsidP="000E246D">
            <w:pPr>
              <w:spacing w:after="120" w:line="259" w:lineRule="auto"/>
              <w:rPr>
                <w:rFonts w:ascii="Times New Roman" w:eastAsia="Calibri" w:hAnsi="Times New Roman"/>
                <w:lang w:val="en-US"/>
              </w:rPr>
            </w:pPr>
            <w:r w:rsidRPr="002B4E97">
              <w:rPr>
                <w:rFonts w:ascii="Times New Roman" w:eastAsia="Calibri" w:hAnsi="Times New Roman"/>
                <w:lang w:val="en-US"/>
              </w:rPr>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50 ха</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акваторията на р.Дунав в зоната</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площта на хранителните местообитания  на вида в зоната в размер на най-малко 50 ha.</w:t>
            </w:r>
          </w:p>
        </w:tc>
      </w:tr>
      <w:tr w:rsidR="000E246D" w:rsidRPr="002B4E97" w:rsidTr="008E5311">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Екологично състояние на водните тела с местообитания на вида, </w:t>
            </w:r>
            <w:r w:rsidRPr="002B4E97">
              <w:rPr>
                <w:rFonts w:ascii="Times New Roman" w:eastAsia="Calibri" w:hAnsi="Times New Roman"/>
                <w:b/>
              </w:rPr>
              <w:t>-</w:t>
            </w:r>
            <w:r w:rsidRPr="002B4E97">
              <w:rPr>
                <w:rFonts w:ascii="Times New Roman" w:eastAsia="Calibri" w:hAnsi="Times New Roman"/>
              </w:rPr>
              <w:t>по биологичен елемент водни безгръбначни (JDS4-Aquatic Macroinvertebrates)</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 степенна скала</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или 1-Отлично</w:t>
            </w:r>
          </w:p>
        </w:tc>
        <w:tc>
          <w:tcPr>
            <w:tcW w:w="1997" w:type="pct"/>
            <w:shd w:val="clear" w:color="auto" w:fill="auto"/>
          </w:tcPr>
          <w:tbl>
            <w:tblPr>
              <w:tblW w:w="2913" w:type="dxa"/>
              <w:jc w:val="center"/>
              <w:tblCellMar>
                <w:left w:w="70" w:type="dxa"/>
                <w:right w:w="70" w:type="dxa"/>
              </w:tblCellMar>
              <w:tblLook w:val="04A0" w:firstRow="1" w:lastRow="0" w:firstColumn="1" w:lastColumn="0" w:noHBand="0" w:noVBand="1"/>
            </w:tblPr>
            <w:tblGrid>
              <w:gridCol w:w="2913"/>
            </w:tblGrid>
            <w:tr w:rsidR="000E246D" w:rsidRPr="002B4E97" w:rsidTr="00B22F56">
              <w:trPr>
                <w:trHeight w:val="300"/>
                <w:jc w:val="center"/>
              </w:trPr>
              <w:tc>
                <w:tcPr>
                  <w:tcW w:w="2913"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Екологично състояние</w:t>
                  </w:r>
                </w:p>
              </w:tc>
            </w:tr>
            <w:tr w:rsidR="000E246D" w:rsidRPr="002B4E97" w:rsidTr="00B22F56">
              <w:trPr>
                <w:trHeight w:val="300"/>
                <w:jc w:val="center"/>
              </w:trPr>
              <w:tc>
                <w:tcPr>
                  <w:tcW w:w="29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1-Отлично – High</w:t>
                  </w:r>
                </w:p>
              </w:tc>
            </w:tr>
            <w:tr w:rsidR="000E246D" w:rsidRPr="002B4E97" w:rsidTr="00B22F56">
              <w:trPr>
                <w:trHeight w:val="300"/>
                <w:jc w:val="center"/>
              </w:trPr>
              <w:tc>
                <w:tcPr>
                  <w:tcW w:w="29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 Good</w:t>
                  </w:r>
                </w:p>
              </w:tc>
            </w:tr>
            <w:tr w:rsidR="000E246D" w:rsidRPr="002B4E97" w:rsidTr="00B22F56">
              <w:trPr>
                <w:trHeight w:val="300"/>
                <w:jc w:val="center"/>
              </w:trPr>
              <w:tc>
                <w:tcPr>
                  <w:tcW w:w="29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3-Умерено – Moderate</w:t>
                  </w:r>
                </w:p>
              </w:tc>
            </w:tr>
            <w:tr w:rsidR="000E246D" w:rsidRPr="002B4E97" w:rsidTr="00B22F56">
              <w:trPr>
                <w:trHeight w:val="300"/>
                <w:jc w:val="center"/>
              </w:trPr>
              <w:tc>
                <w:tcPr>
                  <w:tcW w:w="29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4-Лошо – Poor</w:t>
                  </w:r>
                </w:p>
              </w:tc>
            </w:tr>
            <w:tr w:rsidR="000E246D" w:rsidRPr="002B4E97" w:rsidTr="00B22F56">
              <w:trPr>
                <w:trHeight w:val="300"/>
                <w:jc w:val="center"/>
              </w:trPr>
              <w:tc>
                <w:tcPr>
                  <w:tcW w:w="29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5-Много лошо – Bad</w:t>
                  </w:r>
                </w:p>
              </w:tc>
            </w:tr>
          </w:tbl>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Екологичното състояние на водите по р. Дунав по показател  водни безгръбначни (пункт Ново село) е оценено на </w:t>
            </w:r>
            <w:r w:rsidRPr="002B4E97">
              <w:rPr>
                <w:rFonts w:ascii="Times New Roman" w:eastAsia="Calibri" w:hAnsi="Times New Roman"/>
                <w:b/>
              </w:rPr>
              <w:t xml:space="preserve">добро (2) </w:t>
            </w:r>
            <w:r w:rsidRPr="002B4E97">
              <w:rPr>
                <w:rFonts w:ascii="Times New Roman" w:eastAsia="Calibri" w:hAnsi="Times New Roman"/>
              </w:rPr>
              <w:t xml:space="preserve">според доклада на JDS4 (2019-2020, Табл. 1, стр. </w:t>
            </w:r>
            <w:r w:rsidRPr="002B4E97">
              <w:rPr>
                <w:rFonts w:ascii="Times New Roman" w:eastAsia="Calibri" w:hAnsi="Times New Roman"/>
                <w:lang w:val="en-US"/>
              </w:rPr>
              <w:t>62</w:t>
            </w:r>
            <w:r w:rsidRPr="002B4E97">
              <w:rPr>
                <w:rFonts w:ascii="Times New Roman" w:eastAsia="Calibri" w:hAnsi="Times New Roman"/>
              </w:rPr>
              <w:t>).</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60" w:line="259" w:lineRule="auto"/>
        <w:rPr>
          <w:rFonts w:ascii="Times New Roman" w:eastAsia="Calibri" w:hAnsi="Times New Roman"/>
          <w:b/>
          <w:bCs/>
          <w:sz w:val="24"/>
          <w:szCs w:val="24"/>
        </w:rPr>
      </w:pPr>
    </w:p>
    <w:p w:rsidR="000E246D" w:rsidRPr="000E246D" w:rsidRDefault="002B4E97"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B22F56">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„Остров до Горни Цибър“</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Гнездовата популация на стридояда в зоната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/0-1 дв./ представлява </w:t>
      </w:r>
      <w:r w:rsidRPr="000E246D">
        <w:rPr>
          <w:rFonts w:ascii="Times New Roman" w:eastAsia="Calibri" w:hAnsi="Times New Roman"/>
          <w:bCs/>
          <w:sz w:val="24"/>
          <w:szCs w:val="24"/>
          <w:lang w:val="en-US"/>
        </w:rPr>
        <w:t xml:space="preserve">2 </w:t>
      </w:r>
      <w:r w:rsidRPr="000E246D">
        <w:rPr>
          <w:rFonts w:ascii="Times New Roman" w:eastAsia="Calibri" w:hAnsi="Times New Roman"/>
          <w:bCs/>
          <w:sz w:val="24"/>
          <w:szCs w:val="24"/>
        </w:rPr>
        <w:t>% от националната.</w:t>
      </w:r>
      <w:r w:rsidRPr="000E246D">
        <w:rPr>
          <w:rFonts w:ascii="Times New Roman" w:eastAsia="Calibri" w:hAnsi="Times New Roman"/>
          <w:bCs/>
          <w:sz w:val="24"/>
          <w:szCs w:val="24"/>
          <w:lang w:val="en-US"/>
        </w:rPr>
        <w:t xml:space="preserve"> </w:t>
      </w:r>
      <w:r w:rsidRPr="000E246D">
        <w:rPr>
          <w:rFonts w:ascii="Times New Roman" w:eastAsia="Calibri" w:hAnsi="Times New Roman"/>
          <w:bCs/>
          <w:sz w:val="24"/>
          <w:szCs w:val="24"/>
        </w:rPr>
        <w:t xml:space="preserve">Следователно оценката за значимост на популацията трябва да бъде е „В“. Оценката за опазване също според нас е „В“, оценката за изолация е „С“ /популацията е пряко свързана с останалите гнездещи двойки по долния Дунав/, общата оценка  -„В“. </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Мигриращата популация 1-</w:t>
      </w:r>
      <w:r w:rsidRPr="000E246D">
        <w:rPr>
          <w:rFonts w:ascii="Times New Roman" w:eastAsia="Calibri" w:hAnsi="Times New Roman"/>
          <w:bCs/>
          <w:sz w:val="24"/>
          <w:szCs w:val="24"/>
          <w:lang w:val="en-US"/>
        </w:rPr>
        <w:t>10</w:t>
      </w:r>
      <w:r w:rsidRPr="000E246D">
        <w:rPr>
          <w:rFonts w:ascii="Times New Roman" w:eastAsia="Calibri" w:hAnsi="Times New Roman"/>
          <w:bCs/>
          <w:sz w:val="24"/>
          <w:szCs w:val="24"/>
        </w:rPr>
        <w:t xml:space="preserve"> екз. представлява 4% от националната мигрираща популация.Оценките трябва да бъдат същите както за гнездовата популация.</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стридояда трябва да изглежда по следния начин:</w:t>
      </w:r>
    </w:p>
    <w:p w:rsidR="000E246D" w:rsidRPr="000E246D" w:rsidRDefault="000E246D" w:rsidP="000E246D">
      <w:pPr>
        <w:spacing w:after="160" w:line="259" w:lineRule="auto"/>
        <w:rPr>
          <w:rFonts w:ascii="Times New Roman" w:eastAsia="Calibri"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3"/>
        <w:gridCol w:w="712"/>
        <w:gridCol w:w="1464"/>
        <w:gridCol w:w="361"/>
        <w:gridCol w:w="381"/>
        <w:gridCol w:w="6"/>
        <w:gridCol w:w="274"/>
        <w:gridCol w:w="643"/>
        <w:gridCol w:w="589"/>
        <w:gridCol w:w="492"/>
        <w:gridCol w:w="476"/>
        <w:gridCol w:w="818"/>
        <w:gridCol w:w="848"/>
        <w:gridCol w:w="584"/>
        <w:gridCol w:w="469"/>
        <w:gridCol w:w="726"/>
      </w:tblGrid>
      <w:tr w:rsidR="000E246D" w:rsidRPr="00B22F56" w:rsidTr="00B22F56">
        <w:trPr>
          <w:jc w:val="center"/>
        </w:trPr>
        <w:tc>
          <w:tcPr>
            <w:tcW w:w="1754" w:type="pct"/>
            <w:gridSpan w:val="6"/>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Site assessment</w:t>
            </w:r>
          </w:p>
        </w:tc>
      </w:tr>
      <w:tr w:rsidR="000E246D" w:rsidRPr="00B22F56" w:rsidTr="00B22F56">
        <w:trPr>
          <w:jc w:val="center"/>
        </w:trPr>
        <w:tc>
          <w:tcPr>
            <w:tcW w:w="202"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Size</w:t>
            </w:r>
          </w:p>
        </w:tc>
        <w:tc>
          <w:tcPr>
            <w:tcW w:w="141"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Unit</w:t>
            </w:r>
          </w:p>
        </w:tc>
        <w:tc>
          <w:tcPr>
            <w:tcW w:w="269"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Cat.</w:t>
            </w:r>
          </w:p>
        </w:tc>
        <w:tc>
          <w:tcPr>
            <w:tcW w:w="466" w:type="pct"/>
            <w:vMerge w:val="restar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A/B/C</w:t>
            </w:r>
          </w:p>
        </w:tc>
      </w:tr>
      <w:tr w:rsidR="000E246D" w:rsidRPr="00B22F56" w:rsidTr="00B22F56">
        <w:trPr>
          <w:jc w:val="center"/>
        </w:trPr>
        <w:tc>
          <w:tcPr>
            <w:tcW w:w="202"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365"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Min</w:t>
            </w:r>
          </w:p>
        </w:tc>
        <w:tc>
          <w:tcPr>
            <w:tcW w:w="336"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Max</w:t>
            </w:r>
          </w:p>
        </w:tc>
        <w:tc>
          <w:tcPr>
            <w:tcW w:w="141"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269"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466" w:type="pct"/>
            <w:vMerge/>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b/>
                <w:sz w:val="20"/>
                <w:szCs w:val="20"/>
              </w:rPr>
              <w:t>Glo.</w:t>
            </w:r>
          </w:p>
        </w:tc>
      </w:tr>
      <w:tr w:rsidR="000E246D" w:rsidRPr="00B22F56" w:rsidTr="00B22F56">
        <w:trPr>
          <w:jc w:val="center"/>
        </w:trPr>
        <w:tc>
          <w:tcPr>
            <w:tcW w:w="202"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B</w:t>
            </w:r>
          </w:p>
        </w:tc>
        <w:tc>
          <w:tcPr>
            <w:tcW w:w="403"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A130</w:t>
            </w:r>
          </w:p>
        </w:tc>
        <w:tc>
          <w:tcPr>
            <w:tcW w:w="812" w:type="pct"/>
            <w:shd w:val="clear" w:color="auto" w:fill="auto"/>
            <w:vAlign w:val="center"/>
          </w:tcPr>
          <w:p w:rsidR="000E246D" w:rsidRPr="00B22F56" w:rsidRDefault="000E246D" w:rsidP="00B22F56">
            <w:pPr>
              <w:spacing w:after="120" w:line="259" w:lineRule="auto"/>
              <w:rPr>
                <w:rFonts w:ascii="Times New Roman" w:eastAsia="Calibri" w:hAnsi="Times New Roman"/>
                <w:i/>
                <w:sz w:val="20"/>
                <w:szCs w:val="20"/>
                <w:lang w:val="en-US"/>
              </w:rPr>
            </w:pPr>
            <w:r w:rsidRPr="00B22F56">
              <w:rPr>
                <w:rFonts w:ascii="Times New Roman" w:eastAsia="Calibri" w:hAnsi="Times New Roman"/>
                <w:i/>
                <w:sz w:val="20"/>
                <w:szCs w:val="20"/>
                <w:lang w:val="en-US"/>
              </w:rPr>
              <w:t>Haematopus ostralegus</w:t>
            </w:r>
          </w:p>
        </w:tc>
        <w:tc>
          <w:tcPr>
            <w:tcW w:w="212"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p>
        </w:tc>
        <w:tc>
          <w:tcPr>
            <w:tcW w:w="121"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183" w:type="pct"/>
            <w:gridSpan w:val="2"/>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r</w:t>
            </w:r>
          </w:p>
        </w:tc>
        <w:tc>
          <w:tcPr>
            <w:tcW w:w="365"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0</w:t>
            </w:r>
          </w:p>
        </w:tc>
        <w:tc>
          <w:tcPr>
            <w:tcW w:w="336"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1</w:t>
            </w:r>
          </w:p>
        </w:tc>
        <w:tc>
          <w:tcPr>
            <w:tcW w:w="141"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p</w:t>
            </w:r>
          </w:p>
        </w:tc>
        <w:tc>
          <w:tcPr>
            <w:tcW w:w="269"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466"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G</w:t>
            </w:r>
          </w:p>
        </w:tc>
        <w:tc>
          <w:tcPr>
            <w:tcW w:w="473"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r w:rsidRPr="00B22F56">
              <w:rPr>
                <w:rFonts w:ascii="Times New Roman" w:eastAsia="Calibri" w:hAnsi="Times New Roman"/>
                <w:sz w:val="20"/>
                <w:szCs w:val="20"/>
              </w:rPr>
              <w:t>В</w:t>
            </w:r>
          </w:p>
        </w:tc>
        <w:tc>
          <w:tcPr>
            <w:tcW w:w="337"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r w:rsidRPr="00B22F56">
              <w:rPr>
                <w:rFonts w:ascii="Times New Roman" w:eastAsia="Calibri" w:hAnsi="Times New Roman"/>
                <w:sz w:val="20"/>
                <w:szCs w:val="20"/>
              </w:rPr>
              <w:t>В</w:t>
            </w:r>
          </w:p>
        </w:tc>
        <w:tc>
          <w:tcPr>
            <w:tcW w:w="270"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r w:rsidRPr="00B22F56">
              <w:rPr>
                <w:rFonts w:ascii="Times New Roman" w:eastAsia="Calibri" w:hAnsi="Times New Roman"/>
                <w:sz w:val="20"/>
                <w:szCs w:val="20"/>
              </w:rPr>
              <w:t>С</w:t>
            </w:r>
          </w:p>
        </w:tc>
        <w:tc>
          <w:tcPr>
            <w:tcW w:w="410"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r w:rsidRPr="00B22F56">
              <w:rPr>
                <w:rFonts w:ascii="Times New Roman" w:eastAsia="Calibri" w:hAnsi="Times New Roman"/>
                <w:sz w:val="20"/>
                <w:szCs w:val="20"/>
              </w:rPr>
              <w:t>В</w:t>
            </w:r>
          </w:p>
        </w:tc>
      </w:tr>
      <w:tr w:rsidR="000E246D" w:rsidRPr="00B22F56" w:rsidTr="00B22F56">
        <w:trPr>
          <w:jc w:val="center"/>
        </w:trPr>
        <w:tc>
          <w:tcPr>
            <w:tcW w:w="202"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r w:rsidRPr="00B22F56">
              <w:rPr>
                <w:rFonts w:ascii="Times New Roman" w:eastAsia="Calibri" w:hAnsi="Times New Roman"/>
                <w:sz w:val="20"/>
                <w:szCs w:val="20"/>
              </w:rPr>
              <w:t>В</w:t>
            </w:r>
          </w:p>
        </w:tc>
        <w:tc>
          <w:tcPr>
            <w:tcW w:w="403"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rPr>
              <w:t>A</w:t>
            </w:r>
            <w:r w:rsidRPr="00B22F56">
              <w:rPr>
                <w:rFonts w:ascii="Times New Roman" w:eastAsia="Calibri" w:hAnsi="Times New Roman"/>
                <w:sz w:val="20"/>
                <w:szCs w:val="20"/>
                <w:lang w:val="en-US"/>
              </w:rPr>
              <w:t>130</w:t>
            </w:r>
          </w:p>
        </w:tc>
        <w:tc>
          <w:tcPr>
            <w:tcW w:w="812" w:type="pct"/>
            <w:shd w:val="clear" w:color="auto" w:fill="auto"/>
            <w:vAlign w:val="center"/>
          </w:tcPr>
          <w:p w:rsidR="000E246D" w:rsidRPr="00B22F56" w:rsidRDefault="000E246D" w:rsidP="00B22F56">
            <w:pPr>
              <w:spacing w:after="120" w:line="259" w:lineRule="auto"/>
              <w:rPr>
                <w:rFonts w:ascii="Times New Roman" w:eastAsia="Calibri" w:hAnsi="Times New Roman"/>
                <w:i/>
                <w:sz w:val="20"/>
                <w:szCs w:val="20"/>
                <w:lang w:val="en-US"/>
              </w:rPr>
            </w:pPr>
            <w:r w:rsidRPr="00B22F56">
              <w:rPr>
                <w:rFonts w:ascii="Times New Roman" w:eastAsia="Calibri" w:hAnsi="Times New Roman"/>
                <w:i/>
                <w:sz w:val="20"/>
                <w:szCs w:val="20"/>
                <w:lang w:val="en-US"/>
              </w:rPr>
              <w:t>Haematopus ostralegus</w:t>
            </w:r>
          </w:p>
        </w:tc>
        <w:tc>
          <w:tcPr>
            <w:tcW w:w="212"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rPr>
            </w:pPr>
          </w:p>
        </w:tc>
        <w:tc>
          <w:tcPr>
            <w:tcW w:w="121"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183" w:type="pct"/>
            <w:gridSpan w:val="2"/>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lang w:val="en-US"/>
              </w:rPr>
              <w:t>c</w:t>
            </w:r>
          </w:p>
        </w:tc>
        <w:tc>
          <w:tcPr>
            <w:tcW w:w="365" w:type="pct"/>
            <w:shd w:val="clear" w:color="auto" w:fill="auto"/>
            <w:vAlign w:val="center"/>
          </w:tcPr>
          <w:p w:rsidR="000E246D" w:rsidRPr="00B22F56" w:rsidRDefault="000E246D" w:rsidP="00B22F56">
            <w:pPr>
              <w:spacing w:after="120" w:line="259" w:lineRule="auto"/>
              <w:rPr>
                <w:rFonts w:ascii="Times New Roman" w:eastAsia="Calibri" w:hAnsi="Times New Roman"/>
                <w:sz w:val="20"/>
                <w:szCs w:val="20"/>
                <w:lang w:val="en-US"/>
              </w:rPr>
            </w:pPr>
            <w:r w:rsidRPr="00B22F56">
              <w:rPr>
                <w:rFonts w:ascii="Times New Roman" w:eastAsia="Calibri" w:hAnsi="Times New Roman"/>
                <w:sz w:val="20"/>
                <w:szCs w:val="20"/>
                <w:lang w:val="en-US"/>
              </w:rPr>
              <w:t>1</w:t>
            </w:r>
          </w:p>
        </w:tc>
        <w:tc>
          <w:tcPr>
            <w:tcW w:w="336"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lang w:val="en-US"/>
              </w:rPr>
              <w:t>10</w:t>
            </w:r>
          </w:p>
        </w:tc>
        <w:tc>
          <w:tcPr>
            <w:tcW w:w="141" w:type="pct"/>
            <w:shd w:val="clear" w:color="auto" w:fill="auto"/>
            <w:vAlign w:val="center"/>
          </w:tcPr>
          <w:p w:rsidR="000E246D" w:rsidRPr="00B22F56" w:rsidRDefault="000E246D" w:rsidP="00B22F56">
            <w:pPr>
              <w:spacing w:after="120" w:line="259" w:lineRule="auto"/>
              <w:rPr>
                <w:rFonts w:ascii="Times New Roman" w:eastAsia="Calibri" w:hAnsi="Times New Roman"/>
                <w:bCs/>
                <w:sz w:val="20"/>
                <w:szCs w:val="20"/>
              </w:rPr>
            </w:pPr>
            <w:r w:rsidRPr="00B22F56">
              <w:rPr>
                <w:rFonts w:ascii="Times New Roman" w:eastAsia="Calibri" w:hAnsi="Times New Roman"/>
                <w:sz w:val="20"/>
                <w:szCs w:val="20"/>
              </w:rPr>
              <w:t>i</w:t>
            </w:r>
          </w:p>
        </w:tc>
        <w:tc>
          <w:tcPr>
            <w:tcW w:w="269"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p>
        </w:tc>
        <w:tc>
          <w:tcPr>
            <w:tcW w:w="466"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rPr>
              <w:t>G</w:t>
            </w:r>
          </w:p>
        </w:tc>
        <w:tc>
          <w:tcPr>
            <w:tcW w:w="473"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rPr>
              <w:t>B</w:t>
            </w:r>
          </w:p>
        </w:tc>
        <w:tc>
          <w:tcPr>
            <w:tcW w:w="337"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lang w:val="en-US"/>
              </w:rPr>
              <w:t>B</w:t>
            </w:r>
          </w:p>
        </w:tc>
        <w:tc>
          <w:tcPr>
            <w:tcW w:w="270"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rPr>
              <w:t>C</w:t>
            </w:r>
          </w:p>
        </w:tc>
        <w:tc>
          <w:tcPr>
            <w:tcW w:w="410" w:type="pct"/>
            <w:shd w:val="clear" w:color="auto" w:fill="auto"/>
            <w:vAlign w:val="center"/>
          </w:tcPr>
          <w:p w:rsidR="000E246D" w:rsidRPr="00B22F56" w:rsidRDefault="000E246D" w:rsidP="00B22F56">
            <w:pPr>
              <w:spacing w:after="120" w:line="259" w:lineRule="auto"/>
              <w:rPr>
                <w:rFonts w:ascii="Times New Roman" w:eastAsia="Calibri" w:hAnsi="Times New Roman"/>
                <w:b/>
                <w:sz w:val="20"/>
                <w:szCs w:val="20"/>
              </w:rPr>
            </w:pPr>
            <w:r w:rsidRPr="00B22F56">
              <w:rPr>
                <w:rFonts w:ascii="Times New Roman" w:eastAsia="Calibri" w:hAnsi="Times New Roman"/>
                <w:sz w:val="20"/>
                <w:szCs w:val="20"/>
                <w:lang w:val="en-US"/>
              </w:rPr>
              <w:t>B</w:t>
            </w:r>
          </w:p>
        </w:tc>
      </w:tr>
    </w:tbl>
    <w:p w:rsidR="000E246D" w:rsidRPr="000E246D" w:rsidRDefault="000E246D" w:rsidP="002B4E97">
      <w:pPr>
        <w:keepNext/>
        <w:keepLines/>
        <w:spacing w:before="240" w:after="0" w:line="259" w:lineRule="auto"/>
        <w:jc w:val="center"/>
        <w:rPr>
          <w:rFonts w:ascii="Times New Roman" w:hAnsi="Times New Roman"/>
          <w:color w:val="2E74B5"/>
          <w:sz w:val="24"/>
          <w:szCs w:val="24"/>
        </w:rPr>
      </w:pPr>
      <w:bookmarkStart w:id="27" w:name="_Toc87487811"/>
    </w:p>
    <w:p w:rsidR="000E246D" w:rsidRPr="002B4E97" w:rsidRDefault="000E246D" w:rsidP="000E246D">
      <w:pPr>
        <w:keepNext/>
        <w:keepLines/>
        <w:spacing w:before="240" w:after="0" w:line="259" w:lineRule="auto"/>
        <w:jc w:val="center"/>
        <w:outlineLvl w:val="0"/>
        <w:rPr>
          <w:rFonts w:ascii="Times New Roman" w:hAnsi="Times New Roman"/>
          <w:color w:val="1F497D" w:themeColor="text2"/>
          <w:sz w:val="28"/>
          <w:szCs w:val="28"/>
        </w:rPr>
      </w:pPr>
      <w:bookmarkStart w:id="28" w:name="_Toc99532119"/>
      <w:r w:rsidRPr="002B4E97">
        <w:rPr>
          <w:rFonts w:ascii="Times New Roman" w:hAnsi="Times New Roman"/>
          <w:color w:val="1F497D" w:themeColor="text2"/>
          <w:sz w:val="28"/>
          <w:szCs w:val="28"/>
        </w:rPr>
        <w:t xml:space="preserve">Специфични цели за А136 </w:t>
      </w:r>
      <w:r w:rsidRPr="002B4E97">
        <w:rPr>
          <w:rFonts w:ascii="Times New Roman" w:hAnsi="Times New Roman"/>
          <w:i/>
          <w:color w:val="1F497D" w:themeColor="text2"/>
          <w:sz w:val="28"/>
          <w:szCs w:val="28"/>
          <w:lang w:val="en-US"/>
        </w:rPr>
        <w:t>Charadrius dubius</w:t>
      </w:r>
      <w:r w:rsidRPr="002B4E97">
        <w:rPr>
          <w:rFonts w:ascii="Times New Roman" w:hAnsi="Times New Roman"/>
          <w:color w:val="1F497D" w:themeColor="text2"/>
          <w:sz w:val="28"/>
          <w:szCs w:val="28"/>
        </w:rPr>
        <w:t xml:space="preserve"> (Речен дъждосвирец)</w:t>
      </w:r>
      <w:bookmarkEnd w:id="27"/>
      <w:bookmarkEnd w:id="28"/>
    </w:p>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2B4E97"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1.</w:t>
      </w:r>
      <w:r w:rsidR="00B22F56">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Дължина на тялото: 15 – 18 </w:t>
      </w:r>
      <w:r w:rsidRPr="000E246D">
        <w:rPr>
          <w:rFonts w:ascii="Times New Roman" w:eastAsia="Calibri" w:hAnsi="Times New Roman"/>
          <w:sz w:val="24"/>
          <w:szCs w:val="24"/>
          <w:lang w:val="en-GB"/>
        </w:rPr>
        <w:t>cm</w:t>
      </w:r>
      <w:r w:rsidRPr="000E246D">
        <w:rPr>
          <w:rFonts w:ascii="Times New Roman" w:eastAsia="Calibri" w:hAnsi="Times New Roman"/>
          <w:sz w:val="24"/>
          <w:szCs w:val="24"/>
        </w:rPr>
        <w:t>. Размах на крилата: 32 – 35 cm. С черна огърлица на врата и шията. Челото е бяло, характерен жълт пръстен около окото и изцяло черен клюн. Черното на бузата образува остър ъгъл, който е характерен за вида. Среща се по чакълести участъци в близост до водоеми.</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В България е гнездящо-прелетен, преминаващ и много рядко и в малък брой - зимуващ вид. Долита през март и отлита през  октомври. В България се среща по Черноморието, като гнезди по всички плажове в близост до сладка вода, по р. Дунав, по повечето върешни реки и много пясъчни кариери. Гнездовите двойки се формират в края на март и началото на април. Веднага след това женската снася 4-5 яйца в ямка сред пясък или чакъл. Малките се излюпват след 22-26 дни в края на май и няколко часа по-късно напускат мястото на излюпване. Стават напълно самостоятелни и започват да летят на 20-дневна възраст (Големански гл. ред., 2011).</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Гнезди по чакълести и пясъчни брегове, острови и коси в коритата на реки течащи води, по пясъчни крайбрежни (морски) плажове и пясъчни дюни, както и по чакълести морски брегове, понякога по бреговете на микроязовири, блата или други стоящи пресни води, по-рядко до стоящи бракични води и в лагуни. Заема и аналогични биотопи в пределите на градове, села и индустриални зони, а нерядко се размножава и в кариери за чакъл в близост до реки или други водоеми. (Янков отг. ред., 2007). Подходящите местообитания вероятно са с кодове: 2110, 2120, 2130, 3130, 3140, 3260 и 3270</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според Директивата за хабитатите (Кавръкова и др., 2009).</w:t>
      </w:r>
    </w:p>
    <w:p w:rsidR="000E246D" w:rsidRPr="000E246D" w:rsidRDefault="000E246D" w:rsidP="000E246D">
      <w:pPr>
        <w:spacing w:after="12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 се с твърдокрили насекоми и ларвите им, ракообразни, охлюви, ларви на ручейници, червеи, дребни миди, семена и други дребни водни животни. Търси храната си по крайбрежията и в плитките разливи.</w:t>
      </w:r>
    </w:p>
    <w:p w:rsidR="000E246D" w:rsidRPr="000E246D" w:rsidRDefault="002B4E97"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2.</w:t>
      </w:r>
      <w:r w:rsidR="00B22F56">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С линейно и петнисто разпространение в равнинните и нископланинските части на цялата страна, привързано към речната мрежа (средните и долните течения), Черноморското крайбрежие и отделни водоеми със стоящи води. Почти напълно отсъства от по-безводните и гористи равнинни части (Добруджа, Лудогорието и др.). (Янков отг. ред., 2007).</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Не е включен в приложенията на Директивата за птиците. Според </w:t>
      </w:r>
      <w:r w:rsidRPr="000E246D">
        <w:rPr>
          <w:rFonts w:ascii="Times New Roman" w:eastAsia="Calibri" w:hAnsi="Times New Roman"/>
          <w:sz w:val="24"/>
          <w:szCs w:val="24"/>
          <w:lang w:val="en-GB"/>
        </w:rPr>
        <w:t>IUCN – LC</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Least Concern</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за територията на континентална Европа – </w:t>
      </w:r>
      <w:r w:rsidRPr="000E246D">
        <w:rPr>
          <w:rFonts w:ascii="Times New Roman" w:eastAsia="Calibri" w:hAnsi="Times New Roman"/>
          <w:sz w:val="24"/>
          <w:szCs w:val="24"/>
          <w:lang w:val="en-GB"/>
        </w:rPr>
        <w:t xml:space="preserve">LC. </w:t>
      </w:r>
      <w:r w:rsidRPr="000E246D">
        <w:rPr>
          <w:rFonts w:ascii="Times New Roman" w:eastAsia="Calibri" w:hAnsi="Times New Roman"/>
          <w:sz w:val="24"/>
          <w:szCs w:val="24"/>
        </w:rPr>
        <w:t xml:space="preserve">Не е включен в </w:t>
      </w:r>
      <w:r w:rsidRPr="000E246D">
        <w:rPr>
          <w:rFonts w:ascii="Times New Roman" w:eastAsia="Calibri" w:hAnsi="Times New Roman"/>
          <w:sz w:val="24"/>
          <w:szCs w:val="24"/>
          <w:lang w:val="en-GB"/>
        </w:rPr>
        <w:t>SPEC</w:t>
      </w:r>
      <w:r w:rsidRPr="000E246D">
        <w:rPr>
          <w:rFonts w:ascii="Times New Roman" w:eastAsia="Calibri" w:hAnsi="Times New Roman"/>
          <w:sz w:val="24"/>
          <w:szCs w:val="24"/>
        </w:rPr>
        <w:t xml:space="preserve"> категориите. Включен в Червената книга на България като </w:t>
      </w:r>
      <w:r w:rsidRPr="000E246D">
        <w:rPr>
          <w:rFonts w:ascii="Times New Roman" w:eastAsia="Calibri" w:hAnsi="Times New Roman"/>
          <w:b/>
          <w:sz w:val="24"/>
          <w:szCs w:val="24"/>
        </w:rPr>
        <w:t>уязвим</w:t>
      </w:r>
      <w:r w:rsidRPr="000E246D">
        <w:rPr>
          <w:rFonts w:ascii="Times New Roman" w:eastAsia="Calibri" w:hAnsi="Times New Roman"/>
          <w:sz w:val="24"/>
          <w:szCs w:val="24"/>
        </w:rPr>
        <w:t xml:space="preserve"> </w:t>
      </w:r>
      <w:r w:rsidRPr="000E246D">
        <w:rPr>
          <w:rFonts w:ascii="Times New Roman" w:eastAsia="Calibri" w:hAnsi="Times New Roman"/>
          <w:b/>
          <w:sz w:val="24"/>
          <w:szCs w:val="24"/>
          <w:lang w:val="en-GB"/>
        </w:rPr>
        <w:t>VU</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b/>
          <w:sz w:val="24"/>
          <w:szCs w:val="24"/>
        </w:rPr>
      </w:pPr>
      <w:r w:rsidRPr="000E246D">
        <w:rPr>
          <w:rFonts w:ascii="Times New Roman" w:eastAsia="Calibri" w:hAnsi="Times New Roman"/>
          <w:sz w:val="24"/>
          <w:szCs w:val="24"/>
        </w:rPr>
        <w:t xml:space="preserve">Съгласно Докладването от 2019 г. (за периода 2005 – 2018 г.) националната гнездяща популация на вида се оценя на 1400 – 2400 двойки. Краткосрочната тенденция (за периода 2001 – 2018) в популацията е </w:t>
      </w:r>
      <w:r w:rsidRPr="000E246D">
        <w:rPr>
          <w:rFonts w:ascii="Times New Roman" w:eastAsia="Calibri" w:hAnsi="Times New Roman"/>
          <w:b/>
          <w:sz w:val="24"/>
          <w:szCs w:val="24"/>
        </w:rPr>
        <w:t>неизвестна</w:t>
      </w:r>
      <w:r w:rsidRPr="000E246D">
        <w:rPr>
          <w:rFonts w:ascii="Times New Roman" w:eastAsia="Calibri" w:hAnsi="Times New Roman"/>
          <w:sz w:val="24"/>
          <w:szCs w:val="24"/>
        </w:rPr>
        <w:t xml:space="preserve">, а дългосрочната (за периода 1980 – 2018) е </w:t>
      </w:r>
      <w:r w:rsidRPr="000E246D">
        <w:rPr>
          <w:rFonts w:ascii="Times New Roman" w:eastAsia="Calibri" w:hAnsi="Times New Roman"/>
          <w:b/>
          <w:sz w:val="24"/>
          <w:szCs w:val="24"/>
        </w:rPr>
        <w:t>стабилна.</w:t>
      </w:r>
    </w:p>
    <w:p w:rsidR="000E246D" w:rsidRPr="000E246D" w:rsidRDefault="000E246D" w:rsidP="000E246D">
      <w:pPr>
        <w:spacing w:after="120" w:line="259" w:lineRule="auto"/>
        <w:jc w:val="both"/>
        <w:rPr>
          <w:rFonts w:ascii="Times New Roman" w:eastAsia="Calibri" w:hAnsi="Times New Roman"/>
          <w:sz w:val="24"/>
          <w:szCs w:val="24"/>
          <w:lang w:val="en-GB"/>
        </w:rPr>
      </w:pPr>
      <w:r w:rsidRPr="000E246D">
        <w:rPr>
          <w:rFonts w:ascii="Times New Roman" w:eastAsia="Calibri" w:hAnsi="Times New Roman"/>
          <w:sz w:val="24"/>
          <w:szCs w:val="24"/>
        </w:rPr>
        <w:t>По отношение на преминаващата популация, според Докладването от 2019 г. (за периода 2005 – 2018 г.) националната мигрираща популация на вида се оценя на 2500 – 5000 индивида.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Заплахи и влияния са посочени само за мигриращата популация</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К04 и </w:t>
      </w:r>
      <w:r w:rsidRPr="000E246D">
        <w:rPr>
          <w:rFonts w:ascii="Times New Roman" w:eastAsia="Calibri" w:hAnsi="Times New Roman"/>
          <w:sz w:val="24"/>
          <w:szCs w:val="24"/>
          <w:lang w:val="en-GB"/>
        </w:rPr>
        <w:t>F26</w:t>
      </w:r>
      <w:r w:rsidRPr="000E246D">
        <w:rPr>
          <w:rFonts w:ascii="Times New Roman" w:eastAsia="Calibri" w:hAnsi="Times New Roman"/>
          <w:sz w:val="24"/>
          <w:szCs w:val="24"/>
        </w:rPr>
        <w:t>.</w:t>
      </w:r>
      <w:r w:rsidRPr="000E246D">
        <w:rPr>
          <w:rFonts w:ascii="Times New Roman" w:eastAsia="Calibri" w:hAnsi="Times New Roman"/>
          <w:sz w:val="24"/>
          <w:szCs w:val="24"/>
          <w:lang w:val="en-GB"/>
        </w:rPr>
        <w:t xml:space="preserve"> </w:t>
      </w:r>
      <w:r w:rsidRPr="000E246D">
        <w:rPr>
          <w:rFonts w:ascii="Times New Roman" w:eastAsia="Calibri" w:hAnsi="Times New Roman"/>
          <w:sz w:val="24"/>
          <w:szCs w:val="24"/>
        </w:rPr>
        <w:t xml:space="preserve">Според Червената книга на България: загуба и деградация на местообитания, безпокойство, добив на инертни материали като чакъл и пясък, хищници, замърсяване на водите (Големански гл. ред., 2011). </w:t>
      </w:r>
    </w:p>
    <w:p w:rsidR="000E246D" w:rsidRPr="000E246D" w:rsidRDefault="002B4E97" w:rsidP="000E246D">
      <w:pPr>
        <w:spacing w:after="120" w:line="259" w:lineRule="auto"/>
        <w:jc w:val="both"/>
        <w:rPr>
          <w:rFonts w:ascii="Times New Roman" w:eastAsia="Calibri" w:hAnsi="Times New Roman"/>
          <w:b/>
          <w:sz w:val="24"/>
          <w:szCs w:val="24"/>
        </w:rPr>
      </w:pPr>
      <w:r>
        <w:rPr>
          <w:rFonts w:ascii="Times New Roman" w:eastAsia="Calibri" w:hAnsi="Times New Roman"/>
          <w:b/>
          <w:sz w:val="24"/>
          <w:szCs w:val="24"/>
        </w:rPr>
        <w:t>3.</w:t>
      </w:r>
      <w:r w:rsidR="00B22F56">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СЗЗ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Речният дъждосвирец не е включен като обект на опазване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Все пак видът гнезди в СЗЗ „Остров до Горни Цибър“. Гнездовата популация на вида е оценена на максимум </w:t>
      </w:r>
      <w:r w:rsidRPr="000E246D">
        <w:rPr>
          <w:rFonts w:ascii="Times New Roman" w:eastAsia="Calibri" w:hAnsi="Times New Roman"/>
          <w:b/>
          <w:sz w:val="24"/>
          <w:szCs w:val="24"/>
        </w:rPr>
        <w:t>4-6 двойки</w:t>
      </w:r>
      <w:r w:rsidRPr="000E246D">
        <w:rPr>
          <w:rFonts w:ascii="Times New Roman" w:eastAsia="Calibri" w:hAnsi="Times New Roman"/>
          <w:sz w:val="24"/>
          <w:szCs w:val="24"/>
        </w:rPr>
        <w:t xml:space="preserve">, което представлява </w:t>
      </w:r>
      <w:r w:rsidRPr="000E246D">
        <w:rPr>
          <w:rFonts w:ascii="Times New Roman" w:eastAsia="Calibri" w:hAnsi="Times New Roman"/>
          <w:b/>
          <w:sz w:val="24"/>
          <w:szCs w:val="24"/>
        </w:rPr>
        <w:t>0,</w:t>
      </w:r>
      <w:r w:rsidRPr="000E246D">
        <w:rPr>
          <w:rFonts w:ascii="Times New Roman" w:eastAsia="Calibri" w:hAnsi="Times New Roman"/>
          <w:b/>
          <w:sz w:val="24"/>
          <w:szCs w:val="24"/>
          <w:lang w:val="en-GB"/>
        </w:rPr>
        <w:t>25 – 0</w:t>
      </w:r>
      <w:r w:rsidRPr="000E246D">
        <w:rPr>
          <w:rFonts w:ascii="Times New Roman" w:eastAsia="Calibri" w:hAnsi="Times New Roman"/>
          <w:b/>
          <w:sz w:val="24"/>
          <w:szCs w:val="24"/>
        </w:rPr>
        <w:t>,29 %</w:t>
      </w:r>
      <w:r w:rsidRPr="000E246D">
        <w:rPr>
          <w:rFonts w:ascii="Times New Roman" w:eastAsia="Calibri" w:hAnsi="Times New Roman"/>
          <w:sz w:val="24"/>
          <w:szCs w:val="24"/>
        </w:rPr>
        <w:t xml:space="preserve"> от </w:t>
      </w:r>
      <w:r w:rsidRPr="000E246D">
        <w:rPr>
          <w:rFonts w:ascii="Times New Roman" w:eastAsia="Calibri" w:hAnsi="Times New Roman"/>
          <w:b/>
          <w:sz w:val="24"/>
          <w:szCs w:val="24"/>
        </w:rPr>
        <w:t>националната гнездяща популация</w:t>
      </w:r>
      <w:r w:rsidRPr="000E246D">
        <w:rPr>
          <w:rFonts w:ascii="Times New Roman" w:eastAsia="Calibri" w:hAnsi="Times New Roman"/>
          <w:sz w:val="24"/>
          <w:szCs w:val="24"/>
        </w:rPr>
        <w:t xml:space="preserve">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i/>
          <w:sz w:val="24"/>
          <w:szCs w:val="24"/>
        </w:rPr>
        <w:t>Анализ на наличната информация</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Речният дъждосвирец гнезди редовно в СЗЗ „Остров до Горни Цибър“. По време на теренното проучване през 2021 г. бяха установени общо 6 двойки, гнездящи по пясъчните брегове на острова. През 2011 и 2013 г. общо са установени съответно 2-6 двойки и 5 двойки в гранците на зоната (Shurulinkov et al., 2016). През 2020 г. са установени 3-4 двойки </w:t>
      </w:r>
      <w:r w:rsidRPr="000E246D">
        <w:rPr>
          <w:rFonts w:ascii="Times New Roman" w:eastAsia="Calibri" w:hAnsi="Times New Roman"/>
          <w:sz w:val="24"/>
          <w:szCs w:val="24"/>
          <w:lang w:val="en-GB"/>
        </w:rPr>
        <w:t>(</w:t>
      </w:r>
      <w:r w:rsidRPr="000E246D">
        <w:rPr>
          <w:rFonts w:ascii="Times New Roman" w:eastAsia="Calibri" w:hAnsi="Times New Roman"/>
          <w:sz w:val="24"/>
          <w:szCs w:val="24"/>
        </w:rPr>
        <w:t>Чешмеджиев, 2020</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На 23.06.2011 г. са наблюдавани общо 12 индивида в СЗЗ </w:t>
      </w:r>
      <w:r w:rsidRPr="000E246D">
        <w:rPr>
          <w:rFonts w:ascii="Times New Roman" w:eastAsia="Calibri" w:hAnsi="Times New Roman"/>
          <w:sz w:val="24"/>
          <w:szCs w:val="24"/>
          <w:lang w:val="en-GB"/>
        </w:rPr>
        <w:t>(</w:t>
      </w:r>
      <w:r w:rsidRPr="000E246D">
        <w:rPr>
          <w:rFonts w:ascii="Times New Roman" w:eastAsia="Calibri" w:hAnsi="Times New Roman"/>
          <w:sz w:val="24"/>
          <w:szCs w:val="24"/>
        </w:rPr>
        <w:t>Шурулинков,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На 24.06.2014 г. са установени 4-5 двойки </w:t>
      </w:r>
      <w:r w:rsidRPr="000E246D">
        <w:rPr>
          <w:rFonts w:ascii="Times New Roman" w:eastAsia="Calibri" w:hAnsi="Times New Roman"/>
          <w:sz w:val="24"/>
          <w:szCs w:val="24"/>
          <w:lang w:val="en-GB"/>
        </w:rPr>
        <w:t>(</w:t>
      </w:r>
      <w:r w:rsidRPr="000E246D">
        <w:rPr>
          <w:rFonts w:ascii="Times New Roman" w:eastAsia="Calibri" w:hAnsi="Times New Roman"/>
          <w:sz w:val="24"/>
          <w:szCs w:val="24"/>
        </w:rPr>
        <w:t>Чешмеджиев, непубл. данни</w:t>
      </w:r>
      <w:r w:rsidRPr="000E246D">
        <w:rPr>
          <w:rFonts w:ascii="Times New Roman" w:eastAsia="Calibri" w:hAnsi="Times New Roman"/>
          <w:sz w:val="24"/>
          <w:szCs w:val="24"/>
          <w:lang w:val="en-GB"/>
        </w:rPr>
        <w:t>)</w:t>
      </w:r>
      <w:r w:rsidRPr="000E246D">
        <w:rPr>
          <w:rFonts w:ascii="Times New Roman" w:eastAsia="Calibri" w:hAnsi="Times New Roman"/>
          <w:sz w:val="24"/>
          <w:szCs w:val="24"/>
        </w:rPr>
        <w:t xml:space="preserve">.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Липсват за данни за числеността на речния дъждосвирец по време на миграции, поради което е нужно да бъде проведено допълнително проучване на вида в СЗЗ „Остров до Горни Цибър“ по време на пролетната и есенната миграция.  </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Оптималните гнездови местообитания на вида включват пясъчните и чакълести брегове на р. Дунав, включително върху пясъчните коси и островчета при носа и опашката на острова, където се натрупват много наноси. Площта на тези местообитания силно зависи от нивото на р. Дунав. При ниски нива на реката площта им е много по-голяма и възлиза на 68,8 ха. При много високи нива гнезденето на вида или се отлага за по-късно </w:t>
      </w:r>
      <w:r w:rsidRPr="000E246D">
        <w:rPr>
          <w:rFonts w:ascii="Times New Roman" w:eastAsia="Calibri" w:hAnsi="Times New Roman"/>
          <w:sz w:val="24"/>
          <w:szCs w:val="24"/>
        </w:rPr>
        <w:lastRenderedPageBreak/>
        <w:t>през лятото, или въобще не се наблюдава. Обикновено гнезди поединично, но често всред колонии на рибарки и други дъждосвирцоподобни птици.</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По време на проучването е установено безпокойство на гнездящите речни дъждосвирци на носа и опашката на острова от страна на рибрари и каякари.</w:t>
      </w:r>
    </w:p>
    <w:p w:rsidR="000E246D" w:rsidRPr="000E246D" w:rsidRDefault="002B4E97" w:rsidP="000E246D">
      <w:pPr>
        <w:spacing w:after="120" w:line="259" w:lineRule="auto"/>
        <w:rPr>
          <w:rFonts w:ascii="Times New Roman" w:eastAsia="Calibri" w:hAnsi="Times New Roman"/>
          <w:b/>
          <w:sz w:val="24"/>
          <w:szCs w:val="24"/>
        </w:rPr>
      </w:pPr>
      <w:r>
        <w:rPr>
          <w:rFonts w:ascii="Times New Roman" w:eastAsia="Calibri" w:hAnsi="Times New Roman"/>
          <w:b/>
          <w:sz w:val="24"/>
          <w:szCs w:val="24"/>
        </w:rPr>
        <w:t>4.</w:t>
      </w:r>
      <w:r w:rsidR="00B22F56">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064"/>
        <w:gridCol w:w="1116"/>
        <w:gridCol w:w="3464"/>
        <w:gridCol w:w="1765"/>
      </w:tblGrid>
      <w:tr w:rsidR="000E246D" w:rsidRPr="002B4E97" w:rsidTr="00B22F56">
        <w:trPr>
          <w:tblHeader/>
          <w:jc w:val="center"/>
        </w:trPr>
        <w:tc>
          <w:tcPr>
            <w:tcW w:w="1011"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Параметър</w:t>
            </w:r>
          </w:p>
        </w:tc>
        <w:tc>
          <w:tcPr>
            <w:tcW w:w="573"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Мерна единица</w:t>
            </w:r>
          </w:p>
        </w:tc>
        <w:tc>
          <w:tcPr>
            <w:tcW w:w="601"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Целева стойност</w:t>
            </w:r>
          </w:p>
        </w:tc>
        <w:tc>
          <w:tcPr>
            <w:tcW w:w="1865"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Допълнителна информация</w:t>
            </w:r>
          </w:p>
        </w:tc>
        <w:tc>
          <w:tcPr>
            <w:tcW w:w="950" w:type="pct"/>
            <w:shd w:val="clear" w:color="auto" w:fill="DBE5F1" w:themeFill="accent1" w:themeFillTint="33"/>
            <w:vAlign w:val="center"/>
          </w:tcPr>
          <w:p w:rsidR="000E246D" w:rsidRPr="002B4E97" w:rsidRDefault="000E246D" w:rsidP="000E246D">
            <w:pPr>
              <w:spacing w:after="160" w:line="259" w:lineRule="auto"/>
              <w:jc w:val="center"/>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B22F56">
        <w:trPr>
          <w:jc w:val="center"/>
        </w:trPr>
        <w:tc>
          <w:tcPr>
            <w:tcW w:w="1011" w:type="pct"/>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Популация: </w:t>
            </w:r>
            <w:r w:rsidRPr="002B4E97">
              <w:rPr>
                <w:rFonts w:ascii="Times New Roman" w:eastAsia="Calibri" w:hAnsi="Times New Roman"/>
                <w:bCs/>
              </w:rPr>
              <w:t>Размер на гнездяща популация</w:t>
            </w:r>
          </w:p>
        </w:tc>
        <w:tc>
          <w:tcPr>
            <w:tcW w:w="57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Брой двойки</w:t>
            </w:r>
          </w:p>
        </w:tc>
        <w:tc>
          <w:tcPr>
            <w:tcW w:w="60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Мин. 4 дв.</w:t>
            </w:r>
          </w:p>
        </w:tc>
        <w:tc>
          <w:tcPr>
            <w:tcW w:w="1865"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Размерът на гнездовата популация силно ще зависи от наличието на подходящи местообитания и нивото на река Дунав</w:t>
            </w:r>
          </w:p>
        </w:tc>
        <w:tc>
          <w:tcPr>
            <w:tcW w:w="950"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популацията на вида в зоната в размер от най-малко 4 гнездящи двойки.</w:t>
            </w:r>
          </w:p>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Редовен мониторинг.</w:t>
            </w:r>
          </w:p>
        </w:tc>
      </w:tr>
      <w:tr w:rsidR="000E246D" w:rsidRPr="002B4E97" w:rsidTr="00B22F56">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Площ на подходящите гнездови местообитания</w:t>
            </w:r>
            <w:r w:rsidRPr="002B4E97">
              <w:rPr>
                <w:rFonts w:ascii="Times New Roman" w:eastAsia="Calibri" w:hAnsi="Times New Roman"/>
                <w:b/>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lang w:val="en-GB"/>
              </w:rPr>
            </w:pPr>
            <w:r w:rsidRPr="002B4E97">
              <w:rPr>
                <w:rFonts w:ascii="Times New Roman" w:eastAsia="Calibri" w:hAnsi="Times New Roman"/>
                <w:lang w:val="en-GB"/>
              </w:rPr>
              <w:t>ha</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68,8 ha.</w:t>
            </w:r>
          </w:p>
        </w:tc>
        <w:tc>
          <w:tcPr>
            <w:tcW w:w="1865"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За определяне на площта и местоположението на подходящите гнездови местообитания за вида в зоната, експертният екип извърши GIS анализи на налични данни, на базата на горепосочените в текста критерии.</w:t>
            </w:r>
          </w:p>
        </w:tc>
        <w:tc>
          <w:tcPr>
            <w:tcW w:w="950" w:type="pct"/>
            <w:tcBorders>
              <w:top w:val="single" w:sz="4" w:space="0" w:color="auto"/>
              <w:left w:val="single" w:sz="4" w:space="0" w:color="auto"/>
              <w:bottom w:val="single" w:sz="4" w:space="0" w:color="auto"/>
              <w:right w:val="single" w:sz="4" w:space="0" w:color="auto"/>
            </w:tcBorders>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площта на подходящите гнездови местообитания на вида в защитената зона, в размер на най-малко 68,8 ha.</w:t>
            </w:r>
          </w:p>
        </w:tc>
      </w:tr>
      <w:tr w:rsidR="000E246D" w:rsidRPr="002B4E97" w:rsidTr="00B22F56">
        <w:trPr>
          <w:jc w:val="center"/>
        </w:trPr>
        <w:tc>
          <w:tcPr>
            <w:tcW w:w="101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b/>
              </w:rPr>
              <w:t>Местообитание на вида</w:t>
            </w:r>
            <w:r w:rsidRPr="002B4E97">
              <w:rPr>
                <w:rFonts w:ascii="Times New Roman" w:eastAsia="Calibri" w:hAnsi="Times New Roman"/>
              </w:rPr>
              <w:t xml:space="preserve">: Площ на подходящите хранителни местообитания на вида </w:t>
            </w:r>
          </w:p>
        </w:tc>
        <w:tc>
          <w:tcPr>
            <w:tcW w:w="573"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ha</w:t>
            </w:r>
          </w:p>
        </w:tc>
        <w:tc>
          <w:tcPr>
            <w:tcW w:w="601" w:type="pct"/>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Най-малко 90 ha</w:t>
            </w:r>
          </w:p>
        </w:tc>
        <w:tc>
          <w:tcPr>
            <w:tcW w:w="1865" w:type="pct"/>
            <w:shd w:val="clear" w:color="auto" w:fill="auto"/>
          </w:tcPr>
          <w:p w:rsidR="000E246D" w:rsidRPr="002B4E97" w:rsidRDefault="000E246D" w:rsidP="000E246D">
            <w:pPr>
              <w:spacing w:after="120" w:line="259" w:lineRule="auto"/>
              <w:jc w:val="both"/>
              <w:rPr>
                <w:rFonts w:ascii="Times New Roman" w:eastAsia="Calibri" w:hAnsi="Times New Roman"/>
              </w:rPr>
            </w:pPr>
            <w:r w:rsidRPr="002B4E97">
              <w:rPr>
                <w:rFonts w:ascii="Times New Roman" w:eastAsia="Calibri" w:hAnsi="Times New Roman"/>
              </w:rPr>
              <w:t>Площта включва част от бреговете на острова и плитките разливи.</w:t>
            </w:r>
          </w:p>
          <w:p w:rsidR="000E246D" w:rsidRPr="002B4E97" w:rsidRDefault="000E246D" w:rsidP="000E246D">
            <w:pPr>
              <w:spacing w:after="160" w:line="259" w:lineRule="auto"/>
              <w:rPr>
                <w:rFonts w:ascii="Times New Roman" w:eastAsia="Calibri" w:hAnsi="Times New Roman"/>
              </w:rPr>
            </w:pPr>
          </w:p>
        </w:tc>
        <w:tc>
          <w:tcPr>
            <w:tcW w:w="950" w:type="pct"/>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Поддържане на площта на подходящите хранителни местообитания на вида в размер най-малко 100 ha.</w:t>
            </w:r>
          </w:p>
        </w:tc>
      </w:tr>
      <w:tr w:rsidR="000E246D" w:rsidRPr="002B4E97" w:rsidTr="00B22F56">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Екологично състояние на водните тела с местообитания на вида, по биологичен елемент риби (JDS4-Fish)</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5 степенна скала</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2-Добро или 1-Отлично</w:t>
            </w:r>
          </w:p>
        </w:tc>
        <w:tc>
          <w:tcPr>
            <w:tcW w:w="1865" w:type="pct"/>
            <w:tcBorders>
              <w:top w:val="single" w:sz="4" w:space="0" w:color="auto"/>
              <w:left w:val="single" w:sz="4" w:space="0" w:color="auto"/>
              <w:bottom w:val="single" w:sz="4" w:space="0" w:color="auto"/>
              <w:right w:val="single" w:sz="4" w:space="0" w:color="auto"/>
            </w:tcBorders>
            <w:shd w:val="clear" w:color="auto" w:fill="auto"/>
          </w:tcPr>
          <w:tbl>
            <w:tblPr>
              <w:tblW w:w="3052" w:type="dxa"/>
              <w:jc w:val="center"/>
              <w:tblCellMar>
                <w:left w:w="70" w:type="dxa"/>
                <w:right w:w="70" w:type="dxa"/>
              </w:tblCellMar>
              <w:tblLook w:val="04A0" w:firstRow="1" w:lastRow="0" w:firstColumn="1" w:lastColumn="0" w:noHBand="0" w:noVBand="1"/>
            </w:tblPr>
            <w:tblGrid>
              <w:gridCol w:w="3052"/>
            </w:tblGrid>
            <w:tr w:rsidR="000E246D" w:rsidRPr="002B4E97" w:rsidTr="00B22F56">
              <w:trPr>
                <w:trHeight w:val="300"/>
                <w:jc w:val="center"/>
              </w:trPr>
              <w:tc>
                <w:tcPr>
                  <w:tcW w:w="3052"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Екологично състояние</w:t>
                  </w:r>
                </w:p>
              </w:tc>
            </w:tr>
            <w:tr w:rsidR="000E246D" w:rsidRPr="002B4E97" w:rsidTr="00B22F56">
              <w:trPr>
                <w:trHeight w:val="300"/>
                <w:jc w:val="center"/>
              </w:trPr>
              <w:tc>
                <w:tcPr>
                  <w:tcW w:w="305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1-Отлично - High</w:t>
                  </w:r>
                </w:p>
              </w:tc>
            </w:tr>
            <w:tr w:rsidR="000E246D" w:rsidRPr="002B4E97" w:rsidTr="00B22F56">
              <w:trPr>
                <w:trHeight w:val="300"/>
                <w:jc w:val="center"/>
              </w:trPr>
              <w:tc>
                <w:tcPr>
                  <w:tcW w:w="30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 Good</w:t>
                  </w:r>
                </w:p>
              </w:tc>
            </w:tr>
            <w:tr w:rsidR="000E246D" w:rsidRPr="002B4E97" w:rsidTr="00B22F56">
              <w:trPr>
                <w:trHeight w:val="300"/>
                <w:jc w:val="center"/>
              </w:trPr>
              <w:tc>
                <w:tcPr>
                  <w:tcW w:w="305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3-Умерено - Moderate</w:t>
                  </w:r>
                </w:p>
              </w:tc>
            </w:tr>
            <w:tr w:rsidR="000E246D" w:rsidRPr="002B4E97" w:rsidTr="00B22F56">
              <w:trPr>
                <w:trHeight w:val="300"/>
                <w:jc w:val="center"/>
              </w:trPr>
              <w:tc>
                <w:tcPr>
                  <w:tcW w:w="30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4-Лошо - Poor</w:t>
                  </w:r>
                </w:p>
              </w:tc>
            </w:tr>
            <w:tr w:rsidR="000E246D" w:rsidRPr="002B4E97" w:rsidTr="00B22F56">
              <w:trPr>
                <w:trHeight w:val="300"/>
                <w:jc w:val="center"/>
              </w:trPr>
              <w:tc>
                <w:tcPr>
                  <w:tcW w:w="305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5-Много лошо - Bad</w:t>
                  </w:r>
                </w:p>
              </w:tc>
            </w:tr>
          </w:tbl>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t xml:space="preserve">Екологичното състояние на водите по р. Дунав по показател </w:t>
            </w:r>
            <w:r w:rsidRPr="002B4E97">
              <w:rPr>
                <w:rFonts w:ascii="Times New Roman" w:eastAsia="Calibri" w:hAnsi="Times New Roman"/>
              </w:rPr>
              <w:lastRenderedPageBreak/>
              <w:t>риби (пункт Ново село и Козлодуй) е оценено съответно на добро (2) и неизвестно според доклада на JDS4 (2019-2020, Табл. 5, стр. 51).</w:t>
            </w:r>
          </w:p>
        </w:tc>
        <w:tc>
          <w:tcPr>
            <w:tcW w:w="950" w:type="pct"/>
            <w:tcBorders>
              <w:top w:val="single" w:sz="4" w:space="0" w:color="auto"/>
              <w:left w:val="single" w:sz="4" w:space="0" w:color="auto"/>
              <w:bottom w:val="single" w:sz="4" w:space="0" w:color="auto"/>
              <w:right w:val="single" w:sz="4" w:space="0" w:color="auto"/>
            </w:tcBorders>
          </w:tcPr>
          <w:p w:rsidR="000E246D" w:rsidRPr="002B4E97" w:rsidRDefault="000E246D" w:rsidP="000E246D">
            <w:pPr>
              <w:spacing w:after="160" w:line="259" w:lineRule="auto"/>
              <w:rPr>
                <w:rFonts w:ascii="Times New Roman" w:eastAsia="Calibri" w:hAnsi="Times New Roman"/>
              </w:rPr>
            </w:pPr>
            <w:r w:rsidRPr="002B4E97">
              <w:rPr>
                <w:rFonts w:ascii="Times New Roman" w:eastAsia="Calibri" w:hAnsi="Times New Roman"/>
              </w:rPr>
              <w:lastRenderedPageBreak/>
              <w:t xml:space="preserve">Подобряване на екологичното състояние на водните тела с подходящи местообитания на вида, на стойности 2-Добро или 1-Отлично </w:t>
            </w:r>
            <w:r w:rsidRPr="002B4E97">
              <w:rPr>
                <w:rFonts w:ascii="Times New Roman" w:eastAsia="Calibri" w:hAnsi="Times New Roman"/>
              </w:rPr>
              <w:lastRenderedPageBreak/>
              <w:t>състояние.</w:t>
            </w:r>
          </w:p>
        </w:tc>
      </w:tr>
    </w:tbl>
    <w:p w:rsidR="000E246D" w:rsidRPr="000E246D" w:rsidRDefault="000E246D" w:rsidP="000E246D">
      <w:pPr>
        <w:spacing w:after="120" w:line="259" w:lineRule="auto"/>
        <w:rPr>
          <w:rFonts w:ascii="Times New Roman" w:eastAsia="Calibri" w:hAnsi="Times New Roman"/>
          <w:sz w:val="24"/>
          <w:szCs w:val="24"/>
        </w:rPr>
      </w:pPr>
    </w:p>
    <w:p w:rsidR="000E246D" w:rsidRPr="000E246D" w:rsidRDefault="002B4E97" w:rsidP="000E246D">
      <w:pPr>
        <w:spacing w:after="120" w:line="259" w:lineRule="auto"/>
        <w:rPr>
          <w:rFonts w:ascii="Times New Roman" w:eastAsia="Calibri" w:hAnsi="Times New Roman"/>
          <w:b/>
          <w:bCs/>
          <w:sz w:val="24"/>
          <w:szCs w:val="24"/>
        </w:rPr>
      </w:pPr>
      <w:r>
        <w:rPr>
          <w:rFonts w:ascii="Times New Roman" w:eastAsia="Calibri" w:hAnsi="Times New Roman"/>
          <w:b/>
          <w:bCs/>
          <w:sz w:val="24"/>
          <w:szCs w:val="24"/>
        </w:rPr>
        <w:t>5.</w:t>
      </w:r>
      <w:r w:rsidR="00B22F56">
        <w:rPr>
          <w:rFonts w:ascii="Times New Roman" w:eastAsia="Calibri" w:hAnsi="Times New Roman"/>
          <w:b/>
          <w:bCs/>
          <w:sz w:val="24"/>
          <w:szCs w:val="24"/>
        </w:rPr>
        <w:t xml:space="preserve"> Предложение за добавено съдържание</w:t>
      </w:r>
      <w:r w:rsidR="000E246D" w:rsidRPr="000E246D">
        <w:rPr>
          <w:rFonts w:ascii="Times New Roman" w:eastAsia="Calibri" w:hAnsi="Times New Roman"/>
          <w:b/>
          <w:bCs/>
          <w:sz w:val="24"/>
          <w:szCs w:val="24"/>
        </w:rPr>
        <w:t xml:space="preserve"> в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w:t>
      </w:r>
      <w:r w:rsidR="000E246D" w:rsidRPr="000E246D">
        <w:rPr>
          <w:rFonts w:ascii="Times New Roman" w:eastAsia="Calibri" w:hAnsi="Times New Roman"/>
          <w:b/>
          <w:sz w:val="24"/>
          <w:szCs w:val="24"/>
        </w:rPr>
        <w:t>СЗЗ BG0002008 „Остров до Горни Цибър“</w:t>
      </w:r>
    </w:p>
    <w:p w:rsidR="000E246D" w:rsidRPr="000E246D" w:rsidRDefault="000E246D" w:rsidP="000E246D">
      <w:pPr>
        <w:spacing w:after="12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Предвид наличната публикувана и непубликувана информация за опазването на гнездящата популация на речния дъждосвирец в зоната предлагаме включването му в </w:t>
      </w:r>
      <w:r w:rsidR="00982B29">
        <w:rPr>
          <w:rFonts w:ascii="Times New Roman" w:eastAsia="Calibri" w:hAnsi="Times New Roman"/>
          <w:sz w:val="24"/>
          <w:szCs w:val="24"/>
        </w:rPr>
        <w:t>СФД</w:t>
      </w:r>
      <w:r w:rsidRPr="000E246D">
        <w:rPr>
          <w:rFonts w:ascii="Times New Roman" w:eastAsia="Calibri" w:hAnsi="Times New Roman"/>
          <w:sz w:val="24"/>
          <w:szCs w:val="24"/>
        </w:rPr>
        <w:t xml:space="preserve"> (с червено в таблицата):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9"/>
        <w:gridCol w:w="780"/>
        <w:gridCol w:w="1134"/>
        <w:gridCol w:w="284"/>
        <w:gridCol w:w="368"/>
        <w:gridCol w:w="166"/>
        <w:gridCol w:w="166"/>
        <w:gridCol w:w="561"/>
        <w:gridCol w:w="596"/>
        <w:gridCol w:w="587"/>
        <w:gridCol w:w="558"/>
        <w:gridCol w:w="825"/>
        <w:gridCol w:w="501"/>
        <w:gridCol w:w="490"/>
        <w:gridCol w:w="606"/>
        <w:gridCol w:w="523"/>
        <w:gridCol w:w="568"/>
      </w:tblGrid>
      <w:tr w:rsidR="000E246D" w:rsidRPr="002B4E97" w:rsidTr="00B22F56">
        <w:trPr>
          <w:jc w:val="center"/>
        </w:trPr>
        <w:tc>
          <w:tcPr>
            <w:tcW w:w="3081" w:type="dxa"/>
            <w:gridSpan w:val="6"/>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Species</w:t>
            </w:r>
          </w:p>
        </w:tc>
        <w:tc>
          <w:tcPr>
            <w:tcW w:w="3794" w:type="dxa"/>
            <w:gridSpan w:val="7"/>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Population in the site</w:t>
            </w:r>
          </w:p>
        </w:tc>
        <w:tc>
          <w:tcPr>
            <w:tcW w:w="2187" w:type="dxa"/>
            <w:gridSpan w:val="4"/>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Site assessment</w:t>
            </w:r>
          </w:p>
        </w:tc>
      </w:tr>
      <w:tr w:rsidR="000E246D" w:rsidRPr="002B4E97" w:rsidTr="00B22F56">
        <w:trPr>
          <w:jc w:val="center"/>
        </w:trPr>
        <w:tc>
          <w:tcPr>
            <w:tcW w:w="349"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w:t>
            </w:r>
          </w:p>
        </w:tc>
        <w:tc>
          <w:tcPr>
            <w:tcW w:w="780"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Code</w:t>
            </w:r>
          </w:p>
        </w:tc>
        <w:tc>
          <w:tcPr>
            <w:tcW w:w="1134"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Scientific Name</w:t>
            </w:r>
          </w:p>
        </w:tc>
        <w:tc>
          <w:tcPr>
            <w:tcW w:w="284"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w:t>
            </w:r>
          </w:p>
        </w:tc>
        <w:tc>
          <w:tcPr>
            <w:tcW w:w="368"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NP</w:t>
            </w:r>
          </w:p>
        </w:tc>
        <w:tc>
          <w:tcPr>
            <w:tcW w:w="332" w:type="dxa"/>
            <w:gridSpan w:val="2"/>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T</w:t>
            </w:r>
          </w:p>
        </w:tc>
        <w:tc>
          <w:tcPr>
            <w:tcW w:w="1157" w:type="dxa"/>
            <w:gridSpan w:val="2"/>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Size</w:t>
            </w:r>
          </w:p>
        </w:tc>
        <w:tc>
          <w:tcPr>
            <w:tcW w:w="587"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Unit</w:t>
            </w:r>
          </w:p>
        </w:tc>
        <w:tc>
          <w:tcPr>
            <w:tcW w:w="558"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Cat.</w:t>
            </w:r>
          </w:p>
        </w:tc>
        <w:tc>
          <w:tcPr>
            <w:tcW w:w="825" w:type="dxa"/>
            <w:vMerge w:val="restart"/>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D.qual.</w:t>
            </w:r>
          </w:p>
        </w:tc>
        <w:tc>
          <w:tcPr>
            <w:tcW w:w="991" w:type="dxa"/>
            <w:gridSpan w:val="2"/>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A/B/C/D</w:t>
            </w:r>
          </w:p>
        </w:tc>
        <w:tc>
          <w:tcPr>
            <w:tcW w:w="1697" w:type="dxa"/>
            <w:gridSpan w:val="3"/>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A/B/C</w:t>
            </w:r>
          </w:p>
        </w:tc>
      </w:tr>
      <w:tr w:rsidR="000E246D" w:rsidRPr="002B4E97" w:rsidTr="00B22F56">
        <w:trPr>
          <w:jc w:val="center"/>
        </w:trPr>
        <w:tc>
          <w:tcPr>
            <w:tcW w:w="349"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sz w:val="20"/>
                <w:szCs w:val="20"/>
                <w:lang w:eastAsia="en-GB"/>
              </w:rPr>
            </w:pPr>
          </w:p>
        </w:tc>
        <w:tc>
          <w:tcPr>
            <w:tcW w:w="780"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sz w:val="20"/>
                <w:szCs w:val="20"/>
                <w:lang w:eastAsia="en-GB"/>
              </w:rPr>
            </w:pPr>
          </w:p>
        </w:tc>
        <w:tc>
          <w:tcPr>
            <w:tcW w:w="1134"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sz w:val="20"/>
                <w:szCs w:val="20"/>
                <w:lang w:eastAsia="en-GB"/>
              </w:rPr>
            </w:pPr>
          </w:p>
        </w:tc>
        <w:tc>
          <w:tcPr>
            <w:tcW w:w="284"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sz w:val="20"/>
                <w:szCs w:val="20"/>
                <w:lang w:eastAsia="en-GB"/>
              </w:rPr>
            </w:pPr>
          </w:p>
        </w:tc>
        <w:tc>
          <w:tcPr>
            <w:tcW w:w="368"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p>
        </w:tc>
        <w:tc>
          <w:tcPr>
            <w:tcW w:w="332" w:type="dxa"/>
            <w:gridSpan w:val="2"/>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p>
        </w:tc>
        <w:tc>
          <w:tcPr>
            <w:tcW w:w="561" w:type="dxa"/>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Min</w:t>
            </w:r>
          </w:p>
        </w:tc>
        <w:tc>
          <w:tcPr>
            <w:tcW w:w="596" w:type="dxa"/>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Max</w:t>
            </w:r>
          </w:p>
        </w:tc>
        <w:tc>
          <w:tcPr>
            <w:tcW w:w="587"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p>
        </w:tc>
        <w:tc>
          <w:tcPr>
            <w:tcW w:w="558"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p>
        </w:tc>
        <w:tc>
          <w:tcPr>
            <w:tcW w:w="825" w:type="dxa"/>
            <w:vMerge/>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p>
        </w:tc>
        <w:tc>
          <w:tcPr>
            <w:tcW w:w="991" w:type="dxa"/>
            <w:gridSpan w:val="2"/>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Pop.</w:t>
            </w:r>
          </w:p>
        </w:tc>
        <w:tc>
          <w:tcPr>
            <w:tcW w:w="606" w:type="dxa"/>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Con.</w:t>
            </w:r>
          </w:p>
        </w:tc>
        <w:tc>
          <w:tcPr>
            <w:tcW w:w="523" w:type="dxa"/>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Iso.</w:t>
            </w:r>
          </w:p>
        </w:tc>
        <w:tc>
          <w:tcPr>
            <w:tcW w:w="568" w:type="dxa"/>
            <w:shd w:val="clear" w:color="auto" w:fill="D9D9D9" w:themeFill="background1" w:themeFillShade="D9"/>
            <w:vAlign w:val="center"/>
          </w:tcPr>
          <w:p w:rsidR="000E246D" w:rsidRPr="002B4E97" w:rsidRDefault="000E246D" w:rsidP="00B22F56">
            <w:pPr>
              <w:spacing w:after="0" w:line="240" w:lineRule="auto"/>
              <w:rPr>
                <w:rFonts w:ascii="Times New Roman" w:eastAsia="Calibri" w:hAnsi="Times New Roman"/>
                <w:b/>
                <w:sz w:val="20"/>
                <w:szCs w:val="20"/>
                <w:lang w:eastAsia="en-GB"/>
              </w:rPr>
            </w:pPr>
            <w:r w:rsidRPr="002B4E97">
              <w:rPr>
                <w:rFonts w:ascii="Times New Roman" w:eastAsia="Calibri" w:hAnsi="Times New Roman"/>
                <w:b/>
                <w:sz w:val="20"/>
                <w:szCs w:val="20"/>
                <w:lang w:eastAsia="en-GB"/>
              </w:rPr>
              <w:t>Glo.</w:t>
            </w:r>
          </w:p>
        </w:tc>
      </w:tr>
      <w:tr w:rsidR="000E246D" w:rsidRPr="002B4E97" w:rsidTr="00B22F56">
        <w:trPr>
          <w:jc w:val="center"/>
        </w:trPr>
        <w:tc>
          <w:tcPr>
            <w:tcW w:w="349" w:type="dxa"/>
            <w:shd w:val="clear" w:color="auto" w:fill="auto"/>
            <w:vAlign w:val="center"/>
          </w:tcPr>
          <w:p w:rsidR="000E246D" w:rsidRPr="002B4E97" w:rsidRDefault="000E246D" w:rsidP="00B22F56">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В</w:t>
            </w:r>
          </w:p>
        </w:tc>
        <w:tc>
          <w:tcPr>
            <w:tcW w:w="780" w:type="dxa"/>
            <w:shd w:val="clear" w:color="auto" w:fill="auto"/>
            <w:vAlign w:val="center"/>
          </w:tcPr>
          <w:p w:rsidR="000E246D" w:rsidRPr="002B4E97" w:rsidRDefault="000E246D" w:rsidP="00B22F56">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rPr>
              <w:t>A136</w:t>
            </w:r>
          </w:p>
        </w:tc>
        <w:tc>
          <w:tcPr>
            <w:tcW w:w="1134" w:type="dxa"/>
            <w:shd w:val="clear" w:color="auto" w:fill="auto"/>
            <w:vAlign w:val="center"/>
          </w:tcPr>
          <w:p w:rsidR="000E246D" w:rsidRPr="002B4E97" w:rsidRDefault="000E246D" w:rsidP="00B22F56">
            <w:pPr>
              <w:spacing w:after="0" w:line="240" w:lineRule="auto"/>
              <w:rPr>
                <w:rFonts w:ascii="Times New Roman" w:eastAsia="Calibri" w:hAnsi="Times New Roman"/>
                <w:i/>
                <w:color w:val="FF0000"/>
                <w:sz w:val="20"/>
                <w:szCs w:val="20"/>
                <w:lang w:eastAsia="en-GB"/>
              </w:rPr>
            </w:pPr>
            <w:r w:rsidRPr="002B4E97">
              <w:rPr>
                <w:rFonts w:ascii="Times New Roman" w:eastAsia="Calibri" w:hAnsi="Times New Roman"/>
                <w:i/>
                <w:color w:val="FF0000"/>
                <w:sz w:val="20"/>
                <w:szCs w:val="20"/>
              </w:rPr>
              <w:t>Charadrius dubius</w:t>
            </w:r>
          </w:p>
        </w:tc>
        <w:tc>
          <w:tcPr>
            <w:tcW w:w="284" w:type="dxa"/>
            <w:shd w:val="clear" w:color="auto" w:fill="auto"/>
            <w:vAlign w:val="center"/>
          </w:tcPr>
          <w:p w:rsidR="000E246D" w:rsidRPr="002B4E97" w:rsidRDefault="000E246D" w:rsidP="00B22F56">
            <w:pPr>
              <w:spacing w:after="0" w:line="240" w:lineRule="auto"/>
              <w:rPr>
                <w:rFonts w:ascii="Times New Roman" w:eastAsia="Calibri" w:hAnsi="Times New Roman"/>
                <w:color w:val="FF0000"/>
                <w:sz w:val="20"/>
                <w:szCs w:val="20"/>
                <w:lang w:eastAsia="en-GB"/>
              </w:rPr>
            </w:pPr>
          </w:p>
        </w:tc>
        <w:tc>
          <w:tcPr>
            <w:tcW w:w="368"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p>
        </w:tc>
        <w:tc>
          <w:tcPr>
            <w:tcW w:w="332" w:type="dxa"/>
            <w:gridSpan w:val="2"/>
            <w:shd w:val="clear" w:color="auto" w:fill="auto"/>
            <w:vAlign w:val="center"/>
          </w:tcPr>
          <w:p w:rsidR="000E246D" w:rsidRPr="002B4E97" w:rsidRDefault="000E246D" w:rsidP="00B22F56">
            <w:pPr>
              <w:spacing w:after="0" w:line="240" w:lineRule="auto"/>
              <w:rPr>
                <w:rFonts w:ascii="Times New Roman" w:eastAsia="Calibri" w:hAnsi="Times New Roman"/>
                <w:color w:val="FF0000"/>
                <w:sz w:val="20"/>
                <w:szCs w:val="20"/>
                <w:lang w:eastAsia="en-GB"/>
              </w:rPr>
            </w:pPr>
            <w:r w:rsidRPr="002B4E97">
              <w:rPr>
                <w:rFonts w:ascii="Times New Roman" w:eastAsia="Calibri" w:hAnsi="Times New Roman"/>
                <w:color w:val="FF0000"/>
                <w:sz w:val="20"/>
                <w:szCs w:val="20"/>
                <w:lang w:eastAsia="en-GB"/>
              </w:rPr>
              <w:t>r</w:t>
            </w:r>
          </w:p>
        </w:tc>
        <w:tc>
          <w:tcPr>
            <w:tcW w:w="561"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2</w:t>
            </w:r>
          </w:p>
        </w:tc>
        <w:tc>
          <w:tcPr>
            <w:tcW w:w="596"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6</w:t>
            </w:r>
          </w:p>
        </w:tc>
        <w:tc>
          <w:tcPr>
            <w:tcW w:w="587" w:type="dxa"/>
            <w:shd w:val="clear" w:color="auto" w:fill="auto"/>
            <w:vAlign w:val="center"/>
          </w:tcPr>
          <w:p w:rsidR="000E246D" w:rsidRPr="002B4E97" w:rsidRDefault="000E246D" w:rsidP="00B22F56">
            <w:pPr>
              <w:spacing w:after="0" w:line="240" w:lineRule="auto"/>
              <w:rPr>
                <w:rFonts w:ascii="Times New Roman" w:eastAsia="Calibri" w:hAnsi="Times New Roman"/>
                <w:bCs/>
                <w:color w:val="FF0000"/>
                <w:sz w:val="20"/>
                <w:szCs w:val="20"/>
                <w:lang w:val="en-GB" w:eastAsia="en-GB"/>
              </w:rPr>
            </w:pPr>
            <w:r w:rsidRPr="002B4E97">
              <w:rPr>
                <w:rFonts w:ascii="Times New Roman" w:eastAsia="Calibri" w:hAnsi="Times New Roman"/>
                <w:color w:val="FF0000"/>
                <w:sz w:val="20"/>
                <w:szCs w:val="20"/>
                <w:lang w:val="en-GB"/>
              </w:rPr>
              <w:t>p</w:t>
            </w:r>
          </w:p>
        </w:tc>
        <w:tc>
          <w:tcPr>
            <w:tcW w:w="558"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p>
        </w:tc>
        <w:tc>
          <w:tcPr>
            <w:tcW w:w="825"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G</w:t>
            </w:r>
          </w:p>
        </w:tc>
        <w:tc>
          <w:tcPr>
            <w:tcW w:w="991" w:type="dxa"/>
            <w:gridSpan w:val="2"/>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c>
          <w:tcPr>
            <w:tcW w:w="606"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B</w:t>
            </w:r>
          </w:p>
        </w:tc>
        <w:tc>
          <w:tcPr>
            <w:tcW w:w="523"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c>
          <w:tcPr>
            <w:tcW w:w="568" w:type="dxa"/>
            <w:shd w:val="clear" w:color="auto" w:fill="auto"/>
            <w:vAlign w:val="center"/>
          </w:tcPr>
          <w:p w:rsidR="000E246D" w:rsidRPr="002B4E97" w:rsidRDefault="000E246D" w:rsidP="00B22F56">
            <w:pPr>
              <w:spacing w:after="0" w:line="240" w:lineRule="auto"/>
              <w:rPr>
                <w:rFonts w:ascii="Times New Roman" w:eastAsia="Calibri" w:hAnsi="Times New Roman"/>
                <w:b/>
                <w:color w:val="FF0000"/>
                <w:sz w:val="20"/>
                <w:szCs w:val="20"/>
                <w:lang w:eastAsia="en-GB"/>
              </w:rPr>
            </w:pPr>
            <w:r w:rsidRPr="002B4E97">
              <w:rPr>
                <w:rFonts w:ascii="Times New Roman" w:eastAsia="Calibri" w:hAnsi="Times New Roman"/>
                <w:color w:val="FF0000"/>
                <w:sz w:val="20"/>
                <w:szCs w:val="20"/>
              </w:rPr>
              <w:t>C</w:t>
            </w:r>
          </w:p>
        </w:tc>
      </w:tr>
    </w:tbl>
    <w:p w:rsidR="000E246D" w:rsidRPr="000E246D" w:rsidRDefault="000E246D" w:rsidP="000E246D">
      <w:pPr>
        <w:spacing w:after="120" w:line="259" w:lineRule="auto"/>
        <w:jc w:val="both"/>
        <w:rPr>
          <w:rFonts w:ascii="Times New Roman" w:eastAsia="Calibri" w:hAnsi="Times New Roman"/>
          <w:sz w:val="24"/>
          <w:szCs w:val="24"/>
        </w:rPr>
      </w:pPr>
    </w:p>
    <w:p w:rsidR="000E246D" w:rsidRPr="000E246D" w:rsidRDefault="000E246D" w:rsidP="000E246D">
      <w:pPr>
        <w:spacing w:after="160" w:line="259" w:lineRule="auto"/>
        <w:jc w:val="center"/>
        <w:rPr>
          <w:rFonts w:ascii="Times New Roman" w:hAnsi="Times New Roman"/>
          <w:color w:val="2E74B5"/>
          <w:sz w:val="24"/>
          <w:szCs w:val="24"/>
        </w:rPr>
      </w:pPr>
    </w:p>
    <w:p w:rsidR="000E246D" w:rsidRPr="002B4E97" w:rsidRDefault="000E246D" w:rsidP="002B4E97">
      <w:pPr>
        <w:spacing w:after="160" w:line="259" w:lineRule="auto"/>
        <w:jc w:val="center"/>
        <w:outlineLvl w:val="0"/>
        <w:rPr>
          <w:rFonts w:ascii="Times New Roman" w:hAnsi="Times New Roman"/>
          <w:color w:val="1F497D" w:themeColor="text2"/>
          <w:sz w:val="28"/>
          <w:szCs w:val="28"/>
        </w:rPr>
      </w:pPr>
      <w:bookmarkStart w:id="29" w:name="_Toc99532120"/>
      <w:r w:rsidRPr="002B4E97">
        <w:rPr>
          <w:rFonts w:ascii="Times New Roman" w:hAnsi="Times New Roman"/>
          <w:color w:val="1F497D" w:themeColor="text2"/>
          <w:sz w:val="28"/>
          <w:szCs w:val="28"/>
        </w:rPr>
        <w:t xml:space="preserve">Специфични цели за А195 </w:t>
      </w:r>
      <w:r w:rsidRPr="002B4E97">
        <w:rPr>
          <w:rFonts w:ascii="Times New Roman" w:hAnsi="Times New Roman"/>
          <w:i/>
          <w:color w:val="1F497D" w:themeColor="text2"/>
          <w:sz w:val="28"/>
          <w:szCs w:val="28"/>
        </w:rPr>
        <w:t>Sterna albifrons</w:t>
      </w:r>
      <w:r w:rsidR="004932C5">
        <w:rPr>
          <w:rFonts w:ascii="Times New Roman" w:hAnsi="Times New Roman"/>
          <w:color w:val="1F497D" w:themeColor="text2"/>
          <w:sz w:val="28"/>
          <w:szCs w:val="28"/>
        </w:rPr>
        <w:t xml:space="preserve"> (Б</w:t>
      </w:r>
      <w:r w:rsidRPr="002B4E97">
        <w:rPr>
          <w:rFonts w:ascii="Times New Roman" w:hAnsi="Times New Roman"/>
          <w:color w:val="1F497D" w:themeColor="text2"/>
          <w:sz w:val="28"/>
          <w:szCs w:val="28"/>
        </w:rPr>
        <w:t>елочела рибарка)</w:t>
      </w:r>
      <w:bookmarkEnd w:id="29"/>
    </w:p>
    <w:p w:rsidR="004932C5" w:rsidRDefault="004932C5" w:rsidP="000E246D">
      <w:pPr>
        <w:spacing w:after="160" w:line="259" w:lineRule="auto"/>
        <w:jc w:val="both"/>
        <w:rPr>
          <w:rFonts w:ascii="Times New Roman" w:eastAsia="Calibri" w:hAnsi="Times New Roman"/>
          <w:b/>
          <w:sz w:val="24"/>
          <w:szCs w:val="24"/>
        </w:rPr>
      </w:pP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1.</w:t>
      </w:r>
      <w:r w:rsidR="004932C5">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Дължина на тялото: 22-24 см. Размах на крилата: 48-55 см. Има възрастов диморфизъм и малки сезонни различия. Възрастните през лятото отгоре са сиви, отдолу — бели; челото е бяло, а останалата горна част на главата — черна; клюнът е жълт с черен връх; краката са жълти. През есенно-зимния период клюнът е черен с жълта основа, темето и тилът са почти черни. При младите тилът е черен, а гърбът — сиво-кафяв с пъстрини; клюнът е черен с жълта основа.</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Прелетен и преминаващ вид. Гнезди в самостоятелни или в периферията на смесени колонии с речната рибарка и кафявокрилия огърличник. Мигрира в ята от април до началото на юни и от края на юли до края на октомври (Нанкинов и др. 1997).</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Гнезди по бреговете на лагуни – соленоводни и хиперхалинни езера (солници), на стоящи пресни води, стоящи бракични води и на течащи води (по пясъчни коси по р. Дунав), както и по крайбрежни (морски) плажове и пясъчни дюни, рядко покрай блата и в тревиста растителност по периферията на водоеми. Вън от размножителния период морски крайбрежия (Дуранкулак) скита по езера, блата, бавно течащи реки, солници и др. Разстоянието между отделните гнезда е 0,45-80 м, най-често между 4-5 м (Янков, </w:t>
      </w:r>
      <w:r w:rsidRPr="000E246D">
        <w:rPr>
          <w:rFonts w:ascii="Times New Roman" w:eastAsia="Calibri" w:hAnsi="Times New Roman"/>
          <w:sz w:val="24"/>
          <w:szCs w:val="24"/>
        </w:rPr>
        <w:lastRenderedPageBreak/>
        <w:t>ред., 2007; Нанкинов и др., 1997). Подходящи местообитания вероятно са 1150 и 3130 според Директивата за хабитатите (Кавръкова и др., 2009).</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 се основно с риби и насекоми (</w:t>
      </w:r>
      <w:r w:rsidRPr="000E246D">
        <w:rPr>
          <w:rFonts w:ascii="Times New Roman" w:eastAsia="Calibri" w:hAnsi="Times New Roman"/>
          <w:i/>
          <w:sz w:val="24"/>
          <w:szCs w:val="24"/>
        </w:rPr>
        <w:t>Hydrophilidae, Gerridae)</w:t>
      </w:r>
      <w:r w:rsidRPr="000E246D">
        <w:rPr>
          <w:rFonts w:ascii="Times New Roman" w:eastAsia="Calibri" w:hAnsi="Times New Roman"/>
          <w:sz w:val="24"/>
          <w:szCs w:val="24"/>
        </w:rPr>
        <w:t>.</w:t>
      </w: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547EB9">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В края на XIX до средата на XX в. е бил многоброен по р. Дунав, Шабленското и Дуранкулашко езеро. Сега главната гнездова популация в страната е основно по Черноморското крайбрежие (Бургаските влажни зони и плажовете по Северното Черноморие в района на Шабленското и Дуранкулашкото езеро) и по р. Дунав (предимно в района на о. Белене). Изолирано гнездовище и при Цибърското блато (Янков, ред., 2007).</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Защитен вид по ЗБР (Приложения 2 и 3). Включен в Приложение 1 на Директивата за птиците. Включен е в Червената книга на Р България (2015) в категория застрашен (EN). Според IUCN – LC (Least Concern), за територията на континентална Европа – LC (Least Concern). Включен в SPEC 3.</w:t>
      </w:r>
    </w:p>
    <w:p w:rsidR="000E246D" w:rsidRPr="000E246D" w:rsidRDefault="000E246D" w:rsidP="000E246D">
      <w:pPr>
        <w:spacing w:after="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през 2019 г. (за периода 2013-2018 г.), националната </w:t>
      </w:r>
      <w:r w:rsidRPr="000E246D">
        <w:rPr>
          <w:rFonts w:ascii="Times New Roman" w:eastAsia="Calibri" w:hAnsi="Times New Roman"/>
          <w:b/>
          <w:sz w:val="24"/>
          <w:szCs w:val="24"/>
        </w:rPr>
        <w:t>гнездяща</w:t>
      </w:r>
      <w:r w:rsidRPr="000E246D">
        <w:rPr>
          <w:rFonts w:ascii="Times New Roman" w:eastAsia="Calibri" w:hAnsi="Times New Roman"/>
          <w:sz w:val="24"/>
          <w:szCs w:val="24"/>
        </w:rPr>
        <w:t xml:space="preserve"> популация се оценява на </w:t>
      </w:r>
      <w:r w:rsidRPr="000E246D">
        <w:rPr>
          <w:rFonts w:ascii="Times New Roman" w:eastAsia="Calibri" w:hAnsi="Times New Roman"/>
          <w:b/>
          <w:sz w:val="24"/>
          <w:szCs w:val="24"/>
        </w:rPr>
        <w:t>33-262</w:t>
      </w:r>
      <w:r w:rsidRPr="000E246D">
        <w:rPr>
          <w:rFonts w:ascii="Times New Roman" w:eastAsia="Calibri" w:hAnsi="Times New Roman"/>
          <w:sz w:val="24"/>
          <w:szCs w:val="24"/>
        </w:rPr>
        <w:t xml:space="preserve"> двойки. Краткосрочната популационна тенденция (2000-2018 г.) е флуктуираща, а дългосрочната (1980-2018 г.) е намаляваща. Посочени са следните заплахи и влияния: </w:t>
      </w:r>
      <w:r w:rsidRPr="000E246D">
        <w:rPr>
          <w:rFonts w:ascii="Times New Roman" w:eastAsia="Calibri" w:hAnsi="Times New Roman"/>
          <w:i/>
          <w:sz w:val="24"/>
          <w:szCs w:val="24"/>
        </w:rPr>
        <w:t>C01; E03; H01; H03; J02</w:t>
      </w:r>
      <w:r w:rsidRPr="000E246D">
        <w:rPr>
          <w:rFonts w:ascii="Times New Roman" w:eastAsia="Calibri" w:hAnsi="Times New Roman"/>
          <w:sz w:val="24"/>
          <w:szCs w:val="24"/>
        </w:rPr>
        <w:t>.</w:t>
      </w:r>
    </w:p>
    <w:p w:rsidR="000E246D" w:rsidRPr="000E246D" w:rsidRDefault="000E246D" w:rsidP="000E246D">
      <w:pPr>
        <w:spacing w:after="0" w:line="259" w:lineRule="auto"/>
        <w:jc w:val="both"/>
        <w:rPr>
          <w:rFonts w:ascii="Times New Roman" w:eastAsia="Calibri" w:hAnsi="Times New Roman"/>
          <w:sz w:val="24"/>
          <w:szCs w:val="24"/>
        </w:rPr>
      </w:pPr>
      <w:r w:rsidRPr="000E246D">
        <w:rPr>
          <w:rFonts w:ascii="Times New Roman" w:eastAsia="Calibri" w:hAnsi="Times New Roman"/>
          <w:b/>
          <w:sz w:val="24"/>
          <w:szCs w:val="24"/>
        </w:rPr>
        <w:t>Мигриращата</w:t>
      </w:r>
      <w:r w:rsidRPr="000E246D">
        <w:rPr>
          <w:rFonts w:ascii="Times New Roman" w:eastAsia="Calibri" w:hAnsi="Times New Roman"/>
          <w:sz w:val="24"/>
          <w:szCs w:val="24"/>
        </w:rPr>
        <w:t xml:space="preserve"> национална популация се оценява на </w:t>
      </w:r>
      <w:r w:rsidRPr="000E246D">
        <w:rPr>
          <w:rFonts w:ascii="Times New Roman" w:eastAsia="Calibri" w:hAnsi="Times New Roman"/>
          <w:b/>
          <w:sz w:val="24"/>
          <w:szCs w:val="24"/>
        </w:rPr>
        <w:t xml:space="preserve">100-300 </w:t>
      </w:r>
      <w:r w:rsidRPr="000E246D">
        <w:rPr>
          <w:rFonts w:ascii="Times New Roman" w:eastAsia="Calibri" w:hAnsi="Times New Roman"/>
          <w:sz w:val="24"/>
          <w:szCs w:val="24"/>
        </w:rPr>
        <w:t xml:space="preserve">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E246D">
        <w:rPr>
          <w:rFonts w:ascii="Times New Roman" w:eastAsia="Calibri" w:hAnsi="Times New Roman"/>
          <w:i/>
          <w:sz w:val="24"/>
          <w:szCs w:val="24"/>
        </w:rPr>
        <w:t>C01; F26; F05; J02.</w:t>
      </w:r>
    </w:p>
    <w:p w:rsidR="000E246D" w:rsidRPr="000E246D" w:rsidRDefault="000E246D" w:rsidP="000E246D">
      <w:pPr>
        <w:spacing w:after="0" w:line="259" w:lineRule="auto"/>
        <w:jc w:val="both"/>
        <w:rPr>
          <w:rFonts w:ascii="Times New Roman" w:eastAsia="Calibri" w:hAnsi="Times New Roman"/>
          <w:sz w:val="24"/>
          <w:szCs w:val="24"/>
        </w:rPr>
      </w:pPr>
      <w:r w:rsidRPr="000E246D">
        <w:rPr>
          <w:rFonts w:ascii="Times New Roman" w:eastAsia="Calibri" w:hAnsi="Times New Roman"/>
          <w:sz w:val="24"/>
          <w:szCs w:val="24"/>
        </w:rPr>
        <w:t>В Червената книга (2015) като заплахи са посочени наводняване на гнездовите колонии, унищожаване на мътилата и люпилата от наземни хищници. Безпокойство, разрушаване или обрастване на гнездовите местообитания, замърсяване с нефтопродукти.</w:t>
      </w:r>
    </w:p>
    <w:p w:rsidR="000E246D" w:rsidRPr="000E246D" w:rsidRDefault="000E246D" w:rsidP="000E246D">
      <w:pPr>
        <w:spacing w:after="0" w:line="259" w:lineRule="auto"/>
        <w:jc w:val="both"/>
        <w:rPr>
          <w:rFonts w:ascii="Times New Roman" w:eastAsia="Calibri" w:hAnsi="Times New Roman"/>
          <w:sz w:val="24"/>
          <w:szCs w:val="24"/>
        </w:rPr>
      </w:pPr>
    </w:p>
    <w:p w:rsidR="000E246D" w:rsidRPr="000E246D" w:rsidRDefault="002B4E97"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3.</w:t>
      </w:r>
      <w:r w:rsidR="00547EB9">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w:t>
      </w:r>
      <w:r w:rsidR="00547EB9">
        <w:rPr>
          <w:rFonts w:ascii="Times New Roman" w:eastAsia="Calibri" w:hAnsi="Times New Roman"/>
          <w:b/>
          <w:sz w:val="24"/>
          <w:szCs w:val="24"/>
        </w:rPr>
        <w:t xml:space="preserve">яние в </w:t>
      </w:r>
      <w:r w:rsidR="000E246D" w:rsidRPr="000E246D">
        <w:rPr>
          <w:rFonts w:ascii="Times New Roman" w:eastAsia="Calibri" w:hAnsi="Times New Roman"/>
          <w:b/>
          <w:sz w:val="24"/>
          <w:szCs w:val="24"/>
        </w:rPr>
        <w:t>СЗЗ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 зоната белочелата рибарка е гнездещ,прелетен и преминаващ по време на миграция и следгнездова дисперсия вид..</w:t>
      </w:r>
    </w:p>
    <w:p w:rsidR="000E246D" w:rsidRPr="000E246D" w:rsidRDefault="000E246D" w:rsidP="000E246D">
      <w:pPr>
        <w:spacing w:before="120"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През юни 2011 г. на пясъчните коси в западната част на зоната са гнездили 37 двойки белочели рибарки, а през юни 2013 г. – 11 двойки</w:t>
      </w:r>
      <w:r w:rsidRPr="000E246D">
        <w:rPr>
          <w:rFonts w:ascii="Times New Roman" w:eastAsia="Calibri" w:hAnsi="Times New Roman"/>
          <w:sz w:val="24"/>
          <w:szCs w:val="24"/>
          <w:lang w:val="en-US"/>
        </w:rPr>
        <w:t xml:space="preserve"> (Shurulinkov et al. 2016)</w:t>
      </w:r>
      <w:r w:rsidRPr="000E246D">
        <w:rPr>
          <w:rFonts w:ascii="Times New Roman" w:eastAsia="Calibri" w:hAnsi="Times New Roman"/>
          <w:sz w:val="24"/>
          <w:szCs w:val="24"/>
        </w:rPr>
        <w:t>.</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На 1.08.2015 г. в района на същата пясъчна коса са наблюавани 13 екз.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При изследванията през 2020 г. видът не е установен като гнездещ,</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а са наблюдавани 2 екз. в района на обичайно гнездене в зоната на 17.06. </w:t>
      </w:r>
      <w:r w:rsidRPr="000E246D">
        <w:rPr>
          <w:rFonts w:ascii="Times New Roman" w:eastAsia="Calibri" w:hAnsi="Times New Roman"/>
          <w:sz w:val="24"/>
          <w:szCs w:val="24"/>
          <w:lang w:val="en-US"/>
        </w:rPr>
        <w:t xml:space="preserve">(Cheshmedzhiev, Hristov 2020) </w:t>
      </w:r>
      <w:r w:rsidRPr="000E246D">
        <w:rPr>
          <w:rFonts w:ascii="Times New Roman" w:eastAsia="Calibri" w:hAnsi="Times New Roman"/>
          <w:sz w:val="24"/>
          <w:szCs w:val="24"/>
        </w:rPr>
        <w:t xml:space="preserve">и </w:t>
      </w:r>
      <w:r w:rsidRPr="000E246D">
        <w:rPr>
          <w:rFonts w:ascii="Times New Roman" w:eastAsia="Calibri" w:hAnsi="Times New Roman"/>
          <w:sz w:val="24"/>
          <w:szCs w:val="24"/>
          <w:lang w:val="en-US"/>
        </w:rPr>
        <w:t xml:space="preserve">6 </w:t>
      </w:r>
      <w:r w:rsidRPr="000E246D">
        <w:rPr>
          <w:rFonts w:ascii="Times New Roman" w:eastAsia="Calibri" w:hAnsi="Times New Roman"/>
          <w:sz w:val="24"/>
          <w:szCs w:val="24"/>
        </w:rPr>
        <w:t xml:space="preserve">екз. на 22.06.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С.Пеев – </w:t>
      </w:r>
      <w:r w:rsidRPr="000E246D">
        <w:rPr>
          <w:rFonts w:ascii="Times New Roman" w:eastAsia="Calibri" w:hAnsi="Times New Roman"/>
          <w:sz w:val="24"/>
          <w:szCs w:val="24"/>
          <w:lang w:val="en-US"/>
        </w:rPr>
        <w:t xml:space="preserve">ebird). </w:t>
      </w:r>
      <w:r w:rsidRPr="000E246D">
        <w:rPr>
          <w:rFonts w:ascii="Times New Roman" w:eastAsia="Calibri" w:hAnsi="Times New Roman"/>
          <w:sz w:val="24"/>
          <w:szCs w:val="24"/>
        </w:rPr>
        <w:t xml:space="preserve">На 13.05.2021 г. са установени 4 белочели рибарки в зоната.На 5.07.2021 общо 10 екз. са видяни над Козлодуй.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Считаме че гнездовата численост на вида в зоната трябва да се определи на 0-37 двойки.Числеността по време на миграция трябва да се приеме за 5-15 екз.</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Потенциални гнездови местообитания са всички пясъчни коси и островчета в зоната, с обща площ около 11 ха.,но в зависимост от нивото на реката тя може да варира от 0 докъм 35  ха. При много високи нива през лятото когато площа на пясъчните коси и островчета е минимална белочелата рибарка въобще не гнезди в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Хранителните местообитания на вида обхващат цялата акватория на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Като заплахи може да посочим резките промени в нивото на р.Дунав през гнездовия период на птиците,които могат да предизвикат наводняване на гнезда или свързване на пясъчните коси със сушата или големите острови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US"/>
        </w:rPr>
        <w:t>което води до лесно навлизане на наземни хищници и хора в колониите.</w:t>
      </w:r>
      <w:r w:rsidRPr="000E246D">
        <w:rPr>
          <w:rFonts w:ascii="Times New Roman" w:eastAsia="Calibri" w:hAnsi="Times New Roman"/>
          <w:sz w:val="24"/>
          <w:szCs w:val="24"/>
        </w:rPr>
        <w:t xml:space="preserve"> Също така спирането на лодки с хора –рибари или плажуващи на островчетата води до сериозно безпокойство на гнездещите птици.</w:t>
      </w:r>
    </w:p>
    <w:p w:rsidR="000E246D" w:rsidRPr="000E246D" w:rsidRDefault="002B4E97" w:rsidP="00C44917">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C44917">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056"/>
        <w:gridCol w:w="1101"/>
        <w:gridCol w:w="3504"/>
        <w:gridCol w:w="1627"/>
      </w:tblGrid>
      <w:tr w:rsidR="000E246D" w:rsidRPr="002B4E97" w:rsidTr="00C44917">
        <w:trPr>
          <w:tblHeader/>
          <w:jc w:val="center"/>
        </w:trPr>
        <w:tc>
          <w:tcPr>
            <w:tcW w:w="1042" w:type="pct"/>
            <w:shd w:val="clear" w:color="auto" w:fill="DBE5F1" w:themeFill="accent1" w:themeFillTint="33"/>
            <w:vAlign w:val="center"/>
          </w:tcPr>
          <w:p w:rsidR="000E246D" w:rsidRPr="002B4E97" w:rsidRDefault="000E246D" w:rsidP="00C44917">
            <w:pPr>
              <w:spacing w:after="120" w:line="259" w:lineRule="auto"/>
              <w:jc w:val="center"/>
              <w:rPr>
                <w:rFonts w:ascii="Times New Roman" w:eastAsia="Calibri" w:hAnsi="Times New Roman"/>
                <w:b/>
                <w:bCs/>
              </w:rPr>
            </w:pPr>
            <w:r w:rsidRPr="002B4E97">
              <w:rPr>
                <w:rFonts w:ascii="Times New Roman" w:eastAsia="Calibri" w:hAnsi="Times New Roman"/>
                <w:b/>
                <w:bCs/>
              </w:rPr>
              <w:t>Параметър</w:t>
            </w:r>
          </w:p>
        </w:tc>
        <w:tc>
          <w:tcPr>
            <w:tcW w:w="546" w:type="pct"/>
            <w:shd w:val="clear" w:color="auto" w:fill="DBE5F1" w:themeFill="accent1" w:themeFillTint="33"/>
            <w:vAlign w:val="center"/>
          </w:tcPr>
          <w:p w:rsidR="000E246D" w:rsidRPr="002B4E97" w:rsidRDefault="000E246D" w:rsidP="00C44917">
            <w:pPr>
              <w:spacing w:after="120" w:line="259" w:lineRule="auto"/>
              <w:jc w:val="center"/>
              <w:rPr>
                <w:rFonts w:ascii="Times New Roman" w:eastAsia="Calibri" w:hAnsi="Times New Roman"/>
                <w:b/>
                <w:bCs/>
              </w:rPr>
            </w:pPr>
            <w:r w:rsidRPr="002B4E97">
              <w:rPr>
                <w:rFonts w:ascii="Times New Roman" w:eastAsia="Calibri" w:hAnsi="Times New Roman"/>
                <w:b/>
                <w:bCs/>
              </w:rPr>
              <w:t>Мерна единица</w:t>
            </w:r>
          </w:p>
        </w:tc>
        <w:tc>
          <w:tcPr>
            <w:tcW w:w="570" w:type="pct"/>
            <w:shd w:val="clear" w:color="auto" w:fill="DBE5F1" w:themeFill="accent1" w:themeFillTint="33"/>
            <w:vAlign w:val="center"/>
          </w:tcPr>
          <w:p w:rsidR="000E246D" w:rsidRPr="002B4E97" w:rsidRDefault="000E246D" w:rsidP="00C44917">
            <w:pPr>
              <w:spacing w:after="120" w:line="259" w:lineRule="auto"/>
              <w:jc w:val="center"/>
              <w:rPr>
                <w:rFonts w:ascii="Times New Roman" w:eastAsia="Calibri" w:hAnsi="Times New Roman"/>
                <w:b/>
                <w:bCs/>
              </w:rPr>
            </w:pPr>
            <w:r w:rsidRPr="002B4E97">
              <w:rPr>
                <w:rFonts w:ascii="Times New Roman" w:eastAsia="Calibri" w:hAnsi="Times New Roman"/>
                <w:b/>
                <w:bCs/>
              </w:rPr>
              <w:t>Целева стойност</w:t>
            </w:r>
          </w:p>
        </w:tc>
        <w:tc>
          <w:tcPr>
            <w:tcW w:w="1997" w:type="pct"/>
            <w:shd w:val="clear" w:color="auto" w:fill="DBE5F1" w:themeFill="accent1" w:themeFillTint="33"/>
            <w:vAlign w:val="center"/>
          </w:tcPr>
          <w:p w:rsidR="000E246D" w:rsidRPr="002B4E97" w:rsidRDefault="000E246D" w:rsidP="00C44917">
            <w:pPr>
              <w:spacing w:after="120" w:line="259" w:lineRule="auto"/>
              <w:jc w:val="center"/>
              <w:rPr>
                <w:rFonts w:ascii="Times New Roman" w:eastAsia="Calibri" w:hAnsi="Times New Roman"/>
                <w:b/>
                <w:bCs/>
              </w:rPr>
            </w:pPr>
            <w:r w:rsidRPr="002B4E97">
              <w:rPr>
                <w:rFonts w:ascii="Times New Roman" w:eastAsia="Calibri" w:hAnsi="Times New Roman"/>
                <w:b/>
                <w:bCs/>
              </w:rPr>
              <w:t>Допълнителна информация</w:t>
            </w:r>
          </w:p>
        </w:tc>
        <w:tc>
          <w:tcPr>
            <w:tcW w:w="845" w:type="pct"/>
            <w:shd w:val="clear" w:color="auto" w:fill="DBE5F1" w:themeFill="accent1" w:themeFillTint="33"/>
            <w:vAlign w:val="center"/>
          </w:tcPr>
          <w:p w:rsidR="000E246D" w:rsidRPr="002B4E97" w:rsidRDefault="000E246D" w:rsidP="00C44917">
            <w:pPr>
              <w:spacing w:after="120" w:line="259" w:lineRule="auto"/>
              <w:jc w:val="center"/>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C44917">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b/>
              </w:rPr>
              <w:t xml:space="preserve">Популация: </w:t>
            </w:r>
            <w:r w:rsidRPr="002B4E97">
              <w:rPr>
                <w:rFonts w:ascii="Times New Roman" w:eastAsia="Calibri" w:hAnsi="Times New Roman"/>
              </w:rPr>
              <w:t>Размер на гнездящата</w:t>
            </w:r>
          </w:p>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rPr>
              <w:t>популация</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Брой двойки</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18 двойки</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Броят на наблюдаваните птици зависи от нивото на р.Дунав и съответно от площа на пясъчните коси и островчета. </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популацията от поне 18 двойки.</w:t>
            </w:r>
          </w:p>
        </w:tc>
      </w:tr>
      <w:tr w:rsidR="000E246D" w:rsidRPr="002B4E97" w:rsidTr="00C44917">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Площ на подходящите гнездови местообитания на вида </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11 ha</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данните за покритието от стандартния формуляр</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Поддържане на площта на гнездовите местообитания  на вида в зоната в размер на най-малко 11 ha. </w:t>
            </w:r>
          </w:p>
        </w:tc>
      </w:tr>
      <w:tr w:rsidR="000E246D" w:rsidRPr="002B4E97" w:rsidTr="00C44917">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Площ на подходящите хранителни местообитания на вида</w:t>
            </w:r>
          </w:p>
        </w:tc>
        <w:tc>
          <w:tcPr>
            <w:tcW w:w="546" w:type="pct"/>
            <w:shd w:val="clear" w:color="auto" w:fill="auto"/>
          </w:tcPr>
          <w:p w:rsidR="000E246D" w:rsidRPr="002B4E97" w:rsidRDefault="000E246D" w:rsidP="000E246D">
            <w:pPr>
              <w:spacing w:after="120" w:line="259" w:lineRule="auto"/>
              <w:rPr>
                <w:rFonts w:ascii="Times New Roman" w:eastAsia="Calibri" w:hAnsi="Times New Roman"/>
                <w:lang w:val="en-US"/>
              </w:rPr>
            </w:pPr>
            <w:r w:rsidRPr="002B4E97">
              <w:rPr>
                <w:rFonts w:ascii="Times New Roman" w:eastAsia="Calibri" w:hAnsi="Times New Roman"/>
                <w:lang w:val="en-US"/>
              </w:rPr>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177 ха</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акваторията на р.Дунав в зоната</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площта на хранителните местообитания  на вида в зоната в размер на най-малко 177 ha.</w:t>
            </w:r>
          </w:p>
        </w:tc>
      </w:tr>
      <w:tr w:rsidR="000E246D" w:rsidRPr="002B4E97" w:rsidTr="00C44917">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Екологично състояние на водните тела с местообитания на вида, </w:t>
            </w:r>
            <w:r w:rsidRPr="002B4E97">
              <w:rPr>
                <w:rFonts w:ascii="Times New Roman" w:eastAsia="Calibri" w:hAnsi="Times New Roman"/>
                <w:b/>
              </w:rPr>
              <w:t>-</w:t>
            </w:r>
            <w:r w:rsidRPr="002B4E97">
              <w:rPr>
                <w:rFonts w:ascii="Times New Roman" w:eastAsia="Calibri" w:hAnsi="Times New Roman"/>
              </w:rPr>
              <w:t xml:space="preserve">по биологичен елемент водни безгръбначни (JDS4-Aquatic </w:t>
            </w:r>
            <w:r w:rsidRPr="002B4E97">
              <w:rPr>
                <w:rFonts w:ascii="Times New Roman" w:eastAsia="Calibri" w:hAnsi="Times New Roman"/>
              </w:rPr>
              <w:lastRenderedPageBreak/>
              <w:t>Macroinvertebrates)</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5 степенна скала</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или 1-Отлично</w:t>
            </w:r>
          </w:p>
        </w:tc>
        <w:tc>
          <w:tcPr>
            <w:tcW w:w="1997" w:type="pct"/>
            <w:shd w:val="clear" w:color="auto" w:fill="auto"/>
          </w:tcPr>
          <w:tbl>
            <w:tblPr>
              <w:tblW w:w="2772" w:type="dxa"/>
              <w:jc w:val="center"/>
              <w:tblCellMar>
                <w:left w:w="70" w:type="dxa"/>
                <w:right w:w="70" w:type="dxa"/>
              </w:tblCellMar>
              <w:tblLook w:val="04A0" w:firstRow="1" w:lastRow="0" w:firstColumn="1" w:lastColumn="0" w:noHBand="0" w:noVBand="1"/>
            </w:tblPr>
            <w:tblGrid>
              <w:gridCol w:w="2772"/>
            </w:tblGrid>
            <w:tr w:rsidR="000E246D" w:rsidRPr="002B4E97" w:rsidTr="00C44917">
              <w:trPr>
                <w:trHeight w:val="300"/>
                <w:jc w:val="center"/>
              </w:trPr>
              <w:tc>
                <w:tcPr>
                  <w:tcW w:w="2772"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Екологично състояние</w:t>
                  </w:r>
                </w:p>
              </w:tc>
            </w:tr>
            <w:tr w:rsidR="000E246D" w:rsidRPr="002B4E97" w:rsidTr="00C44917">
              <w:trPr>
                <w:trHeight w:val="300"/>
                <w:jc w:val="center"/>
              </w:trPr>
              <w:tc>
                <w:tcPr>
                  <w:tcW w:w="277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1-Отлично – High</w:t>
                  </w:r>
                </w:p>
              </w:tc>
            </w:tr>
            <w:tr w:rsidR="000E246D" w:rsidRPr="002B4E97" w:rsidTr="00C44917">
              <w:trPr>
                <w:trHeight w:val="300"/>
                <w:jc w:val="center"/>
              </w:trPr>
              <w:tc>
                <w:tcPr>
                  <w:tcW w:w="277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2-Добро – Good</w:t>
                  </w:r>
                </w:p>
              </w:tc>
            </w:tr>
            <w:tr w:rsidR="000E246D" w:rsidRPr="002B4E97" w:rsidTr="00C44917">
              <w:trPr>
                <w:trHeight w:val="300"/>
                <w:jc w:val="center"/>
              </w:trPr>
              <w:tc>
                <w:tcPr>
                  <w:tcW w:w="27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3-Умерено – Moderate</w:t>
                  </w:r>
                </w:p>
              </w:tc>
            </w:tr>
            <w:tr w:rsidR="000E246D" w:rsidRPr="002B4E97" w:rsidTr="00C44917">
              <w:trPr>
                <w:trHeight w:val="300"/>
                <w:jc w:val="center"/>
              </w:trPr>
              <w:tc>
                <w:tcPr>
                  <w:tcW w:w="277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4-Лошо – Poor</w:t>
                  </w:r>
                </w:p>
              </w:tc>
            </w:tr>
            <w:tr w:rsidR="000E246D" w:rsidRPr="002B4E97" w:rsidTr="00C44917">
              <w:trPr>
                <w:trHeight w:val="300"/>
                <w:jc w:val="center"/>
              </w:trPr>
              <w:tc>
                <w:tcPr>
                  <w:tcW w:w="277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5-Много лошо – Bad</w:t>
                  </w:r>
                </w:p>
              </w:tc>
            </w:tr>
          </w:tbl>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Екологичното състояние на водите по р. Дунав по показател  </w:t>
            </w:r>
            <w:r w:rsidRPr="002B4E97">
              <w:rPr>
                <w:rFonts w:ascii="Times New Roman" w:eastAsia="Calibri" w:hAnsi="Times New Roman"/>
              </w:rPr>
              <w:lastRenderedPageBreak/>
              <w:t xml:space="preserve">Риби (пункт Ново село) е оценено на </w:t>
            </w:r>
            <w:r w:rsidRPr="002B4E97">
              <w:rPr>
                <w:rFonts w:ascii="Times New Roman" w:eastAsia="Calibri" w:hAnsi="Times New Roman"/>
                <w:b/>
              </w:rPr>
              <w:t xml:space="preserve">добро (2) </w:t>
            </w:r>
            <w:r w:rsidRPr="002B4E97">
              <w:rPr>
                <w:rFonts w:ascii="Times New Roman" w:eastAsia="Calibri" w:hAnsi="Times New Roman"/>
              </w:rPr>
              <w:t xml:space="preserve">според доклада на JDS4 (2019-2020, Табл. 1, стр. </w:t>
            </w:r>
            <w:r w:rsidRPr="002B4E97">
              <w:rPr>
                <w:rFonts w:ascii="Times New Roman" w:eastAsia="Calibri" w:hAnsi="Times New Roman"/>
                <w:lang w:val="en-US"/>
              </w:rPr>
              <w:t>62</w:t>
            </w:r>
            <w:r w:rsidRPr="002B4E97">
              <w:rPr>
                <w:rFonts w:ascii="Times New Roman" w:eastAsia="Calibri" w:hAnsi="Times New Roman"/>
              </w:rPr>
              <w:t>).</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 xml:space="preserve">Поддържанене на екологичното състояние на водните тела с подходящи местообитания на вида, на стойности 2-Добро или подобряване </w:t>
            </w:r>
            <w:r w:rsidRPr="002B4E97">
              <w:rPr>
                <w:rFonts w:ascii="Times New Roman" w:eastAsia="Calibri" w:hAnsi="Times New Roman"/>
              </w:rPr>
              <w:lastRenderedPageBreak/>
              <w:t>ва стойност 1-Отлично състояние</w:t>
            </w:r>
          </w:p>
        </w:tc>
      </w:tr>
    </w:tbl>
    <w:p w:rsidR="000E246D" w:rsidRPr="000E246D" w:rsidRDefault="000E246D" w:rsidP="000E246D">
      <w:pPr>
        <w:spacing w:after="160" w:line="259" w:lineRule="auto"/>
        <w:rPr>
          <w:rFonts w:ascii="Times New Roman" w:eastAsia="Calibri" w:hAnsi="Times New Roman"/>
          <w:b/>
          <w:bCs/>
          <w:sz w:val="24"/>
          <w:szCs w:val="24"/>
        </w:rPr>
      </w:pPr>
    </w:p>
    <w:p w:rsidR="000E246D" w:rsidRPr="000E246D" w:rsidRDefault="002B4E97"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C44917">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„Остров до Горни Цибър“</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 xml:space="preserve">Гнездовата популация в зоната/0-37 дв./ представлява средно около 12,5% от националната.Следователно оценката за значимост на популацията е „В“. Оценката за опазване също според нас е „В“, оценката за изолация е „С“ /популацията е пряко свързана с останалите гнездещи колонии по долния Дунав/, общата оценка  -„В“. </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Мигриращата популация 5-15 екз. представлява 5% от националната мигрираща популация.Оценките трябва да бъдат същите както за гнездовата популация.</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белочелата рибарка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34"/>
        <w:gridCol w:w="328"/>
        <w:gridCol w:w="483"/>
        <w:gridCol w:w="8"/>
        <w:gridCol w:w="342"/>
        <w:gridCol w:w="572"/>
        <w:gridCol w:w="605"/>
        <w:gridCol w:w="594"/>
        <w:gridCol w:w="578"/>
        <w:gridCol w:w="839"/>
        <w:gridCol w:w="950"/>
        <w:gridCol w:w="622"/>
        <w:gridCol w:w="522"/>
        <w:gridCol w:w="578"/>
      </w:tblGrid>
      <w:tr w:rsidR="000E246D" w:rsidRPr="002B4E97" w:rsidTr="00C44917">
        <w:trPr>
          <w:jc w:val="center"/>
        </w:trPr>
        <w:tc>
          <w:tcPr>
            <w:tcW w:w="1754" w:type="pct"/>
            <w:gridSpan w:val="6"/>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Site assessment</w:t>
            </w:r>
          </w:p>
        </w:tc>
      </w:tr>
      <w:tr w:rsidR="000E246D" w:rsidRPr="002B4E97" w:rsidTr="00C44917">
        <w:trPr>
          <w:jc w:val="center"/>
        </w:trPr>
        <w:tc>
          <w:tcPr>
            <w:tcW w:w="202"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Code</w:t>
            </w:r>
          </w:p>
        </w:tc>
        <w:tc>
          <w:tcPr>
            <w:tcW w:w="812"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Scientific Name</w:t>
            </w:r>
          </w:p>
        </w:tc>
        <w:tc>
          <w:tcPr>
            <w:tcW w:w="212"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w:t>
            </w:r>
          </w:p>
        </w:tc>
        <w:tc>
          <w:tcPr>
            <w:tcW w:w="121"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T</w:t>
            </w:r>
          </w:p>
        </w:tc>
        <w:tc>
          <w:tcPr>
            <w:tcW w:w="701" w:type="pct"/>
            <w:gridSpan w:val="2"/>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Size</w:t>
            </w:r>
          </w:p>
        </w:tc>
        <w:tc>
          <w:tcPr>
            <w:tcW w:w="141"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Unit</w:t>
            </w:r>
          </w:p>
        </w:tc>
        <w:tc>
          <w:tcPr>
            <w:tcW w:w="269"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Cat.</w:t>
            </w:r>
          </w:p>
        </w:tc>
        <w:tc>
          <w:tcPr>
            <w:tcW w:w="466" w:type="pct"/>
            <w:vMerge w:val="restar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w:t>
            </w:r>
          </w:p>
        </w:tc>
      </w:tr>
      <w:tr w:rsidR="000E246D" w:rsidRPr="002B4E97" w:rsidTr="00C44917">
        <w:trPr>
          <w:jc w:val="center"/>
        </w:trPr>
        <w:tc>
          <w:tcPr>
            <w:tcW w:w="202"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sz w:val="20"/>
                <w:szCs w:val="20"/>
              </w:rPr>
            </w:pPr>
          </w:p>
        </w:tc>
        <w:tc>
          <w:tcPr>
            <w:tcW w:w="812"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sz w:val="20"/>
                <w:szCs w:val="20"/>
              </w:rPr>
            </w:pPr>
          </w:p>
        </w:tc>
        <w:tc>
          <w:tcPr>
            <w:tcW w:w="212"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sz w:val="20"/>
                <w:szCs w:val="20"/>
              </w:rPr>
            </w:pPr>
          </w:p>
        </w:tc>
        <w:tc>
          <w:tcPr>
            <w:tcW w:w="121"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p>
        </w:tc>
        <w:tc>
          <w:tcPr>
            <w:tcW w:w="365"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Min</w:t>
            </w:r>
          </w:p>
        </w:tc>
        <w:tc>
          <w:tcPr>
            <w:tcW w:w="336"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Max</w:t>
            </w:r>
          </w:p>
        </w:tc>
        <w:tc>
          <w:tcPr>
            <w:tcW w:w="141"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p>
        </w:tc>
        <w:tc>
          <w:tcPr>
            <w:tcW w:w="269"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p>
        </w:tc>
        <w:tc>
          <w:tcPr>
            <w:tcW w:w="466" w:type="pct"/>
            <w:vMerge/>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Glo.</w:t>
            </w:r>
          </w:p>
        </w:tc>
      </w:tr>
      <w:tr w:rsidR="000E246D" w:rsidRPr="002B4E97" w:rsidTr="00C44917">
        <w:trPr>
          <w:jc w:val="center"/>
        </w:trPr>
        <w:tc>
          <w:tcPr>
            <w:tcW w:w="202"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B</w:t>
            </w:r>
          </w:p>
        </w:tc>
        <w:tc>
          <w:tcPr>
            <w:tcW w:w="403"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A195</w:t>
            </w:r>
          </w:p>
        </w:tc>
        <w:tc>
          <w:tcPr>
            <w:tcW w:w="812" w:type="pct"/>
            <w:shd w:val="clear" w:color="auto" w:fill="auto"/>
            <w:vAlign w:val="center"/>
          </w:tcPr>
          <w:p w:rsidR="000E246D" w:rsidRPr="002B4E97" w:rsidRDefault="000E246D" w:rsidP="00C44917">
            <w:pPr>
              <w:spacing w:after="0" w:line="240" w:lineRule="auto"/>
              <w:rPr>
                <w:rFonts w:ascii="Times New Roman" w:eastAsia="Calibri" w:hAnsi="Times New Roman"/>
                <w:i/>
                <w:sz w:val="20"/>
                <w:szCs w:val="20"/>
                <w:lang w:val="en-US"/>
              </w:rPr>
            </w:pPr>
            <w:r w:rsidRPr="002B4E97">
              <w:rPr>
                <w:rFonts w:ascii="Times New Roman" w:eastAsia="Calibri" w:hAnsi="Times New Roman"/>
                <w:i/>
                <w:sz w:val="20"/>
                <w:szCs w:val="20"/>
                <w:lang w:val="en-US"/>
              </w:rPr>
              <w:t>Sterna albifrons</w:t>
            </w:r>
          </w:p>
        </w:tc>
        <w:tc>
          <w:tcPr>
            <w:tcW w:w="212"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p>
        </w:tc>
        <w:tc>
          <w:tcPr>
            <w:tcW w:w="121"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p>
        </w:tc>
        <w:tc>
          <w:tcPr>
            <w:tcW w:w="183" w:type="pct"/>
            <w:gridSpan w:val="2"/>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r</w:t>
            </w:r>
          </w:p>
        </w:tc>
        <w:tc>
          <w:tcPr>
            <w:tcW w:w="365"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0</w:t>
            </w:r>
          </w:p>
        </w:tc>
        <w:tc>
          <w:tcPr>
            <w:tcW w:w="336"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37</w:t>
            </w:r>
          </w:p>
        </w:tc>
        <w:tc>
          <w:tcPr>
            <w:tcW w:w="141"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p</w:t>
            </w:r>
          </w:p>
        </w:tc>
        <w:tc>
          <w:tcPr>
            <w:tcW w:w="269"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p>
        </w:tc>
        <w:tc>
          <w:tcPr>
            <w:tcW w:w="466"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G</w:t>
            </w:r>
          </w:p>
        </w:tc>
        <w:tc>
          <w:tcPr>
            <w:tcW w:w="473"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337"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270"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r w:rsidRPr="002B4E97">
              <w:rPr>
                <w:rFonts w:ascii="Times New Roman" w:eastAsia="Calibri" w:hAnsi="Times New Roman"/>
                <w:sz w:val="20"/>
                <w:szCs w:val="20"/>
              </w:rPr>
              <w:t>С</w:t>
            </w:r>
          </w:p>
        </w:tc>
        <w:tc>
          <w:tcPr>
            <w:tcW w:w="410"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r>
      <w:tr w:rsidR="000E246D" w:rsidRPr="002B4E97" w:rsidTr="00C44917">
        <w:trPr>
          <w:jc w:val="center"/>
        </w:trPr>
        <w:tc>
          <w:tcPr>
            <w:tcW w:w="202"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403"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rPr>
              <w:t>A</w:t>
            </w:r>
            <w:r w:rsidRPr="002B4E97">
              <w:rPr>
                <w:rFonts w:ascii="Times New Roman" w:eastAsia="Calibri" w:hAnsi="Times New Roman"/>
                <w:sz w:val="20"/>
                <w:szCs w:val="20"/>
                <w:lang w:val="en-US"/>
              </w:rPr>
              <w:t>195</w:t>
            </w:r>
          </w:p>
        </w:tc>
        <w:tc>
          <w:tcPr>
            <w:tcW w:w="812" w:type="pct"/>
            <w:shd w:val="clear" w:color="auto" w:fill="auto"/>
            <w:vAlign w:val="center"/>
          </w:tcPr>
          <w:p w:rsidR="000E246D" w:rsidRPr="002B4E97" w:rsidRDefault="000E246D" w:rsidP="00C44917">
            <w:pPr>
              <w:spacing w:after="0" w:line="240" w:lineRule="auto"/>
              <w:rPr>
                <w:rFonts w:ascii="Times New Roman" w:eastAsia="Calibri" w:hAnsi="Times New Roman"/>
                <w:i/>
                <w:sz w:val="20"/>
                <w:szCs w:val="20"/>
                <w:lang w:val="en-US"/>
              </w:rPr>
            </w:pPr>
            <w:r w:rsidRPr="002B4E97">
              <w:rPr>
                <w:rFonts w:ascii="Times New Roman" w:eastAsia="Calibri" w:hAnsi="Times New Roman"/>
                <w:i/>
                <w:sz w:val="20"/>
                <w:szCs w:val="20"/>
                <w:lang w:val="en-US"/>
              </w:rPr>
              <w:t>Sterna albifrons</w:t>
            </w:r>
          </w:p>
        </w:tc>
        <w:tc>
          <w:tcPr>
            <w:tcW w:w="212"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rPr>
            </w:pPr>
          </w:p>
        </w:tc>
        <w:tc>
          <w:tcPr>
            <w:tcW w:w="121"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p>
        </w:tc>
        <w:tc>
          <w:tcPr>
            <w:tcW w:w="183" w:type="pct"/>
            <w:gridSpan w:val="2"/>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c</w:t>
            </w:r>
          </w:p>
        </w:tc>
        <w:tc>
          <w:tcPr>
            <w:tcW w:w="365" w:type="pct"/>
            <w:shd w:val="clear" w:color="auto" w:fill="auto"/>
            <w:vAlign w:val="center"/>
          </w:tcPr>
          <w:p w:rsidR="000E246D" w:rsidRPr="002B4E97" w:rsidRDefault="000E246D" w:rsidP="00C44917">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5</w:t>
            </w:r>
          </w:p>
        </w:tc>
        <w:tc>
          <w:tcPr>
            <w:tcW w:w="336"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15</w:t>
            </w:r>
          </w:p>
        </w:tc>
        <w:tc>
          <w:tcPr>
            <w:tcW w:w="141" w:type="pct"/>
            <w:shd w:val="clear" w:color="auto" w:fill="auto"/>
            <w:vAlign w:val="center"/>
          </w:tcPr>
          <w:p w:rsidR="000E246D" w:rsidRPr="002B4E97" w:rsidRDefault="000E246D" w:rsidP="00C44917">
            <w:pPr>
              <w:spacing w:after="0" w:line="240" w:lineRule="auto"/>
              <w:rPr>
                <w:rFonts w:ascii="Times New Roman" w:eastAsia="Calibri" w:hAnsi="Times New Roman"/>
                <w:bCs/>
                <w:sz w:val="20"/>
                <w:szCs w:val="20"/>
              </w:rPr>
            </w:pPr>
            <w:r w:rsidRPr="002B4E97">
              <w:rPr>
                <w:rFonts w:ascii="Times New Roman" w:eastAsia="Calibri" w:hAnsi="Times New Roman"/>
                <w:sz w:val="20"/>
                <w:szCs w:val="20"/>
              </w:rPr>
              <w:t>i</w:t>
            </w:r>
          </w:p>
        </w:tc>
        <w:tc>
          <w:tcPr>
            <w:tcW w:w="269"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p>
        </w:tc>
        <w:tc>
          <w:tcPr>
            <w:tcW w:w="466"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G</w:t>
            </w:r>
          </w:p>
        </w:tc>
        <w:tc>
          <w:tcPr>
            <w:tcW w:w="473"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В</w:t>
            </w:r>
          </w:p>
        </w:tc>
        <w:tc>
          <w:tcPr>
            <w:tcW w:w="337"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B</w:t>
            </w:r>
          </w:p>
        </w:tc>
        <w:tc>
          <w:tcPr>
            <w:tcW w:w="270"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C</w:t>
            </w:r>
          </w:p>
        </w:tc>
        <w:tc>
          <w:tcPr>
            <w:tcW w:w="410" w:type="pct"/>
            <w:shd w:val="clear" w:color="auto" w:fill="auto"/>
            <w:vAlign w:val="center"/>
          </w:tcPr>
          <w:p w:rsidR="000E246D" w:rsidRPr="002B4E97" w:rsidRDefault="000E246D" w:rsidP="00C44917">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B</w:t>
            </w:r>
          </w:p>
        </w:tc>
      </w:tr>
    </w:tbl>
    <w:p w:rsidR="000E246D" w:rsidRPr="000E246D" w:rsidRDefault="000E246D" w:rsidP="000E246D">
      <w:pPr>
        <w:spacing w:after="160" w:line="259" w:lineRule="auto"/>
        <w:rPr>
          <w:rFonts w:ascii="Times New Roman" w:eastAsia="Calibri" w:hAnsi="Times New Roman"/>
          <w:b/>
          <w:sz w:val="24"/>
          <w:szCs w:val="24"/>
        </w:rPr>
      </w:pPr>
    </w:p>
    <w:p w:rsidR="000E246D" w:rsidRPr="002B4E97" w:rsidRDefault="000E246D" w:rsidP="002B4E97">
      <w:pPr>
        <w:spacing w:after="160" w:line="259" w:lineRule="auto"/>
        <w:jc w:val="center"/>
        <w:outlineLvl w:val="0"/>
        <w:rPr>
          <w:rFonts w:ascii="Times New Roman" w:hAnsi="Times New Roman"/>
          <w:color w:val="1F497D" w:themeColor="text2"/>
          <w:sz w:val="28"/>
          <w:szCs w:val="28"/>
        </w:rPr>
      </w:pPr>
      <w:bookmarkStart w:id="30" w:name="_Toc99532121"/>
      <w:r w:rsidRPr="002B4E97">
        <w:rPr>
          <w:rFonts w:ascii="Times New Roman" w:hAnsi="Times New Roman"/>
          <w:color w:val="1F497D" w:themeColor="text2"/>
          <w:sz w:val="28"/>
          <w:szCs w:val="28"/>
        </w:rPr>
        <w:t xml:space="preserve">Специфични цели за А193 </w:t>
      </w:r>
      <w:r w:rsidRPr="002B4E97">
        <w:rPr>
          <w:rFonts w:ascii="Times New Roman" w:hAnsi="Times New Roman"/>
          <w:i/>
          <w:color w:val="1F497D" w:themeColor="text2"/>
          <w:sz w:val="28"/>
          <w:szCs w:val="28"/>
        </w:rPr>
        <w:t>Sterna hirundo</w:t>
      </w:r>
      <w:r w:rsidR="00C44917">
        <w:rPr>
          <w:rFonts w:ascii="Times New Roman" w:hAnsi="Times New Roman"/>
          <w:color w:val="1F497D" w:themeColor="text2"/>
          <w:sz w:val="28"/>
          <w:szCs w:val="28"/>
        </w:rPr>
        <w:t xml:space="preserve"> (Р</w:t>
      </w:r>
      <w:r w:rsidRPr="002B4E97">
        <w:rPr>
          <w:rFonts w:ascii="Times New Roman" w:hAnsi="Times New Roman"/>
          <w:color w:val="1F497D" w:themeColor="text2"/>
          <w:sz w:val="28"/>
          <w:szCs w:val="28"/>
        </w:rPr>
        <w:t>ечна рибарка)</w:t>
      </w:r>
      <w:bookmarkEnd w:id="30"/>
    </w:p>
    <w:p w:rsidR="000E246D" w:rsidRPr="000E246D" w:rsidRDefault="000E246D" w:rsidP="000E246D">
      <w:pPr>
        <w:spacing w:after="160" w:line="259" w:lineRule="auto"/>
        <w:jc w:val="center"/>
        <w:rPr>
          <w:rFonts w:ascii="Times New Roman" w:eastAsia="Calibri" w:hAnsi="Times New Roman"/>
          <w:b/>
          <w:sz w:val="24"/>
          <w:szCs w:val="24"/>
        </w:rPr>
      </w:pP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1.</w:t>
      </w:r>
      <w:r w:rsidR="00C44917">
        <w:rPr>
          <w:rFonts w:ascii="Times New Roman" w:eastAsia="Calibri" w:hAnsi="Times New Roman"/>
          <w:b/>
          <w:sz w:val="24"/>
          <w:szCs w:val="24"/>
        </w:rPr>
        <w:t xml:space="preserve"> </w:t>
      </w:r>
      <w:r w:rsidR="000E246D" w:rsidRPr="000E246D">
        <w:rPr>
          <w:rFonts w:ascii="Times New Roman" w:eastAsia="Calibri" w:hAnsi="Times New Roman"/>
          <w:b/>
          <w:sz w:val="24"/>
          <w:szCs w:val="24"/>
        </w:rPr>
        <w:t>Кратка характеристика на вида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Дължина на тялото: 31-35 см. Размах на крилата: 77-98 см. Има възрастов диморфизъм и малки сезонни различия. Възрастните през лятото отгоре са сиви, а отдолу — бели; главата отгоре е черна; клюнът е яркочервен с черен връх; краката са яркочервени. През есенно-зимния период челото е белезникаво, а клюнът и краката — черни. Младите са с черни плещи. От полярната рибарка се отличава по черните външни махови пера и черния връх на клюна, а отблизо главата е по-слабо заоблена и коремът е по-светъл.</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 на пребиваване в страната</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Прелетен и преминаващ вид. Среща се на малки групи. Гнезди колониално самостоятелно или с белочелата, белобузата и черната рибарка. Миграцията протича от средата на февруари до началото на май и от края на юли до началото на декември (Нанкинов и др., 1997).</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Характерно местообитание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lastRenderedPageBreak/>
        <w:t>Гнезди в лагуни (по разделителни диги и изкуствени острови в солници), в растителност по периферията на водоеми, в стоящи пресни води, стоящи бракични води, по острови в течащи води. При устието на р. Ропотамо гнезди на малки скални острови в морето (Янков, ред., 2007). По течението на р. Дунав на пясъчни коси и малки острови. През годините, когато нивото на водата е високо и пясъчните коси и острови са новоднени, гнезди в ез. Сребърна и Персински блата (Shurulinkov et al., 2019). Средното разстояние между гнездата е 0,99 м. (Нанкинов и др., 1997). Подходящи местообитания вероятно са 1150 и 3150 според Директивата за хабитатите (Кавръкова и др., 2009).</w:t>
      </w:r>
    </w:p>
    <w:p w:rsidR="000E246D" w:rsidRPr="000E246D" w:rsidRDefault="000E246D" w:rsidP="000E246D">
      <w:pPr>
        <w:spacing w:after="160" w:line="259" w:lineRule="auto"/>
        <w:jc w:val="both"/>
        <w:rPr>
          <w:rFonts w:ascii="Times New Roman" w:eastAsia="Calibri" w:hAnsi="Times New Roman"/>
          <w:i/>
          <w:sz w:val="24"/>
          <w:szCs w:val="24"/>
        </w:rPr>
      </w:pPr>
      <w:r w:rsidRPr="000E246D">
        <w:rPr>
          <w:rFonts w:ascii="Times New Roman" w:eastAsia="Calibri" w:hAnsi="Times New Roman"/>
          <w:i/>
          <w:sz w:val="24"/>
          <w:szCs w:val="24"/>
        </w:rPr>
        <w:t>Хранене</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Храни се с риби, скариди, насекоми (</w:t>
      </w:r>
      <w:r w:rsidRPr="000E246D">
        <w:rPr>
          <w:rFonts w:ascii="Times New Roman" w:eastAsia="Calibri" w:hAnsi="Times New Roman"/>
          <w:i/>
          <w:sz w:val="24"/>
          <w:szCs w:val="24"/>
        </w:rPr>
        <w:t>Odonata, Gerridae, Dytiscidae</w:t>
      </w:r>
      <w:r w:rsidRPr="000E246D">
        <w:rPr>
          <w:rFonts w:ascii="Times New Roman" w:eastAsia="Calibri" w:hAnsi="Times New Roman"/>
          <w:sz w:val="24"/>
          <w:szCs w:val="24"/>
        </w:rPr>
        <w:t>).</w:t>
      </w:r>
    </w:p>
    <w:p w:rsidR="000E246D" w:rsidRPr="000E246D" w:rsidRDefault="002B4E97" w:rsidP="000E246D">
      <w:p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2.</w:t>
      </w:r>
      <w:r w:rsidR="00D93A03">
        <w:rPr>
          <w:rFonts w:ascii="Times New Roman" w:eastAsia="Calibri" w:hAnsi="Times New Roman"/>
          <w:b/>
          <w:sz w:val="24"/>
          <w:szCs w:val="24"/>
        </w:rPr>
        <w:t xml:space="preserve"> </w:t>
      </w:r>
      <w:r w:rsidR="000E246D" w:rsidRPr="000E246D">
        <w:rPr>
          <w:rFonts w:ascii="Times New Roman" w:eastAsia="Calibri" w:hAnsi="Times New Roman"/>
          <w:b/>
          <w:sz w:val="24"/>
          <w:szCs w:val="24"/>
        </w:rPr>
        <w:t>Разпространение, природозащитно състояние и тенденции в популацията на вида на национално ниво</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 С разпръснато разпространение, по-групирано на места по Черноморското крайбрежие (главно Бургаски влажни зони) и покрай р. Дунав (покрайбрежни блата и острови, особено около о. Белене). С отделни гнездовища и по някои по-големи вътрешни реки – Марица, Арда, Струма, Огоста и др. Колониите по р. Дунав променят местоположението си поради непостоянството на гнездовия субстрат – пясъчните коси (Янков, ред. 2007).</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Защитен вид по ЗБР (Приложения 2 и 3). Включен в Приложение 1 на Директивата за птиците. Включен в Червената книга на Р България (2015) в категория застрашен (EN).  Според IUCN – LC (Least Concern), за територията на континентална Европа – LC (Least Concern).</w:t>
      </w:r>
    </w:p>
    <w:p w:rsidR="000E246D" w:rsidRPr="000E246D" w:rsidRDefault="000E246D" w:rsidP="000E246D">
      <w:pPr>
        <w:spacing w:after="0" w:line="259" w:lineRule="auto"/>
        <w:jc w:val="both"/>
        <w:rPr>
          <w:rFonts w:ascii="Times New Roman" w:eastAsia="Calibri" w:hAnsi="Times New Roman"/>
          <w:sz w:val="24"/>
          <w:szCs w:val="24"/>
        </w:rPr>
      </w:pPr>
      <w:r w:rsidRPr="000E246D">
        <w:rPr>
          <w:rFonts w:ascii="Times New Roman" w:eastAsia="Calibri" w:hAnsi="Times New Roman"/>
          <w:sz w:val="24"/>
          <w:szCs w:val="24"/>
        </w:rPr>
        <w:t xml:space="preserve">Съгласно докладването през 2019 г. (за периода 2013-2018 г.), </w:t>
      </w:r>
      <w:r w:rsidRPr="000E246D">
        <w:rPr>
          <w:rFonts w:ascii="Times New Roman" w:eastAsia="Calibri" w:hAnsi="Times New Roman"/>
          <w:b/>
          <w:sz w:val="24"/>
          <w:szCs w:val="24"/>
        </w:rPr>
        <w:t>гнездящата</w:t>
      </w:r>
      <w:r w:rsidRPr="000E246D">
        <w:rPr>
          <w:rFonts w:ascii="Times New Roman" w:eastAsia="Calibri" w:hAnsi="Times New Roman"/>
          <w:sz w:val="24"/>
          <w:szCs w:val="24"/>
        </w:rPr>
        <w:t xml:space="preserve"> национална популация се оценява на </w:t>
      </w:r>
      <w:r w:rsidRPr="000E246D">
        <w:rPr>
          <w:rFonts w:ascii="Times New Roman" w:eastAsia="Calibri" w:hAnsi="Times New Roman"/>
          <w:b/>
          <w:sz w:val="24"/>
          <w:szCs w:val="24"/>
        </w:rPr>
        <w:t>500-1500</w:t>
      </w:r>
      <w:r w:rsidRPr="000E246D">
        <w:rPr>
          <w:rFonts w:ascii="Times New Roman" w:eastAsia="Calibri" w:hAnsi="Times New Roman"/>
          <w:sz w:val="24"/>
          <w:szCs w:val="24"/>
        </w:rPr>
        <w:t xml:space="preserve"> двойки. Краткосрочната (2000-2018 г.) и дългосрочната (1980-2018 г.) популационни тенденции са флуктуиращи. Посочени са следните заплахи и влияния: </w:t>
      </w:r>
      <w:r w:rsidRPr="000E246D">
        <w:rPr>
          <w:rFonts w:ascii="Times New Roman" w:eastAsia="Calibri" w:hAnsi="Times New Roman"/>
          <w:i/>
          <w:sz w:val="24"/>
          <w:szCs w:val="24"/>
        </w:rPr>
        <w:t>H01; J02; K03</w:t>
      </w:r>
      <w:r w:rsidRPr="000E246D">
        <w:rPr>
          <w:rFonts w:ascii="Times New Roman" w:eastAsia="Calibri" w:hAnsi="Times New Roman"/>
          <w:sz w:val="24"/>
          <w:szCs w:val="24"/>
        </w:rPr>
        <w:t xml:space="preserve">. </w:t>
      </w:r>
    </w:p>
    <w:p w:rsidR="000E246D" w:rsidRPr="000E246D" w:rsidRDefault="000E246D" w:rsidP="000E246D">
      <w:pPr>
        <w:spacing w:after="0" w:line="259" w:lineRule="auto"/>
        <w:jc w:val="both"/>
        <w:rPr>
          <w:rFonts w:ascii="Times New Roman" w:eastAsia="Calibri" w:hAnsi="Times New Roman"/>
          <w:sz w:val="24"/>
          <w:szCs w:val="24"/>
        </w:rPr>
      </w:pPr>
      <w:r w:rsidRPr="000E246D">
        <w:rPr>
          <w:rFonts w:ascii="Times New Roman" w:eastAsia="Calibri" w:hAnsi="Times New Roman"/>
          <w:b/>
          <w:sz w:val="24"/>
          <w:szCs w:val="24"/>
        </w:rPr>
        <w:t>Мигриращата</w:t>
      </w:r>
      <w:r w:rsidRPr="000E246D">
        <w:rPr>
          <w:rFonts w:ascii="Times New Roman" w:eastAsia="Calibri" w:hAnsi="Times New Roman"/>
          <w:sz w:val="24"/>
          <w:szCs w:val="24"/>
        </w:rPr>
        <w:t xml:space="preserve"> национална популация се оценява на </w:t>
      </w:r>
      <w:r w:rsidRPr="000E246D">
        <w:rPr>
          <w:rFonts w:ascii="Times New Roman" w:eastAsia="Calibri" w:hAnsi="Times New Roman"/>
          <w:b/>
          <w:sz w:val="24"/>
          <w:szCs w:val="24"/>
        </w:rPr>
        <w:t>3000-10000</w:t>
      </w:r>
      <w:r w:rsidRPr="000E246D">
        <w:rPr>
          <w:rFonts w:ascii="Times New Roman" w:eastAsia="Calibri" w:hAnsi="Times New Roman"/>
          <w:sz w:val="24"/>
          <w:szCs w:val="24"/>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E246D">
        <w:rPr>
          <w:rFonts w:ascii="Times New Roman" w:eastAsia="Calibri" w:hAnsi="Times New Roman"/>
          <w:i/>
          <w:sz w:val="24"/>
          <w:szCs w:val="24"/>
        </w:rPr>
        <w:t>E01; H01</w:t>
      </w:r>
      <w:r w:rsidRPr="000E246D">
        <w:rPr>
          <w:rFonts w:ascii="Times New Roman" w:eastAsia="Calibri" w:hAnsi="Times New Roman"/>
          <w:sz w:val="24"/>
          <w:szCs w:val="24"/>
        </w:rPr>
        <w:t>.</w:t>
      </w:r>
    </w:p>
    <w:p w:rsidR="000E246D" w:rsidRPr="000E246D" w:rsidRDefault="000E246D" w:rsidP="000E246D">
      <w:pPr>
        <w:spacing w:after="160" w:line="259" w:lineRule="auto"/>
        <w:jc w:val="both"/>
        <w:rPr>
          <w:rFonts w:ascii="Times New Roman" w:eastAsia="Calibri" w:hAnsi="Times New Roman"/>
          <w:sz w:val="24"/>
          <w:szCs w:val="24"/>
        </w:rPr>
      </w:pPr>
      <w:r w:rsidRPr="000E246D">
        <w:rPr>
          <w:rFonts w:ascii="Times New Roman" w:eastAsia="Calibri" w:hAnsi="Times New Roman"/>
          <w:sz w:val="24"/>
          <w:szCs w:val="24"/>
        </w:rPr>
        <w:t>В Червената книга (2015) като заплахи са посочени наводняване на гнездовите колонии, унищожаване на мътилата и люпилата от градушки и наземни хищници. Безпокойство, отстрел, разрушаване или прекомерно обрастване на гнездовите находища, замърсяване с нефтопродукти.</w:t>
      </w:r>
    </w:p>
    <w:p w:rsidR="000E246D" w:rsidRPr="000E246D" w:rsidRDefault="002B4E97" w:rsidP="000E246D">
      <w:pPr>
        <w:spacing w:after="160" w:line="259" w:lineRule="auto"/>
        <w:rPr>
          <w:rFonts w:ascii="Times New Roman" w:eastAsia="Calibri" w:hAnsi="Times New Roman"/>
          <w:b/>
          <w:sz w:val="24"/>
          <w:szCs w:val="24"/>
        </w:rPr>
      </w:pPr>
      <w:r>
        <w:rPr>
          <w:rFonts w:ascii="Times New Roman" w:eastAsia="Calibri" w:hAnsi="Times New Roman"/>
          <w:b/>
          <w:sz w:val="24"/>
          <w:szCs w:val="24"/>
        </w:rPr>
        <w:t>3.</w:t>
      </w:r>
      <w:r w:rsidR="00D93A03">
        <w:rPr>
          <w:rFonts w:ascii="Times New Roman" w:eastAsia="Calibri" w:hAnsi="Times New Roman"/>
          <w:b/>
          <w:sz w:val="24"/>
          <w:szCs w:val="24"/>
        </w:rPr>
        <w:t xml:space="preserve"> </w:t>
      </w:r>
      <w:r w:rsidR="000E246D" w:rsidRPr="000E246D">
        <w:rPr>
          <w:rFonts w:ascii="Times New Roman" w:eastAsia="Calibri" w:hAnsi="Times New Roman"/>
          <w:b/>
          <w:sz w:val="24"/>
          <w:szCs w:val="24"/>
        </w:rPr>
        <w:t>Състояние в специална защитена зона (СЗЗ) „Остров до Горни Цибър“</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Вид предложен за включване в стандартния формуляр на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В зоната речната рибарка е гнездещ,прелетен и преминаващ по време на миграция и следгнездова дисперсия вид.</w:t>
      </w:r>
    </w:p>
    <w:p w:rsidR="000E246D" w:rsidRPr="000E246D" w:rsidRDefault="000E246D" w:rsidP="000E246D">
      <w:pPr>
        <w:spacing w:before="120" w:after="120" w:line="240" w:lineRule="auto"/>
        <w:jc w:val="both"/>
        <w:rPr>
          <w:rFonts w:ascii="Times New Roman" w:eastAsia="Calibri" w:hAnsi="Times New Roman"/>
          <w:i/>
          <w:sz w:val="24"/>
          <w:szCs w:val="24"/>
        </w:rPr>
      </w:pPr>
      <w:r w:rsidRPr="000E246D">
        <w:rPr>
          <w:rFonts w:ascii="Times New Roman" w:eastAsia="Calibri" w:hAnsi="Times New Roman"/>
          <w:i/>
          <w:sz w:val="24"/>
          <w:szCs w:val="24"/>
        </w:rPr>
        <w:t>Анализ на наличната информация</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През юни 2011 г. на пясъчните коси в западната част на зоната са гнездили 26 двойки речни рибарки,на 25.05.2012 г. -20 двойки,  а през юни 2013 г. – 4 двойки</w:t>
      </w:r>
      <w:r w:rsidRPr="000E246D">
        <w:rPr>
          <w:rFonts w:ascii="Times New Roman" w:eastAsia="Calibri" w:hAnsi="Times New Roman"/>
          <w:sz w:val="24"/>
          <w:szCs w:val="24"/>
          <w:lang w:val="en-US"/>
        </w:rPr>
        <w:t xml:space="preserve"> (Shurulinkov et al. 2016)</w:t>
      </w:r>
      <w:r w:rsidRPr="000E246D">
        <w:rPr>
          <w:rFonts w:ascii="Times New Roman" w:eastAsia="Calibri" w:hAnsi="Times New Roman"/>
          <w:sz w:val="24"/>
          <w:szCs w:val="24"/>
        </w:rPr>
        <w:t>.</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На 1.08.2015 г. в зоната са видяни 6 екз., а между 9 и 12.08.2018 г. - 23 екз. </w:t>
      </w:r>
      <w:r w:rsidRPr="000E246D">
        <w:rPr>
          <w:rFonts w:ascii="Times New Roman" w:eastAsia="Calibri" w:hAnsi="Times New Roman"/>
          <w:sz w:val="24"/>
          <w:szCs w:val="24"/>
        </w:rPr>
        <w:lastRenderedPageBreak/>
        <w:t xml:space="preserve">речни рибарки </w:t>
      </w:r>
      <w:r w:rsidRPr="000E246D">
        <w:rPr>
          <w:rFonts w:ascii="Times New Roman" w:eastAsia="Calibri" w:hAnsi="Times New Roman"/>
          <w:sz w:val="24"/>
          <w:szCs w:val="24"/>
          <w:lang w:val="en-US"/>
        </w:rPr>
        <w:t>(</w:t>
      </w:r>
      <w:r w:rsidRPr="000E246D">
        <w:rPr>
          <w:rFonts w:ascii="Times New Roman" w:eastAsia="Calibri" w:hAnsi="Times New Roman"/>
          <w:sz w:val="24"/>
          <w:szCs w:val="24"/>
        </w:rPr>
        <w:t>П.Шурулинков –непубл.данни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При изследванията през 2020 г. видът не е доказан като гнездещ,</w:t>
      </w:r>
      <w:r w:rsidRPr="000E246D">
        <w:rPr>
          <w:rFonts w:ascii="Times New Roman" w:eastAsia="Calibri" w:hAnsi="Times New Roman"/>
          <w:sz w:val="24"/>
          <w:szCs w:val="24"/>
          <w:lang w:val="en-US"/>
        </w:rPr>
        <w:t xml:space="preserve"> </w:t>
      </w:r>
      <w:r w:rsidRPr="000E246D">
        <w:rPr>
          <w:rFonts w:ascii="Times New Roman" w:eastAsia="Calibri" w:hAnsi="Times New Roman"/>
          <w:sz w:val="24"/>
          <w:szCs w:val="24"/>
        </w:rPr>
        <w:t xml:space="preserve">но са  са наблюдавани 10 екз. в района на обичайно гнездене в зоната </w:t>
      </w:r>
      <w:r w:rsidRPr="000E246D">
        <w:rPr>
          <w:rFonts w:ascii="Times New Roman" w:eastAsia="Calibri" w:hAnsi="Times New Roman"/>
          <w:sz w:val="24"/>
          <w:szCs w:val="24"/>
          <w:lang w:val="en-US"/>
        </w:rPr>
        <w:t>(Cheshmedzhiev, Hristov 2020)</w:t>
      </w:r>
      <w:r w:rsidRPr="000E246D">
        <w:rPr>
          <w:rFonts w:ascii="Times New Roman" w:eastAsia="Calibri" w:hAnsi="Times New Roman"/>
          <w:sz w:val="24"/>
          <w:szCs w:val="24"/>
        </w:rPr>
        <w:t xml:space="preserve">, а на 22.06.2020 – 40 екз. </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С.Пеев – </w:t>
      </w:r>
      <w:r w:rsidRPr="000E246D">
        <w:rPr>
          <w:rFonts w:ascii="Times New Roman" w:eastAsia="Calibri" w:hAnsi="Times New Roman"/>
          <w:sz w:val="24"/>
          <w:szCs w:val="24"/>
          <w:lang w:val="en-US"/>
        </w:rPr>
        <w:t xml:space="preserve">ebird). </w:t>
      </w:r>
      <w:r w:rsidRPr="000E246D">
        <w:rPr>
          <w:rFonts w:ascii="Times New Roman" w:eastAsia="Calibri" w:hAnsi="Times New Roman"/>
          <w:sz w:val="24"/>
          <w:szCs w:val="24"/>
        </w:rPr>
        <w:t xml:space="preserve">На 13-14.05.2021 г. са установени 7 речни рибарки в зоната. На 5.07.2021  10 екз. речни рибарки са видяни под с.Станево. </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Считаме че гнездовата численост на вида в зоната трябва да се определи на 0-26 двойки.Числеността по време на миграция трябва да се приеме за 6 - 25 екз.</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Потенциални гнездови местообитания са всички пясъчни коси и островчета в зоната, с обща площ около 11 ха.,но в зависимост от нивото на реката тя може да варира от 0 докъм 35  ха. При много високи нива през лятото когато площа на пясъчните коси и островчета е минимална речната рибарка въобще не гнезди в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Хранителните местообитания на вида обхващат цялата акватория на зоната.</w:t>
      </w:r>
    </w:p>
    <w:p w:rsidR="000E246D" w:rsidRPr="000E246D" w:rsidRDefault="000E246D" w:rsidP="000E246D">
      <w:pPr>
        <w:spacing w:before="120" w:after="120" w:line="240" w:lineRule="auto"/>
        <w:jc w:val="both"/>
        <w:rPr>
          <w:rFonts w:ascii="Times New Roman" w:eastAsia="Calibri" w:hAnsi="Times New Roman"/>
          <w:sz w:val="24"/>
          <w:szCs w:val="24"/>
        </w:rPr>
      </w:pPr>
      <w:r w:rsidRPr="000E246D">
        <w:rPr>
          <w:rFonts w:ascii="Times New Roman" w:eastAsia="Calibri" w:hAnsi="Times New Roman"/>
          <w:sz w:val="24"/>
          <w:szCs w:val="24"/>
        </w:rPr>
        <w:t>Като заплахи може да посочим резките промени в нивото на р.Дунав през гнездовия период на птиците,които могат да предизвикат наводняване на гнезда или свързване на пясъчните коси със сушата или големите острови</w:t>
      </w:r>
      <w:r w:rsidRPr="000E246D">
        <w:rPr>
          <w:rFonts w:ascii="Times New Roman" w:eastAsia="Calibri" w:hAnsi="Times New Roman"/>
          <w:sz w:val="24"/>
          <w:szCs w:val="24"/>
          <w:lang w:val="en-US"/>
        </w:rPr>
        <w:t>,</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US"/>
        </w:rPr>
        <w:t>което води до лесно навлизане на наземни хищници и хора в колониите.</w:t>
      </w:r>
      <w:r w:rsidRPr="000E246D">
        <w:rPr>
          <w:rFonts w:ascii="Times New Roman" w:eastAsia="Calibri" w:hAnsi="Times New Roman"/>
          <w:sz w:val="24"/>
          <w:szCs w:val="24"/>
        </w:rPr>
        <w:t xml:space="preserve"> Също така спирането на лодки с хора –рибари или плажуващи на островчетата води до сериозно безпокойство на гнездещите птици.</w:t>
      </w:r>
    </w:p>
    <w:p w:rsidR="000E246D" w:rsidRPr="000E246D" w:rsidRDefault="002B4E97" w:rsidP="00D93A03">
      <w:pPr>
        <w:spacing w:after="120" w:line="259" w:lineRule="auto"/>
        <w:rPr>
          <w:rFonts w:ascii="Times New Roman" w:eastAsia="Calibri" w:hAnsi="Times New Roman"/>
          <w:sz w:val="24"/>
          <w:szCs w:val="24"/>
        </w:rPr>
      </w:pPr>
      <w:r>
        <w:rPr>
          <w:rFonts w:ascii="Times New Roman" w:eastAsia="Calibri" w:hAnsi="Times New Roman"/>
          <w:b/>
          <w:sz w:val="24"/>
          <w:szCs w:val="24"/>
        </w:rPr>
        <w:t>4.</w:t>
      </w:r>
      <w:r w:rsidR="00D93A03">
        <w:rPr>
          <w:rFonts w:ascii="Times New Roman" w:eastAsia="Calibri" w:hAnsi="Times New Roman"/>
          <w:b/>
          <w:sz w:val="24"/>
          <w:szCs w:val="24"/>
        </w:rPr>
        <w:t xml:space="preserve"> </w:t>
      </w:r>
      <w:r w:rsidR="00AC22D3">
        <w:rPr>
          <w:rFonts w:ascii="Times New Roman" w:eastAsia="Calibri" w:hAnsi="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056"/>
        <w:gridCol w:w="1101"/>
        <w:gridCol w:w="3504"/>
        <w:gridCol w:w="1627"/>
      </w:tblGrid>
      <w:tr w:rsidR="000E246D" w:rsidRPr="002B4E97" w:rsidTr="00D93A03">
        <w:trPr>
          <w:tblHeader/>
          <w:jc w:val="center"/>
        </w:trPr>
        <w:tc>
          <w:tcPr>
            <w:tcW w:w="1042"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Параметър</w:t>
            </w:r>
          </w:p>
        </w:tc>
        <w:tc>
          <w:tcPr>
            <w:tcW w:w="546"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Мерна единица</w:t>
            </w:r>
          </w:p>
        </w:tc>
        <w:tc>
          <w:tcPr>
            <w:tcW w:w="570"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Целева стойност</w:t>
            </w:r>
          </w:p>
        </w:tc>
        <w:tc>
          <w:tcPr>
            <w:tcW w:w="1997"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Допълнителна информация</w:t>
            </w:r>
          </w:p>
        </w:tc>
        <w:tc>
          <w:tcPr>
            <w:tcW w:w="845" w:type="pct"/>
            <w:shd w:val="clear" w:color="auto" w:fill="DBE5F1" w:themeFill="accent1" w:themeFillTint="33"/>
            <w:vAlign w:val="center"/>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t>Специфични за зоната цели</w:t>
            </w:r>
          </w:p>
        </w:tc>
      </w:tr>
      <w:tr w:rsidR="000E246D" w:rsidRPr="002B4E97" w:rsidTr="00D93A03">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b/>
              </w:rPr>
              <w:t xml:space="preserve">Популация: </w:t>
            </w:r>
            <w:r w:rsidRPr="002B4E97">
              <w:rPr>
                <w:rFonts w:ascii="Times New Roman" w:eastAsia="Calibri" w:hAnsi="Times New Roman"/>
              </w:rPr>
              <w:t>Размер на гнездящата</w:t>
            </w:r>
          </w:p>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rPr>
              <w:t>популация</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Брой двойки</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13 двойки</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Броят на наблюдаваните птици зависи от нивото на р.Дунав и съответно от площа на пясъчните коси и островчета. </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популацията от поне 13 двойки.</w:t>
            </w:r>
          </w:p>
        </w:tc>
      </w:tr>
      <w:tr w:rsidR="000E246D" w:rsidRPr="002B4E97" w:rsidTr="00D93A03">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Площ на подходящите гнездови местообитания на вида </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11 ha</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данните за покритието от стандартния формуляр</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Поддържане на площта на гнездовите местообитания  на вида в зоната в размер на най-малко 11 ha. </w:t>
            </w:r>
          </w:p>
        </w:tc>
      </w:tr>
      <w:tr w:rsidR="000E246D" w:rsidRPr="002B4E97" w:rsidTr="00D93A03">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Площ на подходящите хранителни местообитания на вида</w:t>
            </w:r>
          </w:p>
        </w:tc>
        <w:tc>
          <w:tcPr>
            <w:tcW w:w="546" w:type="pct"/>
            <w:shd w:val="clear" w:color="auto" w:fill="auto"/>
          </w:tcPr>
          <w:p w:rsidR="000E246D" w:rsidRPr="002B4E97" w:rsidRDefault="000E246D" w:rsidP="000E246D">
            <w:pPr>
              <w:spacing w:after="120" w:line="259" w:lineRule="auto"/>
              <w:rPr>
                <w:rFonts w:ascii="Times New Roman" w:eastAsia="Calibri" w:hAnsi="Times New Roman"/>
                <w:lang w:val="en-US"/>
              </w:rPr>
            </w:pPr>
            <w:r w:rsidRPr="002B4E97">
              <w:rPr>
                <w:rFonts w:ascii="Times New Roman" w:eastAsia="Calibri" w:hAnsi="Times New Roman"/>
                <w:lang w:val="en-US"/>
              </w:rPr>
              <w:t>Ha</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Най-малко 177 ха</w:t>
            </w:r>
          </w:p>
        </w:tc>
        <w:tc>
          <w:tcPr>
            <w:tcW w:w="1997"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Изчислена на база на площа на акваторията на р.Дунав в зоната</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Поддържане на площта на хранителните местообитания  на вида в зоната в размер на най-малко 177 ha.</w:t>
            </w:r>
          </w:p>
        </w:tc>
      </w:tr>
      <w:tr w:rsidR="000E246D" w:rsidRPr="002B4E97" w:rsidTr="00D93A03">
        <w:trPr>
          <w:jc w:val="center"/>
        </w:trPr>
        <w:tc>
          <w:tcPr>
            <w:tcW w:w="1042" w:type="pct"/>
            <w:shd w:val="clear" w:color="auto" w:fill="auto"/>
          </w:tcPr>
          <w:p w:rsidR="000E246D" w:rsidRPr="002B4E97" w:rsidRDefault="000E246D" w:rsidP="000E246D">
            <w:pPr>
              <w:spacing w:after="120" w:line="259" w:lineRule="auto"/>
              <w:rPr>
                <w:rFonts w:ascii="Times New Roman" w:eastAsia="Calibri" w:hAnsi="Times New Roman"/>
                <w:b/>
              </w:rPr>
            </w:pPr>
            <w:r w:rsidRPr="002B4E97">
              <w:rPr>
                <w:rFonts w:ascii="Times New Roman" w:eastAsia="Calibri" w:hAnsi="Times New Roman"/>
                <w:b/>
              </w:rPr>
              <w:t xml:space="preserve">Местообитание на вида: </w:t>
            </w:r>
            <w:r w:rsidRPr="002B4E97">
              <w:rPr>
                <w:rFonts w:ascii="Times New Roman" w:eastAsia="Calibri" w:hAnsi="Times New Roman"/>
              </w:rPr>
              <w:t xml:space="preserve">Екологично </w:t>
            </w:r>
            <w:r w:rsidRPr="002B4E97">
              <w:rPr>
                <w:rFonts w:ascii="Times New Roman" w:eastAsia="Calibri" w:hAnsi="Times New Roman"/>
              </w:rPr>
              <w:lastRenderedPageBreak/>
              <w:t xml:space="preserve">състояние на водните тела с местообитания на вида, </w:t>
            </w:r>
            <w:r w:rsidRPr="002B4E97">
              <w:rPr>
                <w:rFonts w:ascii="Times New Roman" w:eastAsia="Calibri" w:hAnsi="Times New Roman"/>
                <w:b/>
              </w:rPr>
              <w:t>-</w:t>
            </w:r>
            <w:r w:rsidRPr="002B4E97">
              <w:rPr>
                <w:rFonts w:ascii="Times New Roman" w:eastAsia="Calibri" w:hAnsi="Times New Roman"/>
              </w:rPr>
              <w:t>по биологичен елемент водни безгръбначни (JDS4-Aquatic Macroinvertebrates)</w:t>
            </w:r>
          </w:p>
        </w:tc>
        <w:tc>
          <w:tcPr>
            <w:tcW w:w="546"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 xml:space="preserve">5 степенна </w:t>
            </w:r>
            <w:r w:rsidRPr="002B4E97">
              <w:rPr>
                <w:rFonts w:ascii="Times New Roman" w:eastAsia="Calibri" w:hAnsi="Times New Roman"/>
              </w:rPr>
              <w:lastRenderedPageBreak/>
              <w:t>скала</w:t>
            </w:r>
          </w:p>
        </w:tc>
        <w:tc>
          <w:tcPr>
            <w:tcW w:w="570" w:type="pct"/>
            <w:shd w:val="clear" w:color="auto" w:fill="auto"/>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2-Добро или 1-</w:t>
            </w:r>
            <w:r w:rsidRPr="002B4E97">
              <w:rPr>
                <w:rFonts w:ascii="Times New Roman" w:eastAsia="Calibri" w:hAnsi="Times New Roman"/>
              </w:rPr>
              <w:lastRenderedPageBreak/>
              <w:t>Отлично</w:t>
            </w:r>
          </w:p>
        </w:tc>
        <w:tc>
          <w:tcPr>
            <w:tcW w:w="1997" w:type="pct"/>
            <w:shd w:val="clear" w:color="auto" w:fill="auto"/>
          </w:tcPr>
          <w:tbl>
            <w:tblPr>
              <w:tblW w:w="3055" w:type="dxa"/>
              <w:jc w:val="center"/>
              <w:tblCellMar>
                <w:left w:w="70" w:type="dxa"/>
                <w:right w:w="70" w:type="dxa"/>
              </w:tblCellMar>
              <w:tblLook w:val="04A0" w:firstRow="1" w:lastRow="0" w:firstColumn="1" w:lastColumn="0" w:noHBand="0" w:noVBand="1"/>
            </w:tblPr>
            <w:tblGrid>
              <w:gridCol w:w="3055"/>
            </w:tblGrid>
            <w:tr w:rsidR="000E246D" w:rsidRPr="002B4E97" w:rsidTr="00D93A03">
              <w:trPr>
                <w:trHeight w:val="300"/>
                <w:jc w:val="center"/>
              </w:trPr>
              <w:tc>
                <w:tcPr>
                  <w:tcW w:w="3055" w:type="dxa"/>
                  <w:tcBorders>
                    <w:top w:val="single" w:sz="4" w:space="0" w:color="auto"/>
                    <w:left w:val="single" w:sz="4" w:space="0" w:color="auto"/>
                    <w:bottom w:val="single" w:sz="4" w:space="0" w:color="auto"/>
                    <w:right w:val="nil"/>
                  </w:tcBorders>
                  <w:shd w:val="clear" w:color="000000" w:fill="BFBFBF"/>
                  <w:noWrap/>
                  <w:vAlign w:val="bottom"/>
                  <w:hideMark/>
                </w:tcPr>
                <w:p w:rsidR="000E246D" w:rsidRPr="002B4E97" w:rsidRDefault="000E246D" w:rsidP="000E246D">
                  <w:pPr>
                    <w:spacing w:after="120" w:line="259" w:lineRule="auto"/>
                    <w:rPr>
                      <w:rFonts w:ascii="Times New Roman" w:eastAsia="Calibri" w:hAnsi="Times New Roman"/>
                      <w:b/>
                      <w:bCs/>
                    </w:rPr>
                  </w:pPr>
                  <w:r w:rsidRPr="002B4E97">
                    <w:rPr>
                      <w:rFonts w:ascii="Times New Roman" w:eastAsia="Calibri" w:hAnsi="Times New Roman"/>
                      <w:b/>
                      <w:bCs/>
                    </w:rPr>
                    <w:lastRenderedPageBreak/>
                    <w:t>Екологично състояние</w:t>
                  </w:r>
                </w:p>
              </w:tc>
            </w:tr>
            <w:tr w:rsidR="000E246D" w:rsidRPr="002B4E97" w:rsidTr="00D93A03">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1-Отлично – High</w:t>
                  </w:r>
                </w:p>
              </w:tc>
            </w:tr>
            <w:tr w:rsidR="000E246D" w:rsidRPr="002B4E97" w:rsidTr="00D93A03">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2-Добро – Good</w:t>
                  </w:r>
                </w:p>
              </w:tc>
            </w:tr>
            <w:tr w:rsidR="000E246D" w:rsidRPr="002B4E97" w:rsidTr="00D93A03">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3-Умерено – Moderate</w:t>
                  </w:r>
                </w:p>
              </w:tc>
            </w:tr>
            <w:tr w:rsidR="000E246D" w:rsidRPr="002B4E97" w:rsidTr="00D93A03">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4-Лошо – Poor</w:t>
                  </w:r>
                </w:p>
              </w:tc>
            </w:tr>
            <w:tr w:rsidR="000E246D" w:rsidRPr="002B4E97" w:rsidTr="00D93A03">
              <w:trPr>
                <w:trHeight w:val="300"/>
                <w:jc w:val="center"/>
              </w:trPr>
              <w:tc>
                <w:tcPr>
                  <w:tcW w:w="305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5-Много лошо – Bad</w:t>
                  </w:r>
                </w:p>
              </w:tc>
            </w:tr>
          </w:tbl>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t xml:space="preserve">Екологичното състояние на водите по р. Дунав по показател  Риби (пункт Ново село) е оценено на </w:t>
            </w:r>
            <w:r w:rsidRPr="002B4E97">
              <w:rPr>
                <w:rFonts w:ascii="Times New Roman" w:eastAsia="Calibri" w:hAnsi="Times New Roman"/>
                <w:b/>
              </w:rPr>
              <w:t xml:space="preserve">добро (2) </w:t>
            </w:r>
            <w:r w:rsidRPr="002B4E97">
              <w:rPr>
                <w:rFonts w:ascii="Times New Roman" w:eastAsia="Calibri" w:hAnsi="Times New Roman"/>
              </w:rPr>
              <w:t xml:space="preserve">според доклада на JDS4 (2019-2020, Табл. 1, стр. </w:t>
            </w:r>
            <w:r w:rsidRPr="002B4E97">
              <w:rPr>
                <w:rFonts w:ascii="Times New Roman" w:eastAsia="Calibri" w:hAnsi="Times New Roman"/>
                <w:lang w:val="en-US"/>
              </w:rPr>
              <w:t>62</w:t>
            </w:r>
            <w:r w:rsidRPr="002B4E97">
              <w:rPr>
                <w:rFonts w:ascii="Times New Roman" w:eastAsia="Calibri" w:hAnsi="Times New Roman"/>
              </w:rPr>
              <w:t>).</w:t>
            </w:r>
          </w:p>
        </w:tc>
        <w:tc>
          <w:tcPr>
            <w:tcW w:w="845" w:type="pct"/>
          </w:tcPr>
          <w:p w:rsidR="000E246D" w:rsidRPr="002B4E97" w:rsidRDefault="000E246D" w:rsidP="000E246D">
            <w:pPr>
              <w:spacing w:after="120" w:line="259" w:lineRule="auto"/>
              <w:rPr>
                <w:rFonts w:ascii="Times New Roman" w:eastAsia="Calibri" w:hAnsi="Times New Roman"/>
              </w:rPr>
            </w:pPr>
            <w:r w:rsidRPr="002B4E97">
              <w:rPr>
                <w:rFonts w:ascii="Times New Roman" w:eastAsia="Calibri" w:hAnsi="Times New Roman"/>
              </w:rPr>
              <w:lastRenderedPageBreak/>
              <w:t xml:space="preserve">Поддържанене на екологичното </w:t>
            </w:r>
            <w:r w:rsidRPr="002B4E97">
              <w:rPr>
                <w:rFonts w:ascii="Times New Roman" w:eastAsia="Calibri" w:hAnsi="Times New Roman"/>
              </w:rPr>
              <w:lastRenderedPageBreak/>
              <w:t>състояние на водните тела с подходящи местообитания на вида, на стойности 2-Добро или подобряване ва стойност 1-Отлично състояние</w:t>
            </w:r>
          </w:p>
        </w:tc>
      </w:tr>
    </w:tbl>
    <w:p w:rsidR="000E246D" w:rsidRPr="000E246D" w:rsidRDefault="000E246D" w:rsidP="000E246D">
      <w:pPr>
        <w:spacing w:after="160" w:line="259" w:lineRule="auto"/>
        <w:rPr>
          <w:rFonts w:ascii="Times New Roman" w:eastAsia="Calibri" w:hAnsi="Times New Roman"/>
          <w:b/>
          <w:bCs/>
          <w:sz w:val="24"/>
          <w:szCs w:val="24"/>
        </w:rPr>
      </w:pPr>
    </w:p>
    <w:p w:rsidR="000E246D" w:rsidRPr="000E246D" w:rsidRDefault="002B4E97" w:rsidP="000E246D">
      <w:pPr>
        <w:spacing w:after="160" w:line="259" w:lineRule="auto"/>
        <w:rPr>
          <w:rFonts w:ascii="Times New Roman" w:eastAsia="Calibri" w:hAnsi="Times New Roman"/>
          <w:b/>
          <w:bCs/>
          <w:sz w:val="24"/>
          <w:szCs w:val="24"/>
        </w:rPr>
      </w:pPr>
      <w:r>
        <w:rPr>
          <w:rFonts w:ascii="Times New Roman" w:eastAsia="Calibri" w:hAnsi="Times New Roman"/>
          <w:b/>
          <w:bCs/>
          <w:sz w:val="24"/>
          <w:szCs w:val="24"/>
        </w:rPr>
        <w:t>5.</w:t>
      </w:r>
      <w:r w:rsidR="00D93A03">
        <w:rPr>
          <w:rFonts w:ascii="Times New Roman" w:eastAsia="Calibri" w:hAnsi="Times New Roman"/>
          <w:b/>
          <w:bCs/>
          <w:sz w:val="24"/>
          <w:szCs w:val="24"/>
        </w:rPr>
        <w:t xml:space="preserve"> </w:t>
      </w:r>
      <w:r w:rsidR="000E246D" w:rsidRPr="000E246D">
        <w:rPr>
          <w:rFonts w:ascii="Times New Roman" w:eastAsia="Calibri" w:hAnsi="Times New Roman"/>
          <w:b/>
          <w:bCs/>
          <w:sz w:val="24"/>
          <w:szCs w:val="24"/>
        </w:rPr>
        <w:t xml:space="preserve">Предложение за добавено съдържание към </w:t>
      </w:r>
      <w:r w:rsidR="00982B29">
        <w:rPr>
          <w:rFonts w:ascii="Times New Roman" w:eastAsia="Calibri" w:hAnsi="Times New Roman"/>
          <w:b/>
          <w:bCs/>
          <w:sz w:val="24"/>
          <w:szCs w:val="24"/>
        </w:rPr>
        <w:t>СФД</w:t>
      </w:r>
      <w:r w:rsidR="000E246D" w:rsidRPr="000E246D">
        <w:rPr>
          <w:rFonts w:ascii="Times New Roman" w:eastAsia="Calibri" w:hAnsi="Times New Roman"/>
          <w:b/>
          <w:bCs/>
          <w:sz w:val="24"/>
          <w:szCs w:val="24"/>
        </w:rPr>
        <w:t xml:space="preserve"> за СЗЗ „Остров до Горни Цибър“</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 xml:space="preserve">Гнездовата популация в зоната/0-26 дв./ представлява средно около 1,3% от националната.Следователно оценката за значимост на популацията е „С“. Оценката за опазване също според нас е „В“, оценката за изолация е „С“ /популацията е пряко свързана с останалите гнездещи колонии по долния Дунав/, общата оценка  -„С“. </w:t>
      </w:r>
    </w:p>
    <w:p w:rsidR="000E246D" w:rsidRPr="000E246D" w:rsidRDefault="000E246D" w:rsidP="002B4E97">
      <w:pPr>
        <w:spacing w:after="160" w:line="259" w:lineRule="auto"/>
        <w:jc w:val="both"/>
        <w:rPr>
          <w:rFonts w:ascii="Times New Roman" w:eastAsia="Calibri" w:hAnsi="Times New Roman"/>
          <w:bCs/>
          <w:sz w:val="24"/>
          <w:szCs w:val="24"/>
        </w:rPr>
      </w:pPr>
      <w:r w:rsidRPr="000E246D">
        <w:rPr>
          <w:rFonts w:ascii="Times New Roman" w:eastAsia="Calibri" w:hAnsi="Times New Roman"/>
          <w:bCs/>
          <w:sz w:val="24"/>
          <w:szCs w:val="24"/>
        </w:rPr>
        <w:t>Мигриращата популация 6-25 екз. представлява 0,25% от националната мигрираща популация.Оценките трябва да бъдат същите както за гнездовата популация.</w:t>
      </w:r>
    </w:p>
    <w:p w:rsidR="000E246D" w:rsidRPr="000E246D" w:rsidRDefault="000E246D" w:rsidP="000E246D">
      <w:pPr>
        <w:spacing w:after="160" w:line="259" w:lineRule="auto"/>
        <w:rPr>
          <w:rFonts w:ascii="Times New Roman" w:eastAsia="Calibri" w:hAnsi="Times New Roman"/>
          <w:b/>
          <w:bCs/>
          <w:sz w:val="24"/>
          <w:szCs w:val="24"/>
        </w:rPr>
      </w:pPr>
      <w:r w:rsidRPr="000E246D">
        <w:rPr>
          <w:rFonts w:ascii="Times New Roman" w:eastAsia="Calibri" w:hAnsi="Times New Roman"/>
          <w:b/>
          <w:bCs/>
          <w:sz w:val="24"/>
          <w:szCs w:val="24"/>
        </w:rPr>
        <w:t>Таблицата в стандартния формуляр на зоната за речната рибарка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3"/>
        <w:gridCol w:w="732"/>
        <w:gridCol w:w="1296"/>
        <w:gridCol w:w="357"/>
        <w:gridCol w:w="430"/>
        <w:gridCol w:w="6"/>
        <w:gridCol w:w="316"/>
        <w:gridCol w:w="552"/>
        <w:gridCol w:w="597"/>
        <w:gridCol w:w="492"/>
        <w:gridCol w:w="579"/>
        <w:gridCol w:w="757"/>
        <w:gridCol w:w="862"/>
        <w:gridCol w:w="612"/>
        <w:gridCol w:w="489"/>
        <w:gridCol w:w="746"/>
      </w:tblGrid>
      <w:tr w:rsidR="000E246D" w:rsidRPr="002B4E97" w:rsidTr="00D93A03">
        <w:trPr>
          <w:jc w:val="center"/>
        </w:trPr>
        <w:tc>
          <w:tcPr>
            <w:tcW w:w="1754" w:type="pct"/>
            <w:gridSpan w:val="6"/>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Species</w:t>
            </w:r>
          </w:p>
        </w:tc>
        <w:tc>
          <w:tcPr>
            <w:tcW w:w="1756" w:type="pct"/>
            <w:gridSpan w:val="6"/>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Population in the site</w:t>
            </w:r>
          </w:p>
        </w:tc>
        <w:tc>
          <w:tcPr>
            <w:tcW w:w="1490" w:type="pct"/>
            <w:gridSpan w:val="4"/>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Site assessment</w:t>
            </w:r>
          </w:p>
        </w:tc>
      </w:tr>
      <w:tr w:rsidR="000E246D" w:rsidRPr="002B4E97" w:rsidTr="00D93A03">
        <w:trPr>
          <w:jc w:val="center"/>
        </w:trPr>
        <w:tc>
          <w:tcPr>
            <w:tcW w:w="202"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w:t>
            </w:r>
          </w:p>
        </w:tc>
        <w:tc>
          <w:tcPr>
            <w:tcW w:w="403"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Code</w:t>
            </w:r>
          </w:p>
        </w:tc>
        <w:tc>
          <w:tcPr>
            <w:tcW w:w="709"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Scientific Name</w:t>
            </w:r>
          </w:p>
        </w:tc>
        <w:tc>
          <w:tcPr>
            <w:tcW w:w="198"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w:t>
            </w:r>
          </w:p>
        </w:tc>
        <w:tc>
          <w:tcPr>
            <w:tcW w:w="238"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NP</w:t>
            </w:r>
          </w:p>
        </w:tc>
        <w:tc>
          <w:tcPr>
            <w:tcW w:w="183" w:type="pct"/>
            <w:gridSpan w:val="2"/>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T</w:t>
            </w:r>
          </w:p>
        </w:tc>
        <w:tc>
          <w:tcPr>
            <w:tcW w:w="633" w:type="pct"/>
            <w:gridSpan w:val="2"/>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Size</w:t>
            </w:r>
          </w:p>
        </w:tc>
        <w:tc>
          <w:tcPr>
            <w:tcW w:w="209"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Unit</w:t>
            </w:r>
          </w:p>
        </w:tc>
        <w:tc>
          <w:tcPr>
            <w:tcW w:w="319"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Cat.</w:t>
            </w:r>
          </w:p>
        </w:tc>
        <w:tc>
          <w:tcPr>
            <w:tcW w:w="416" w:type="pct"/>
            <w:vMerge w:val="restar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D.qual.</w:t>
            </w:r>
          </w:p>
        </w:tc>
        <w:tc>
          <w:tcPr>
            <w:tcW w:w="473"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A/B/C/D</w:t>
            </w:r>
          </w:p>
        </w:tc>
        <w:tc>
          <w:tcPr>
            <w:tcW w:w="1017" w:type="pct"/>
            <w:gridSpan w:val="3"/>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A/B/C</w:t>
            </w:r>
          </w:p>
        </w:tc>
      </w:tr>
      <w:tr w:rsidR="00195F4E" w:rsidRPr="002B4E97" w:rsidTr="00D93A03">
        <w:trPr>
          <w:jc w:val="center"/>
        </w:trPr>
        <w:tc>
          <w:tcPr>
            <w:tcW w:w="202"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sz w:val="20"/>
                <w:szCs w:val="20"/>
              </w:rPr>
            </w:pPr>
          </w:p>
        </w:tc>
        <w:tc>
          <w:tcPr>
            <w:tcW w:w="403"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sz w:val="20"/>
                <w:szCs w:val="20"/>
              </w:rPr>
            </w:pPr>
          </w:p>
        </w:tc>
        <w:tc>
          <w:tcPr>
            <w:tcW w:w="709"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sz w:val="20"/>
                <w:szCs w:val="20"/>
              </w:rPr>
            </w:pPr>
          </w:p>
        </w:tc>
        <w:tc>
          <w:tcPr>
            <w:tcW w:w="198"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sz w:val="20"/>
                <w:szCs w:val="20"/>
              </w:rPr>
            </w:pPr>
          </w:p>
        </w:tc>
        <w:tc>
          <w:tcPr>
            <w:tcW w:w="238"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p>
        </w:tc>
        <w:tc>
          <w:tcPr>
            <w:tcW w:w="183" w:type="pct"/>
            <w:gridSpan w:val="2"/>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p>
        </w:tc>
        <w:tc>
          <w:tcPr>
            <w:tcW w:w="304"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Min</w:t>
            </w:r>
          </w:p>
        </w:tc>
        <w:tc>
          <w:tcPr>
            <w:tcW w:w="329"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Max</w:t>
            </w:r>
          </w:p>
        </w:tc>
        <w:tc>
          <w:tcPr>
            <w:tcW w:w="209"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p>
        </w:tc>
        <w:tc>
          <w:tcPr>
            <w:tcW w:w="319"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p>
        </w:tc>
        <w:tc>
          <w:tcPr>
            <w:tcW w:w="416" w:type="pct"/>
            <w:vMerge/>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p>
        </w:tc>
        <w:tc>
          <w:tcPr>
            <w:tcW w:w="473"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Pop.</w:t>
            </w:r>
          </w:p>
        </w:tc>
        <w:tc>
          <w:tcPr>
            <w:tcW w:w="337"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Con.</w:t>
            </w:r>
          </w:p>
        </w:tc>
        <w:tc>
          <w:tcPr>
            <w:tcW w:w="270"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Iso.</w:t>
            </w:r>
          </w:p>
        </w:tc>
        <w:tc>
          <w:tcPr>
            <w:tcW w:w="410" w:type="pct"/>
            <w:shd w:val="clear" w:color="auto" w:fill="D9D9D9" w:themeFill="background1" w:themeFillShade="D9"/>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b/>
                <w:sz w:val="20"/>
                <w:szCs w:val="20"/>
              </w:rPr>
              <w:t>Glo.</w:t>
            </w:r>
          </w:p>
        </w:tc>
      </w:tr>
      <w:tr w:rsidR="000E246D" w:rsidRPr="002B4E97" w:rsidTr="00D93A03">
        <w:trPr>
          <w:jc w:val="center"/>
        </w:trPr>
        <w:tc>
          <w:tcPr>
            <w:tcW w:w="202"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B</w:t>
            </w:r>
          </w:p>
        </w:tc>
        <w:tc>
          <w:tcPr>
            <w:tcW w:w="403"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A193</w:t>
            </w:r>
          </w:p>
        </w:tc>
        <w:tc>
          <w:tcPr>
            <w:tcW w:w="709" w:type="pct"/>
            <w:shd w:val="clear" w:color="auto" w:fill="auto"/>
            <w:vAlign w:val="center"/>
          </w:tcPr>
          <w:p w:rsidR="000E246D" w:rsidRPr="002B4E97" w:rsidRDefault="000E246D" w:rsidP="00D93A03">
            <w:pPr>
              <w:spacing w:after="0" w:line="240" w:lineRule="auto"/>
              <w:rPr>
                <w:rFonts w:ascii="Times New Roman" w:eastAsia="Calibri" w:hAnsi="Times New Roman"/>
                <w:i/>
                <w:sz w:val="20"/>
                <w:szCs w:val="20"/>
                <w:lang w:val="en-US"/>
              </w:rPr>
            </w:pPr>
            <w:r w:rsidRPr="002B4E97">
              <w:rPr>
                <w:rFonts w:ascii="Times New Roman" w:eastAsia="Calibri" w:hAnsi="Times New Roman"/>
                <w:i/>
                <w:sz w:val="20"/>
                <w:szCs w:val="20"/>
                <w:lang w:val="en-US"/>
              </w:rPr>
              <w:t>Sterna hirundo</w:t>
            </w:r>
          </w:p>
        </w:tc>
        <w:tc>
          <w:tcPr>
            <w:tcW w:w="198"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p>
        </w:tc>
        <w:tc>
          <w:tcPr>
            <w:tcW w:w="238"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p>
        </w:tc>
        <w:tc>
          <w:tcPr>
            <w:tcW w:w="183" w:type="pct"/>
            <w:gridSpan w:val="2"/>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r</w:t>
            </w:r>
          </w:p>
        </w:tc>
        <w:tc>
          <w:tcPr>
            <w:tcW w:w="304"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0</w:t>
            </w:r>
          </w:p>
        </w:tc>
        <w:tc>
          <w:tcPr>
            <w:tcW w:w="329"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26</w:t>
            </w:r>
          </w:p>
        </w:tc>
        <w:tc>
          <w:tcPr>
            <w:tcW w:w="209"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p</w:t>
            </w:r>
          </w:p>
        </w:tc>
        <w:tc>
          <w:tcPr>
            <w:tcW w:w="319"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p>
        </w:tc>
        <w:tc>
          <w:tcPr>
            <w:tcW w:w="416"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G</w:t>
            </w:r>
          </w:p>
        </w:tc>
        <w:tc>
          <w:tcPr>
            <w:tcW w:w="473"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r w:rsidRPr="002B4E97">
              <w:rPr>
                <w:rFonts w:ascii="Times New Roman" w:eastAsia="Calibri" w:hAnsi="Times New Roman"/>
                <w:sz w:val="20"/>
                <w:szCs w:val="20"/>
              </w:rPr>
              <w:t>С</w:t>
            </w:r>
          </w:p>
        </w:tc>
        <w:tc>
          <w:tcPr>
            <w:tcW w:w="337"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270"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r w:rsidRPr="002B4E97">
              <w:rPr>
                <w:rFonts w:ascii="Times New Roman" w:eastAsia="Calibri" w:hAnsi="Times New Roman"/>
                <w:sz w:val="20"/>
                <w:szCs w:val="20"/>
              </w:rPr>
              <w:t>С</w:t>
            </w:r>
          </w:p>
        </w:tc>
        <w:tc>
          <w:tcPr>
            <w:tcW w:w="410"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r w:rsidRPr="002B4E97">
              <w:rPr>
                <w:rFonts w:ascii="Times New Roman" w:eastAsia="Calibri" w:hAnsi="Times New Roman"/>
                <w:sz w:val="20"/>
                <w:szCs w:val="20"/>
              </w:rPr>
              <w:t>С</w:t>
            </w:r>
          </w:p>
        </w:tc>
      </w:tr>
      <w:tr w:rsidR="000E246D" w:rsidRPr="002B4E97" w:rsidTr="00D93A03">
        <w:trPr>
          <w:jc w:val="center"/>
        </w:trPr>
        <w:tc>
          <w:tcPr>
            <w:tcW w:w="202"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r w:rsidRPr="002B4E97">
              <w:rPr>
                <w:rFonts w:ascii="Times New Roman" w:eastAsia="Calibri" w:hAnsi="Times New Roman"/>
                <w:sz w:val="20"/>
                <w:szCs w:val="20"/>
              </w:rPr>
              <w:t>В</w:t>
            </w:r>
          </w:p>
        </w:tc>
        <w:tc>
          <w:tcPr>
            <w:tcW w:w="403"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rPr>
              <w:t>A</w:t>
            </w:r>
            <w:r w:rsidRPr="002B4E97">
              <w:rPr>
                <w:rFonts w:ascii="Times New Roman" w:eastAsia="Calibri" w:hAnsi="Times New Roman"/>
                <w:sz w:val="20"/>
                <w:szCs w:val="20"/>
                <w:lang w:val="en-US"/>
              </w:rPr>
              <w:t>193</w:t>
            </w:r>
          </w:p>
        </w:tc>
        <w:tc>
          <w:tcPr>
            <w:tcW w:w="709" w:type="pct"/>
            <w:shd w:val="clear" w:color="auto" w:fill="auto"/>
            <w:vAlign w:val="center"/>
          </w:tcPr>
          <w:p w:rsidR="000E246D" w:rsidRPr="002B4E97" w:rsidRDefault="000E246D" w:rsidP="00D93A03">
            <w:pPr>
              <w:spacing w:after="0" w:line="240" w:lineRule="auto"/>
              <w:rPr>
                <w:rFonts w:ascii="Times New Roman" w:eastAsia="Calibri" w:hAnsi="Times New Roman"/>
                <w:i/>
                <w:sz w:val="20"/>
                <w:szCs w:val="20"/>
                <w:lang w:val="en-US"/>
              </w:rPr>
            </w:pPr>
            <w:r w:rsidRPr="002B4E97">
              <w:rPr>
                <w:rFonts w:ascii="Times New Roman" w:eastAsia="Calibri" w:hAnsi="Times New Roman"/>
                <w:i/>
                <w:sz w:val="20"/>
                <w:szCs w:val="20"/>
                <w:lang w:val="en-US"/>
              </w:rPr>
              <w:t>Sterna hirundo</w:t>
            </w:r>
          </w:p>
        </w:tc>
        <w:tc>
          <w:tcPr>
            <w:tcW w:w="198"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rPr>
            </w:pPr>
          </w:p>
        </w:tc>
        <w:tc>
          <w:tcPr>
            <w:tcW w:w="238"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p>
        </w:tc>
        <w:tc>
          <w:tcPr>
            <w:tcW w:w="183" w:type="pct"/>
            <w:gridSpan w:val="2"/>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c</w:t>
            </w:r>
          </w:p>
        </w:tc>
        <w:tc>
          <w:tcPr>
            <w:tcW w:w="304" w:type="pct"/>
            <w:shd w:val="clear" w:color="auto" w:fill="auto"/>
            <w:vAlign w:val="center"/>
          </w:tcPr>
          <w:p w:rsidR="000E246D" w:rsidRPr="002B4E97" w:rsidRDefault="000E246D" w:rsidP="00D93A03">
            <w:pPr>
              <w:spacing w:after="0" w:line="240" w:lineRule="auto"/>
              <w:rPr>
                <w:rFonts w:ascii="Times New Roman" w:eastAsia="Calibri" w:hAnsi="Times New Roman"/>
                <w:sz w:val="20"/>
                <w:szCs w:val="20"/>
                <w:lang w:val="en-US"/>
              </w:rPr>
            </w:pPr>
            <w:r w:rsidRPr="002B4E97">
              <w:rPr>
                <w:rFonts w:ascii="Times New Roman" w:eastAsia="Calibri" w:hAnsi="Times New Roman"/>
                <w:sz w:val="20"/>
                <w:szCs w:val="20"/>
                <w:lang w:val="en-US"/>
              </w:rPr>
              <w:t>6</w:t>
            </w:r>
          </w:p>
        </w:tc>
        <w:tc>
          <w:tcPr>
            <w:tcW w:w="329"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25</w:t>
            </w:r>
          </w:p>
        </w:tc>
        <w:tc>
          <w:tcPr>
            <w:tcW w:w="209" w:type="pct"/>
            <w:shd w:val="clear" w:color="auto" w:fill="auto"/>
            <w:vAlign w:val="center"/>
          </w:tcPr>
          <w:p w:rsidR="000E246D" w:rsidRPr="002B4E97" w:rsidRDefault="000E246D" w:rsidP="00D93A03">
            <w:pPr>
              <w:spacing w:after="0" w:line="240" w:lineRule="auto"/>
              <w:rPr>
                <w:rFonts w:ascii="Times New Roman" w:eastAsia="Calibri" w:hAnsi="Times New Roman"/>
                <w:bCs/>
                <w:sz w:val="20"/>
                <w:szCs w:val="20"/>
              </w:rPr>
            </w:pPr>
            <w:r w:rsidRPr="002B4E97">
              <w:rPr>
                <w:rFonts w:ascii="Times New Roman" w:eastAsia="Calibri" w:hAnsi="Times New Roman"/>
                <w:sz w:val="20"/>
                <w:szCs w:val="20"/>
              </w:rPr>
              <w:t>i</w:t>
            </w:r>
          </w:p>
        </w:tc>
        <w:tc>
          <w:tcPr>
            <w:tcW w:w="319"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p>
        </w:tc>
        <w:tc>
          <w:tcPr>
            <w:tcW w:w="416"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G</w:t>
            </w:r>
          </w:p>
        </w:tc>
        <w:tc>
          <w:tcPr>
            <w:tcW w:w="473"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С</w:t>
            </w:r>
          </w:p>
        </w:tc>
        <w:tc>
          <w:tcPr>
            <w:tcW w:w="337"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B</w:t>
            </w:r>
          </w:p>
        </w:tc>
        <w:tc>
          <w:tcPr>
            <w:tcW w:w="270"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rPr>
              <w:t>C</w:t>
            </w:r>
          </w:p>
        </w:tc>
        <w:tc>
          <w:tcPr>
            <w:tcW w:w="410" w:type="pct"/>
            <w:shd w:val="clear" w:color="auto" w:fill="auto"/>
            <w:vAlign w:val="center"/>
          </w:tcPr>
          <w:p w:rsidR="000E246D" w:rsidRPr="002B4E97" w:rsidRDefault="000E246D" w:rsidP="00D93A03">
            <w:pPr>
              <w:spacing w:after="0" w:line="240" w:lineRule="auto"/>
              <w:rPr>
                <w:rFonts w:ascii="Times New Roman" w:eastAsia="Calibri" w:hAnsi="Times New Roman"/>
                <w:b/>
                <w:sz w:val="20"/>
                <w:szCs w:val="20"/>
              </w:rPr>
            </w:pPr>
            <w:r w:rsidRPr="002B4E97">
              <w:rPr>
                <w:rFonts w:ascii="Times New Roman" w:eastAsia="Calibri" w:hAnsi="Times New Roman"/>
                <w:sz w:val="20"/>
                <w:szCs w:val="20"/>
                <w:lang w:val="en-US"/>
              </w:rPr>
              <w:t>C</w:t>
            </w:r>
          </w:p>
        </w:tc>
      </w:tr>
    </w:tbl>
    <w:p w:rsidR="000E246D" w:rsidRPr="000E246D" w:rsidRDefault="000E246D" w:rsidP="000E246D">
      <w:pPr>
        <w:spacing w:after="160" w:line="259" w:lineRule="auto"/>
        <w:rPr>
          <w:rFonts w:ascii="Times New Roman" w:eastAsia="Calibri" w:hAnsi="Times New Roman"/>
          <w:b/>
          <w:sz w:val="24"/>
          <w:szCs w:val="24"/>
        </w:rPr>
      </w:pPr>
    </w:p>
    <w:p w:rsidR="000E246D" w:rsidRPr="00195F4E" w:rsidRDefault="000E246D" w:rsidP="0014749B">
      <w:pPr>
        <w:pStyle w:val="Heading1"/>
        <w:rPr>
          <w:rFonts w:eastAsia="Calibri"/>
        </w:rPr>
      </w:pPr>
      <w:bookmarkStart w:id="31" w:name="_Toc99532122"/>
      <w:r w:rsidRPr="00195F4E">
        <w:rPr>
          <w:rFonts w:eastAsia="Calibri"/>
        </w:rPr>
        <w:t>Използвана литература</w:t>
      </w:r>
      <w:bookmarkEnd w:id="31"/>
    </w:p>
    <w:p w:rsidR="000E246D" w:rsidRPr="000E246D" w:rsidRDefault="000E246D" w:rsidP="000E246D">
      <w:pPr>
        <w:spacing w:after="160" w:line="259" w:lineRule="auto"/>
        <w:jc w:val="both"/>
        <w:rPr>
          <w:rFonts w:ascii="Times New Roman" w:eastAsia="Calibri" w:hAnsi="Times New Roman"/>
          <w:sz w:val="24"/>
          <w:szCs w:val="24"/>
        </w:rPr>
      </w:pP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Големански, В. (гл. ред.). (2011). Червена книга на Република България. Том. 2. Животни. ИБЕИ-БАН &amp; МОСВ, София. Електронно издание. Линк: http://e-ecodb.bas.bg/rdb/bg/vol2/</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  </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lastRenderedPageBreak/>
        <w:t>Демерджиев, Д. 2004. Опазване на световно застрашеният малък корморан (</w:t>
      </w:r>
      <w:r w:rsidRPr="000E246D">
        <w:rPr>
          <w:rFonts w:ascii="Times New Roman" w:eastAsia="Calibri" w:hAnsi="Times New Roman"/>
          <w:i/>
          <w:sz w:val="24"/>
          <w:szCs w:val="24"/>
        </w:rPr>
        <w:t>Phalacrocorax pygmeus</w:t>
      </w:r>
      <w:r w:rsidRPr="000E246D">
        <w:rPr>
          <w:rFonts w:ascii="Times New Roman" w:eastAsia="Calibri" w:hAnsi="Times New Roman"/>
          <w:sz w:val="24"/>
          <w:szCs w:val="24"/>
        </w:rPr>
        <w:t>) в защитената местност Злато поле. – Доклад по проект, БДЗП, 7 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Иванов,  Б.,  Ю.  Муравеев.  2002.  Национален  план  за  действие  за  опазването  на  малкият корморан (</w:t>
      </w:r>
      <w:r w:rsidRPr="000E246D">
        <w:rPr>
          <w:rFonts w:ascii="Times New Roman" w:eastAsia="Calibri" w:hAnsi="Times New Roman"/>
          <w:i/>
          <w:sz w:val="24"/>
          <w:szCs w:val="24"/>
        </w:rPr>
        <w:t>Phalacrocorax  pygmeus</w:t>
      </w:r>
      <w:r w:rsidRPr="000E246D">
        <w:rPr>
          <w:rFonts w:ascii="Times New Roman" w:eastAsia="Calibri" w:hAnsi="Times New Roman"/>
          <w:sz w:val="24"/>
          <w:szCs w:val="24"/>
        </w:rPr>
        <w:t>)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Иванов Б., Д. Георгиев, М. Димитров, Б. Бъров. Морски орел, </w:t>
      </w:r>
      <w:r w:rsidRPr="000E246D">
        <w:rPr>
          <w:rFonts w:ascii="Times New Roman" w:eastAsia="Calibri" w:hAnsi="Times New Roman"/>
          <w:i/>
          <w:sz w:val="24"/>
          <w:szCs w:val="24"/>
        </w:rPr>
        <w:t>Haliaeetus albicilla</w:t>
      </w:r>
      <w:r w:rsidRPr="000E246D">
        <w:rPr>
          <w:rFonts w:ascii="Times New Roman" w:eastAsia="Calibri" w:hAnsi="Times New Roman"/>
          <w:sz w:val="24"/>
          <w:szCs w:val="24"/>
        </w:rPr>
        <w:t>. В: Големански, В. и др. (ред.) 2015. Червена книга на Република България. Том 2. Животни. ИБЕИ – БАН &amp; МОСВ, София, 259.</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Матеева, И., Стойчев, С., Василев, В., Плачийски Д., Янков, П., Сиердсема, Х. 2013. Проучване на гнездящите птици в защитени зони за птици от Натура 2000. Доклад. Обединение ЕКОНЕКТ.</w:t>
      </w:r>
    </w:p>
    <w:p w:rsid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Мичев Т., Петров Ц., Николов Х., Боев З. (2015) Черен щъркел, </w:t>
      </w:r>
      <w:r w:rsidRPr="000E246D">
        <w:rPr>
          <w:rFonts w:ascii="Times New Roman" w:eastAsia="Calibri" w:hAnsi="Times New Roman"/>
          <w:i/>
          <w:sz w:val="24"/>
          <w:szCs w:val="24"/>
        </w:rPr>
        <w:t>Ciconia nigra</w:t>
      </w:r>
      <w:r w:rsidRPr="000E246D">
        <w:rPr>
          <w:rFonts w:ascii="Times New Roman" w:eastAsia="Calibri" w:hAnsi="Times New Roman"/>
          <w:sz w:val="24"/>
          <w:szCs w:val="24"/>
        </w:rPr>
        <w:t>. В: Големански В. и др. (Eds) 2015. Червена книга на Република България, Том 2, Животни, БАН-МОСВ, София, 250 с.</w:t>
      </w:r>
    </w:p>
    <w:p w:rsidR="009D5514" w:rsidRPr="000E246D" w:rsidRDefault="009D5514" w:rsidP="00195F4E">
      <w:pPr>
        <w:spacing w:after="0" w:line="240" w:lineRule="auto"/>
        <w:ind w:left="709" w:hanging="709"/>
        <w:jc w:val="both"/>
        <w:rPr>
          <w:rFonts w:ascii="Times New Roman" w:eastAsia="Calibri" w:hAnsi="Times New Roman"/>
          <w:sz w:val="24"/>
          <w:szCs w:val="24"/>
        </w:rPr>
      </w:pPr>
      <w:r w:rsidRPr="009D5514">
        <w:rPr>
          <w:rFonts w:ascii="Times New Roman" w:eastAsia="Calibri" w:hAnsi="Times New Roman"/>
          <w:sz w:val="24"/>
          <w:szCs w:val="24"/>
        </w:rPr>
        <w:t>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Мичев, Т., Симеонов, Д., Профиров, Л. (2012). Птиците на Балканския полуостров. Екотан, София, 296 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Нанкинов Д., С. Симеонов, Т. Мичев, Б. Иванов 1997. Фауна на България, т. 26, Aves. Част ІІ. С., АИ “Проф. М. Дринов”</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Петров Ц., Янков П., Мичев Т., Милчев Б., Профиров Л. (1991) Разпространение, численост и мерки за опазване на черния щъркел, </w:t>
      </w:r>
      <w:r w:rsidRPr="000E246D">
        <w:rPr>
          <w:rFonts w:ascii="Times New Roman" w:eastAsia="Calibri" w:hAnsi="Times New Roman"/>
          <w:i/>
          <w:sz w:val="24"/>
          <w:szCs w:val="24"/>
        </w:rPr>
        <w:t>Ciconia nigra</w:t>
      </w:r>
      <w:r w:rsidRPr="000E246D">
        <w:rPr>
          <w:rFonts w:ascii="Times New Roman" w:eastAsia="Calibri" w:hAnsi="Times New Roman"/>
          <w:sz w:val="24"/>
          <w:szCs w:val="24"/>
        </w:rPr>
        <w:t xml:space="preserve"> (L.) в България. Известия на музеите от Южна България, 17: 25-32.</w:t>
      </w:r>
    </w:p>
    <w:p w:rsidR="000E246D" w:rsidRPr="000E246D" w:rsidRDefault="000E246D" w:rsidP="00195F4E">
      <w:pPr>
        <w:autoSpaceDE w:val="0"/>
        <w:autoSpaceDN w:val="0"/>
        <w:adjustRightInd w:val="0"/>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Плачийски Д., В. Рътарова, Д. Демерджиев, С. Чешмеджиев, В. Фердинандова,</w:t>
      </w:r>
      <w:r w:rsidRPr="000E246D">
        <w:rPr>
          <w:rFonts w:ascii="Times New Roman" w:eastAsia="Calibri" w:hAnsi="Times New Roman"/>
          <w:sz w:val="24"/>
          <w:szCs w:val="24"/>
        </w:rPr>
        <w:t xml:space="preserve"> </w:t>
      </w:r>
      <w:r w:rsidRPr="000E246D">
        <w:rPr>
          <w:rFonts w:ascii="Times New Roman" w:eastAsia="Calibri" w:hAnsi="Times New Roman"/>
          <w:sz w:val="24"/>
          <w:szCs w:val="24"/>
          <w:lang w:val="en-GB"/>
        </w:rPr>
        <w:t xml:space="preserve">В. Аркумарев, Д. Баталов, Н. Василев. 2018. План за действие за малкия креслив орел </w:t>
      </w:r>
      <w:r w:rsidRPr="000E246D">
        <w:rPr>
          <w:rFonts w:ascii="Times New Roman" w:eastAsia="Calibri" w:hAnsi="Times New Roman"/>
          <w:i/>
          <w:iCs/>
          <w:sz w:val="24"/>
          <w:szCs w:val="24"/>
          <w:lang w:val="en-GB"/>
        </w:rPr>
        <w:t xml:space="preserve">(Clanga pomarina) </w:t>
      </w:r>
      <w:r w:rsidRPr="000E246D">
        <w:rPr>
          <w:rFonts w:ascii="Times New Roman" w:eastAsia="Calibri" w:hAnsi="Times New Roman"/>
          <w:sz w:val="24"/>
          <w:szCs w:val="24"/>
          <w:lang w:val="en-GB"/>
        </w:rPr>
        <w:t>в България за периода 2019–2028 г. София, БДЗП, ИАГ и МОСВ: 88 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Плачийски,  Д.,  Д.  Демерджиев,  Г.  Попгеоргиев,  Н.  Петков,  Ю.  Корнилев  (2014):  План за действие за опазване на малкия корморан (</w:t>
      </w:r>
      <w:r w:rsidRPr="000E246D">
        <w:rPr>
          <w:rFonts w:ascii="Times New Roman" w:eastAsia="Calibri" w:hAnsi="Times New Roman"/>
          <w:i/>
          <w:sz w:val="24"/>
          <w:szCs w:val="24"/>
        </w:rPr>
        <w:t>Phalacrocorax pygmeus</w:t>
      </w:r>
      <w:r w:rsidRPr="000E246D">
        <w:rPr>
          <w:rFonts w:ascii="Times New Roman" w:eastAsia="Calibri" w:hAnsi="Times New Roman"/>
          <w:sz w:val="24"/>
          <w:szCs w:val="24"/>
        </w:rPr>
        <w:t>) в България (2014–2023 г.). София, БДЗП-МОСВ: 98 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Симеонов, С., Т. Мичев, Д. Нанкинов. 1990. Фауна на България. Том 20. Aves, част I. София, Издателство на БАН: 84-87, 90-92, 94-96, 121-123</w:t>
      </w:r>
      <w:r w:rsidRPr="000E246D">
        <w:rPr>
          <w:rFonts w:ascii="Times New Roman" w:eastAsia="Calibri" w:hAnsi="Times New Roman"/>
          <w:sz w:val="24"/>
          <w:szCs w:val="24"/>
          <w:lang w:val="en-GB"/>
        </w:rPr>
        <w:t>, 152-155</w:t>
      </w:r>
      <w:r w:rsidRPr="000E246D">
        <w:rPr>
          <w:rFonts w:ascii="Times New Roman" w:eastAsia="Calibri" w:hAnsi="Times New Roman"/>
          <w:sz w:val="24"/>
          <w:szCs w:val="24"/>
        </w:rPr>
        <w:t>, 180-181</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Стойчев, С., Б. Николов. 2011. Късопръст ястреб (</w:t>
      </w:r>
      <w:r w:rsidRPr="000E246D">
        <w:rPr>
          <w:rFonts w:ascii="Times New Roman" w:eastAsia="Calibri" w:hAnsi="Times New Roman"/>
          <w:i/>
          <w:sz w:val="24"/>
          <w:szCs w:val="24"/>
          <w:lang w:val="en-GB"/>
        </w:rPr>
        <w:t>Accipiter brevipes</w:t>
      </w:r>
      <w:r w:rsidRPr="000E246D">
        <w:rPr>
          <w:rFonts w:ascii="Times New Roman" w:eastAsia="Calibri" w:hAnsi="Times New Roman"/>
          <w:sz w:val="24"/>
          <w:szCs w:val="24"/>
        </w:rPr>
        <w:t>). В: Големански,  В. (ред.) Червена книга  на  България.  Том  2.  Животни</w:t>
      </w:r>
      <w:r w:rsidRPr="000E246D">
        <w:rPr>
          <w:rFonts w:ascii="Times New Roman" w:eastAsia="Calibri" w:hAnsi="Times New Roman"/>
          <w:sz w:val="24"/>
          <w:szCs w:val="24"/>
          <w:lang w:val="en-GB"/>
        </w:rPr>
        <w:t>: 266</w:t>
      </w:r>
      <w:r w:rsidRPr="000E246D">
        <w:rPr>
          <w:rFonts w:ascii="Times New Roman" w:eastAsia="Calibri" w:hAnsi="Times New Roman"/>
          <w:sz w:val="24"/>
          <w:szCs w:val="24"/>
        </w:rPr>
        <w:t>.</w:t>
      </w:r>
    </w:p>
    <w:p w:rsid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Чешмеджиев, С., Христов, И. „Картиране на гнездящи птици в българо-румънския участък от плавателния път на река Дунав“. Доклад. ГеоМарин” ЕООД. 2020.</w:t>
      </w:r>
    </w:p>
    <w:p w:rsidR="009D5514" w:rsidRPr="000E246D" w:rsidRDefault="009D5514" w:rsidP="00195F4E">
      <w:pPr>
        <w:spacing w:after="0" w:line="240" w:lineRule="auto"/>
        <w:ind w:left="709" w:hanging="709"/>
        <w:jc w:val="both"/>
        <w:rPr>
          <w:rFonts w:ascii="Times New Roman" w:eastAsia="Calibri" w:hAnsi="Times New Roman"/>
          <w:sz w:val="24"/>
          <w:szCs w:val="24"/>
        </w:rPr>
      </w:pPr>
      <w:r w:rsidRPr="009D5514">
        <w:rPr>
          <w:rFonts w:ascii="Times New Roman" w:eastAsia="Calibri" w:hAnsi="Times New Roman"/>
          <w:sz w:val="24"/>
          <w:szCs w:val="24"/>
        </w:rPr>
        <w:t>Шурулинков, П., Даскалова, Г., Делов, В., Далакчиева, С., Борисов, Б., Стоянов, Г., Ангелов, И., Цветков, П. (2015). Методика за мониторинг на гнездящите видове птици. НСМБР – ИАОС.</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Шурулинков П., Цонев Р., Николов Б., Стоянов Г. П. , Асенов Л. (2005) Птиците на Средна Дунавска равнина. Федерация Зелени Балкани,София,120 стр.</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lastRenderedPageBreak/>
        <w:t xml:space="preserve">Янков, П. (отг. ред.). 2007. Атлас на гнездящите птици в България. Българско дружество за защита на птиците, Природозащитна поредица, книга 10. БДЗП, София, 54-55, 58-59, 62-63, </w:t>
      </w:r>
      <w:r w:rsidRPr="000E246D">
        <w:rPr>
          <w:rFonts w:ascii="Times New Roman" w:eastAsia="Calibri" w:hAnsi="Times New Roman"/>
          <w:sz w:val="24"/>
          <w:szCs w:val="24"/>
          <w:lang w:val="en-GB"/>
        </w:rPr>
        <w:t>78-79</w:t>
      </w:r>
      <w:r w:rsidRPr="000E246D">
        <w:rPr>
          <w:rFonts w:ascii="Times New Roman" w:eastAsia="Calibri" w:hAnsi="Times New Roman"/>
          <w:sz w:val="24"/>
          <w:szCs w:val="24"/>
        </w:rPr>
        <w:t>, 128-129, 152-153, 244-245.</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Andone, G., H. Almasan, D. Rudu, L. Andone, E. Chirac, G. Sclarletescu. 1969. Cercetare asupra pasarilorichiofage din delta Dunarii. Inst. Cercet. Pisc. Studi si Cercetari 27: 133–183.</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BirdLife International (2017)</w:t>
      </w:r>
      <w:r w:rsidRPr="000E246D">
        <w:rPr>
          <w:rFonts w:ascii="Times New Roman" w:eastAsia="Calibri" w:hAnsi="Times New Roman"/>
          <w:i/>
          <w:sz w:val="24"/>
          <w:szCs w:val="24"/>
        </w:rPr>
        <w:t xml:space="preserve"> European birds of conservation concern: populations, trends and national responsibilities</w:t>
      </w:r>
      <w:r w:rsidRPr="000E246D">
        <w:rPr>
          <w:rFonts w:ascii="Times New Roman" w:eastAsia="Calibri" w:hAnsi="Times New Roman"/>
          <w:sz w:val="24"/>
          <w:szCs w:val="24"/>
        </w:rPr>
        <w:t xml:space="preserve"> Cambridge, UK: BirdLife International.</w:t>
      </w:r>
    </w:p>
    <w:p w:rsidR="000E246D" w:rsidRPr="000E246D" w:rsidRDefault="000E246D" w:rsidP="00195F4E">
      <w:pPr>
        <w:spacing w:after="0" w:line="240" w:lineRule="auto"/>
        <w:ind w:left="709" w:hanging="709"/>
        <w:jc w:val="both"/>
        <w:rPr>
          <w:rFonts w:ascii="Times New Roman" w:eastAsia="Calibri" w:hAnsi="Times New Roman"/>
          <w:color w:val="0563C1"/>
          <w:sz w:val="24"/>
          <w:szCs w:val="24"/>
          <w:u w:val="single"/>
        </w:rPr>
      </w:pPr>
      <w:r w:rsidRPr="000E246D">
        <w:rPr>
          <w:rFonts w:ascii="Times New Roman" w:eastAsia="Calibri" w:hAnsi="Times New Roman"/>
          <w:sz w:val="24"/>
          <w:szCs w:val="24"/>
        </w:rPr>
        <w:t xml:space="preserve">BirdLife International (2021) Species factsheet: </w:t>
      </w:r>
      <w:r w:rsidRPr="000E246D">
        <w:rPr>
          <w:rFonts w:ascii="Times New Roman" w:eastAsia="Calibri" w:hAnsi="Times New Roman"/>
          <w:i/>
          <w:sz w:val="24"/>
          <w:szCs w:val="24"/>
          <w:lang w:val="en-GB"/>
        </w:rPr>
        <w:t>Pelecanus crispus</w:t>
      </w:r>
      <w:r w:rsidRPr="000E246D">
        <w:rPr>
          <w:rFonts w:ascii="Times New Roman" w:eastAsia="Calibri" w:hAnsi="Times New Roman"/>
          <w:sz w:val="24"/>
          <w:szCs w:val="24"/>
        </w:rPr>
        <w:t xml:space="preserve">. Downloaded from </w:t>
      </w:r>
      <w:hyperlink r:id="rId11" w:history="1">
        <w:r w:rsidRPr="000E246D">
          <w:rPr>
            <w:rFonts w:ascii="Times New Roman" w:eastAsia="Calibri" w:hAnsi="Times New Roman"/>
            <w:color w:val="0563C1"/>
            <w:sz w:val="24"/>
            <w:szCs w:val="24"/>
            <w:u w:val="single"/>
          </w:rPr>
          <w:t>http://datazone.birdlife.org/species/factsheet/dalmatian-pelican-pelecanus-crispus</w:t>
        </w:r>
      </w:hyperlink>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BirdLife International (2021) Species factsheet: </w:t>
      </w:r>
      <w:r w:rsidRPr="000E246D">
        <w:rPr>
          <w:rFonts w:ascii="Times New Roman" w:eastAsia="Calibri" w:hAnsi="Times New Roman"/>
          <w:i/>
          <w:sz w:val="24"/>
          <w:szCs w:val="24"/>
        </w:rPr>
        <w:t>Phalacrocorax carbo</w:t>
      </w:r>
      <w:r w:rsidRPr="000E246D">
        <w:rPr>
          <w:rFonts w:ascii="Times New Roman" w:eastAsia="Calibri" w:hAnsi="Times New Roman"/>
          <w:sz w:val="24"/>
          <w:szCs w:val="24"/>
        </w:rPr>
        <w:t>. Downloaded from http://datazone.birdlife.org/species/factsheet/great-cormorant-phalacrocorax-carbo.</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BirdLife International (2021) Species factsheet: </w:t>
      </w:r>
      <w:r w:rsidRPr="000E246D">
        <w:rPr>
          <w:rFonts w:ascii="Times New Roman" w:eastAsia="Calibri" w:hAnsi="Times New Roman"/>
          <w:i/>
          <w:sz w:val="24"/>
          <w:szCs w:val="24"/>
          <w:lang w:val="en-GB"/>
        </w:rPr>
        <w:t>Accipiter brevipes</w:t>
      </w:r>
      <w:r w:rsidRPr="000E246D">
        <w:rPr>
          <w:rFonts w:ascii="Times New Roman" w:eastAsia="Calibri" w:hAnsi="Times New Roman"/>
          <w:sz w:val="24"/>
          <w:szCs w:val="24"/>
        </w:rPr>
        <w:t xml:space="preserve">. Downloaded from </w:t>
      </w:r>
      <w:hyperlink r:id="rId12" w:history="1">
        <w:r w:rsidRPr="000E246D">
          <w:rPr>
            <w:rFonts w:ascii="Times New Roman" w:eastAsia="Calibri" w:hAnsi="Times New Roman"/>
            <w:color w:val="0563C1"/>
            <w:sz w:val="24"/>
            <w:szCs w:val="24"/>
            <w:u w:val="single"/>
          </w:rPr>
          <w:t>http://datazone.birdlife.org/species/factsheet/levant-sparrowhawk-accipiter-brevipes</w:t>
        </w:r>
      </w:hyperlink>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BWPi, 2006. The birds of the western Palearctic interactive, 2006 Upgra. ed. DVD Birdguides, Shrewsbury.</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Cheshmedzhiev S., Shurulinkov P., Daskalova G. (2019) Status and distribution of diurnal birds of prey and the Black Stork along the Bulgarian section of the Danube River. In: Shurulinkov P. et al. (eds.) Biodiversity of the Bulgarian-Romanian section of the Lower Danube. Nova Publishers, New York, 375-398 p. </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Dimitrov, M., T. Michev, L.Profirov, K.Nyagolov (2005) Waterbirds of Bourgas Wetlands. Results and Evaluation of the MonthlyWaterbird Monitoring 1996-2002. Bulgarian Biodiversity Fondation and Pensoft Publishers, Sofia-Moscow, 160 pp.</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 xml:space="preserve">JDS4 (2019-2020). Scientific report: A shared analysis of the Danube river. </w:t>
      </w:r>
      <w:hyperlink r:id="rId13" w:history="1">
        <w:r w:rsidRPr="000E246D">
          <w:rPr>
            <w:rFonts w:ascii="Times New Roman" w:eastAsia="Calibri" w:hAnsi="Times New Roman"/>
            <w:color w:val="0563C1"/>
            <w:sz w:val="24"/>
            <w:szCs w:val="24"/>
            <w:u w:val="single"/>
            <w:lang w:val="en-GB"/>
          </w:rPr>
          <w:t>http://www.danubesurvey.org/jds4/publications/scientific-report</w:t>
        </w:r>
      </w:hyperlink>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Keller V., Herrando S., Vorisek P., Franch M., Kipson M., Milanesi P., Marti D., Anton M., Klvanova A., Kalyakin A., Bauer H.-G.,Foppen R. (2020) European Breeding Bird Atlas 2: Distribution, Abundance and Change. EBCC &amp; Lynx Editions, Barcelona.</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Kostadinova I., S. Dereliev. 2001. Results from the Mid-Winter Counts of Waterbirds in Bulgaria for the period 1997-2001. BSPB Conservation Series. Book 3, BSPB, Sofia, BG, 96 pp.</w:t>
      </w:r>
    </w:p>
    <w:p w:rsidR="000E246D" w:rsidRPr="000E246D" w:rsidRDefault="000E246D" w:rsidP="00195F4E">
      <w:pPr>
        <w:spacing w:after="0" w:line="240" w:lineRule="auto"/>
        <w:ind w:left="709" w:hanging="709"/>
        <w:jc w:val="both"/>
        <w:rPr>
          <w:rFonts w:ascii="Times New Roman" w:eastAsia="Calibri" w:hAnsi="Times New Roman"/>
          <w:b/>
          <w:bCs/>
          <w:sz w:val="24"/>
          <w:szCs w:val="24"/>
        </w:rPr>
      </w:pPr>
      <w:r w:rsidRPr="000E246D">
        <w:rPr>
          <w:rFonts w:ascii="Times New Roman" w:eastAsia="Calibri" w:hAnsi="Times New Roman"/>
          <w:sz w:val="24"/>
          <w:szCs w:val="24"/>
        </w:rPr>
        <w:t xml:space="preserve">Krone O., G. Treu. 2018. </w:t>
      </w:r>
      <w:r w:rsidRPr="000E246D">
        <w:rPr>
          <w:rFonts w:ascii="Times New Roman" w:eastAsia="Calibri" w:hAnsi="Times New Roman"/>
          <w:bCs/>
          <w:sz w:val="24"/>
          <w:szCs w:val="24"/>
        </w:rPr>
        <w:t>Movement patterns of white-tailed sea eagles near wind turbines. The Journal of Wildlife Management, 82:1367–1375.</w:t>
      </w:r>
    </w:p>
    <w:p w:rsidR="000E246D" w:rsidRPr="000E246D" w:rsidRDefault="000E246D" w:rsidP="00195F4E">
      <w:pPr>
        <w:spacing w:after="0" w:line="240" w:lineRule="auto"/>
        <w:ind w:left="709" w:hanging="709"/>
        <w:jc w:val="both"/>
        <w:rPr>
          <w:rFonts w:ascii="Times New Roman" w:eastAsia="Calibri" w:hAnsi="Times New Roman"/>
          <w:color w:val="111111"/>
          <w:sz w:val="24"/>
          <w:szCs w:val="24"/>
          <w:shd w:val="clear" w:color="auto" w:fill="FFFFFF"/>
        </w:rPr>
      </w:pPr>
      <w:r w:rsidRPr="000E246D">
        <w:rPr>
          <w:rFonts w:ascii="Times New Roman" w:eastAsia="Calibri" w:hAnsi="Times New Roman"/>
          <w:color w:val="111111"/>
          <w:sz w:val="24"/>
          <w:szCs w:val="24"/>
          <w:shd w:val="clear" w:color="auto" w:fill="FFFFFF"/>
        </w:rPr>
        <w:t>Mateeva I., Iankov P. (2013) Migration pattern of 42 bird species of Bulgarian ornithofauna, according to the level of current knowledge (In Bulgarian).Technical Report</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Metcheva, R., Beltcheva, M., Naumov, B., Yankov, Y., Michev, T., Profirov, L., Mitov, P., Kenderov, L., Georgieva, E., Petrov, P., Goranov, S., (2016) Faunistic study of the Danube Island Tsibar. — Fourth Romanian-Bulgarian-Hungarian-Serbian Conference 'Geographical Research and Cross-Border Cooperation within the Lower Basin of the Danube', 15—17 Sept. 2016, Vidin — Bulgaria, pp. 72.</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MICHEV T., L. PROFIROV, N. KARAIVANOV, B. MICHEV (2012) Migration of Soaring Birds over Bulgaria. Acta zoologica bulgarica, 64 (1), 2012: 33-41</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t>Michev, T. M., &amp; Profirov, L. (2003). Mid-winter Numbers of Waterbirds in Bulgaria (1977-2001): Results from 25 Years of Mid-winter Counts Carried Out at the Most Important Bulgarian Wetlands. Pensoft Pub.</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Nikolov I., P.Shurulinkov, B.Borisov (2014) Status of the breeding populations of Great Cormorants in Bulgaria in 2012. In: Bregnballe T.,Lynch J.,Parz-Gollner R., Marion L.,Volponi S.,Paquet J.Y.,Carss D.N., van Eerden M.R. (eds.) Breeding numbers of Great Cormorants </w:t>
      </w:r>
      <w:r w:rsidRPr="000E246D">
        <w:rPr>
          <w:rFonts w:ascii="Times New Roman" w:eastAsia="Calibri" w:hAnsi="Times New Roman"/>
          <w:i/>
          <w:sz w:val="24"/>
          <w:szCs w:val="24"/>
        </w:rPr>
        <w:t>Phalacrocorax carbo</w:t>
      </w:r>
      <w:r w:rsidRPr="000E246D">
        <w:rPr>
          <w:rFonts w:ascii="Times New Roman" w:eastAsia="Calibri" w:hAnsi="Times New Roman"/>
          <w:sz w:val="24"/>
          <w:szCs w:val="24"/>
        </w:rPr>
        <w:t xml:space="preserve"> in the Western Palearctic,2012-2013.- 99: 78-81.</w:t>
      </w:r>
    </w:p>
    <w:p w:rsidR="000E246D" w:rsidRPr="000E246D" w:rsidRDefault="000E246D" w:rsidP="00195F4E">
      <w:pPr>
        <w:spacing w:after="0" w:line="240" w:lineRule="auto"/>
        <w:ind w:left="709" w:hanging="709"/>
        <w:jc w:val="both"/>
        <w:rPr>
          <w:rFonts w:ascii="Times New Roman" w:eastAsia="Calibri" w:hAnsi="Times New Roman"/>
          <w:sz w:val="24"/>
          <w:szCs w:val="24"/>
          <w:lang w:val="en-GB"/>
        </w:rPr>
      </w:pPr>
      <w:r w:rsidRPr="000E246D">
        <w:rPr>
          <w:rFonts w:ascii="Times New Roman" w:eastAsia="Calibri" w:hAnsi="Times New Roman"/>
          <w:sz w:val="24"/>
          <w:szCs w:val="24"/>
          <w:lang w:val="en-GB"/>
        </w:rPr>
        <w:lastRenderedPageBreak/>
        <w:t>Shurulinkov, P., Daskalova, G., Cheshmedzhiev, S., Kirov, K., Koev, V., Dinkov, H., Hristov, I., Nikolov, I., Mihov, S., Kutsarov, Y. 2019. Heron and Cormorant colonies along the Bulgarian-Romanian section the Danube River: Status and trends, 2010-2014, in: Shurulinkov, P., Hubenov, Z., Beshkov, S., Popgeorgiev, G. (Eds.), Biodiversity of the Bulgarian-Romanian Section of the Lower Danube. Nova Science Publishers, New York, p. 461.</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Shurulinkov, P., Cheshmedzhiev, S., Daskalova, G., Dinkov, H., Kirov, K., Hristov, I., Kutsarov, Y., Koev, V., Michov, S., 2019. Recent data on the distribution and numbers of the water birds in the wetlands along the Bulgarian section of the Danube river, in: Shurulinkov, P., Hubenov, Z., Beshkov, S., Popgeorgiev, G. (Eds.), Biodiversity of the Bulgarian-Romanian Section of the Lower Danube. Nova Science Publishers, New York, p. 461.</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Shurulinkov, P., Daskalova, G., Michov, S., Koev, V., 2016. The distribution, numbers, and breeding of terns and waders on the sand islands along the Bulgarian-Romanian section of the Danube. — North-Western Journal of Zoology, 12 (1): 65—77</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 xml:space="preserve">Todorov E., G. Daskalova, P. Shurulinkov. 2015. Current Breeding Distribution and Conservation of White-tailed Eagle, </w:t>
      </w:r>
      <w:r w:rsidRPr="000E246D">
        <w:rPr>
          <w:rFonts w:ascii="Times New Roman" w:eastAsia="Calibri" w:hAnsi="Times New Roman"/>
          <w:i/>
          <w:sz w:val="24"/>
          <w:szCs w:val="24"/>
        </w:rPr>
        <w:t>Haliaeetus albicilla</w:t>
      </w:r>
      <w:r w:rsidRPr="000E246D">
        <w:rPr>
          <w:rFonts w:ascii="Times New Roman" w:eastAsia="Calibri" w:hAnsi="Times New Roman"/>
          <w:sz w:val="24"/>
          <w:szCs w:val="24"/>
        </w:rPr>
        <w:t xml:space="preserve"> (L.) in Bulgaria. Acta zool. bulg., 67 (1): 3-10.</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Sándor A.D., V. Alexe, M. Marinov, A. Doroşencu, C. Domșa, B. J. Kiss. 2014. Nest-site selection, breeding success, and diet of white-tailed eagles (</w:t>
      </w:r>
      <w:r w:rsidRPr="000E246D">
        <w:rPr>
          <w:rFonts w:ascii="Times New Roman" w:eastAsia="Calibri" w:hAnsi="Times New Roman"/>
          <w:i/>
          <w:sz w:val="24"/>
          <w:szCs w:val="24"/>
        </w:rPr>
        <w:t>Haliaeetus albicilla</w:t>
      </w:r>
      <w:r w:rsidRPr="000E246D">
        <w:rPr>
          <w:rFonts w:ascii="Times New Roman" w:eastAsia="Calibri" w:hAnsi="Times New Roman"/>
          <w:sz w:val="24"/>
          <w:szCs w:val="24"/>
        </w:rPr>
        <w:t>) in the Danube Delta, Romania. Turkish Journal of Zoology, 38: 1-9.</w:t>
      </w:r>
    </w:p>
    <w:p w:rsidR="000E246D" w:rsidRPr="000E246D" w:rsidRDefault="000E246D" w:rsidP="00195F4E">
      <w:pPr>
        <w:spacing w:after="0" w:line="240" w:lineRule="auto"/>
        <w:ind w:left="709" w:hanging="709"/>
        <w:jc w:val="both"/>
        <w:rPr>
          <w:rFonts w:ascii="Times New Roman" w:eastAsia="Calibri" w:hAnsi="Times New Roman"/>
          <w:sz w:val="24"/>
          <w:szCs w:val="24"/>
        </w:rPr>
      </w:pPr>
      <w:r w:rsidRPr="000E246D">
        <w:rPr>
          <w:rFonts w:ascii="Times New Roman" w:eastAsia="Calibri" w:hAnsi="Times New Roman"/>
          <w:sz w:val="24"/>
          <w:szCs w:val="24"/>
        </w:rPr>
        <w:t>Wetlands International. 2016. Waterbird Population Estimates. Available at: wpe.wetlands.org.</w:t>
      </w:r>
    </w:p>
    <w:p w:rsidR="000E246D" w:rsidRPr="000E246D" w:rsidRDefault="000E246D" w:rsidP="000E246D">
      <w:pPr>
        <w:spacing w:after="120" w:line="259" w:lineRule="auto"/>
        <w:rPr>
          <w:rFonts w:ascii="Times New Roman" w:eastAsia="Calibri" w:hAnsi="Times New Roman"/>
          <w:sz w:val="24"/>
          <w:szCs w:val="24"/>
        </w:rPr>
      </w:pPr>
    </w:p>
    <w:sectPr w:rsidR="000E246D" w:rsidRPr="000E246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C0" w:rsidRDefault="00ED6AC0" w:rsidP="000E246D">
      <w:pPr>
        <w:spacing w:after="0" w:line="240" w:lineRule="auto"/>
      </w:pPr>
      <w:r>
        <w:separator/>
      </w:r>
    </w:p>
  </w:endnote>
  <w:endnote w:type="continuationSeparator" w:id="0">
    <w:p w:rsidR="00ED6AC0" w:rsidRDefault="00ED6AC0" w:rsidP="000E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544454"/>
      <w:docPartObj>
        <w:docPartGallery w:val="Page Numbers (Bottom of Page)"/>
        <w:docPartUnique/>
      </w:docPartObj>
    </w:sdtPr>
    <w:sdtEndPr>
      <w:rPr>
        <w:noProof/>
      </w:rPr>
    </w:sdtEndPr>
    <w:sdtContent>
      <w:p w:rsidR="002123A9" w:rsidRDefault="002123A9">
        <w:pPr>
          <w:pStyle w:val="Footer"/>
          <w:jc w:val="right"/>
        </w:pPr>
        <w:r>
          <w:fldChar w:fldCharType="begin"/>
        </w:r>
        <w:r>
          <w:instrText xml:space="preserve"> PAGE   \* MERGEFORMAT </w:instrText>
        </w:r>
        <w:r>
          <w:fldChar w:fldCharType="separate"/>
        </w:r>
        <w:r w:rsidR="0014749B">
          <w:rPr>
            <w:noProof/>
          </w:rPr>
          <w:t>2</w:t>
        </w:r>
        <w:r>
          <w:rPr>
            <w:noProof/>
          </w:rPr>
          <w:fldChar w:fldCharType="end"/>
        </w:r>
      </w:p>
    </w:sdtContent>
  </w:sdt>
  <w:p w:rsidR="002123A9" w:rsidRDefault="00212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C0" w:rsidRDefault="00ED6AC0" w:rsidP="000E246D">
      <w:pPr>
        <w:spacing w:after="0" w:line="240" w:lineRule="auto"/>
      </w:pPr>
      <w:r>
        <w:separator/>
      </w:r>
    </w:p>
  </w:footnote>
  <w:footnote w:type="continuationSeparator" w:id="0">
    <w:p w:rsidR="00ED6AC0" w:rsidRDefault="00ED6AC0" w:rsidP="000E2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16DE5"/>
    <w:multiLevelType w:val="hybridMultilevel"/>
    <w:tmpl w:val="4CFA6E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F9148B"/>
    <w:multiLevelType w:val="hybridMultilevel"/>
    <w:tmpl w:val="0798AF4E"/>
    <w:lvl w:ilvl="0" w:tplc="2DFA454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CB659C"/>
    <w:multiLevelType w:val="hybridMultilevel"/>
    <w:tmpl w:val="F8846114"/>
    <w:lvl w:ilvl="0" w:tplc="A8F68704">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76636B"/>
    <w:multiLevelType w:val="hybridMultilevel"/>
    <w:tmpl w:val="83060A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Windows Live" w15:userId="ff6860bb3b76f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0E246D"/>
    <w:rsid w:val="0013716B"/>
    <w:rsid w:val="0014749B"/>
    <w:rsid w:val="00154353"/>
    <w:rsid w:val="00190BC6"/>
    <w:rsid w:val="00195F4E"/>
    <w:rsid w:val="001A6D30"/>
    <w:rsid w:val="002004A8"/>
    <w:rsid w:val="002123A9"/>
    <w:rsid w:val="0023360E"/>
    <w:rsid w:val="002671B4"/>
    <w:rsid w:val="002711BA"/>
    <w:rsid w:val="002B4E97"/>
    <w:rsid w:val="002D61E7"/>
    <w:rsid w:val="002E76B9"/>
    <w:rsid w:val="003745E0"/>
    <w:rsid w:val="003F6A0A"/>
    <w:rsid w:val="00461E46"/>
    <w:rsid w:val="00475D98"/>
    <w:rsid w:val="0048055E"/>
    <w:rsid w:val="00491876"/>
    <w:rsid w:val="004932C5"/>
    <w:rsid w:val="0053657B"/>
    <w:rsid w:val="00544D99"/>
    <w:rsid w:val="00547EB9"/>
    <w:rsid w:val="005D28DF"/>
    <w:rsid w:val="005F63F1"/>
    <w:rsid w:val="006974AF"/>
    <w:rsid w:val="00707915"/>
    <w:rsid w:val="007512DE"/>
    <w:rsid w:val="00760E13"/>
    <w:rsid w:val="007A781F"/>
    <w:rsid w:val="008315A8"/>
    <w:rsid w:val="0084415D"/>
    <w:rsid w:val="0085504B"/>
    <w:rsid w:val="0087732A"/>
    <w:rsid w:val="008B399D"/>
    <w:rsid w:val="008B6197"/>
    <w:rsid w:val="008E5311"/>
    <w:rsid w:val="00964D84"/>
    <w:rsid w:val="00977A6A"/>
    <w:rsid w:val="00982B29"/>
    <w:rsid w:val="00990508"/>
    <w:rsid w:val="009C66BE"/>
    <w:rsid w:val="009D5514"/>
    <w:rsid w:val="00A152F1"/>
    <w:rsid w:val="00A751BA"/>
    <w:rsid w:val="00AB54DF"/>
    <w:rsid w:val="00AC22D3"/>
    <w:rsid w:val="00AE1951"/>
    <w:rsid w:val="00AF05D5"/>
    <w:rsid w:val="00B133B4"/>
    <w:rsid w:val="00B22F56"/>
    <w:rsid w:val="00BA2276"/>
    <w:rsid w:val="00C42331"/>
    <w:rsid w:val="00C44917"/>
    <w:rsid w:val="00CA1F28"/>
    <w:rsid w:val="00CB6DE1"/>
    <w:rsid w:val="00D22824"/>
    <w:rsid w:val="00D445A7"/>
    <w:rsid w:val="00D93A03"/>
    <w:rsid w:val="00DD6DDF"/>
    <w:rsid w:val="00DF0DD0"/>
    <w:rsid w:val="00E0370C"/>
    <w:rsid w:val="00EB3424"/>
    <w:rsid w:val="00ED6AC0"/>
    <w:rsid w:val="00EE0E62"/>
    <w:rsid w:val="00F202AC"/>
    <w:rsid w:val="00F6488E"/>
    <w:rsid w:val="00F82635"/>
    <w:rsid w:val="00FC54C7"/>
    <w:rsid w:val="00FD32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1"/>
    <w:uiPriority w:val="9"/>
    <w:qFormat/>
    <w:rsid w:val="000E2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0E246D"/>
    <w:pPr>
      <w:keepNext/>
      <w:keepLines/>
      <w:spacing w:before="240" w:after="0" w:line="259" w:lineRule="auto"/>
      <w:outlineLvl w:val="0"/>
    </w:pPr>
    <w:rPr>
      <w:rFonts w:ascii="Calibri Light" w:hAnsi="Calibri Light"/>
      <w:color w:val="2E74B5"/>
      <w:sz w:val="32"/>
      <w:szCs w:val="32"/>
      <w:lang w:val="en-US"/>
    </w:rPr>
  </w:style>
  <w:style w:type="numbering" w:customStyle="1" w:styleId="NoList1">
    <w:name w:val="No List1"/>
    <w:next w:val="NoList"/>
    <w:uiPriority w:val="99"/>
    <w:semiHidden/>
    <w:unhideWhenUsed/>
    <w:rsid w:val="000E246D"/>
  </w:style>
  <w:style w:type="character" w:customStyle="1" w:styleId="Heading1Char">
    <w:name w:val="Heading 1 Char"/>
    <w:basedOn w:val="DefaultParagraphFont"/>
    <w:link w:val="Heading11"/>
    <w:uiPriority w:val="9"/>
    <w:rsid w:val="000E246D"/>
    <w:rPr>
      <w:rFonts w:ascii="Calibri Light" w:eastAsia="Times New Roman" w:hAnsi="Calibri Light" w:cs="Times New Roman"/>
      <w:color w:val="2E74B5"/>
      <w:sz w:val="32"/>
      <w:szCs w:val="32"/>
      <w:lang w:val="en-US"/>
    </w:rPr>
  </w:style>
  <w:style w:type="paragraph" w:styleId="Header">
    <w:name w:val="header"/>
    <w:basedOn w:val="Normal"/>
    <w:link w:val="HeaderChar"/>
    <w:uiPriority w:val="99"/>
    <w:unhideWhenUsed/>
    <w:rsid w:val="000E246D"/>
    <w:pPr>
      <w:tabs>
        <w:tab w:val="center" w:pos="4536"/>
        <w:tab w:val="right" w:pos="9072"/>
      </w:tabs>
      <w:spacing w:after="0" w:line="240" w:lineRule="auto"/>
    </w:pPr>
    <w:rPr>
      <w:rFonts w:eastAsia="Calibri"/>
    </w:rPr>
  </w:style>
  <w:style w:type="character" w:customStyle="1" w:styleId="HeaderChar">
    <w:name w:val="Header Char"/>
    <w:basedOn w:val="DefaultParagraphFont"/>
    <w:link w:val="Header"/>
    <w:uiPriority w:val="99"/>
    <w:rsid w:val="000E246D"/>
    <w:rPr>
      <w:rFonts w:ascii="Calibri" w:eastAsia="Calibri" w:hAnsi="Calibri" w:cs="Times New Roman"/>
    </w:rPr>
  </w:style>
  <w:style w:type="paragraph" w:styleId="Footer">
    <w:name w:val="footer"/>
    <w:basedOn w:val="Normal"/>
    <w:link w:val="FooterChar"/>
    <w:uiPriority w:val="99"/>
    <w:unhideWhenUsed/>
    <w:rsid w:val="000E246D"/>
    <w:pPr>
      <w:tabs>
        <w:tab w:val="center" w:pos="4536"/>
        <w:tab w:val="right" w:pos="9072"/>
      </w:tabs>
      <w:spacing w:after="0" w:line="240" w:lineRule="auto"/>
    </w:pPr>
    <w:rPr>
      <w:rFonts w:eastAsia="Calibri"/>
    </w:rPr>
  </w:style>
  <w:style w:type="character" w:customStyle="1" w:styleId="FooterChar">
    <w:name w:val="Footer Char"/>
    <w:basedOn w:val="DefaultParagraphFont"/>
    <w:link w:val="Footer"/>
    <w:uiPriority w:val="99"/>
    <w:rsid w:val="000E246D"/>
    <w:rPr>
      <w:rFonts w:ascii="Calibri" w:eastAsia="Calibri" w:hAnsi="Calibri" w:cs="Times New Roman"/>
    </w:rPr>
  </w:style>
  <w:style w:type="paragraph" w:styleId="ListParagraph">
    <w:name w:val="List Paragraph"/>
    <w:basedOn w:val="Normal"/>
    <w:uiPriority w:val="34"/>
    <w:qFormat/>
    <w:rsid w:val="000E246D"/>
    <w:pPr>
      <w:spacing w:after="160" w:line="259" w:lineRule="auto"/>
      <w:ind w:left="720"/>
      <w:contextualSpacing/>
    </w:pPr>
    <w:rPr>
      <w:rFonts w:eastAsia="Calibri"/>
    </w:rPr>
  </w:style>
  <w:style w:type="paragraph" w:styleId="NormalWeb">
    <w:name w:val="Normal (Web)"/>
    <w:basedOn w:val="Normal"/>
    <w:uiPriority w:val="99"/>
    <w:rsid w:val="000E246D"/>
    <w:pPr>
      <w:spacing w:before="100" w:beforeAutospacing="1" w:after="119" w:line="240" w:lineRule="auto"/>
    </w:pPr>
    <w:rPr>
      <w:rFonts w:ascii="Times New Roman" w:hAnsi="Times New Roman"/>
      <w:sz w:val="24"/>
      <w:szCs w:val="24"/>
      <w:lang w:eastAsia="bg-BG"/>
    </w:rPr>
  </w:style>
  <w:style w:type="character" w:customStyle="1" w:styleId="Hyperlink1">
    <w:name w:val="Hyperlink1"/>
    <w:basedOn w:val="DefaultParagraphFont"/>
    <w:uiPriority w:val="99"/>
    <w:unhideWhenUsed/>
    <w:rsid w:val="000E246D"/>
    <w:rPr>
      <w:color w:val="0563C1"/>
      <w:u w:val="single"/>
    </w:rPr>
  </w:style>
  <w:style w:type="character" w:customStyle="1" w:styleId="Heading1Char1">
    <w:name w:val="Heading 1 Char1"/>
    <w:basedOn w:val="DefaultParagraphFont"/>
    <w:link w:val="Heading1"/>
    <w:uiPriority w:val="9"/>
    <w:rsid w:val="000E24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E246D"/>
    <w:pPr>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0E246D"/>
    <w:rPr>
      <w:color w:val="0000FF" w:themeColor="hyperlink"/>
      <w:u w:val="single"/>
    </w:rPr>
  </w:style>
  <w:style w:type="paragraph" w:styleId="TOC1">
    <w:name w:val="toc 1"/>
    <w:basedOn w:val="Normal"/>
    <w:next w:val="Normal"/>
    <w:autoRedefine/>
    <w:uiPriority w:val="39"/>
    <w:unhideWhenUsed/>
    <w:rsid w:val="002671B4"/>
    <w:pPr>
      <w:numPr>
        <w:numId w:val="4"/>
      </w:numPr>
      <w:tabs>
        <w:tab w:val="right" w:leader="dot" w:pos="9062"/>
      </w:tabs>
      <w:spacing w:after="100"/>
    </w:pPr>
  </w:style>
  <w:style w:type="paragraph" w:styleId="BalloonText">
    <w:name w:val="Balloon Text"/>
    <w:basedOn w:val="Normal"/>
    <w:link w:val="BalloonTextChar"/>
    <w:uiPriority w:val="99"/>
    <w:semiHidden/>
    <w:unhideWhenUsed/>
    <w:rsid w:val="0019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1"/>
    <w:uiPriority w:val="9"/>
    <w:qFormat/>
    <w:rsid w:val="000E2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0E246D"/>
    <w:pPr>
      <w:keepNext/>
      <w:keepLines/>
      <w:spacing w:before="240" w:after="0" w:line="259" w:lineRule="auto"/>
      <w:outlineLvl w:val="0"/>
    </w:pPr>
    <w:rPr>
      <w:rFonts w:ascii="Calibri Light" w:hAnsi="Calibri Light"/>
      <w:color w:val="2E74B5"/>
      <w:sz w:val="32"/>
      <w:szCs w:val="32"/>
      <w:lang w:val="en-US"/>
    </w:rPr>
  </w:style>
  <w:style w:type="numbering" w:customStyle="1" w:styleId="NoList1">
    <w:name w:val="No List1"/>
    <w:next w:val="NoList"/>
    <w:uiPriority w:val="99"/>
    <w:semiHidden/>
    <w:unhideWhenUsed/>
    <w:rsid w:val="000E246D"/>
  </w:style>
  <w:style w:type="character" w:customStyle="1" w:styleId="Heading1Char">
    <w:name w:val="Heading 1 Char"/>
    <w:basedOn w:val="DefaultParagraphFont"/>
    <w:link w:val="Heading11"/>
    <w:uiPriority w:val="9"/>
    <w:rsid w:val="000E246D"/>
    <w:rPr>
      <w:rFonts w:ascii="Calibri Light" w:eastAsia="Times New Roman" w:hAnsi="Calibri Light" w:cs="Times New Roman"/>
      <w:color w:val="2E74B5"/>
      <w:sz w:val="32"/>
      <w:szCs w:val="32"/>
      <w:lang w:val="en-US"/>
    </w:rPr>
  </w:style>
  <w:style w:type="paragraph" w:styleId="Header">
    <w:name w:val="header"/>
    <w:basedOn w:val="Normal"/>
    <w:link w:val="HeaderChar"/>
    <w:uiPriority w:val="99"/>
    <w:unhideWhenUsed/>
    <w:rsid w:val="000E246D"/>
    <w:pPr>
      <w:tabs>
        <w:tab w:val="center" w:pos="4536"/>
        <w:tab w:val="right" w:pos="9072"/>
      </w:tabs>
      <w:spacing w:after="0" w:line="240" w:lineRule="auto"/>
    </w:pPr>
    <w:rPr>
      <w:rFonts w:eastAsia="Calibri"/>
    </w:rPr>
  </w:style>
  <w:style w:type="character" w:customStyle="1" w:styleId="HeaderChar">
    <w:name w:val="Header Char"/>
    <w:basedOn w:val="DefaultParagraphFont"/>
    <w:link w:val="Header"/>
    <w:uiPriority w:val="99"/>
    <w:rsid w:val="000E246D"/>
    <w:rPr>
      <w:rFonts w:ascii="Calibri" w:eastAsia="Calibri" w:hAnsi="Calibri" w:cs="Times New Roman"/>
    </w:rPr>
  </w:style>
  <w:style w:type="paragraph" w:styleId="Footer">
    <w:name w:val="footer"/>
    <w:basedOn w:val="Normal"/>
    <w:link w:val="FooterChar"/>
    <w:uiPriority w:val="99"/>
    <w:unhideWhenUsed/>
    <w:rsid w:val="000E246D"/>
    <w:pPr>
      <w:tabs>
        <w:tab w:val="center" w:pos="4536"/>
        <w:tab w:val="right" w:pos="9072"/>
      </w:tabs>
      <w:spacing w:after="0" w:line="240" w:lineRule="auto"/>
    </w:pPr>
    <w:rPr>
      <w:rFonts w:eastAsia="Calibri"/>
    </w:rPr>
  </w:style>
  <w:style w:type="character" w:customStyle="1" w:styleId="FooterChar">
    <w:name w:val="Footer Char"/>
    <w:basedOn w:val="DefaultParagraphFont"/>
    <w:link w:val="Footer"/>
    <w:uiPriority w:val="99"/>
    <w:rsid w:val="000E246D"/>
    <w:rPr>
      <w:rFonts w:ascii="Calibri" w:eastAsia="Calibri" w:hAnsi="Calibri" w:cs="Times New Roman"/>
    </w:rPr>
  </w:style>
  <w:style w:type="paragraph" w:styleId="ListParagraph">
    <w:name w:val="List Paragraph"/>
    <w:basedOn w:val="Normal"/>
    <w:uiPriority w:val="34"/>
    <w:qFormat/>
    <w:rsid w:val="000E246D"/>
    <w:pPr>
      <w:spacing w:after="160" w:line="259" w:lineRule="auto"/>
      <w:ind w:left="720"/>
      <w:contextualSpacing/>
    </w:pPr>
    <w:rPr>
      <w:rFonts w:eastAsia="Calibri"/>
    </w:rPr>
  </w:style>
  <w:style w:type="paragraph" w:styleId="NormalWeb">
    <w:name w:val="Normal (Web)"/>
    <w:basedOn w:val="Normal"/>
    <w:uiPriority w:val="99"/>
    <w:rsid w:val="000E246D"/>
    <w:pPr>
      <w:spacing w:before="100" w:beforeAutospacing="1" w:after="119" w:line="240" w:lineRule="auto"/>
    </w:pPr>
    <w:rPr>
      <w:rFonts w:ascii="Times New Roman" w:hAnsi="Times New Roman"/>
      <w:sz w:val="24"/>
      <w:szCs w:val="24"/>
      <w:lang w:eastAsia="bg-BG"/>
    </w:rPr>
  </w:style>
  <w:style w:type="character" w:customStyle="1" w:styleId="Hyperlink1">
    <w:name w:val="Hyperlink1"/>
    <w:basedOn w:val="DefaultParagraphFont"/>
    <w:uiPriority w:val="99"/>
    <w:unhideWhenUsed/>
    <w:rsid w:val="000E246D"/>
    <w:rPr>
      <w:color w:val="0563C1"/>
      <w:u w:val="single"/>
    </w:rPr>
  </w:style>
  <w:style w:type="character" w:customStyle="1" w:styleId="Heading1Char1">
    <w:name w:val="Heading 1 Char1"/>
    <w:basedOn w:val="DefaultParagraphFont"/>
    <w:link w:val="Heading1"/>
    <w:uiPriority w:val="9"/>
    <w:rsid w:val="000E24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E246D"/>
    <w:pPr>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0E246D"/>
    <w:rPr>
      <w:color w:val="0000FF" w:themeColor="hyperlink"/>
      <w:u w:val="single"/>
    </w:rPr>
  </w:style>
  <w:style w:type="paragraph" w:styleId="TOC1">
    <w:name w:val="toc 1"/>
    <w:basedOn w:val="Normal"/>
    <w:next w:val="Normal"/>
    <w:autoRedefine/>
    <w:uiPriority w:val="39"/>
    <w:unhideWhenUsed/>
    <w:rsid w:val="002671B4"/>
    <w:pPr>
      <w:numPr>
        <w:numId w:val="4"/>
      </w:numPr>
      <w:tabs>
        <w:tab w:val="right" w:leader="dot" w:pos="9062"/>
      </w:tabs>
      <w:spacing w:after="100"/>
    </w:pPr>
  </w:style>
  <w:style w:type="paragraph" w:styleId="BalloonText">
    <w:name w:val="Balloon Text"/>
    <w:basedOn w:val="Normal"/>
    <w:link w:val="BalloonTextChar"/>
    <w:uiPriority w:val="99"/>
    <w:semiHidden/>
    <w:unhideWhenUsed/>
    <w:rsid w:val="00195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ubesurvey.org/jds4/publications/scientific-rep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zone.birdlife.org/species/factsheet/levant-sparrowhawk-accipiter-brevip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zone.birdlife.org/species/factsheet/dalmatian-pelican-pelecanus-crisp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groups/birdsinbulgaria/posts/10158540767679227" TargetMode="External"/><Relationship Id="rId4" Type="http://schemas.microsoft.com/office/2007/relationships/stylesWithEffects" Target="stylesWithEffects.xml"/><Relationship Id="rId9" Type="http://schemas.openxmlformats.org/officeDocument/2006/relationships/hyperlink" Target="https://bnr.bg/kardzhali/post/101069255/ptica-otpredi-lednikovata-epoha-gnezdi-v-azovir-borovi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321D-505B-41C5-9CC0-D91511E1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26065</Words>
  <Characters>148577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10</cp:revision>
  <dcterms:created xsi:type="dcterms:W3CDTF">2022-03-30T08:19:00Z</dcterms:created>
  <dcterms:modified xsi:type="dcterms:W3CDTF">2022-03-30T13:23:00Z</dcterms:modified>
</cp:coreProperties>
</file>